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047" w:rsidRPr="004B3EF4" w:rsidRDefault="00932424" w:rsidP="00C86C9D">
      <w:pPr>
        <w:pStyle w:val="Titolo1"/>
        <w:rPr>
          <w:rFonts w:asciiTheme="minorHAnsi" w:hAnsiTheme="minorHAnsi" w:cstheme="minorHAnsi"/>
          <w:sz w:val="28"/>
          <w:szCs w:val="28"/>
        </w:rPr>
      </w:pPr>
      <w:r w:rsidRPr="004B3EF4">
        <w:rPr>
          <w:rFonts w:asciiTheme="minorHAnsi" w:hAnsiTheme="minorHAnsi" w:cstheme="minorHAnsi"/>
          <w:sz w:val="28"/>
          <w:szCs w:val="28"/>
        </w:rPr>
        <w:softHyphen/>
      </w:r>
      <w:r w:rsidRPr="004B3EF4">
        <w:rPr>
          <w:rFonts w:asciiTheme="minorHAnsi" w:hAnsiTheme="minorHAnsi" w:cstheme="minorHAnsi"/>
          <w:sz w:val="28"/>
          <w:szCs w:val="28"/>
        </w:rPr>
        <w:softHyphen/>
      </w:r>
      <w:r w:rsidRPr="004B3EF4">
        <w:rPr>
          <w:rFonts w:asciiTheme="minorHAnsi" w:hAnsiTheme="minorHAnsi" w:cstheme="minorHAnsi"/>
          <w:sz w:val="28"/>
          <w:szCs w:val="28"/>
        </w:rPr>
        <w:softHyphen/>
      </w:r>
      <w:r w:rsidRPr="004B3EF4">
        <w:rPr>
          <w:rFonts w:asciiTheme="minorHAnsi" w:hAnsiTheme="minorHAnsi" w:cstheme="minorHAnsi"/>
          <w:sz w:val="28"/>
          <w:szCs w:val="28"/>
        </w:rPr>
        <w:softHyphen/>
      </w:r>
      <w:r w:rsidRPr="004B3EF4">
        <w:rPr>
          <w:rFonts w:asciiTheme="minorHAnsi" w:hAnsiTheme="minorHAnsi" w:cstheme="minorHAnsi"/>
          <w:sz w:val="28"/>
          <w:szCs w:val="28"/>
        </w:rPr>
        <w:softHyphen/>
      </w:r>
      <w:r w:rsidR="00B94E23" w:rsidRPr="004B3EF4">
        <w:rPr>
          <w:rFonts w:asciiTheme="minorHAnsi" w:hAnsiTheme="minorHAnsi" w:cstheme="minorHAnsi"/>
          <w:sz w:val="28"/>
          <w:szCs w:val="28"/>
        </w:rPr>
        <w:t>Interpretazione del testo</w:t>
      </w:r>
      <w:r w:rsidR="00380D9F" w:rsidRPr="004B3EF4">
        <w:rPr>
          <w:rFonts w:asciiTheme="minorHAnsi" w:hAnsiTheme="minorHAnsi" w:cstheme="minorHAnsi"/>
          <w:sz w:val="28"/>
          <w:szCs w:val="28"/>
        </w:rPr>
        <w:t xml:space="preserve"> e scelte progettuali</w:t>
      </w:r>
    </w:p>
    <w:p w:rsidR="000A7C9B" w:rsidRPr="004B3EF4" w:rsidRDefault="00B94E23" w:rsidP="00502460">
      <w:pPr>
        <w:tabs>
          <w:tab w:val="right" w:pos="10460"/>
        </w:tabs>
        <w:rPr>
          <w:rFonts w:cstheme="minorHAnsi"/>
        </w:rPr>
      </w:pPr>
      <w:r w:rsidRPr="004B3EF4">
        <w:rPr>
          <w:rFonts w:cstheme="minorHAnsi"/>
        </w:rPr>
        <w:t>L’obiettivo di quest</w:t>
      </w:r>
      <w:r w:rsidR="00B50014" w:rsidRPr="004B3EF4">
        <w:rPr>
          <w:rFonts w:cstheme="minorHAnsi"/>
        </w:rPr>
        <w:t>o</w:t>
      </w:r>
      <w:r w:rsidRPr="004B3EF4">
        <w:rPr>
          <w:rFonts w:cstheme="minorHAnsi"/>
        </w:rPr>
        <w:t xml:space="preserve"> </w:t>
      </w:r>
      <w:r w:rsidR="008B5324" w:rsidRPr="004B3EF4">
        <w:rPr>
          <w:rFonts w:cstheme="minorHAnsi"/>
        </w:rPr>
        <w:t>documento</w:t>
      </w:r>
      <w:r w:rsidRPr="004B3EF4">
        <w:rPr>
          <w:rFonts w:cstheme="minorHAnsi"/>
        </w:rPr>
        <w:t xml:space="preserve"> è quello di fornire un quadro generale dell</w:t>
      </w:r>
      <w:r w:rsidR="00226B6D">
        <w:rPr>
          <w:rFonts w:cstheme="minorHAnsi"/>
        </w:rPr>
        <w:t>’</w:t>
      </w:r>
      <w:r w:rsidRPr="004B3EF4">
        <w:rPr>
          <w:rFonts w:cstheme="minorHAnsi"/>
        </w:rPr>
        <w:t>interpretazione</w:t>
      </w:r>
      <w:r w:rsidR="007525C1" w:rsidRPr="004B3EF4">
        <w:rPr>
          <w:rFonts w:cstheme="minorHAnsi"/>
        </w:rPr>
        <w:t xml:space="preserve"> e</w:t>
      </w:r>
      <w:r w:rsidRPr="004B3EF4">
        <w:rPr>
          <w:rFonts w:cstheme="minorHAnsi"/>
        </w:rPr>
        <w:t xml:space="preserve"> del</w:t>
      </w:r>
      <w:r w:rsidR="007525C1" w:rsidRPr="004B3EF4">
        <w:rPr>
          <w:rFonts w:cstheme="minorHAnsi"/>
        </w:rPr>
        <w:t>le scelte</w:t>
      </w:r>
      <w:r w:rsidRPr="004B3EF4">
        <w:rPr>
          <w:rFonts w:cstheme="minorHAnsi"/>
        </w:rPr>
        <w:t xml:space="preserve"> progett</w:t>
      </w:r>
      <w:r w:rsidR="007525C1" w:rsidRPr="004B3EF4">
        <w:rPr>
          <w:rFonts w:cstheme="minorHAnsi"/>
        </w:rPr>
        <w:t>uali che sono state prese per il progetto</w:t>
      </w:r>
      <w:r w:rsidR="00BE4412">
        <w:rPr>
          <w:rFonts w:cstheme="minorHAnsi"/>
        </w:rPr>
        <w:t>:</w:t>
      </w:r>
    </w:p>
    <w:p w:rsidR="002E1036" w:rsidRDefault="00226B6D" w:rsidP="002E1036">
      <w:pPr>
        <w:pStyle w:val="Paragrafoelenco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Le</w:t>
      </w:r>
      <w:r w:rsidR="00380D9F" w:rsidRPr="004B3EF4">
        <w:rPr>
          <w:rFonts w:cstheme="minorHAnsi"/>
        </w:rPr>
        <w:t xml:space="preserve"> specifiche </w:t>
      </w:r>
      <w:r>
        <w:rPr>
          <w:rFonts w:cstheme="minorHAnsi"/>
        </w:rPr>
        <w:t xml:space="preserve">affermano che “i </w:t>
      </w:r>
      <w:proofErr w:type="spellStart"/>
      <w:r>
        <w:rPr>
          <w:rFonts w:cstheme="minorHAnsi"/>
        </w:rPr>
        <w:t>tag</w:t>
      </w:r>
      <w:proofErr w:type="spellEnd"/>
      <w:r>
        <w:rPr>
          <w:rFonts w:cstheme="minorHAnsi"/>
        </w:rPr>
        <w:t xml:space="preserve"> dei nodi servono a caratterizzare in maniera univoca i nodi dell’albero”, ma non viene chiarito se questa proprietà debba essere garantita a </w:t>
      </w:r>
      <w:proofErr w:type="spellStart"/>
      <w:r>
        <w:rPr>
          <w:rFonts w:cstheme="minorHAnsi"/>
        </w:rPr>
        <w:t>run</w:t>
      </w:r>
      <w:proofErr w:type="spellEnd"/>
      <w:r>
        <w:rPr>
          <w:rFonts w:cstheme="minorHAnsi"/>
        </w:rPr>
        <w:t>-time (</w:t>
      </w:r>
      <w:r>
        <w:rPr>
          <w:rFonts w:cstheme="minorHAnsi"/>
        </w:rPr>
        <w:t>dall’interprete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eval</w:t>
      </w:r>
      <w:proofErr w:type="spellEnd"/>
      <w:r>
        <w:rPr>
          <w:rFonts w:cstheme="minorHAnsi"/>
        </w:rPr>
        <w:t xml:space="preserve">) oppure staticamente (da un ipotetico </w:t>
      </w:r>
      <w:proofErr w:type="spellStart"/>
      <w:r>
        <w:rPr>
          <w:rFonts w:cstheme="minorHAnsi"/>
        </w:rPr>
        <w:t>parser</w:t>
      </w:r>
      <w:proofErr w:type="spellEnd"/>
      <w:r>
        <w:rPr>
          <w:rFonts w:cstheme="minorHAnsi"/>
        </w:rPr>
        <w:t xml:space="preserve">). </w:t>
      </w:r>
      <w:r w:rsidR="002E1036">
        <w:rPr>
          <w:rFonts w:cstheme="minorHAnsi"/>
        </w:rPr>
        <w:t>Si</w:t>
      </w:r>
      <w:r>
        <w:rPr>
          <w:rFonts w:cstheme="minorHAnsi"/>
        </w:rPr>
        <w:t xml:space="preserve"> assume che sia compito del </w:t>
      </w:r>
      <w:proofErr w:type="spellStart"/>
      <w:r>
        <w:rPr>
          <w:rFonts w:cstheme="minorHAnsi"/>
        </w:rPr>
        <w:t>parser</w:t>
      </w:r>
      <w:proofErr w:type="spellEnd"/>
      <w:r>
        <w:rPr>
          <w:rFonts w:cstheme="minorHAnsi"/>
        </w:rPr>
        <w:t xml:space="preserve"> del linguaggio occuparsi di garantire all‘interprete di valutare alberi nei quali non esistono nodi con </w:t>
      </w:r>
      <w:proofErr w:type="spellStart"/>
      <w:r>
        <w:rPr>
          <w:rFonts w:cstheme="minorHAnsi"/>
        </w:rPr>
        <w:t>tag</w:t>
      </w:r>
      <w:proofErr w:type="spellEnd"/>
      <w:r>
        <w:rPr>
          <w:rFonts w:cstheme="minorHAnsi"/>
        </w:rPr>
        <w:t xml:space="preserve"> identici,</w:t>
      </w:r>
      <w:r w:rsidR="00BB15B9">
        <w:rPr>
          <w:rFonts w:cstheme="minorHAnsi"/>
        </w:rPr>
        <w:t xml:space="preserve"> </w:t>
      </w:r>
      <w:r>
        <w:rPr>
          <w:rFonts w:cstheme="minorHAnsi"/>
        </w:rPr>
        <w:t xml:space="preserve">in modo da </w:t>
      </w:r>
      <w:r w:rsidR="0085038E">
        <w:rPr>
          <w:rFonts w:cstheme="minorHAnsi"/>
        </w:rPr>
        <w:t>ottimizzare</w:t>
      </w:r>
      <w:r>
        <w:rPr>
          <w:rFonts w:cstheme="minorHAnsi"/>
        </w:rPr>
        <w:t xml:space="preserve"> </w:t>
      </w:r>
      <w:r w:rsidR="0085038E">
        <w:rPr>
          <w:rFonts w:cstheme="minorHAnsi"/>
        </w:rPr>
        <w:t>l’esecuzione dei programmi</w:t>
      </w:r>
      <w:r>
        <w:rPr>
          <w:rFonts w:cstheme="minorHAnsi"/>
        </w:rPr>
        <w:t>. Questo controllo può essere fatto staticamente grazie alla struttura degli alberi di espressioni</w:t>
      </w:r>
      <w:r w:rsidR="0085038E">
        <w:rPr>
          <w:rFonts w:cstheme="minorHAnsi"/>
        </w:rPr>
        <w:t>:</w:t>
      </w:r>
    </w:p>
    <w:p w:rsidR="002E1036" w:rsidRDefault="002E1036" w:rsidP="002E1036">
      <w:pPr>
        <w:pStyle w:val="Paragrafoelenco"/>
        <w:rPr>
          <w:rFonts w:cstheme="minorHAnsi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730"/>
      </w:tblGrid>
      <w:tr w:rsidR="002E1036" w:rsidTr="002E1036">
        <w:tc>
          <w:tcPr>
            <w:tcW w:w="10450" w:type="dxa"/>
          </w:tcPr>
          <w:p w:rsidR="002E1036" w:rsidRPr="002E1036" w:rsidRDefault="002E1036" w:rsidP="002E1036">
            <w:pPr>
              <w:ind w:left="166"/>
              <w:rPr>
                <w:rFonts w:cstheme="minorHAnsi"/>
              </w:rPr>
            </w:pPr>
            <w:r w:rsidRPr="002E1036">
              <w:rPr>
                <w:rFonts w:ascii="Consolas" w:hAnsi="Consolas" w:cs="Consolas"/>
                <w:lang w:val="en-US"/>
              </w:rPr>
              <w:t xml:space="preserve">type ide = </w:t>
            </w:r>
            <w:proofErr w:type="gramStart"/>
            <w:r w:rsidRPr="002E1036">
              <w:rPr>
                <w:rFonts w:ascii="Consolas" w:hAnsi="Consolas" w:cs="Consolas"/>
                <w:lang w:val="en-US"/>
              </w:rPr>
              <w:t>string;;</w:t>
            </w:r>
            <w:proofErr w:type="gramEnd"/>
            <w:r w:rsidRPr="002E1036">
              <w:rPr>
                <w:rFonts w:ascii="Consolas" w:hAnsi="Consolas" w:cs="Consolas"/>
                <w:lang w:val="en-US"/>
              </w:rPr>
              <w:br/>
              <w:t xml:space="preserve">type exp = … | </w:t>
            </w:r>
            <w:proofErr w:type="spellStart"/>
            <w:r w:rsidRPr="002E1036">
              <w:rPr>
                <w:rFonts w:ascii="Consolas" w:hAnsi="Consolas" w:cs="Consolas"/>
                <w:lang w:val="en-US"/>
              </w:rPr>
              <w:t>ETree</w:t>
            </w:r>
            <w:proofErr w:type="spellEnd"/>
            <w:r w:rsidRPr="002E1036">
              <w:rPr>
                <w:rFonts w:ascii="Consolas" w:hAnsi="Consolas" w:cs="Consolas"/>
                <w:lang w:val="en-US"/>
              </w:rPr>
              <w:t xml:space="preserve"> of tree | …</w:t>
            </w:r>
          </w:p>
          <w:p w:rsidR="002E1036" w:rsidRPr="002E1036" w:rsidRDefault="002E1036" w:rsidP="002E1036">
            <w:pPr>
              <w:ind w:left="166"/>
              <w:rPr>
                <w:rFonts w:ascii="Consolas" w:hAnsi="Consolas" w:cs="Consolas"/>
                <w:lang w:val="en-US"/>
              </w:rPr>
            </w:pPr>
            <w:r w:rsidRPr="002E1036">
              <w:rPr>
                <w:rFonts w:ascii="Consolas" w:hAnsi="Consolas" w:cs="Consolas"/>
                <w:lang w:val="en-US"/>
              </w:rPr>
              <w:tab/>
              <w:t xml:space="preserve">and tree = Empty | Node of </w:t>
            </w:r>
            <w:r w:rsidRPr="002E1036">
              <w:rPr>
                <w:rFonts w:ascii="Consolas" w:hAnsi="Consolas" w:cs="Consolas"/>
                <w:b/>
                <w:bCs/>
                <w:highlight w:val="yellow"/>
                <w:lang w:val="en-US"/>
              </w:rPr>
              <w:t>ide</w:t>
            </w:r>
            <w:r w:rsidRPr="002E1036">
              <w:rPr>
                <w:rFonts w:ascii="Consolas" w:hAnsi="Consolas" w:cs="Consolas"/>
                <w:lang w:val="en-US"/>
              </w:rPr>
              <w:t xml:space="preserve"> * exp * tree * </w:t>
            </w:r>
            <w:proofErr w:type="gramStart"/>
            <w:r w:rsidRPr="002E1036">
              <w:rPr>
                <w:rFonts w:ascii="Consolas" w:hAnsi="Consolas" w:cs="Consolas"/>
                <w:lang w:val="en-US"/>
              </w:rPr>
              <w:t>tree;;</w:t>
            </w:r>
            <w:proofErr w:type="gramEnd"/>
          </w:p>
        </w:tc>
      </w:tr>
    </w:tbl>
    <w:p w:rsidR="00226B6D" w:rsidRPr="002E1036" w:rsidRDefault="00226B6D" w:rsidP="002E1036">
      <w:pPr>
        <w:rPr>
          <w:rFonts w:ascii="Consolas" w:hAnsi="Consolas" w:cs="Consolas"/>
          <w:lang w:val="en-US"/>
        </w:rPr>
      </w:pPr>
    </w:p>
    <w:p w:rsidR="00226B6D" w:rsidRPr="00BB15B9" w:rsidRDefault="00BB15B9" w:rsidP="00BE4412">
      <w:pPr>
        <w:ind w:left="708"/>
        <w:rPr>
          <w:rFonts w:cstheme="minorHAnsi"/>
        </w:rPr>
      </w:pPr>
      <w:r w:rsidRPr="00BB15B9">
        <w:rPr>
          <w:rFonts w:cstheme="minorHAnsi"/>
        </w:rPr>
        <w:t xml:space="preserve">Il </w:t>
      </w:r>
      <w:proofErr w:type="spellStart"/>
      <w:r w:rsidRPr="00BB15B9">
        <w:rPr>
          <w:rFonts w:cstheme="minorHAnsi"/>
        </w:rPr>
        <w:t>tag</w:t>
      </w:r>
      <w:proofErr w:type="spellEnd"/>
      <w:r w:rsidRPr="00BB15B9">
        <w:rPr>
          <w:rFonts w:cstheme="minorHAnsi"/>
        </w:rPr>
        <w:t xml:space="preserve"> dei Nodi </w:t>
      </w:r>
      <w:r>
        <w:rPr>
          <w:rFonts w:cstheme="minorHAnsi"/>
        </w:rPr>
        <w:t xml:space="preserve">è di tipo ide, ovvero una stringa il cui valore NON dipende dall’ambiente di esecuzione, </w:t>
      </w:r>
      <w:r w:rsidR="00BE4412">
        <w:rPr>
          <w:rFonts w:cstheme="minorHAnsi"/>
        </w:rPr>
        <w:t xml:space="preserve">per questo motivo questo controllo può essere fatto staticamente dal </w:t>
      </w:r>
      <w:proofErr w:type="spellStart"/>
      <w:r w:rsidR="00BE4412">
        <w:rPr>
          <w:rFonts w:cstheme="minorHAnsi"/>
        </w:rPr>
        <w:t>parser</w:t>
      </w:r>
      <w:proofErr w:type="spellEnd"/>
      <w:r w:rsidR="00BE4412">
        <w:rPr>
          <w:rFonts w:cstheme="minorHAnsi"/>
        </w:rPr>
        <w:t xml:space="preserve"> del linguaggio (se invece di ide fosse stato </w:t>
      </w:r>
      <w:proofErr w:type="spellStart"/>
      <w:r w:rsidR="00BE4412">
        <w:rPr>
          <w:rFonts w:cstheme="minorHAnsi"/>
        </w:rPr>
        <w:t>exp</w:t>
      </w:r>
      <w:proofErr w:type="spellEnd"/>
      <w:r w:rsidR="00BE4412">
        <w:rPr>
          <w:rFonts w:cstheme="minorHAnsi"/>
        </w:rPr>
        <w:t>, allora questo non sarebbe stato possibile).</w:t>
      </w:r>
    </w:p>
    <w:p w:rsidR="00380D9F" w:rsidRPr="004B3EF4" w:rsidRDefault="006228C3" w:rsidP="00380D9F">
      <w:pPr>
        <w:pStyle w:val="Paragrafoelenco"/>
        <w:numPr>
          <w:ilvl w:val="0"/>
          <w:numId w:val="2"/>
        </w:numPr>
        <w:ind w:left="426"/>
        <w:rPr>
          <w:rFonts w:cstheme="minorHAnsi"/>
        </w:rPr>
      </w:pPr>
      <w:r w:rsidRPr="004B3EF4">
        <w:rPr>
          <w:rFonts w:cstheme="minorHAnsi"/>
        </w:rPr>
        <w:t xml:space="preserve">I tipi esprimibili sono stati estesi con gli alberi di espressioni in quanto, come specificato dal testo, le nuove operazioni Select e </w:t>
      </w:r>
      <w:proofErr w:type="spellStart"/>
      <w:r w:rsidRPr="004B3EF4">
        <w:rPr>
          <w:rFonts w:cstheme="minorHAnsi"/>
        </w:rPr>
        <w:t>ApplyOver</w:t>
      </w:r>
      <w:proofErr w:type="spellEnd"/>
      <w:r w:rsidRPr="004B3EF4">
        <w:rPr>
          <w:rFonts w:cstheme="minorHAnsi"/>
        </w:rPr>
        <w:t xml:space="preserve"> devono restituire un albero di espressioni opportunamente valutato.</w:t>
      </w:r>
      <w:bookmarkStart w:id="0" w:name="_GoBack"/>
      <w:bookmarkEnd w:id="0"/>
    </w:p>
    <w:p w:rsidR="006228C3" w:rsidRPr="004B3EF4" w:rsidRDefault="006228C3" w:rsidP="00380D9F">
      <w:pPr>
        <w:pStyle w:val="Paragrafoelenco"/>
        <w:numPr>
          <w:ilvl w:val="0"/>
          <w:numId w:val="2"/>
        </w:numPr>
        <w:ind w:left="426"/>
        <w:rPr>
          <w:rFonts w:cstheme="minorHAnsi"/>
        </w:rPr>
      </w:pPr>
      <w:r w:rsidRPr="004B3EF4">
        <w:rPr>
          <w:rFonts w:cstheme="minorHAnsi"/>
        </w:rPr>
        <w:t xml:space="preserve">Il </w:t>
      </w:r>
      <w:proofErr w:type="spellStart"/>
      <w:r w:rsidRPr="004B3EF4">
        <w:rPr>
          <w:rFonts w:cstheme="minorHAnsi"/>
        </w:rPr>
        <w:t>type</w:t>
      </w:r>
      <w:proofErr w:type="spellEnd"/>
      <w:r w:rsidRPr="004B3EF4">
        <w:rPr>
          <w:rFonts w:cstheme="minorHAnsi"/>
        </w:rPr>
        <w:t xml:space="preserve"> </w:t>
      </w:r>
      <w:proofErr w:type="spellStart"/>
      <w:r w:rsidRPr="004B3EF4">
        <w:rPr>
          <w:rFonts w:cstheme="minorHAnsi"/>
        </w:rPr>
        <w:t>checker</w:t>
      </w:r>
      <w:proofErr w:type="spellEnd"/>
      <w:r w:rsidRPr="004B3EF4">
        <w:rPr>
          <w:rFonts w:cstheme="minorHAnsi"/>
        </w:rPr>
        <w:t xml:space="preserve"> del linguaggio è stato esteso </w:t>
      </w:r>
      <w:r w:rsidR="005441BC" w:rsidRPr="004B3EF4">
        <w:rPr>
          <w:rFonts w:cstheme="minorHAnsi"/>
        </w:rPr>
        <w:t>in modo da poter riconoscere gli alberi di espressioni.</w:t>
      </w:r>
    </w:p>
    <w:p w:rsidR="00E97D73" w:rsidRPr="004B3EF4" w:rsidRDefault="00E97D73" w:rsidP="00110CFF">
      <w:pPr>
        <w:pStyle w:val="Paragrafoelenco"/>
        <w:numPr>
          <w:ilvl w:val="0"/>
          <w:numId w:val="2"/>
        </w:numPr>
        <w:ind w:left="426"/>
        <w:rPr>
          <w:rFonts w:cstheme="minorHAnsi"/>
        </w:rPr>
      </w:pPr>
      <w:r w:rsidRPr="004B3EF4">
        <w:rPr>
          <w:rFonts w:cstheme="minorHAnsi"/>
        </w:rPr>
        <w:t>E’ stato aggiunto il seguente pattern alle funzioni primitive in modo da eliminare i warning prodotti dal compilatore a causa dei pattern matching non esaustivi:</w:t>
      </w:r>
      <w:r w:rsidRPr="004B3EF4">
        <w:rPr>
          <w:rFonts w:cstheme="minorHAnsi"/>
          <w:color w:val="CCCCCC"/>
          <w:lang w:eastAsia="it-IT"/>
        </w:rPr>
        <w:t> </w:t>
      </w:r>
      <w:r w:rsidRPr="004B3EF4">
        <w:rPr>
          <w:rFonts w:cstheme="minorHAnsi"/>
          <w:lang w:eastAsia="it-IT"/>
        </w:rPr>
        <w:t xml:space="preserve">_ -&gt; </w:t>
      </w:r>
      <w:proofErr w:type="spellStart"/>
      <w:proofErr w:type="gramStart"/>
      <w:r w:rsidRPr="004B3EF4">
        <w:rPr>
          <w:rFonts w:cstheme="minorHAnsi"/>
          <w:b/>
          <w:bCs/>
          <w:color w:val="000000" w:themeColor="text1"/>
          <w:lang w:eastAsia="it-IT"/>
        </w:rPr>
        <w:t>failwith</w:t>
      </w:r>
      <w:proofErr w:type="spellEnd"/>
      <w:r w:rsidRPr="004B3EF4">
        <w:rPr>
          <w:rFonts w:cstheme="minorHAnsi"/>
          <w:color w:val="CCCCCC"/>
          <w:lang w:eastAsia="it-IT"/>
        </w:rPr>
        <w:t>(</w:t>
      </w:r>
      <w:proofErr w:type="gramEnd"/>
      <w:r w:rsidRPr="004B3EF4">
        <w:rPr>
          <w:rFonts w:cstheme="minorHAnsi"/>
          <w:lang w:eastAsia="it-IT"/>
        </w:rPr>
        <w:t>"</w:t>
      </w:r>
      <w:proofErr w:type="spellStart"/>
      <w:r w:rsidRPr="004B3EF4">
        <w:rPr>
          <w:rFonts w:cstheme="minorHAnsi"/>
          <w:lang w:eastAsia="it-IT"/>
        </w:rPr>
        <w:t>Type</w:t>
      </w:r>
      <w:proofErr w:type="spellEnd"/>
      <w:r w:rsidRPr="004B3EF4">
        <w:rPr>
          <w:rFonts w:cstheme="minorHAnsi"/>
          <w:lang w:eastAsia="it-IT"/>
        </w:rPr>
        <w:t xml:space="preserve"> </w:t>
      </w:r>
      <w:proofErr w:type="spellStart"/>
      <w:r w:rsidRPr="004B3EF4">
        <w:rPr>
          <w:rFonts w:cstheme="minorHAnsi"/>
          <w:lang w:eastAsia="it-IT"/>
        </w:rPr>
        <w:t>error</w:t>
      </w:r>
      <w:proofErr w:type="spellEnd"/>
      <w:r w:rsidRPr="004B3EF4">
        <w:rPr>
          <w:rFonts w:cstheme="minorHAnsi"/>
          <w:lang w:eastAsia="it-IT"/>
        </w:rPr>
        <w:t xml:space="preserve"> - </w:t>
      </w:r>
      <w:proofErr w:type="spellStart"/>
      <w:r w:rsidRPr="004B3EF4">
        <w:rPr>
          <w:rFonts w:cstheme="minorHAnsi"/>
          <w:lang w:eastAsia="it-IT"/>
        </w:rPr>
        <w:t>typecheck</w:t>
      </w:r>
      <w:proofErr w:type="spellEnd"/>
      <w:r w:rsidRPr="004B3EF4">
        <w:rPr>
          <w:rFonts w:cstheme="minorHAnsi"/>
          <w:lang w:eastAsia="it-IT"/>
        </w:rPr>
        <w:t xml:space="preserve"> </w:t>
      </w:r>
      <w:proofErr w:type="spellStart"/>
      <w:r w:rsidRPr="004B3EF4">
        <w:rPr>
          <w:rFonts w:cstheme="minorHAnsi"/>
          <w:lang w:eastAsia="it-IT"/>
        </w:rPr>
        <w:t>failed</w:t>
      </w:r>
      <w:proofErr w:type="spellEnd"/>
      <w:r w:rsidRPr="004B3EF4">
        <w:rPr>
          <w:rFonts w:cstheme="minorHAnsi"/>
          <w:lang w:eastAsia="it-IT"/>
        </w:rPr>
        <w:t>"</w:t>
      </w:r>
      <w:r w:rsidRPr="004B3EF4">
        <w:rPr>
          <w:rFonts w:cstheme="minorHAnsi"/>
          <w:color w:val="CCCCCC"/>
          <w:lang w:eastAsia="it-IT"/>
        </w:rPr>
        <w:t>)</w:t>
      </w:r>
    </w:p>
    <w:p w:rsidR="00600268" w:rsidRPr="004B3EF4" w:rsidRDefault="00E97D73" w:rsidP="00600268">
      <w:pPr>
        <w:pStyle w:val="Paragrafoelenco"/>
        <w:numPr>
          <w:ilvl w:val="0"/>
          <w:numId w:val="2"/>
        </w:numPr>
        <w:ind w:left="426"/>
        <w:rPr>
          <w:rFonts w:cstheme="minorHAnsi"/>
        </w:rPr>
      </w:pPr>
      <w:r w:rsidRPr="004B3EF4">
        <w:rPr>
          <w:rFonts w:cstheme="minorHAnsi"/>
        </w:rPr>
        <w:t xml:space="preserve">Di seguito le </w:t>
      </w:r>
      <w:r w:rsidR="00980B42" w:rsidRPr="004B3EF4">
        <w:rPr>
          <w:rFonts w:cstheme="minorHAnsi"/>
        </w:rPr>
        <w:t>estensioni</w:t>
      </w:r>
      <w:r w:rsidRPr="004B3EF4">
        <w:rPr>
          <w:rFonts w:cstheme="minorHAnsi"/>
        </w:rPr>
        <w:t xml:space="preserve"> fatte alla funzione di valutazione delle espressioni del li</w:t>
      </w:r>
      <w:r w:rsidR="00600268" w:rsidRPr="004B3EF4">
        <w:rPr>
          <w:rFonts w:cstheme="minorHAnsi"/>
        </w:rPr>
        <w:t>nguaggio</w:t>
      </w:r>
      <w:r w:rsidR="002C17A2" w:rsidRPr="004B3EF4">
        <w:rPr>
          <w:rFonts w:cstheme="minorHAnsi"/>
        </w:rPr>
        <w:t xml:space="preserve"> “</w:t>
      </w:r>
      <w:proofErr w:type="spellStart"/>
      <w:r w:rsidR="002C17A2" w:rsidRPr="004B3EF4">
        <w:rPr>
          <w:rFonts w:cstheme="minorHAnsi"/>
        </w:rPr>
        <w:t>eval</w:t>
      </w:r>
      <w:proofErr w:type="spellEnd"/>
      <w:r w:rsidR="002C17A2" w:rsidRPr="004B3EF4">
        <w:rPr>
          <w:rFonts w:cstheme="minorHAnsi"/>
        </w:rPr>
        <w:t>”</w:t>
      </w:r>
      <w:r w:rsidR="00600268" w:rsidRPr="004B3EF4">
        <w:rPr>
          <w:rFonts w:cstheme="minorHAnsi"/>
        </w:rPr>
        <w:t>:</w:t>
      </w:r>
    </w:p>
    <w:p w:rsidR="005E6208" w:rsidRPr="00BE4412" w:rsidRDefault="00A9579A" w:rsidP="005E6208">
      <w:pPr>
        <w:pStyle w:val="Paragrafoelenco"/>
        <w:numPr>
          <w:ilvl w:val="2"/>
          <w:numId w:val="2"/>
        </w:numPr>
        <w:ind w:left="993" w:hanging="284"/>
        <w:rPr>
          <w:rFonts w:ascii="Times New Roman" w:eastAsia="Times New Roman" w:hAnsi="Times New Roman" w:cs="Times New Roman"/>
          <w:lang w:eastAsia="it-IT"/>
        </w:rPr>
      </w:pPr>
      <w:r w:rsidRPr="00BE4412">
        <w:rPr>
          <w:rFonts w:eastAsia="Times New Roman" w:cstheme="minorHAnsi"/>
          <w:b/>
          <w:bCs/>
          <w:lang w:eastAsia="it-IT"/>
        </w:rPr>
        <w:t>Select(</w:t>
      </w:r>
      <w:proofErr w:type="spellStart"/>
      <w:proofErr w:type="gramStart"/>
      <w:r w:rsidRPr="00BE4412">
        <w:rPr>
          <w:rFonts w:eastAsia="Times New Roman" w:cstheme="minorHAnsi"/>
          <w:b/>
          <w:bCs/>
          <w:lang w:eastAsia="it-IT"/>
        </w:rPr>
        <w:t>i,et</w:t>
      </w:r>
      <w:proofErr w:type="spellEnd"/>
      <w:proofErr w:type="gramEnd"/>
      <w:r w:rsidRPr="00BE4412">
        <w:rPr>
          <w:rFonts w:eastAsia="Times New Roman" w:cstheme="minorHAnsi"/>
          <w:b/>
          <w:bCs/>
          <w:lang w:eastAsia="it-IT"/>
        </w:rPr>
        <w:t>):</w:t>
      </w:r>
      <w:r w:rsidRPr="00BE4412">
        <w:rPr>
          <w:rFonts w:eastAsia="Times New Roman" w:cstheme="minorHAnsi"/>
          <w:lang w:eastAsia="it-IT"/>
        </w:rPr>
        <w:t xml:space="preserve"> </w:t>
      </w:r>
      <w:r w:rsidR="007149F6" w:rsidRPr="00BE4412">
        <w:rPr>
          <w:rFonts w:eastAsia="Times New Roman" w:cstheme="minorHAnsi"/>
          <w:lang w:eastAsia="it-IT"/>
        </w:rPr>
        <w:t>affinché</w:t>
      </w:r>
      <w:r w:rsidRPr="00BE4412">
        <w:rPr>
          <w:rFonts w:eastAsia="Times New Roman" w:cstheme="minorHAnsi"/>
          <w:lang w:eastAsia="it-IT"/>
        </w:rPr>
        <w:t xml:space="preserve"> </w:t>
      </w:r>
      <w:proofErr w:type="spellStart"/>
      <w:r w:rsidRPr="00BE4412">
        <w:rPr>
          <w:rFonts w:eastAsia="Times New Roman" w:cstheme="minorHAnsi"/>
          <w:lang w:eastAsia="it-IT"/>
        </w:rPr>
        <w:t>eval</w:t>
      </w:r>
      <w:proofErr w:type="spellEnd"/>
      <w:r w:rsidRPr="00BE4412">
        <w:rPr>
          <w:rFonts w:eastAsia="Times New Roman" w:cstheme="minorHAnsi"/>
          <w:lang w:eastAsia="it-IT"/>
        </w:rPr>
        <w:t xml:space="preserve"> possa valutare correttamente questa espressione</w:t>
      </w:r>
      <w:r w:rsidR="0088672E" w:rsidRPr="00BE4412">
        <w:rPr>
          <w:rFonts w:eastAsia="Times New Roman" w:cstheme="minorHAnsi"/>
          <w:lang w:eastAsia="it-IT"/>
        </w:rPr>
        <w:t>,</w:t>
      </w:r>
      <w:r w:rsidRPr="00BE4412">
        <w:rPr>
          <w:rFonts w:eastAsia="Times New Roman" w:cstheme="minorHAnsi"/>
          <w:lang w:eastAsia="it-IT"/>
        </w:rPr>
        <w:t xml:space="preserve"> occorre che </w:t>
      </w:r>
      <w:r w:rsidR="007149F6" w:rsidRPr="00BE4412">
        <w:rPr>
          <w:rFonts w:eastAsia="Times New Roman" w:cstheme="minorHAnsi"/>
          <w:lang w:eastAsia="it-IT"/>
        </w:rPr>
        <w:t>“</w:t>
      </w:r>
      <w:r w:rsidRPr="00BE4412">
        <w:rPr>
          <w:rFonts w:eastAsia="Times New Roman" w:cstheme="minorHAnsi"/>
          <w:lang w:eastAsia="it-IT"/>
        </w:rPr>
        <w:t>i</w:t>
      </w:r>
      <w:r w:rsidR="007149F6" w:rsidRPr="00BE4412">
        <w:rPr>
          <w:rFonts w:eastAsia="Times New Roman" w:cstheme="minorHAnsi"/>
          <w:lang w:eastAsia="it-IT"/>
        </w:rPr>
        <w:t>”</w:t>
      </w:r>
      <w:r w:rsidRPr="00BE4412">
        <w:rPr>
          <w:rFonts w:eastAsia="Times New Roman" w:cstheme="minorHAnsi"/>
          <w:lang w:eastAsia="it-IT"/>
        </w:rPr>
        <w:t xml:space="preserve"> rappresenti un identificatore (ide), mentre </w:t>
      </w:r>
      <w:r w:rsidR="007149F6" w:rsidRPr="00BE4412">
        <w:rPr>
          <w:rFonts w:eastAsia="Times New Roman" w:cstheme="minorHAnsi"/>
          <w:lang w:eastAsia="it-IT"/>
        </w:rPr>
        <w:t>“</w:t>
      </w:r>
      <w:r w:rsidRPr="00BE4412">
        <w:rPr>
          <w:rFonts w:eastAsia="Times New Roman" w:cstheme="minorHAnsi"/>
          <w:lang w:eastAsia="it-IT"/>
        </w:rPr>
        <w:t>et</w:t>
      </w:r>
      <w:r w:rsidR="007149F6" w:rsidRPr="00BE4412">
        <w:rPr>
          <w:rFonts w:eastAsia="Times New Roman" w:cstheme="minorHAnsi"/>
          <w:lang w:eastAsia="it-IT"/>
        </w:rPr>
        <w:t>”</w:t>
      </w:r>
      <w:r w:rsidRPr="00BE4412">
        <w:rPr>
          <w:rFonts w:eastAsia="Times New Roman" w:cstheme="minorHAnsi"/>
          <w:lang w:eastAsia="it-IT"/>
        </w:rPr>
        <w:t xml:space="preserve"> un albero di espressioni (</w:t>
      </w:r>
      <w:proofErr w:type="spellStart"/>
      <w:r w:rsidRPr="00BE4412">
        <w:rPr>
          <w:rFonts w:eastAsia="Times New Roman" w:cstheme="minorHAnsi"/>
          <w:lang w:eastAsia="it-IT"/>
        </w:rPr>
        <w:t>ETree</w:t>
      </w:r>
      <w:proofErr w:type="spellEnd"/>
      <w:r w:rsidRPr="00BE4412">
        <w:rPr>
          <w:rFonts w:eastAsia="Times New Roman" w:cstheme="minorHAnsi"/>
          <w:lang w:eastAsia="it-IT"/>
        </w:rPr>
        <w:t xml:space="preserve">). Se le premesse sono soddisfatte </w:t>
      </w:r>
      <w:proofErr w:type="spellStart"/>
      <w:r w:rsidRPr="00BE4412">
        <w:rPr>
          <w:rFonts w:eastAsia="Times New Roman" w:cstheme="minorHAnsi"/>
          <w:lang w:eastAsia="it-IT"/>
        </w:rPr>
        <w:t>eval</w:t>
      </w:r>
      <w:proofErr w:type="spellEnd"/>
      <w:r w:rsidRPr="00BE4412">
        <w:rPr>
          <w:rFonts w:eastAsia="Times New Roman" w:cstheme="minorHAnsi"/>
          <w:lang w:eastAsia="it-IT"/>
        </w:rPr>
        <w:t xml:space="preserve"> cerca, con una visita anticipata dell’albero (sequenza di visita ricorsiva: nodo, sottoalbero sinistro, sottoalbero destro), il primo nodo con tag uguale a </w:t>
      </w:r>
      <w:r w:rsidR="0088672E" w:rsidRPr="00BE4412">
        <w:rPr>
          <w:rFonts w:eastAsia="Times New Roman" w:cstheme="minorHAnsi"/>
          <w:lang w:eastAsia="it-IT"/>
        </w:rPr>
        <w:t>"</w:t>
      </w:r>
      <w:r w:rsidRPr="00BE4412">
        <w:rPr>
          <w:rFonts w:eastAsia="Times New Roman" w:cstheme="minorHAnsi"/>
          <w:lang w:eastAsia="it-IT"/>
        </w:rPr>
        <w:t>i</w:t>
      </w:r>
      <w:r w:rsidR="0088672E" w:rsidRPr="00BE4412">
        <w:rPr>
          <w:rFonts w:eastAsia="Times New Roman" w:cstheme="minorHAnsi"/>
          <w:lang w:eastAsia="it-IT"/>
        </w:rPr>
        <w:t>"</w:t>
      </w:r>
      <w:r w:rsidRPr="00BE4412">
        <w:rPr>
          <w:rFonts w:eastAsia="Times New Roman" w:cstheme="minorHAnsi"/>
          <w:lang w:eastAsia="it-IT"/>
        </w:rPr>
        <w:t xml:space="preserve">. Se un nodo con tag uguale </w:t>
      </w:r>
      <w:r w:rsidR="0088672E" w:rsidRPr="00BE4412">
        <w:rPr>
          <w:rFonts w:eastAsia="Times New Roman" w:cstheme="minorHAnsi"/>
          <w:lang w:eastAsia="it-IT"/>
        </w:rPr>
        <w:t>a "</w:t>
      </w:r>
      <w:r w:rsidRPr="00BE4412">
        <w:rPr>
          <w:rFonts w:eastAsia="Times New Roman" w:cstheme="minorHAnsi"/>
          <w:lang w:eastAsia="it-IT"/>
        </w:rPr>
        <w:t>i</w:t>
      </w:r>
      <w:r w:rsidR="0088672E" w:rsidRPr="00BE4412">
        <w:rPr>
          <w:rFonts w:eastAsia="Times New Roman" w:cstheme="minorHAnsi"/>
          <w:lang w:eastAsia="it-IT"/>
        </w:rPr>
        <w:t>"</w:t>
      </w:r>
      <w:r w:rsidRPr="00BE4412">
        <w:rPr>
          <w:rFonts w:eastAsia="Times New Roman" w:cstheme="minorHAnsi"/>
          <w:lang w:eastAsia="it-IT"/>
        </w:rPr>
        <w:t xml:space="preserve"> viene individuato</w:t>
      </w:r>
      <w:r w:rsidR="0088672E" w:rsidRPr="00BE4412">
        <w:rPr>
          <w:rFonts w:eastAsia="Times New Roman" w:cstheme="minorHAnsi"/>
          <w:lang w:eastAsia="it-IT"/>
        </w:rPr>
        <w:t>,</w:t>
      </w:r>
      <w:r w:rsidRPr="00BE4412">
        <w:rPr>
          <w:rFonts w:eastAsia="Times New Roman" w:cstheme="minorHAnsi"/>
          <w:lang w:eastAsia="it-IT"/>
        </w:rPr>
        <w:t xml:space="preserve"> viene </w:t>
      </w:r>
      <w:r w:rsidR="0088672E" w:rsidRPr="00BE4412">
        <w:rPr>
          <w:rFonts w:eastAsia="Times New Roman" w:cstheme="minorHAnsi"/>
          <w:lang w:eastAsia="it-IT"/>
        </w:rPr>
        <w:t xml:space="preserve">restituito </w:t>
      </w:r>
      <w:r w:rsidRPr="00BE4412">
        <w:rPr>
          <w:rFonts w:eastAsia="Times New Roman" w:cstheme="minorHAnsi"/>
          <w:lang w:eastAsia="it-IT"/>
        </w:rPr>
        <w:t xml:space="preserve">l’albero radicato in esso, altrimenti viene restituito un albero vuoto. </w:t>
      </w:r>
    </w:p>
    <w:p w:rsidR="00646F4A" w:rsidRPr="004B3EF4" w:rsidRDefault="00FC7187" w:rsidP="00B57D36">
      <w:pPr>
        <w:pStyle w:val="Paragrafoelenco"/>
        <w:numPr>
          <w:ilvl w:val="2"/>
          <w:numId w:val="2"/>
        </w:numPr>
        <w:ind w:left="851" w:hanging="284"/>
        <w:rPr>
          <w:rFonts w:cstheme="minorHAnsi"/>
        </w:rPr>
      </w:pPr>
      <w:proofErr w:type="spellStart"/>
      <w:r w:rsidRPr="004B3EF4">
        <w:rPr>
          <w:rFonts w:eastAsia="Times New Roman" w:cstheme="minorHAnsi"/>
          <w:b/>
          <w:bCs/>
          <w:lang w:eastAsia="it-IT"/>
        </w:rPr>
        <w:t>ApplyOver</w:t>
      </w:r>
      <w:proofErr w:type="spellEnd"/>
      <w:r w:rsidRPr="004B3EF4">
        <w:rPr>
          <w:rFonts w:eastAsia="Times New Roman" w:cstheme="minorHAnsi"/>
          <w:b/>
          <w:bCs/>
          <w:lang w:eastAsia="it-IT"/>
        </w:rPr>
        <w:t>(</w:t>
      </w:r>
      <w:proofErr w:type="spellStart"/>
      <w:proofErr w:type="gramStart"/>
      <w:r w:rsidRPr="004B3EF4">
        <w:rPr>
          <w:rFonts w:eastAsia="Times New Roman" w:cstheme="minorHAnsi"/>
          <w:b/>
          <w:bCs/>
          <w:lang w:eastAsia="it-IT"/>
        </w:rPr>
        <w:t>tags,f</w:t>
      </w:r>
      <w:proofErr w:type="gramEnd"/>
      <w:r w:rsidRPr="004B3EF4">
        <w:rPr>
          <w:rFonts w:eastAsia="Times New Roman" w:cstheme="minorHAnsi"/>
          <w:b/>
          <w:bCs/>
          <w:lang w:eastAsia="it-IT"/>
        </w:rPr>
        <w:t>,et</w:t>
      </w:r>
      <w:proofErr w:type="spellEnd"/>
      <w:r w:rsidRPr="004B3EF4">
        <w:rPr>
          <w:rFonts w:eastAsia="Times New Roman" w:cstheme="minorHAnsi"/>
          <w:b/>
          <w:bCs/>
          <w:lang w:eastAsia="it-IT"/>
        </w:rPr>
        <w:t>):</w:t>
      </w:r>
      <w:r w:rsidRPr="004B3EF4">
        <w:rPr>
          <w:rFonts w:eastAsia="Times New Roman" w:cstheme="minorHAnsi"/>
          <w:lang w:eastAsia="it-IT"/>
        </w:rPr>
        <w:t xml:space="preserve"> affinché </w:t>
      </w:r>
      <w:proofErr w:type="spellStart"/>
      <w:r w:rsidRPr="004B3EF4">
        <w:rPr>
          <w:rFonts w:eastAsia="Times New Roman" w:cstheme="minorHAnsi"/>
          <w:lang w:eastAsia="it-IT"/>
        </w:rPr>
        <w:t>eval</w:t>
      </w:r>
      <w:proofErr w:type="spellEnd"/>
      <w:r w:rsidRPr="004B3EF4">
        <w:rPr>
          <w:rFonts w:eastAsia="Times New Roman" w:cstheme="minorHAnsi"/>
          <w:lang w:eastAsia="it-IT"/>
        </w:rPr>
        <w:t xml:space="preserve"> possa valutare correttamente questa espressione occorre che tags rappresenti una lista di identificatori (ide list), “f” una funzione anonima (Fun) e “et” un albero di espressioni (</w:t>
      </w:r>
      <w:proofErr w:type="spellStart"/>
      <w:r w:rsidRPr="004B3EF4">
        <w:rPr>
          <w:rFonts w:eastAsia="Times New Roman" w:cstheme="minorHAnsi"/>
          <w:lang w:eastAsia="it-IT"/>
        </w:rPr>
        <w:t>ETree</w:t>
      </w:r>
      <w:proofErr w:type="spellEnd"/>
      <w:r w:rsidRPr="004B3EF4">
        <w:rPr>
          <w:rFonts w:eastAsia="Times New Roman" w:cstheme="minorHAnsi"/>
          <w:lang w:eastAsia="it-IT"/>
        </w:rPr>
        <w:t xml:space="preserve">). Se le premesse sono soddisfatte </w:t>
      </w:r>
      <w:proofErr w:type="spellStart"/>
      <w:r w:rsidRPr="004B3EF4">
        <w:rPr>
          <w:rFonts w:eastAsia="Times New Roman" w:cstheme="minorHAnsi"/>
          <w:lang w:eastAsia="it-IT"/>
        </w:rPr>
        <w:t>eval</w:t>
      </w:r>
      <w:proofErr w:type="spellEnd"/>
      <w:r w:rsidRPr="004B3EF4">
        <w:rPr>
          <w:rFonts w:eastAsia="Times New Roman" w:cstheme="minorHAnsi"/>
          <w:lang w:eastAsia="it-IT"/>
        </w:rPr>
        <w:t xml:space="preserve"> applica la funzione f su tutti i nodi dell’albero “et” aventi un tag presente nella list “tags”. In questo caso la scelta fatta nel punto 1 è ininfluente, </w:t>
      </w:r>
      <w:r w:rsidR="00876791" w:rsidRPr="004B3EF4">
        <w:rPr>
          <w:rFonts w:eastAsia="Times New Roman" w:cstheme="minorHAnsi"/>
          <w:lang w:eastAsia="it-IT"/>
        </w:rPr>
        <w:t>perché</w:t>
      </w:r>
      <w:r w:rsidRPr="004B3EF4">
        <w:rPr>
          <w:rFonts w:eastAsia="Times New Roman" w:cstheme="minorHAnsi"/>
          <w:lang w:eastAsia="it-IT"/>
        </w:rPr>
        <w:t xml:space="preserve"> </w:t>
      </w:r>
      <w:r w:rsidR="00876791" w:rsidRPr="004B3EF4">
        <w:rPr>
          <w:rFonts w:eastAsia="Times New Roman" w:cstheme="minorHAnsi"/>
          <w:lang w:eastAsia="it-IT"/>
        </w:rPr>
        <w:t xml:space="preserve">in ogni caso </w:t>
      </w:r>
      <w:r w:rsidRPr="004B3EF4">
        <w:rPr>
          <w:rFonts w:eastAsia="Times New Roman" w:cstheme="minorHAnsi"/>
          <w:lang w:eastAsia="it-IT"/>
        </w:rPr>
        <w:t xml:space="preserve">tutto l’albero viene </w:t>
      </w:r>
      <w:r w:rsidR="00876791" w:rsidRPr="004B3EF4">
        <w:rPr>
          <w:rFonts w:eastAsia="Times New Roman" w:cstheme="minorHAnsi"/>
          <w:lang w:eastAsia="it-IT"/>
        </w:rPr>
        <w:t xml:space="preserve">visitato </w:t>
      </w:r>
      <w:r w:rsidR="00B51127" w:rsidRPr="004B3EF4">
        <w:rPr>
          <w:rFonts w:eastAsia="Times New Roman" w:cstheme="minorHAnsi"/>
          <w:lang w:eastAsia="it-IT"/>
        </w:rPr>
        <w:t>e l’ordine con cui viene fatto non ha importanza.</w:t>
      </w:r>
    </w:p>
    <w:p w:rsidR="00B51127" w:rsidRPr="004B3EF4" w:rsidRDefault="00B51127" w:rsidP="00B51127">
      <w:pPr>
        <w:pStyle w:val="Titolo1"/>
        <w:rPr>
          <w:rFonts w:asciiTheme="minorHAnsi" w:hAnsiTheme="minorHAnsi" w:cstheme="minorHAnsi"/>
          <w:sz w:val="28"/>
          <w:szCs w:val="28"/>
        </w:rPr>
      </w:pPr>
      <w:r w:rsidRPr="004B3EF4">
        <w:rPr>
          <w:rFonts w:asciiTheme="minorHAnsi" w:hAnsiTheme="minorHAnsi" w:cstheme="minorHAnsi"/>
          <w:sz w:val="28"/>
          <w:szCs w:val="28"/>
        </w:rPr>
        <w:t>Compilazione ed esecuzione</w:t>
      </w:r>
    </w:p>
    <w:p w:rsidR="00B51127" w:rsidRPr="004B3EF4" w:rsidRDefault="00B51127" w:rsidP="00B51127">
      <w:pPr>
        <w:rPr>
          <w:rFonts w:cstheme="minorHAnsi"/>
        </w:rPr>
      </w:pPr>
      <w:r w:rsidRPr="004B3EF4">
        <w:rPr>
          <w:rFonts w:cstheme="minorHAnsi"/>
        </w:rPr>
        <w:t>Il file “evalFunEnvFull.ml” contiene il codice del linguaggio visto durante il corso, mentre il file “extended_evalFunEnvFull.ml” contiene il codice esteso per poter gestire gli alberi di espressioni, più un</w:t>
      </w:r>
      <w:r w:rsidR="00D53970">
        <w:rPr>
          <w:rFonts w:cstheme="minorHAnsi"/>
        </w:rPr>
        <w:t>a</w:t>
      </w:r>
      <w:r w:rsidRPr="004B3EF4">
        <w:rPr>
          <w:rFonts w:cstheme="minorHAnsi"/>
        </w:rPr>
        <w:t xml:space="preserve"> batteria di test che ha lo scopo di valutare che l’estensione sia stata effettuata correttamente.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7336"/>
      </w:tblGrid>
      <w:tr w:rsidR="00B51127" w:rsidRPr="004B3EF4" w:rsidTr="005E6208">
        <w:tc>
          <w:tcPr>
            <w:tcW w:w="3114" w:type="dxa"/>
          </w:tcPr>
          <w:p w:rsidR="00B51127" w:rsidRPr="004B3EF4" w:rsidRDefault="00B51127" w:rsidP="00B51127">
            <w:pPr>
              <w:rPr>
                <w:rFonts w:cstheme="minorHAnsi"/>
              </w:rPr>
            </w:pPr>
            <w:r w:rsidRPr="004B3EF4">
              <w:rPr>
                <w:rFonts w:cstheme="minorHAnsi"/>
              </w:rPr>
              <w:t>Comando shell</w:t>
            </w:r>
          </w:p>
        </w:tc>
        <w:tc>
          <w:tcPr>
            <w:tcW w:w="7336" w:type="dxa"/>
          </w:tcPr>
          <w:p w:rsidR="00B51127" w:rsidRPr="004B3EF4" w:rsidRDefault="00B51127" w:rsidP="00B51127">
            <w:pPr>
              <w:rPr>
                <w:rFonts w:cstheme="minorHAnsi"/>
              </w:rPr>
            </w:pPr>
            <w:r w:rsidRPr="004B3EF4">
              <w:rPr>
                <w:rFonts w:cstheme="minorHAnsi"/>
              </w:rPr>
              <w:t>Descrizione</w:t>
            </w:r>
          </w:p>
        </w:tc>
      </w:tr>
      <w:tr w:rsidR="00B51127" w:rsidRPr="004B3EF4" w:rsidTr="005E6208">
        <w:trPr>
          <w:trHeight w:val="729"/>
        </w:trPr>
        <w:tc>
          <w:tcPr>
            <w:tcW w:w="3114" w:type="dxa"/>
          </w:tcPr>
          <w:p w:rsidR="00B51127" w:rsidRPr="004B3EF4" w:rsidRDefault="00B51127" w:rsidP="00B5112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B3EF4">
              <w:rPr>
                <w:rFonts w:cstheme="minorHAnsi"/>
                <w:sz w:val="20"/>
                <w:szCs w:val="20"/>
              </w:rPr>
              <w:t>ocamlbuild</w:t>
            </w:r>
            <w:proofErr w:type="spellEnd"/>
            <w:r w:rsidRPr="004B3EF4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B3EF4">
              <w:rPr>
                <w:rFonts w:cstheme="minorHAnsi"/>
                <w:sz w:val="20"/>
                <w:szCs w:val="20"/>
              </w:rPr>
              <w:t>extended_evalFunEnvFull.native</w:t>
            </w:r>
            <w:proofErr w:type="spellEnd"/>
          </w:p>
        </w:tc>
        <w:tc>
          <w:tcPr>
            <w:tcW w:w="7336" w:type="dxa"/>
          </w:tcPr>
          <w:p w:rsidR="00B51127" w:rsidRPr="004B3EF4" w:rsidRDefault="00B51127" w:rsidP="00B51127">
            <w:pPr>
              <w:rPr>
                <w:rFonts w:cstheme="minorHAnsi"/>
              </w:rPr>
            </w:pPr>
            <w:r w:rsidRPr="004B3EF4">
              <w:rPr>
                <w:rFonts w:cstheme="minorHAnsi"/>
              </w:rPr>
              <w:t xml:space="preserve">Compila il programma </w:t>
            </w:r>
            <w:proofErr w:type="spellStart"/>
            <w:r w:rsidRPr="004B3EF4">
              <w:rPr>
                <w:rFonts w:cstheme="minorHAnsi"/>
              </w:rPr>
              <w:t>ocaml</w:t>
            </w:r>
            <w:proofErr w:type="spellEnd"/>
            <w:r w:rsidRPr="004B3EF4">
              <w:rPr>
                <w:rFonts w:cstheme="minorHAnsi"/>
              </w:rPr>
              <w:t xml:space="preserve"> “extended_evalFunEnvFull.ml”. </w:t>
            </w:r>
            <w:r w:rsidR="001B6967" w:rsidRPr="004B3EF4">
              <w:rPr>
                <w:rFonts w:cstheme="minorHAnsi"/>
              </w:rPr>
              <w:t>Per eseguire il programma occorre eseguire il file generato dalla compilazione: “</w:t>
            </w:r>
            <w:proofErr w:type="spellStart"/>
            <w:r w:rsidR="001B6967" w:rsidRPr="004B3EF4">
              <w:rPr>
                <w:rFonts w:cstheme="minorHAnsi"/>
              </w:rPr>
              <w:t>extended_evalFunEnvFull.native</w:t>
            </w:r>
            <w:proofErr w:type="spellEnd"/>
            <w:r w:rsidR="001B6967" w:rsidRPr="004B3EF4">
              <w:rPr>
                <w:rFonts w:cstheme="minorHAnsi"/>
              </w:rPr>
              <w:t>”</w:t>
            </w:r>
          </w:p>
        </w:tc>
      </w:tr>
      <w:tr w:rsidR="001B6967" w:rsidRPr="004B3EF4" w:rsidTr="005E6208">
        <w:tc>
          <w:tcPr>
            <w:tcW w:w="3114" w:type="dxa"/>
          </w:tcPr>
          <w:p w:rsidR="001B6967" w:rsidRPr="004B3EF4" w:rsidRDefault="001B6967" w:rsidP="001B696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B3EF4">
              <w:rPr>
                <w:rFonts w:cstheme="minorHAnsi"/>
                <w:sz w:val="20"/>
                <w:szCs w:val="20"/>
              </w:rPr>
              <w:t>ocamlbuild</w:t>
            </w:r>
            <w:proofErr w:type="spellEnd"/>
            <w:r w:rsidRPr="004B3EF4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B3EF4">
              <w:rPr>
                <w:rFonts w:cstheme="minorHAnsi"/>
                <w:sz w:val="20"/>
                <w:szCs w:val="20"/>
              </w:rPr>
              <w:t>extended_evalFunEnvFull.native</w:t>
            </w:r>
            <w:proofErr w:type="spellEnd"/>
            <w:r w:rsidRPr="004B3EF4">
              <w:rPr>
                <w:rFonts w:cstheme="minorHAnsi"/>
                <w:sz w:val="20"/>
                <w:szCs w:val="20"/>
              </w:rPr>
              <w:t xml:space="preserve"> --</w:t>
            </w:r>
          </w:p>
        </w:tc>
        <w:tc>
          <w:tcPr>
            <w:tcW w:w="7336" w:type="dxa"/>
          </w:tcPr>
          <w:p w:rsidR="001B6967" w:rsidRPr="004B3EF4" w:rsidRDefault="001B6967" w:rsidP="001B6967">
            <w:pPr>
              <w:rPr>
                <w:rFonts w:cstheme="minorHAnsi"/>
              </w:rPr>
            </w:pPr>
            <w:r w:rsidRPr="004B3EF4">
              <w:rPr>
                <w:rFonts w:cstheme="minorHAnsi"/>
              </w:rPr>
              <w:t xml:space="preserve">Compila ed esegue il programma </w:t>
            </w:r>
            <w:proofErr w:type="spellStart"/>
            <w:r w:rsidRPr="004B3EF4">
              <w:rPr>
                <w:rFonts w:cstheme="minorHAnsi"/>
              </w:rPr>
              <w:t>ocaml</w:t>
            </w:r>
            <w:proofErr w:type="spellEnd"/>
            <w:r w:rsidRPr="004B3EF4">
              <w:rPr>
                <w:rFonts w:cstheme="minorHAnsi"/>
              </w:rPr>
              <w:t xml:space="preserve"> “extended_evalFunEnvFull.ml”.</w:t>
            </w:r>
          </w:p>
        </w:tc>
      </w:tr>
    </w:tbl>
    <w:p w:rsidR="005E6208" w:rsidRPr="005E6208" w:rsidRDefault="005E6208" w:rsidP="005E6208">
      <w:pPr>
        <w:tabs>
          <w:tab w:val="left" w:pos="7864"/>
        </w:tabs>
        <w:rPr>
          <w:sz w:val="4"/>
          <w:szCs w:val="4"/>
        </w:rPr>
      </w:pPr>
    </w:p>
    <w:sectPr w:rsidR="005E6208" w:rsidRPr="005E6208" w:rsidSect="00CF059B">
      <w:headerReference w:type="even" r:id="rId8"/>
      <w:headerReference w:type="default" r:id="rId9"/>
      <w:footerReference w:type="default" r:id="rId10"/>
      <w:pgSz w:w="11900" w:h="16840"/>
      <w:pgMar w:top="720" w:right="720" w:bottom="720" w:left="72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4E55" w:rsidRDefault="00984E55" w:rsidP="00932424">
      <w:r>
        <w:separator/>
      </w:r>
    </w:p>
  </w:endnote>
  <w:endnote w:type="continuationSeparator" w:id="0">
    <w:p w:rsidR="00984E55" w:rsidRDefault="00984E55" w:rsidP="00932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0087" w:rsidRDefault="00147B4B" w:rsidP="00982508">
    <w:pPr>
      <w:pStyle w:val="Pidipagina"/>
      <w:pBdr>
        <w:top w:val="single" w:sz="4" w:space="1" w:color="auto"/>
      </w:pBdr>
    </w:pPr>
    <w:fldSimple w:instr=" FILENAME  \* MERGEFORMAT ">
      <w:r w:rsidR="00226B6D">
        <w:rPr>
          <w:noProof/>
        </w:rPr>
        <w:t>relazioneProgettoOCaml_DelCorto_20190824.docx</w:t>
      </w:r>
    </w:fldSimple>
    <w:r w:rsidR="004B3EF4">
      <w:rPr>
        <w:noProof/>
      </w:rPr>
      <w:t xml:space="preserve"> - Corso di PR2 anno accademico 2018-19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4E55" w:rsidRDefault="00984E55" w:rsidP="00932424">
      <w:r>
        <w:separator/>
      </w:r>
    </w:p>
  </w:footnote>
  <w:footnote w:type="continuationSeparator" w:id="0">
    <w:p w:rsidR="00984E55" w:rsidRDefault="00984E55" w:rsidP="009324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735782526"/>
      <w:docPartObj>
        <w:docPartGallery w:val="Page Numbers (Top of Page)"/>
        <w:docPartUnique/>
      </w:docPartObj>
    </w:sdtPr>
    <w:sdtEndPr>
      <w:rPr>
        <w:rStyle w:val="Numeropagina"/>
      </w:rPr>
    </w:sdtEndPr>
    <w:sdtContent>
      <w:p w:rsidR="00A80087" w:rsidRDefault="00A80087" w:rsidP="003B652E">
        <w:pPr>
          <w:pStyle w:val="Intestazione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A80087" w:rsidRDefault="00A80087" w:rsidP="00A80087">
    <w:pPr>
      <w:pStyle w:val="Intestazion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1292903093"/>
      <w:docPartObj>
        <w:docPartGallery w:val="Page Numbers (Top of Page)"/>
        <w:docPartUnique/>
      </w:docPartObj>
    </w:sdtPr>
    <w:sdtEndPr>
      <w:rPr>
        <w:rStyle w:val="Numeropagina"/>
      </w:rPr>
    </w:sdtEndPr>
    <w:sdtContent>
      <w:p w:rsidR="00A80087" w:rsidRDefault="00A80087" w:rsidP="003B652E">
        <w:pPr>
          <w:pStyle w:val="Intestazione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A80087" w:rsidRDefault="00A80087" w:rsidP="00982508">
    <w:pPr>
      <w:pStyle w:val="Intestazione"/>
      <w:pBdr>
        <w:bottom w:val="single" w:sz="4" w:space="1" w:color="auto"/>
      </w:pBdr>
      <w:ind w:right="36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D1A78"/>
    <w:multiLevelType w:val="hybridMultilevel"/>
    <w:tmpl w:val="4B021D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5DA"/>
    <w:multiLevelType w:val="hybridMultilevel"/>
    <w:tmpl w:val="70980D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C3901"/>
    <w:multiLevelType w:val="hybridMultilevel"/>
    <w:tmpl w:val="0FE420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67180"/>
    <w:multiLevelType w:val="hybridMultilevel"/>
    <w:tmpl w:val="0F8248A0"/>
    <w:lvl w:ilvl="0" w:tplc="0410000F">
      <w:start w:val="1"/>
      <w:numFmt w:val="decimal"/>
      <w:lvlText w:val="%1."/>
      <w:lvlJc w:val="left"/>
      <w:pPr>
        <w:ind w:left="1146" w:hanging="360"/>
      </w:p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7825750B"/>
    <w:multiLevelType w:val="hybridMultilevel"/>
    <w:tmpl w:val="A8124F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9">
      <w:start w:val="1"/>
      <w:numFmt w:val="lowerLetter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24"/>
    <w:rsid w:val="000A7C9B"/>
    <w:rsid w:val="00110CFF"/>
    <w:rsid w:val="00113FF3"/>
    <w:rsid w:val="00147B4B"/>
    <w:rsid w:val="00172E96"/>
    <w:rsid w:val="001B6967"/>
    <w:rsid w:val="001E760A"/>
    <w:rsid w:val="00221A9E"/>
    <w:rsid w:val="00226B6D"/>
    <w:rsid w:val="002C17A2"/>
    <w:rsid w:val="002E1036"/>
    <w:rsid w:val="002F620F"/>
    <w:rsid w:val="00332218"/>
    <w:rsid w:val="00380D9F"/>
    <w:rsid w:val="003A5CD0"/>
    <w:rsid w:val="003C4EDE"/>
    <w:rsid w:val="00495A02"/>
    <w:rsid w:val="004B0D95"/>
    <w:rsid w:val="004B205F"/>
    <w:rsid w:val="004B3EF4"/>
    <w:rsid w:val="004C2071"/>
    <w:rsid w:val="00502460"/>
    <w:rsid w:val="005057A2"/>
    <w:rsid w:val="005441BC"/>
    <w:rsid w:val="00581CD7"/>
    <w:rsid w:val="005A57BB"/>
    <w:rsid w:val="005E6208"/>
    <w:rsid w:val="005F7CEB"/>
    <w:rsid w:val="00600268"/>
    <w:rsid w:val="006228C3"/>
    <w:rsid w:val="00635DDE"/>
    <w:rsid w:val="00646F4A"/>
    <w:rsid w:val="0067495F"/>
    <w:rsid w:val="00682B40"/>
    <w:rsid w:val="007149F6"/>
    <w:rsid w:val="00735EEB"/>
    <w:rsid w:val="007525C1"/>
    <w:rsid w:val="00794E48"/>
    <w:rsid w:val="0082577D"/>
    <w:rsid w:val="0085038E"/>
    <w:rsid w:val="00876791"/>
    <w:rsid w:val="0088672E"/>
    <w:rsid w:val="008B08D5"/>
    <w:rsid w:val="008B5324"/>
    <w:rsid w:val="00932424"/>
    <w:rsid w:val="0093650E"/>
    <w:rsid w:val="00946B3A"/>
    <w:rsid w:val="00980B42"/>
    <w:rsid w:val="00982508"/>
    <w:rsid w:val="00984E55"/>
    <w:rsid w:val="009A16F9"/>
    <w:rsid w:val="009B3777"/>
    <w:rsid w:val="00A80087"/>
    <w:rsid w:val="00A9579A"/>
    <w:rsid w:val="00AA37A0"/>
    <w:rsid w:val="00B04F6A"/>
    <w:rsid w:val="00B2065D"/>
    <w:rsid w:val="00B450B9"/>
    <w:rsid w:val="00B50014"/>
    <w:rsid w:val="00B51127"/>
    <w:rsid w:val="00B57D36"/>
    <w:rsid w:val="00B94E23"/>
    <w:rsid w:val="00BB15B9"/>
    <w:rsid w:val="00BC53C0"/>
    <w:rsid w:val="00BE4412"/>
    <w:rsid w:val="00C5434C"/>
    <w:rsid w:val="00C80480"/>
    <w:rsid w:val="00C841F1"/>
    <w:rsid w:val="00C86C9D"/>
    <w:rsid w:val="00CB7604"/>
    <w:rsid w:val="00CF059B"/>
    <w:rsid w:val="00D267F0"/>
    <w:rsid w:val="00D53970"/>
    <w:rsid w:val="00D87271"/>
    <w:rsid w:val="00D90DA3"/>
    <w:rsid w:val="00D923B3"/>
    <w:rsid w:val="00E173C3"/>
    <w:rsid w:val="00E97D73"/>
    <w:rsid w:val="00F2406B"/>
    <w:rsid w:val="00FC7187"/>
    <w:rsid w:val="00FE4112"/>
    <w:rsid w:val="00FE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F2275"/>
  <w15:chartTrackingRefBased/>
  <w15:docId w15:val="{916BD060-4852-7C48-BD2C-E825531E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86C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3242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32424"/>
  </w:style>
  <w:style w:type="paragraph" w:styleId="Pidipagina">
    <w:name w:val="footer"/>
    <w:basedOn w:val="Normale"/>
    <w:link w:val="PidipaginaCarattere"/>
    <w:uiPriority w:val="99"/>
    <w:unhideWhenUsed/>
    <w:rsid w:val="0093242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32424"/>
  </w:style>
  <w:style w:type="character" w:customStyle="1" w:styleId="Titolo1Carattere">
    <w:name w:val="Titolo 1 Carattere"/>
    <w:basedOn w:val="Carpredefinitoparagrafo"/>
    <w:link w:val="Titolo1"/>
    <w:uiPriority w:val="9"/>
    <w:rsid w:val="00C86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94E23"/>
    <w:pPr>
      <w:ind w:left="720"/>
      <w:contextualSpacing/>
    </w:pPr>
  </w:style>
  <w:style w:type="paragraph" w:styleId="Bibliografia">
    <w:name w:val="Bibliography"/>
    <w:basedOn w:val="Normale"/>
    <w:next w:val="Normale"/>
    <w:uiPriority w:val="37"/>
    <w:unhideWhenUsed/>
    <w:rsid w:val="00FE552B"/>
  </w:style>
  <w:style w:type="table" w:styleId="Grigliatabella">
    <w:name w:val="Table Grid"/>
    <w:basedOn w:val="Tabellanormale"/>
    <w:uiPriority w:val="39"/>
    <w:rsid w:val="00CB7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unhideWhenUsed/>
    <w:rsid w:val="00D90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D90DA3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Numeropagina">
    <w:name w:val="page number"/>
    <w:basedOn w:val="Carpredefinitoparagrafo"/>
    <w:uiPriority w:val="99"/>
    <w:semiHidden/>
    <w:unhideWhenUsed/>
    <w:rsid w:val="00A80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8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4B7227-05CD-C148-913C-5E2A05C2D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Del Corto</dc:creator>
  <cp:keywords/>
  <dc:description/>
  <cp:lastModifiedBy>Andrea Del Corto</cp:lastModifiedBy>
  <cp:revision>31</cp:revision>
  <dcterms:created xsi:type="dcterms:W3CDTF">2019-07-09T22:01:00Z</dcterms:created>
  <dcterms:modified xsi:type="dcterms:W3CDTF">2019-08-24T16:37:00Z</dcterms:modified>
</cp:coreProperties>
</file>