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Arial" w:hAnsi="Arial"/>
          <w:b/>
          <w:sz w:val="24"/>
        </w:rPr>
        <w:t>CONTRATO DE PRESTAÇÃO DE SERVIÇOS DE DESENVOLVIMENTO E LICENCIAMENTO DE SOFTWARE</w:t>
      </w:r>
    </w:p>
    <w:p/>
    <w:p>
      <w:pPr>
        <w:spacing w:line="360" w:lineRule="auto"/>
        <w:ind w:firstLine="709"/>
        <w:jc w:val="both"/>
      </w:pPr>
      <w:r>
        <w:rPr>
          <w:b w:val="0"/>
        </w:rPr>
        <w:t>CONTRATANTE: [Razão Social da Empresa ou Nome Completo], CNPJ/CPF nº [Preencher], com sede em [Preencher Endereço Completo], neste ato representada por seu representante legal [Nome do Responsável], [Nacionalidade], [Estado Civil], [Profissão], portador(a) do RG nº [Preencher] e CPF nº [Preencher], doravante denominada CONTRATANTE.</w:t>
      </w:r>
    </w:p>
    <w:p>
      <w:pPr>
        <w:spacing w:line="360" w:lineRule="auto"/>
        <w:ind w:firstLine="709"/>
        <w:jc w:val="both"/>
      </w:pPr>
      <w:r>
        <w:rPr>
          <w:b w:val="0"/>
        </w:rPr>
        <w:t>CONTRATADA: Vanderlei Dias Mendes, brasileiro, [Estado Civil], Desenvolvedor de Software, portador do CPF nº 072.501.549-74 e RG nº [Preencher], com sede na Av. Osvaldo Valle Cordeiro 1260, AP 91 Torre 2, São Paulo/SP, doravante denominada CONTRATADA.</w:t>
      </w:r>
    </w:p>
    <w:p>
      <w:pPr>
        <w:spacing w:line="360" w:lineRule="auto"/>
        <w:ind w:firstLine="709"/>
        <w:jc w:val="both"/>
      </w:pPr>
      <w:r>
        <w:rPr>
          <w:b w:val="0"/>
        </w:rPr>
        <w:t>As partes acima identificadas celebram o presente Contrato de Prestação de Serviços de Desenvolvimento, Licenciamento e Manutenção de Software (SaaS), que se regerá pelas seguintes cláusulas e condições:</w:t>
      </w:r>
    </w:p>
    <w:p>
      <w:pPr>
        <w:spacing w:line="360" w:lineRule="auto" w:before="480" w:after="240"/>
        <w:jc w:val="both"/>
      </w:pPr>
      <w:r>
        <w:rPr>
          <w:rFonts w:ascii="Arial" w:hAnsi="Arial"/>
          <w:b/>
          <w:sz w:val="24"/>
        </w:rPr>
        <w:t>CLÁUSULA 1 - DO OBJETO</w:t>
      </w:r>
    </w:p>
    <w:p>
      <w:pPr>
        <w:spacing w:line="360" w:lineRule="auto"/>
        <w:ind w:firstLine="709"/>
        <w:jc w:val="both"/>
      </w:pPr>
      <w:r>
        <w:rPr>
          <w:b w:val="0"/>
        </w:rPr>
        <w:t>O presente contrato tem como objeto:</w:t>
      </w:r>
    </w:p>
    <w:p>
      <w:pPr>
        <w:spacing w:line="360" w:lineRule="auto"/>
        <w:ind w:firstLine="709"/>
        <w:jc w:val="both"/>
      </w:pPr>
      <w:r>
        <w:rPr>
          <w:b w:val="0"/>
        </w:rPr>
        <w:t>I - O desenvolvimento, parametrização e implementação do Sistema de Gestão Exclusivo para a academia Almeida JJ, englobando controle financeiro, gestão de alunos com CRUD completo, ficha de inscrição digital nativa, painel dashboard inteligente e servidor de disparos de WhatsApp integrado;</w:t>
      </w:r>
    </w:p>
    <w:p>
      <w:pPr>
        <w:spacing w:line="360" w:lineRule="auto"/>
        <w:ind w:firstLine="709"/>
        <w:jc w:val="both"/>
      </w:pPr>
      <w:r>
        <w:rPr>
          <w:b w:val="0"/>
        </w:rPr>
        <w:t>II - O licenciamento de uso do software para a CONTRATANTE;</w:t>
      </w:r>
    </w:p>
    <w:p>
      <w:pPr>
        <w:spacing w:line="360" w:lineRule="auto"/>
        <w:ind w:firstLine="709"/>
        <w:jc w:val="both"/>
      </w:pPr>
      <w:r>
        <w:rPr>
          <w:b w:val="0"/>
        </w:rPr>
        <w:t>III - A prestação contínua de serviços de hospedagem em nuvem, manutenção técnica e correções de retaguarda técnica (bugs).</w:t>
      </w:r>
    </w:p>
    <w:p>
      <w:pPr>
        <w:spacing w:line="360" w:lineRule="auto" w:before="480" w:after="240"/>
        <w:jc w:val="both"/>
      </w:pPr>
      <w:r>
        <w:rPr>
          <w:rFonts w:ascii="Arial" w:hAnsi="Arial"/>
          <w:b/>
          <w:sz w:val="24"/>
        </w:rPr>
        <w:t>CLÁUSULA 2 - DOS VALORES E FORMA DE PAGAMENTO</w:t>
      </w:r>
    </w:p>
    <w:p>
      <w:pPr>
        <w:spacing w:line="360" w:lineRule="auto"/>
        <w:ind w:firstLine="709"/>
        <w:jc w:val="both"/>
      </w:pPr>
      <w:r>
        <w:rPr>
          <w:b w:val="0"/>
        </w:rPr>
        <w:t>Pela prestação dos serviços e licenciamento, a CONTRATANTE pagará à CONTRATADA os seguintes valores:</w:t>
      </w:r>
    </w:p>
    <w:p>
      <w:pPr>
        <w:spacing w:line="360" w:lineRule="auto"/>
        <w:ind w:firstLine="709"/>
        <w:jc w:val="both"/>
      </w:pPr>
      <w:r>
        <w:rPr>
          <w:b w:val="0"/>
        </w:rPr>
        <w:t>2.1. Taxa de Implementação (Setup): O valor fixo e único de R$ 3.250,00 (Três mil, duzentos e cinquenta reais), referente à programação, banco de dados, design da plataforma, design da ficha de matrícula exclusiva e infraestrutura de base. Forma de pagamento: 50% (cinquenta por cento) no aceite deste contrato e 50% (cinquenta por cento) na aprovação final do sistema, via transação PIX.</w:t>
      </w:r>
    </w:p>
    <w:p>
      <w:pPr>
        <w:spacing w:line="360" w:lineRule="auto"/>
        <w:ind w:firstLine="709"/>
        <w:jc w:val="both"/>
      </w:pPr>
      <w:r>
        <w:rPr>
          <w:b w:val="0"/>
        </w:rPr>
        <w:t>2.2. Taxa de Manutenção e Hospedagem (Mensalidade): O valor mensal de R$ 200,00 (Duzentos reais), referente ao licenciamento contínuo de uso do software, despesas técnicas com servidores de banco de dados, servidores de interface e suporte técnico preventivo. Vencimento: Todo dia [Preencher Dia] de cada mês, via transação PIX.</w:t>
      </w:r>
    </w:p>
    <w:p>
      <w:pPr>
        <w:spacing w:line="360" w:lineRule="auto" w:before="480" w:after="240"/>
        <w:jc w:val="both"/>
      </w:pPr>
      <w:r>
        <w:rPr>
          <w:rFonts w:ascii="Arial" w:hAnsi="Arial"/>
          <w:b/>
          <w:sz w:val="24"/>
        </w:rPr>
        <w:t>CLÁUSULA 3 - DO PRAZO E DA RENOVAÇÃO</w:t>
      </w:r>
    </w:p>
    <w:p>
      <w:pPr>
        <w:spacing w:line="360" w:lineRule="auto"/>
        <w:ind w:firstLine="709"/>
        <w:jc w:val="both"/>
      </w:pPr>
      <w:r>
        <w:rPr>
          <w:b w:val="0"/>
        </w:rPr>
        <w:t>3.1. O presente contrato é celebrado pelo prazo determinado de 12 (doze) meses, contados a partir da data da entrega oficial do sistema e seu pleno funcionamento em ambiente de produção.</w:t>
      </w:r>
    </w:p>
    <w:p>
      <w:pPr>
        <w:spacing w:line="360" w:lineRule="auto"/>
        <w:ind w:firstLine="709"/>
        <w:jc w:val="both"/>
      </w:pPr>
      <w:r>
        <w:rPr>
          <w:b w:val="0"/>
        </w:rPr>
        <w:t>3.2. Após os 12 (doze) meses iniciais, o contrato será prorrogado automaticamente por prazo indeterminado, podendo a mensalidade de R$ 200,00 sofrer reajuste anual pautado pelo índice IGPM ou IPCA acumulado no período.</w:t>
      </w:r>
    </w:p>
    <w:p>
      <w:pPr>
        <w:spacing w:line="360" w:lineRule="auto" w:before="480" w:after="240"/>
        <w:jc w:val="both"/>
      </w:pPr>
      <w:r>
        <w:rPr>
          <w:rFonts w:ascii="Arial" w:hAnsi="Arial"/>
          <w:b/>
          <w:sz w:val="24"/>
        </w:rPr>
        <w:t>CLÁUSULA 4 - DO INADIMPLEMENTO E DAS PENALIDADES</w:t>
      </w:r>
    </w:p>
    <w:p>
      <w:pPr>
        <w:spacing w:line="360" w:lineRule="auto"/>
        <w:ind w:firstLine="709"/>
        <w:jc w:val="both"/>
      </w:pPr>
      <w:r>
        <w:rPr>
          <w:b w:val="0"/>
        </w:rPr>
        <w:t>4.1. Multa por Atraso: Em caso de atraso superior a 5 (cinco) dias no pagamento da respectiva mensalidade:</w:t>
      </w:r>
    </w:p>
    <w:p>
      <w:pPr>
        <w:spacing w:line="360" w:lineRule="auto"/>
        <w:jc w:val="both"/>
      </w:pPr>
      <w:r>
        <w:rPr>
          <w:b w:val="0"/>
        </w:rPr>
        <w:t>a) Será cobrada multa moratória de 2% (dois por cento) sobre o valor nominal da parcela devida;</w:t>
      </w:r>
    </w:p>
    <w:p>
      <w:pPr>
        <w:spacing w:line="360" w:lineRule="auto"/>
        <w:jc w:val="both"/>
      </w:pPr>
      <w:r>
        <w:rPr>
          <w:b w:val="0"/>
        </w:rPr>
        <w:t>b) Incidirão juros de mora de 1% (um por cento) ao mês, calculados de forma pro rata die.</w:t>
      </w:r>
    </w:p>
    <w:p>
      <w:pPr>
        <w:spacing w:line="360" w:lineRule="auto"/>
        <w:ind w:firstLine="709"/>
        <w:jc w:val="both"/>
      </w:pPr>
      <w:r>
        <w:rPr>
          <w:b w:val="0"/>
        </w:rPr>
        <w:t>4.2. Suspensão do Sistema: Caso a inadimplência perdure por tempo superior a 15 (quinze) dias corridos, a CONTRATADA reserva-se o direito de suspender o acesso da CONTRATANTE ao sistema eletrônico temporariamente, até a regularização integral dos débitos em aberto.</w:t>
      </w:r>
    </w:p>
    <w:p>
      <w:pPr>
        <w:spacing w:line="360" w:lineRule="auto"/>
        <w:ind w:firstLine="709"/>
        <w:jc w:val="both"/>
      </w:pPr>
      <w:r>
        <w:rPr>
          <w:b w:val="0"/>
        </w:rPr>
        <w:t>4.3. Multa Rescisória (Quebra de Fidelidade): Tendo em vista o investimento analítico e técnico inicial estruturado a longo prazo, caso a CONTRATANTE solicite formalmente o cancelamento e desativação do sistema antes de cumpridos os 12 (doze) meses estipulados na Cláusula 3, a CONTRATANTE incorrerá no pagamento de uma multa rescisória equivalente a 15% (quinze por cento) do valor total das mensalidades restantes para completar o período anual.</w:t>
      </w:r>
    </w:p>
    <w:p>
      <w:pPr>
        <w:spacing w:line="360" w:lineRule="auto"/>
        <w:ind w:firstLine="709"/>
        <w:jc w:val="both"/>
      </w:pPr>
      <w:r>
        <w:rPr>
          <w:b w:val="0"/>
        </w:rPr>
        <w:t>4.4. Rescisão sem Multa: Ultrapassado o período de 12 (doze) meses de vigência, a CONTRATANTE figurará livre para rescindir o presente instrumento a qualquer momento, isenta de multas rescisórias, bastando avisar com 30 (trinta) dias de antecedência.</w:t>
      </w:r>
    </w:p>
    <w:p>
      <w:pPr>
        <w:spacing w:line="360" w:lineRule="auto"/>
        <w:ind w:firstLine="709"/>
        <w:jc w:val="both"/>
      </w:pPr>
      <w:r>
        <w:rPr>
          <w:b w:val="0"/>
        </w:rPr>
        <w:t>4.5. Mau Uso e Quebra de Contrato: Em caso de infrações graves à Legislação Brasileira ou uso indevido do módulo de disparos de WhatsApp para o envio de mensagens caracterizadas como SPAM malicioso, a CONTRATADA poderá encerrar o contrato motivadamente, de maneira imediata, sem aviso prévio e isenta de devolução de quantias já pagas.</w:t>
      </w:r>
    </w:p>
    <w:p>
      <w:pPr>
        <w:spacing w:line="360" w:lineRule="auto" w:before="480" w:after="240"/>
        <w:jc w:val="both"/>
      </w:pPr>
      <w:r>
        <w:rPr>
          <w:rFonts w:ascii="Arial" w:hAnsi="Arial"/>
          <w:b/>
          <w:sz w:val="24"/>
        </w:rPr>
        <w:t>CLÁUSULA 5 - DOS DIREITOS AUTORAIS E PROPRIEDADE INTELECTUAL</w:t>
      </w:r>
    </w:p>
    <w:p>
      <w:pPr>
        <w:spacing w:line="360" w:lineRule="auto"/>
        <w:ind w:firstLine="709"/>
        <w:jc w:val="both"/>
      </w:pPr>
      <w:r>
        <w:rPr>
          <w:b w:val="0"/>
        </w:rPr>
        <w:t>5.1. Resta estritamente estabelecido que o código-fonte, a arquitetura relacional de banco de dados e as tecnologias agregadas (Design UX/UI, scripts automatizadores, etc.) desenvolvidas são de propriedade intelectual e patrimonial exclusiva da CONTRATADA.</w:t>
      </w:r>
    </w:p>
    <w:p>
      <w:pPr>
        <w:spacing w:line="360" w:lineRule="auto"/>
        <w:ind w:firstLine="709"/>
        <w:jc w:val="both"/>
      </w:pPr>
      <w:r>
        <w:rPr>
          <w:b w:val="0"/>
        </w:rPr>
        <w:t>5.2. A entrega delineada na Cláusula 1 engloba a cessão do Direito de Uso (Licenciamento Comercial de Software como Serviço) à CONTRATANTE. É expressamente vedado à CONTRATANTE copiar, revender, transferir a terceiros ou reivindicar registro autoral do software para si.</w:t>
      </w:r>
    </w:p>
    <w:p>
      <w:pPr>
        <w:spacing w:line="360" w:lineRule="auto"/>
        <w:ind w:firstLine="709"/>
        <w:jc w:val="both"/>
      </w:pPr>
      <w:r>
        <w:rPr>
          <w:b w:val="0"/>
        </w:rPr>
        <w:t>5.3. Em contradição, toda a massa de dados cadastrais (nomes, contatos, dados financeiros de alunos, assinaturas) colhida e alimentada dentro da plataforma é de inteira e exclusiva propriedade material da CONTRATANTE. Ocorrendo distrato contratual, a CONTRATADA obriga-se a exportar e fornecer tais dados eletrônicos limpos em formato de planilha, condicionando-se apenas à quitação de faturas então pendentes.</w:t>
      </w:r>
    </w:p>
    <w:p>
      <w:pPr>
        <w:spacing w:line="360" w:lineRule="auto" w:before="480" w:after="240"/>
        <w:jc w:val="both"/>
      </w:pPr>
      <w:r>
        <w:rPr>
          <w:rFonts w:ascii="Arial" w:hAnsi="Arial"/>
          <w:b/>
          <w:sz w:val="24"/>
        </w:rPr>
        <w:t>CLÁUSULA 6 - SUPORTE TÉCNICO E BOAS PRÁTICAS</w:t>
      </w:r>
    </w:p>
    <w:p>
      <w:pPr>
        <w:spacing w:line="360" w:lineRule="auto"/>
        <w:ind w:firstLine="709"/>
        <w:jc w:val="both"/>
      </w:pPr>
      <w:r>
        <w:rPr>
          <w:b w:val="0"/>
        </w:rPr>
        <w:t>6.1. A prestação contínua de Manutenção prevê garantia de engenharia contra falhas na execução funcional da ferramenta, bem como o custeio operacional do fornecimento dos servidores telemáticos vitais.</w:t>
      </w:r>
    </w:p>
    <w:p>
      <w:pPr>
        <w:spacing w:line="360" w:lineRule="auto"/>
        <w:ind w:firstLine="709"/>
        <w:jc w:val="both"/>
      </w:pPr>
      <w:r>
        <w:rPr>
          <w:b w:val="0"/>
        </w:rPr>
        <w:t>6.2. Acordo de Nível de Serviço (SLA): O amparo técnico fluirá de forma remota em dias úteis, no horário comercial (09h00 às 18h00 - Horário de Brasília). Manifestações que impactem a continuidade primária das operações (parada total do sistema) ostentarão tempo de primeira resposta não superior a 24 horas úteis.</w:t>
      </w:r>
    </w:p>
    <w:p>
      <w:pPr>
        <w:spacing w:line="360" w:lineRule="auto"/>
        <w:ind w:firstLine="709"/>
        <w:jc w:val="both"/>
      </w:pPr>
      <w:r>
        <w:rPr>
          <w:b w:val="0"/>
        </w:rPr>
        <w:t>6.3. Novos Módulos: Qualquer requisição técnica que abranja a idealização de características sistêmicas não previstas originariamente escapa ao orçamento aqui fixado, suscitando viabilidade e valoração em Orçamento Aditivo individual.</w:t>
      </w:r>
    </w:p>
    <w:p>
      <w:pPr>
        <w:spacing w:line="360" w:lineRule="auto"/>
        <w:ind w:firstLine="709"/>
        <w:jc w:val="both"/>
      </w:pPr>
      <w:r>
        <w:rPr>
          <w:b w:val="0"/>
        </w:rPr>
        <w:t>6.4. Isenção sobre Regulamentações de Terceiros (Meta/WhatsApp): A CONTRATADA concebe e fornece a ponte transacional entre o sistema e o dispositivo telefônico. No entanto, não exerce controle imperativo sobre regulamentos impostos pela empresa Meta. Por conseguinte, afasta-se de responsabilidade e ônus de ressarcimentos na eventualidade de o terminal celular da CONTRATANTE sofrer penalidades, interrupções ou banimentos causados por excesso volúmico de envios, denúncias de terceiros ou guinadas nas diretrizes globais daquela plataforma.</w:t>
      </w:r>
    </w:p>
    <w:p>
      <w:pPr>
        <w:spacing w:line="360" w:lineRule="auto"/>
        <w:ind w:firstLine="709"/>
        <w:jc w:val="both"/>
      </w:pPr>
      <w:r>
        <w:rPr>
          <w:b w:val="0"/>
        </w:rPr>
        <w:t>6.5. Boas Práticas Anti-SPAM: A fim de dirimir os bloqueios mencionados na subcláusula anterior, a CONTRATANTE se compromete a aquecer periodicamente seu número institucional, modular volumes extensos através de lotes espaçados cronologicamente, comunicar-se exclusivamente com alunos opt-in, praticar o diálogo humano bilateral corriqueiro e acatar pontualmente solicitações voluntárias de descadastramento proferidas por destinatários.</w:t>
      </w:r>
    </w:p>
    <w:p>
      <w:pPr>
        <w:spacing w:line="360" w:lineRule="auto" w:before="480" w:after="240"/>
        <w:jc w:val="both"/>
      </w:pPr>
      <w:r>
        <w:rPr>
          <w:rFonts w:ascii="Arial" w:hAnsi="Arial"/>
          <w:b/>
          <w:sz w:val="24"/>
        </w:rPr>
        <w:t>CLÁUSULA 7 - PROTEÇÃO DE DADOS (LGPD)</w:t>
      </w:r>
    </w:p>
    <w:p>
      <w:pPr>
        <w:spacing w:line="360" w:lineRule="auto"/>
        <w:ind w:firstLine="709"/>
        <w:jc w:val="both"/>
      </w:pPr>
      <w:r>
        <w:rPr>
          <w:b w:val="0"/>
        </w:rPr>
        <w:t>7.1. Conforme os ditames da Lei Geral de Proteção de Dados (Lei nº 13.709/2018), a CONTRATANTE desponta categoricamente como Controladora dos dados pessoais de seus alunos, absorvendo para si o dever cível de colacionar o livre e manifesto consentimento obreiro e pautar a finalidade adequada da coleta antes de importá-los ou armazená-los na plataforma.</w:t>
      </w:r>
    </w:p>
    <w:p>
      <w:pPr>
        <w:spacing w:line="360" w:lineRule="auto"/>
        <w:ind w:firstLine="709"/>
        <w:jc w:val="both"/>
      </w:pPr>
      <w:r>
        <w:rPr>
          <w:b w:val="0"/>
        </w:rPr>
        <w:t>7.2. A CONTRATADA perfaz a figura de mera Operadora, abrigando matrizes instrumentais para viabilizar o processamento dos dados por intermédio da Controladora, de sorte que se insere alheia aos teores meritórios das informações ali processadas e isenta de corrompimentos legais inerentes à aquisição ilícita daqueles dados.</w:t>
      </w:r>
    </w:p>
    <w:p>
      <w:pPr>
        <w:spacing w:line="360" w:lineRule="auto" w:before="480" w:after="240"/>
        <w:jc w:val="both"/>
      </w:pPr>
      <w:r>
        <w:rPr>
          <w:rFonts w:ascii="Arial" w:hAnsi="Arial"/>
          <w:b/>
          <w:sz w:val="24"/>
        </w:rPr>
        <w:t>CLÁUSULA 8 - DISPOSIÇÕES GERAIS E FORO</w:t>
      </w:r>
    </w:p>
    <w:p>
      <w:pPr>
        <w:spacing w:line="360" w:lineRule="auto"/>
        <w:ind w:firstLine="709"/>
        <w:jc w:val="both"/>
      </w:pPr>
      <w:r>
        <w:rPr>
          <w:b w:val="0"/>
        </w:rPr>
        <w:t>8.1. Por estarem assim alinhados aos justos e perfeitos termos de vontade, as partes firmam o presente contrato instrumental para que produza seus incontestes efeitos legais.</w:t>
      </w:r>
    </w:p>
    <w:p>
      <w:pPr>
        <w:spacing w:line="360" w:lineRule="auto"/>
        <w:ind w:firstLine="709"/>
        <w:jc w:val="both"/>
      </w:pPr>
      <w:r>
        <w:rPr>
          <w:b w:val="0"/>
        </w:rPr>
        <w:t>8.2. Fica eleito o foro da Comarca de São Paulo, Estado de São Paulo, para dirimir pendências, divergências ou controvérsias decorrentes das estipulações deste contrato, afastando-se qualquer outro, por melhor assentado estivesse.</w:t>
      </w:r>
    </w:p>
    <w:p/>
    <w:p/>
    <w:p>
      <w:pPr>
        <w:spacing w:line="360" w:lineRule="auto"/>
        <w:jc w:val="center"/>
      </w:pPr>
      <w:r>
        <w:rPr>
          <w:b w:val="0"/>
        </w:rPr>
        <w:t>São Paulo, ______ de __________________________ de 2026.</w:t>
      </w:r>
    </w:p>
    <w:p/>
    <w:p>
      <w:pPr>
        <w:spacing w:before="600"/>
        <w:jc w:val="center"/>
      </w:pPr>
      <w:r>
        <w:t>_____________________________________________________</w:t>
      </w:r>
    </w:p>
    <w:p>
      <w:pPr>
        <w:spacing w:line="240" w:lineRule="auto"/>
        <w:jc w:val="center"/>
      </w:pPr>
      <w:r>
        <w:rPr>
          <w:b/>
        </w:rPr>
        <w:t>Vanderlei Dias Mendes</w:t>
        <w:br/>
      </w:r>
      <w:r>
        <w:t>(Contratada / Desenvolvedor)</w:t>
        <w:br/>
      </w:r>
      <w:r>
        <w:t>CPF: 072.501.549-74</w:t>
      </w:r>
    </w:p>
    <w:p>
      <w:pPr>
        <w:spacing w:before="600"/>
        <w:jc w:val="center"/>
      </w:pPr>
      <w:r>
        <w:t>_____________________________________________________</w:t>
      </w:r>
    </w:p>
    <w:p>
      <w:pPr>
        <w:spacing w:line="240" w:lineRule="auto"/>
        <w:jc w:val="center"/>
      </w:pPr>
      <w:r>
        <w:rPr>
          <w:b/>
        </w:rPr>
        <w:t>Almeida JJ / [Nome do Representante Legal]</w:t>
        <w:br/>
      </w:r>
      <w:r>
        <w:t>(Contratante)</w:t>
        <w:br/>
      </w:r>
      <w:r>
        <w:t>CPF/CNPJ: [Preencher]</w:t>
      </w:r>
    </w:p>
    <w:p/>
    <w:p>
      <w:pPr>
        <w:spacing w:line="360" w:lineRule="auto"/>
        <w:jc w:val="center"/>
      </w:pPr>
      <w:r>
        <w:rPr>
          <w:b/>
        </w:rPr>
        <w:t>TESTEMUNHAS:</w:t>
      </w:r>
    </w:p>
    <w:p>
      <w:pPr>
        <w:spacing w:before="600"/>
        <w:jc w:val="center"/>
      </w:pPr>
      <w:r>
        <w:t>_____________________________________________________</w:t>
      </w:r>
    </w:p>
    <w:p>
      <w:pPr>
        <w:spacing w:line="240" w:lineRule="auto"/>
        <w:jc w:val="center"/>
      </w:pPr>
      <w:r>
        <w:rPr>
          <w:b/>
        </w:rPr>
        <w:br/>
      </w:r>
      <w:r>
        <w:br/>
      </w:r>
      <w:r>
        <w:t>Nome:</w:t>
        <w:br/>
        <w:t>CPF:</w:t>
      </w:r>
    </w:p>
    <w:p>
      <w:pPr>
        <w:spacing w:before="600"/>
        <w:jc w:val="center"/>
      </w:pPr>
      <w:r>
        <w:t>_____________________________________________________</w:t>
      </w:r>
    </w:p>
    <w:p>
      <w:pPr>
        <w:spacing w:line="240" w:lineRule="auto"/>
        <w:jc w:val="center"/>
      </w:pPr>
      <w:r>
        <w:rPr>
          <w:b/>
        </w:rPr>
        <w:br/>
      </w:r>
      <w:r>
        <w:br/>
      </w:r>
      <w:r>
        <w:t>Nome:</w:t>
        <w:br/>
        <w:t>CPF: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