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86C6A" w:rsidRDefault="009E66B2">
      <w:r>
        <w:t xml:space="preserve">Q.1 </w:t>
      </w:r>
      <w:r w:rsidR="003A6EE5">
        <w:t xml:space="preserve">  Find out the mail servers </w:t>
      </w:r>
      <w:r w:rsidR="00F23E72">
        <w:t>of the following domain:</w:t>
      </w:r>
    </w:p>
    <w:p w:rsidR="00F23E72" w:rsidRDefault="00071ED7">
      <w:r>
        <w:t xml:space="preserve">       Ibm.com</w:t>
      </w:r>
    </w:p>
    <w:p w:rsidR="00071ED7" w:rsidRDefault="00071ED7">
      <w:r>
        <w:t xml:space="preserve">       Wipro.com</w:t>
      </w:r>
    </w:p>
    <w:p w:rsidR="00F23E72" w:rsidRDefault="00FB0EDE">
      <w:pPr>
        <w:rPr>
          <w:color w:val="4472C4" w:themeColor="accent1"/>
        </w:rPr>
      </w:pPr>
      <w:r>
        <w:t xml:space="preserve">Ans.  </w:t>
      </w:r>
      <w:r w:rsidR="00060C6B">
        <w:t xml:space="preserve">1.  </w:t>
      </w:r>
      <w:r>
        <w:t xml:space="preserve">Open </w:t>
      </w:r>
      <w:r w:rsidR="00060C6B">
        <w:rPr>
          <w:color w:val="4472C4" w:themeColor="accent1"/>
        </w:rPr>
        <w:t>cmd</w:t>
      </w:r>
      <w:r w:rsidR="0058196C">
        <w:rPr>
          <w:color w:val="4472C4" w:themeColor="accent1"/>
        </w:rPr>
        <w:t>.</w:t>
      </w:r>
    </w:p>
    <w:p w:rsidR="00060C6B" w:rsidRDefault="00260B04">
      <w:pPr>
        <w:rPr>
          <w:color w:val="4472C4" w:themeColor="accent1"/>
        </w:rPr>
      </w:pPr>
      <w:r>
        <w:rPr>
          <w:color w:val="4472C4" w:themeColor="accent1"/>
        </w:rPr>
        <w:t xml:space="preserve">          </w:t>
      </w:r>
      <w:r w:rsidR="006D6375">
        <w:rPr>
          <w:color w:val="000000" w:themeColor="text1"/>
        </w:rPr>
        <w:t xml:space="preserve">2.  </w:t>
      </w:r>
      <w:r w:rsidR="00E8730E">
        <w:rPr>
          <w:color w:val="000000" w:themeColor="text1"/>
        </w:rPr>
        <w:t xml:space="preserve">Then type </w:t>
      </w:r>
      <w:r w:rsidR="00E8730E">
        <w:rPr>
          <w:color w:val="4472C4" w:themeColor="accent1"/>
        </w:rPr>
        <w:t>nslookup</w:t>
      </w:r>
      <w:r w:rsidR="0058196C">
        <w:rPr>
          <w:color w:val="4472C4" w:themeColor="accent1"/>
        </w:rPr>
        <w:t>.</w:t>
      </w:r>
    </w:p>
    <w:p w:rsidR="0058196C" w:rsidRDefault="0058196C">
      <w:pPr>
        <w:rPr>
          <w:color w:val="000000" w:themeColor="text1"/>
        </w:rPr>
      </w:pPr>
      <w:r>
        <w:rPr>
          <w:color w:val="4472C4" w:themeColor="accent1"/>
        </w:rPr>
        <w:t xml:space="preserve">          </w:t>
      </w:r>
      <w:r w:rsidR="00033C71">
        <w:rPr>
          <w:color w:val="000000" w:themeColor="text1"/>
        </w:rPr>
        <w:t xml:space="preserve">3.  Now for </w:t>
      </w:r>
      <w:r w:rsidR="00033C71">
        <w:rPr>
          <w:color w:val="70AD47" w:themeColor="accent6"/>
        </w:rPr>
        <w:t xml:space="preserve">IBM </w:t>
      </w:r>
      <w:r w:rsidR="00E90DFB">
        <w:rPr>
          <w:color w:val="70AD47" w:themeColor="accent6"/>
        </w:rPr>
        <w:t xml:space="preserve">mail servers </w:t>
      </w:r>
      <w:r w:rsidR="00E90DFB">
        <w:rPr>
          <w:color w:val="000000" w:themeColor="text1"/>
        </w:rPr>
        <w:t xml:space="preserve">type </w:t>
      </w:r>
      <w:r w:rsidR="00A90E0E">
        <w:rPr>
          <w:color w:val="4472C4" w:themeColor="accent1"/>
        </w:rPr>
        <w:t xml:space="preserve">nslookup -type=mx </w:t>
      </w:r>
      <w:hyperlink r:id="rId5" w:history="1">
        <w:r w:rsidR="00A90E0E" w:rsidRPr="00B53458">
          <w:rPr>
            <w:rStyle w:val="Hyperlink"/>
          </w:rPr>
          <w:t>www.ibm.com</w:t>
        </w:r>
      </w:hyperlink>
      <w:r w:rsidR="00A90E0E">
        <w:rPr>
          <w:color w:val="4472C4" w:themeColor="accent1"/>
        </w:rPr>
        <w:t xml:space="preserve"> </w:t>
      </w:r>
      <w:r w:rsidR="007F724D">
        <w:rPr>
          <w:color w:val="000000" w:themeColor="text1"/>
        </w:rPr>
        <w:t>and hit enter.</w:t>
      </w:r>
    </w:p>
    <w:p w:rsidR="007F724D" w:rsidRDefault="007F724D">
      <w:pPr>
        <w:rPr>
          <w:noProof/>
        </w:rPr>
      </w:pPr>
      <w:r>
        <w:rPr>
          <w:color w:val="000000" w:themeColor="text1"/>
        </w:rPr>
        <w:t xml:space="preserve">          4.  You will see </w:t>
      </w:r>
      <w:r w:rsidR="00285896">
        <w:rPr>
          <w:color w:val="000000" w:themeColor="text1"/>
        </w:rPr>
        <w:t>result same as in image.</w:t>
      </w:r>
      <w:r w:rsidR="009E7CC0" w:rsidRPr="009E7CC0">
        <w:rPr>
          <w:noProof/>
        </w:rPr>
        <w:t xml:space="preserve"> </w:t>
      </w:r>
    </w:p>
    <w:p w:rsidR="00696C3E" w:rsidRDefault="00292E65">
      <w:pPr>
        <w:rPr>
          <w:noProof/>
        </w:rPr>
      </w:pPr>
      <w:r>
        <w:rPr>
          <w:noProof/>
        </w:rPr>
        <w:drawing>
          <wp:anchor distT="0" distB="0" distL="114300" distR="114300" simplePos="0" relativeHeight="251659264" behindDoc="0" locked="0" layoutInCell="1" allowOverlap="1">
            <wp:simplePos x="0" y="0"/>
            <wp:positionH relativeFrom="column">
              <wp:posOffset>258445</wp:posOffset>
            </wp:positionH>
            <wp:positionV relativeFrom="paragraph">
              <wp:posOffset>286385</wp:posOffset>
            </wp:positionV>
            <wp:extent cx="5731510" cy="2393315"/>
            <wp:effectExtent l="0" t="0" r="254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731510" cy="2393315"/>
                    </a:xfrm>
                    <a:prstGeom prst="rect">
                      <a:avLst/>
                    </a:prstGeom>
                  </pic:spPr>
                </pic:pic>
              </a:graphicData>
            </a:graphic>
          </wp:anchor>
        </w:drawing>
      </w:r>
    </w:p>
    <w:p w:rsidR="00696C3E" w:rsidRDefault="00696C3E">
      <w:pPr>
        <w:rPr>
          <w:noProof/>
        </w:rPr>
      </w:pPr>
    </w:p>
    <w:p w:rsidR="00696C3E" w:rsidRDefault="00981255">
      <w:pPr>
        <w:rPr>
          <w:noProof/>
          <w:color w:val="000000" w:themeColor="text1"/>
        </w:rPr>
      </w:pPr>
      <w:r>
        <w:rPr>
          <w:noProof/>
        </w:rPr>
        <w:t xml:space="preserve">          </w:t>
      </w:r>
      <w:r w:rsidR="00696C3E">
        <w:rPr>
          <w:noProof/>
        </w:rPr>
        <w:t xml:space="preserve">For </w:t>
      </w:r>
      <w:r w:rsidR="00696C3E">
        <w:rPr>
          <w:noProof/>
          <w:color w:val="70AD47" w:themeColor="accent6"/>
        </w:rPr>
        <w:t xml:space="preserve">Wipro.com </w:t>
      </w:r>
      <w:r w:rsidR="003B7FFC">
        <w:rPr>
          <w:noProof/>
          <w:color w:val="000000" w:themeColor="text1"/>
        </w:rPr>
        <w:t>follow same steps as above:</w:t>
      </w:r>
    </w:p>
    <w:p w:rsidR="00356733" w:rsidRDefault="00114767" w:rsidP="00ED4CC8">
      <w:pPr>
        <w:rPr>
          <w:color w:val="4472C4" w:themeColor="accent1"/>
        </w:rPr>
      </w:pPr>
      <w:r>
        <w:t xml:space="preserve">         </w:t>
      </w:r>
      <w:r w:rsidR="00356733">
        <w:t xml:space="preserve"> 1.  Open </w:t>
      </w:r>
      <w:r w:rsidR="00356733">
        <w:rPr>
          <w:color w:val="4472C4" w:themeColor="accent1"/>
        </w:rPr>
        <w:t>cmd.</w:t>
      </w:r>
    </w:p>
    <w:p w:rsidR="00356733" w:rsidRDefault="00356733" w:rsidP="00ED4CC8">
      <w:pPr>
        <w:rPr>
          <w:color w:val="4472C4" w:themeColor="accent1"/>
        </w:rPr>
      </w:pPr>
      <w:r>
        <w:rPr>
          <w:color w:val="4472C4" w:themeColor="accent1"/>
        </w:rPr>
        <w:t xml:space="preserve">          </w:t>
      </w:r>
      <w:r>
        <w:rPr>
          <w:color w:val="000000" w:themeColor="text1"/>
        </w:rPr>
        <w:t xml:space="preserve">2.  Then type </w:t>
      </w:r>
      <w:r>
        <w:rPr>
          <w:color w:val="4472C4" w:themeColor="accent1"/>
        </w:rPr>
        <w:t>nslookup.</w:t>
      </w:r>
    </w:p>
    <w:p w:rsidR="00356733" w:rsidRDefault="00356733" w:rsidP="00ED4CC8">
      <w:pPr>
        <w:rPr>
          <w:color w:val="000000" w:themeColor="text1"/>
        </w:rPr>
      </w:pPr>
      <w:r>
        <w:rPr>
          <w:color w:val="4472C4" w:themeColor="accent1"/>
        </w:rPr>
        <w:t xml:space="preserve">          </w:t>
      </w:r>
      <w:r>
        <w:rPr>
          <w:color w:val="000000" w:themeColor="text1"/>
        </w:rPr>
        <w:t xml:space="preserve">3.  Now for </w:t>
      </w:r>
      <w:r w:rsidR="00746B5C">
        <w:rPr>
          <w:color w:val="70AD47" w:themeColor="accent6"/>
        </w:rPr>
        <w:t>Wipro</w:t>
      </w:r>
      <w:r>
        <w:rPr>
          <w:color w:val="70AD47" w:themeColor="accent6"/>
        </w:rPr>
        <w:t xml:space="preserve"> mail servers </w:t>
      </w:r>
      <w:r>
        <w:rPr>
          <w:color w:val="000000" w:themeColor="text1"/>
        </w:rPr>
        <w:t xml:space="preserve">type </w:t>
      </w:r>
      <w:r>
        <w:rPr>
          <w:color w:val="4472C4" w:themeColor="accent1"/>
        </w:rPr>
        <w:t xml:space="preserve">nslookup -type=mx </w:t>
      </w:r>
      <w:hyperlink r:id="rId7" w:history="1">
        <w:r w:rsidR="00CF37E3" w:rsidRPr="00B53458">
          <w:rPr>
            <w:rStyle w:val="Hyperlink"/>
          </w:rPr>
          <w:t>www.</w:t>
        </w:r>
        <w:r w:rsidR="00CF37E3" w:rsidRPr="00B53458">
          <w:rPr>
            <w:rStyle w:val="Hyperlink"/>
          </w:rPr>
          <w:t>wipro</w:t>
        </w:r>
        <w:r w:rsidR="00CF37E3" w:rsidRPr="00B53458">
          <w:rPr>
            <w:rStyle w:val="Hyperlink"/>
          </w:rPr>
          <w:t>.com</w:t>
        </w:r>
      </w:hyperlink>
      <w:r>
        <w:rPr>
          <w:color w:val="4472C4" w:themeColor="accent1"/>
        </w:rPr>
        <w:t xml:space="preserve"> </w:t>
      </w:r>
      <w:r>
        <w:rPr>
          <w:color w:val="000000" w:themeColor="text1"/>
        </w:rPr>
        <w:t>and hit enter.</w:t>
      </w:r>
    </w:p>
    <w:p w:rsidR="002D7A1F" w:rsidRDefault="00CF37E3">
      <w:r>
        <w:t xml:space="preserve">          4. </w:t>
      </w:r>
      <w:r w:rsidR="0033302B">
        <w:t>You will see same result as in image</w:t>
      </w:r>
      <w:r w:rsidR="00811D65">
        <w:t>.</w:t>
      </w:r>
    </w:p>
    <w:p w:rsidR="00377E56" w:rsidRDefault="000214F0">
      <w:r>
        <w:rPr>
          <w:noProof/>
        </w:rPr>
        <w:drawing>
          <wp:anchor distT="0" distB="0" distL="114300" distR="114300" simplePos="0" relativeHeight="251660288" behindDoc="0" locked="0" layoutInCell="1" allowOverlap="1">
            <wp:simplePos x="0" y="0"/>
            <wp:positionH relativeFrom="column">
              <wp:posOffset>156210</wp:posOffset>
            </wp:positionH>
            <wp:positionV relativeFrom="paragraph">
              <wp:posOffset>286385</wp:posOffset>
            </wp:positionV>
            <wp:extent cx="5731510" cy="2096135"/>
            <wp:effectExtent l="0" t="0" r="254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731510" cy="2096135"/>
                    </a:xfrm>
                    <a:prstGeom prst="rect">
                      <a:avLst/>
                    </a:prstGeom>
                  </pic:spPr>
                </pic:pic>
              </a:graphicData>
            </a:graphic>
          </wp:anchor>
        </w:drawing>
      </w:r>
    </w:p>
    <w:p w:rsidR="00FF543E" w:rsidRDefault="00FF543E">
      <w:r>
        <w:lastRenderedPageBreak/>
        <w:t xml:space="preserve">Q.2  </w:t>
      </w:r>
      <w:r w:rsidR="00A04CF9">
        <w:t xml:space="preserve">Find the locations, where these mail servers </w:t>
      </w:r>
      <w:r w:rsidR="00627B2E">
        <w:t>are hosted.</w:t>
      </w:r>
    </w:p>
    <w:p w:rsidR="00BA6355" w:rsidRDefault="00BA6355">
      <w:r>
        <w:t>Ans.</w:t>
      </w:r>
    </w:p>
    <w:p w:rsidR="00BA6355" w:rsidRDefault="00BA6355" w:rsidP="004D45DC">
      <w:pPr>
        <w:pStyle w:val="ListParagraph"/>
        <w:numPr>
          <w:ilvl w:val="0"/>
          <w:numId w:val="1"/>
        </w:numPr>
        <w:rPr>
          <w:color w:val="000000" w:themeColor="text1"/>
        </w:rPr>
      </w:pPr>
      <w:r w:rsidRPr="004D45DC">
        <w:rPr>
          <w:color w:val="70AD47" w:themeColor="accent6"/>
        </w:rPr>
        <w:t xml:space="preserve">IBM mail server </w:t>
      </w:r>
      <w:r w:rsidRPr="004D45DC">
        <w:rPr>
          <w:color w:val="000000" w:themeColor="text1"/>
        </w:rPr>
        <w:t>location</w:t>
      </w:r>
      <w:r w:rsidR="004D45DC">
        <w:rPr>
          <w:color w:val="000000" w:themeColor="text1"/>
        </w:rPr>
        <w:t xml:space="preserve"> </w:t>
      </w:r>
      <w:r w:rsidR="00DE60CD">
        <w:rPr>
          <w:color w:val="000000" w:themeColor="text1"/>
        </w:rPr>
        <w:t xml:space="preserve">(used </w:t>
      </w:r>
      <w:r w:rsidR="003913BD" w:rsidRPr="003913BD">
        <w:rPr>
          <w:color w:val="000000" w:themeColor="text1"/>
        </w:rPr>
        <w:t>sowramac@in.ibm.com</w:t>
      </w:r>
      <w:r w:rsidR="00DE60CD">
        <w:rPr>
          <w:color w:val="000000" w:themeColor="text1"/>
        </w:rPr>
        <w:t>)</w:t>
      </w:r>
      <w:r w:rsidR="004D45DC">
        <w:rPr>
          <w:color w:val="000000" w:themeColor="text1"/>
        </w:rPr>
        <w:t>:</w:t>
      </w:r>
    </w:p>
    <w:p w:rsidR="004D45DC" w:rsidRDefault="000F71EE" w:rsidP="004D45DC">
      <w:pPr>
        <w:ind w:left="248"/>
        <w:rPr>
          <w:color w:val="000000" w:themeColor="text1"/>
        </w:rPr>
      </w:pPr>
      <w:r>
        <w:rPr>
          <w:noProof/>
          <w:color w:val="000000" w:themeColor="text1"/>
        </w:rPr>
        <w:drawing>
          <wp:anchor distT="0" distB="0" distL="114300" distR="114300" simplePos="0" relativeHeight="251673600" behindDoc="0" locked="0" layoutInCell="1" allowOverlap="1">
            <wp:simplePos x="0" y="0"/>
            <wp:positionH relativeFrom="column">
              <wp:posOffset>0</wp:posOffset>
            </wp:positionH>
            <wp:positionV relativeFrom="paragraph">
              <wp:posOffset>285750</wp:posOffset>
            </wp:positionV>
            <wp:extent cx="5731510" cy="2874645"/>
            <wp:effectExtent l="0" t="0" r="2540" b="190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9">
                      <a:extLst>
                        <a:ext uri="{28A0092B-C50C-407E-A947-70E740481C1C}">
                          <a14:useLocalDpi xmlns:a14="http://schemas.microsoft.com/office/drawing/2010/main" val="0"/>
                        </a:ext>
                      </a:extLst>
                    </a:blip>
                    <a:stretch>
                      <a:fillRect/>
                    </a:stretch>
                  </pic:blipFill>
                  <pic:spPr>
                    <a:xfrm>
                      <a:off x="0" y="0"/>
                      <a:ext cx="5731510" cy="2874645"/>
                    </a:xfrm>
                    <a:prstGeom prst="rect">
                      <a:avLst/>
                    </a:prstGeom>
                  </pic:spPr>
                </pic:pic>
              </a:graphicData>
            </a:graphic>
          </wp:anchor>
        </w:drawing>
      </w:r>
    </w:p>
    <w:p w:rsidR="008B38CA" w:rsidRDefault="008B38CA" w:rsidP="004D45DC">
      <w:pPr>
        <w:ind w:left="248"/>
        <w:rPr>
          <w:color w:val="000000" w:themeColor="text1"/>
        </w:rPr>
      </w:pPr>
    </w:p>
    <w:p w:rsidR="008B38CA" w:rsidRDefault="00365BE6" w:rsidP="008B38CA">
      <w:pPr>
        <w:pStyle w:val="ListParagraph"/>
        <w:numPr>
          <w:ilvl w:val="0"/>
          <w:numId w:val="1"/>
        </w:numPr>
        <w:rPr>
          <w:color w:val="000000" w:themeColor="text1"/>
        </w:rPr>
      </w:pPr>
      <w:r>
        <w:rPr>
          <w:color w:val="70AD47" w:themeColor="accent6"/>
        </w:rPr>
        <w:t xml:space="preserve">Wipro mail server </w:t>
      </w:r>
      <w:r>
        <w:rPr>
          <w:color w:val="000000" w:themeColor="text1"/>
        </w:rPr>
        <w:t>location</w:t>
      </w:r>
      <w:r w:rsidR="00147694">
        <w:rPr>
          <w:color w:val="000000" w:themeColor="text1"/>
        </w:rPr>
        <w:t xml:space="preserve"> (used info@wipro.com)</w:t>
      </w:r>
      <w:r>
        <w:rPr>
          <w:color w:val="000000" w:themeColor="text1"/>
        </w:rPr>
        <w:t>:</w:t>
      </w:r>
    </w:p>
    <w:p w:rsidR="00365BE6" w:rsidRDefault="00147694" w:rsidP="00365BE6">
      <w:pPr>
        <w:ind w:left="248"/>
        <w:rPr>
          <w:color w:val="000000" w:themeColor="text1"/>
        </w:rPr>
      </w:pPr>
      <w:r>
        <w:rPr>
          <w:noProof/>
          <w:color w:val="000000" w:themeColor="text1"/>
        </w:rPr>
        <w:drawing>
          <wp:anchor distT="0" distB="0" distL="114300" distR="114300" simplePos="0" relativeHeight="251672576" behindDoc="0" locked="0" layoutInCell="1" allowOverlap="1">
            <wp:simplePos x="0" y="0"/>
            <wp:positionH relativeFrom="column">
              <wp:posOffset>0</wp:posOffset>
            </wp:positionH>
            <wp:positionV relativeFrom="paragraph">
              <wp:posOffset>287020</wp:posOffset>
            </wp:positionV>
            <wp:extent cx="5731510" cy="2887980"/>
            <wp:effectExtent l="0" t="0" r="2540" b="762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extLst>
                        <a:ext uri="{28A0092B-C50C-407E-A947-70E740481C1C}">
                          <a14:useLocalDpi xmlns:a14="http://schemas.microsoft.com/office/drawing/2010/main" val="0"/>
                        </a:ext>
                      </a:extLst>
                    </a:blip>
                    <a:stretch>
                      <a:fillRect/>
                    </a:stretch>
                  </pic:blipFill>
                  <pic:spPr>
                    <a:xfrm>
                      <a:off x="0" y="0"/>
                      <a:ext cx="5731510" cy="2887980"/>
                    </a:xfrm>
                    <a:prstGeom prst="rect">
                      <a:avLst/>
                    </a:prstGeom>
                  </pic:spPr>
                </pic:pic>
              </a:graphicData>
            </a:graphic>
          </wp:anchor>
        </w:drawing>
      </w:r>
    </w:p>
    <w:p w:rsidR="00714EB1" w:rsidRDefault="00714EB1" w:rsidP="00365BE6">
      <w:pPr>
        <w:ind w:left="248"/>
        <w:rPr>
          <w:color w:val="000000" w:themeColor="text1"/>
        </w:rPr>
      </w:pPr>
    </w:p>
    <w:p w:rsidR="00714EB1" w:rsidRDefault="00714EB1" w:rsidP="00365BE6">
      <w:pPr>
        <w:ind w:left="248"/>
        <w:rPr>
          <w:color w:val="000000" w:themeColor="text1"/>
        </w:rPr>
      </w:pPr>
    </w:p>
    <w:p w:rsidR="00714EB1" w:rsidRDefault="00714EB1" w:rsidP="00365BE6">
      <w:pPr>
        <w:ind w:left="248"/>
        <w:rPr>
          <w:color w:val="000000" w:themeColor="text1"/>
        </w:rPr>
      </w:pPr>
    </w:p>
    <w:p w:rsidR="00714EB1" w:rsidRDefault="00714EB1" w:rsidP="00365BE6">
      <w:pPr>
        <w:ind w:left="248"/>
        <w:rPr>
          <w:color w:val="000000" w:themeColor="text1"/>
        </w:rPr>
      </w:pPr>
    </w:p>
    <w:p w:rsidR="00714EB1" w:rsidRDefault="00714EB1" w:rsidP="00365BE6">
      <w:pPr>
        <w:ind w:left="248"/>
        <w:rPr>
          <w:color w:val="000000" w:themeColor="text1"/>
        </w:rPr>
      </w:pPr>
    </w:p>
    <w:p w:rsidR="00714EB1" w:rsidRDefault="00714EB1" w:rsidP="00365BE6">
      <w:pPr>
        <w:ind w:left="248"/>
        <w:rPr>
          <w:color w:val="000000" w:themeColor="text1"/>
        </w:rPr>
      </w:pPr>
    </w:p>
    <w:p w:rsidR="00714EB1" w:rsidRDefault="00714EB1" w:rsidP="00365BE6">
      <w:pPr>
        <w:ind w:left="248"/>
        <w:rPr>
          <w:color w:val="000000" w:themeColor="text1"/>
        </w:rPr>
      </w:pPr>
    </w:p>
    <w:p w:rsidR="00714EB1" w:rsidRDefault="00714EB1" w:rsidP="00365BE6">
      <w:pPr>
        <w:ind w:left="248"/>
        <w:rPr>
          <w:color w:val="000000" w:themeColor="text1"/>
        </w:rPr>
      </w:pPr>
    </w:p>
    <w:p w:rsidR="00AF2448" w:rsidRDefault="00AF2448" w:rsidP="00365BE6">
      <w:pPr>
        <w:ind w:left="248"/>
        <w:rPr>
          <w:color w:val="000000" w:themeColor="text1"/>
        </w:rPr>
      </w:pPr>
      <w:r>
        <w:rPr>
          <w:color w:val="000000" w:themeColor="text1"/>
        </w:rPr>
        <w:t xml:space="preserve">Q.3   Scan and find out port numbers open on </w:t>
      </w:r>
      <w:r w:rsidR="008D0758">
        <w:rPr>
          <w:color w:val="000000" w:themeColor="text1"/>
        </w:rPr>
        <w:t>203.163.246.23</w:t>
      </w:r>
    </w:p>
    <w:p w:rsidR="00B45E7F" w:rsidRDefault="00B45E7F" w:rsidP="00365BE6">
      <w:pPr>
        <w:ind w:left="248"/>
        <w:rPr>
          <w:color w:val="000000" w:themeColor="text1"/>
        </w:rPr>
      </w:pPr>
      <w:r>
        <w:rPr>
          <w:color w:val="000000" w:themeColor="text1"/>
        </w:rPr>
        <w:t>Ans.</w:t>
      </w:r>
    </w:p>
    <w:p w:rsidR="008D0758" w:rsidRDefault="00423987" w:rsidP="00423987">
      <w:pPr>
        <w:pStyle w:val="ListParagraph"/>
        <w:numPr>
          <w:ilvl w:val="0"/>
          <w:numId w:val="4"/>
        </w:numPr>
        <w:rPr>
          <w:color w:val="4472C4" w:themeColor="accent1"/>
        </w:rPr>
      </w:pPr>
      <w:r>
        <w:rPr>
          <w:color w:val="000000" w:themeColor="text1"/>
        </w:rPr>
        <w:t xml:space="preserve">In </w:t>
      </w:r>
      <w:r>
        <w:rPr>
          <w:color w:val="ED7D31" w:themeColor="accent2"/>
        </w:rPr>
        <w:t xml:space="preserve">Kali linux </w:t>
      </w:r>
      <w:r>
        <w:rPr>
          <w:color w:val="000000" w:themeColor="text1"/>
        </w:rPr>
        <w:t xml:space="preserve">open up a </w:t>
      </w:r>
      <w:r>
        <w:rPr>
          <w:color w:val="4472C4" w:themeColor="accent1"/>
        </w:rPr>
        <w:t>Terminal.</w:t>
      </w:r>
    </w:p>
    <w:p w:rsidR="005430D3" w:rsidRDefault="000604A6" w:rsidP="00204C82">
      <w:pPr>
        <w:pStyle w:val="ListParagraph"/>
        <w:numPr>
          <w:ilvl w:val="0"/>
          <w:numId w:val="4"/>
        </w:numPr>
        <w:rPr>
          <w:color w:val="000000" w:themeColor="text1"/>
        </w:rPr>
      </w:pPr>
      <w:r>
        <w:rPr>
          <w:color w:val="000000" w:themeColor="text1"/>
        </w:rPr>
        <w:t xml:space="preserve">Then type </w:t>
      </w:r>
      <w:r>
        <w:rPr>
          <w:color w:val="4472C4" w:themeColor="accent1"/>
        </w:rPr>
        <w:t xml:space="preserve">sudo nmap </w:t>
      </w:r>
      <w:r w:rsidR="00466FB7">
        <w:rPr>
          <w:color w:val="4472C4" w:themeColor="accent1"/>
        </w:rPr>
        <w:t xml:space="preserve">-Pn -p1-65535 </w:t>
      </w:r>
      <w:r w:rsidR="002F741E">
        <w:rPr>
          <w:color w:val="4472C4" w:themeColor="accent1"/>
        </w:rPr>
        <w:t>203.163.246.23</w:t>
      </w:r>
      <w:r w:rsidR="007E04AC">
        <w:rPr>
          <w:color w:val="4472C4" w:themeColor="accent1"/>
        </w:rPr>
        <w:t xml:space="preserve"> </w:t>
      </w:r>
      <w:r w:rsidR="007E04AC" w:rsidRPr="007E04AC">
        <w:rPr>
          <w:color w:val="000000" w:themeColor="text1"/>
        </w:rPr>
        <w:t>and hit enter.</w:t>
      </w:r>
    </w:p>
    <w:p w:rsidR="00204C82" w:rsidRDefault="00204C82" w:rsidP="00204C82">
      <w:pPr>
        <w:pStyle w:val="ListParagraph"/>
        <w:rPr>
          <w:color w:val="000000" w:themeColor="text1"/>
        </w:rPr>
      </w:pPr>
    </w:p>
    <w:p w:rsidR="0032539C" w:rsidRPr="0004121B" w:rsidRDefault="0032539C" w:rsidP="00204C82">
      <w:pPr>
        <w:pStyle w:val="ListParagraph"/>
        <w:rPr>
          <w:color w:val="70AD47" w:themeColor="accent6"/>
        </w:rPr>
      </w:pPr>
      <w:r>
        <w:rPr>
          <w:color w:val="000000" w:themeColor="text1"/>
        </w:rPr>
        <w:t xml:space="preserve">And here </w:t>
      </w:r>
      <w:r w:rsidRPr="00B4681E">
        <w:rPr>
          <w:color w:val="4472C4" w:themeColor="accent1"/>
        </w:rPr>
        <w:t>-Pn</w:t>
      </w:r>
      <w:r>
        <w:rPr>
          <w:color w:val="70AD47" w:themeColor="accent6"/>
        </w:rPr>
        <w:t xml:space="preserve"> </w:t>
      </w:r>
      <w:r>
        <w:rPr>
          <w:color w:val="000000" w:themeColor="text1"/>
        </w:rPr>
        <w:t>means</w:t>
      </w:r>
      <w:r w:rsidR="00B4681E">
        <w:rPr>
          <w:color w:val="000000" w:themeColor="text1"/>
        </w:rPr>
        <w:t xml:space="preserve"> </w:t>
      </w:r>
      <w:r w:rsidR="0004121B" w:rsidRPr="0004121B">
        <w:rPr>
          <w:color w:val="70AD47" w:themeColor="accent6"/>
        </w:rPr>
        <w:t xml:space="preserve">Treat all hosts as online </w:t>
      </w:r>
      <w:r w:rsidR="00FB423C">
        <w:rPr>
          <w:color w:val="70AD47" w:themeColor="accent6"/>
        </w:rPr>
        <w:t>.</w:t>
      </w:r>
    </w:p>
    <w:p w:rsidR="00A41390" w:rsidRPr="0009624B" w:rsidRDefault="00C528BF" w:rsidP="00204C82">
      <w:pPr>
        <w:pStyle w:val="ListParagraph"/>
        <w:rPr>
          <w:color w:val="000000" w:themeColor="text1"/>
        </w:rPr>
      </w:pPr>
      <w:r>
        <w:rPr>
          <w:color w:val="000000" w:themeColor="text1"/>
        </w:rPr>
        <w:t xml:space="preserve">And </w:t>
      </w:r>
      <w:r>
        <w:rPr>
          <w:color w:val="4472C4" w:themeColor="accent1"/>
        </w:rPr>
        <w:t>-p1</w:t>
      </w:r>
      <w:r w:rsidR="0009624B">
        <w:rPr>
          <w:color w:val="4472C4" w:themeColor="accent1"/>
        </w:rPr>
        <w:t xml:space="preserve">-65535 </w:t>
      </w:r>
      <w:r w:rsidR="0009624B">
        <w:rPr>
          <w:color w:val="000000" w:themeColor="text1"/>
        </w:rPr>
        <w:t>means from</w:t>
      </w:r>
      <w:r w:rsidR="0009624B" w:rsidRPr="00065CB9">
        <w:rPr>
          <w:color w:val="70AD47" w:themeColor="accent6"/>
        </w:rPr>
        <w:t xml:space="preserve"> port 1 to port 65535</w:t>
      </w:r>
      <w:r w:rsidR="0009624B">
        <w:rPr>
          <w:color w:val="000000" w:themeColor="text1"/>
        </w:rPr>
        <w:t xml:space="preserve"> scan all.</w:t>
      </w:r>
    </w:p>
    <w:p w:rsidR="005430D3" w:rsidRPr="00204C82" w:rsidRDefault="005430D3" w:rsidP="00204C82">
      <w:pPr>
        <w:rPr>
          <w:color w:val="4472C4" w:themeColor="accent1"/>
        </w:rPr>
      </w:pPr>
    </w:p>
    <w:p w:rsidR="00E5047E" w:rsidRDefault="00BD2B4D" w:rsidP="003F47FF">
      <w:pPr>
        <w:rPr>
          <w:color w:val="000000" w:themeColor="text1"/>
        </w:rPr>
      </w:pPr>
      <w:r>
        <w:rPr>
          <w:noProof/>
          <w:color w:val="000000" w:themeColor="text1"/>
        </w:rPr>
        <w:drawing>
          <wp:anchor distT="0" distB="0" distL="114300" distR="114300" simplePos="0" relativeHeight="251663360" behindDoc="0" locked="0" layoutInCell="1" allowOverlap="1">
            <wp:simplePos x="0" y="0"/>
            <wp:positionH relativeFrom="column">
              <wp:posOffset>0</wp:posOffset>
            </wp:positionH>
            <wp:positionV relativeFrom="paragraph">
              <wp:posOffset>287020</wp:posOffset>
            </wp:positionV>
            <wp:extent cx="5731510" cy="3350895"/>
            <wp:effectExtent l="0" t="0" r="2540"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731510" cy="3350895"/>
                    </a:xfrm>
                    <a:prstGeom prst="rect">
                      <a:avLst/>
                    </a:prstGeom>
                  </pic:spPr>
                </pic:pic>
              </a:graphicData>
            </a:graphic>
          </wp:anchor>
        </w:drawing>
      </w:r>
      <w:r w:rsidR="003F47FF">
        <w:rPr>
          <w:color w:val="000000" w:themeColor="text1"/>
        </w:rPr>
        <w:t xml:space="preserve">        </w:t>
      </w:r>
    </w:p>
    <w:p w:rsidR="00065CB9" w:rsidRDefault="00065CB9" w:rsidP="003F47FF">
      <w:pPr>
        <w:rPr>
          <w:color w:val="000000" w:themeColor="text1"/>
        </w:rPr>
      </w:pPr>
    </w:p>
    <w:p w:rsidR="00065CB9" w:rsidRDefault="00065CB9" w:rsidP="003F47FF">
      <w:pPr>
        <w:rPr>
          <w:color w:val="000000" w:themeColor="text1"/>
        </w:rPr>
      </w:pPr>
    </w:p>
    <w:p w:rsidR="00065CB9" w:rsidRDefault="00065CB9" w:rsidP="003F47FF">
      <w:pPr>
        <w:rPr>
          <w:color w:val="000000" w:themeColor="text1"/>
        </w:rPr>
      </w:pPr>
    </w:p>
    <w:p w:rsidR="00065CB9" w:rsidRDefault="00065CB9" w:rsidP="003F47FF">
      <w:pPr>
        <w:rPr>
          <w:color w:val="000000" w:themeColor="text1"/>
        </w:rPr>
      </w:pPr>
    </w:p>
    <w:p w:rsidR="00065CB9" w:rsidRDefault="00065CB9" w:rsidP="003F47FF">
      <w:pPr>
        <w:rPr>
          <w:color w:val="000000" w:themeColor="text1"/>
        </w:rPr>
      </w:pPr>
    </w:p>
    <w:p w:rsidR="00065CB9" w:rsidRDefault="00065CB9" w:rsidP="003F47FF">
      <w:pPr>
        <w:rPr>
          <w:color w:val="000000" w:themeColor="text1"/>
        </w:rPr>
      </w:pPr>
    </w:p>
    <w:p w:rsidR="00065CB9" w:rsidRDefault="00065CB9" w:rsidP="003F47FF">
      <w:pPr>
        <w:rPr>
          <w:color w:val="000000" w:themeColor="text1"/>
        </w:rPr>
      </w:pPr>
    </w:p>
    <w:p w:rsidR="00065CB9" w:rsidRDefault="00065CB9" w:rsidP="003F47FF">
      <w:pPr>
        <w:rPr>
          <w:color w:val="000000" w:themeColor="text1"/>
        </w:rPr>
      </w:pPr>
    </w:p>
    <w:p w:rsidR="00065CB9" w:rsidRDefault="00065CB9" w:rsidP="003F47FF">
      <w:pPr>
        <w:rPr>
          <w:color w:val="000000" w:themeColor="text1"/>
        </w:rPr>
      </w:pPr>
    </w:p>
    <w:p w:rsidR="00065CB9" w:rsidRDefault="00065CB9" w:rsidP="003F47FF">
      <w:pPr>
        <w:rPr>
          <w:color w:val="000000" w:themeColor="text1"/>
        </w:rPr>
      </w:pPr>
    </w:p>
    <w:p w:rsidR="00065CB9" w:rsidRDefault="00065CB9" w:rsidP="003F47FF">
      <w:pPr>
        <w:rPr>
          <w:color w:val="000000" w:themeColor="text1"/>
        </w:rPr>
      </w:pPr>
    </w:p>
    <w:p w:rsidR="00065CB9" w:rsidRDefault="00065CB9" w:rsidP="003F47FF">
      <w:pPr>
        <w:rPr>
          <w:color w:val="000000" w:themeColor="text1"/>
        </w:rPr>
      </w:pPr>
    </w:p>
    <w:p w:rsidR="00065CB9" w:rsidRDefault="00065CB9" w:rsidP="003F47FF">
      <w:pPr>
        <w:rPr>
          <w:color w:val="000000" w:themeColor="text1"/>
        </w:rPr>
      </w:pPr>
      <w:r>
        <w:rPr>
          <w:color w:val="000000" w:themeColor="text1"/>
        </w:rPr>
        <w:t xml:space="preserve">Q.4   </w:t>
      </w:r>
      <w:r w:rsidR="00BB1E94">
        <w:rPr>
          <w:color w:val="000000" w:themeColor="text1"/>
        </w:rPr>
        <w:t>Install nessus in a VM and scan your laptop/desktop for CVE.</w:t>
      </w:r>
    </w:p>
    <w:p w:rsidR="00735D7A" w:rsidRDefault="00735D7A" w:rsidP="003F47FF">
      <w:pPr>
        <w:rPr>
          <w:color w:val="4472C4" w:themeColor="accent1"/>
        </w:rPr>
      </w:pPr>
      <w:r>
        <w:rPr>
          <w:color w:val="000000" w:themeColor="text1"/>
        </w:rPr>
        <w:t xml:space="preserve">Ans. </w:t>
      </w:r>
      <w:r w:rsidR="00B82014">
        <w:rPr>
          <w:color w:val="000000" w:themeColor="text1"/>
        </w:rPr>
        <w:t xml:space="preserve">   </w:t>
      </w:r>
      <w:r>
        <w:rPr>
          <w:color w:val="000000" w:themeColor="text1"/>
        </w:rPr>
        <w:t>1.</w:t>
      </w:r>
      <w:r w:rsidR="00075D52">
        <w:rPr>
          <w:color w:val="000000" w:themeColor="text1"/>
        </w:rPr>
        <w:t xml:space="preserve">  </w:t>
      </w:r>
      <w:r w:rsidR="00322D58">
        <w:rPr>
          <w:color w:val="000000" w:themeColor="text1"/>
        </w:rPr>
        <w:t>Download and</w:t>
      </w:r>
      <w:r>
        <w:rPr>
          <w:color w:val="000000" w:themeColor="text1"/>
        </w:rPr>
        <w:t xml:space="preserve"> Install </w:t>
      </w:r>
      <w:r w:rsidRPr="00075D52">
        <w:rPr>
          <w:color w:val="4472C4" w:themeColor="accent1"/>
        </w:rPr>
        <w:t>nessus</w:t>
      </w:r>
      <w:r>
        <w:rPr>
          <w:color w:val="000000" w:themeColor="text1"/>
        </w:rPr>
        <w:t xml:space="preserve"> from </w:t>
      </w:r>
      <w:hyperlink r:id="rId12" w:history="1">
        <w:r w:rsidR="00B82014" w:rsidRPr="00B53458">
          <w:rPr>
            <w:rStyle w:val="Hyperlink"/>
          </w:rPr>
          <w:t>www.tenable.com</w:t>
        </w:r>
      </w:hyperlink>
    </w:p>
    <w:p w:rsidR="00B82014" w:rsidRPr="00976024" w:rsidRDefault="00976024" w:rsidP="00976024">
      <w:pPr>
        <w:ind w:left="248"/>
        <w:rPr>
          <w:color w:val="000000" w:themeColor="text1"/>
        </w:rPr>
      </w:pPr>
      <w:r>
        <w:rPr>
          <w:color w:val="000000" w:themeColor="text1"/>
        </w:rPr>
        <w:t xml:space="preserve">       2.  </w:t>
      </w:r>
      <w:r w:rsidR="002B611E" w:rsidRPr="00976024">
        <w:rPr>
          <w:color w:val="000000" w:themeColor="text1"/>
        </w:rPr>
        <w:t>After Installing you need to do some basic setup, after that</w:t>
      </w:r>
    </w:p>
    <w:p w:rsidR="00976024" w:rsidRDefault="00976024" w:rsidP="00976024">
      <w:pPr>
        <w:ind w:left="248"/>
        <w:rPr>
          <w:color w:val="000000" w:themeColor="text1"/>
        </w:rPr>
      </w:pPr>
      <w:r>
        <w:rPr>
          <w:color w:val="000000" w:themeColor="text1"/>
        </w:rPr>
        <w:t xml:space="preserve">       3. Launching </w:t>
      </w:r>
      <w:r w:rsidR="000F476B">
        <w:rPr>
          <w:color w:val="000000" w:themeColor="text1"/>
        </w:rPr>
        <w:t>a nessus scan:</w:t>
      </w:r>
    </w:p>
    <w:p w:rsidR="001F30EE" w:rsidRPr="001F30EE" w:rsidRDefault="000F476B" w:rsidP="00265B6A">
      <w:pPr>
        <w:pStyle w:val="ListParagraph"/>
        <w:numPr>
          <w:ilvl w:val="0"/>
          <w:numId w:val="5"/>
        </w:numPr>
        <w:rPr>
          <w:color w:val="000000" w:themeColor="text1"/>
        </w:rPr>
      </w:pPr>
      <w:r>
        <w:rPr>
          <w:color w:val="000000" w:themeColor="text1"/>
        </w:rPr>
        <w:t xml:space="preserve">To perform it </w:t>
      </w:r>
      <w:r w:rsidR="00024CEC">
        <w:rPr>
          <w:color w:val="000000" w:themeColor="text1"/>
        </w:rPr>
        <w:t xml:space="preserve">you would need to navigate your browser to the link </w:t>
      </w:r>
      <w:hyperlink r:id="rId13" w:history="1">
        <w:r w:rsidR="005F590A" w:rsidRPr="00B53458">
          <w:rPr>
            <w:rStyle w:val="Hyperlink"/>
          </w:rPr>
          <w:t>https://localhost:8834</w:t>
        </w:r>
      </w:hyperlink>
      <w:r w:rsidR="005F590A">
        <w:rPr>
          <w:color w:val="000000" w:themeColor="text1"/>
        </w:rPr>
        <w:t>. See below:</w:t>
      </w:r>
    </w:p>
    <w:p w:rsidR="00A73649" w:rsidRDefault="00045A68" w:rsidP="00A73649">
      <w:pPr>
        <w:rPr>
          <w:color w:val="000000" w:themeColor="text1"/>
        </w:rPr>
      </w:pPr>
      <w:r>
        <w:rPr>
          <w:noProof/>
          <w:color w:val="000000" w:themeColor="text1"/>
        </w:rPr>
        <w:drawing>
          <wp:anchor distT="0" distB="0" distL="114300" distR="114300" simplePos="0" relativeHeight="251664384" behindDoc="0" locked="0" layoutInCell="1" allowOverlap="1">
            <wp:simplePos x="0" y="0"/>
            <wp:positionH relativeFrom="column">
              <wp:posOffset>325755</wp:posOffset>
            </wp:positionH>
            <wp:positionV relativeFrom="paragraph">
              <wp:posOffset>285115</wp:posOffset>
            </wp:positionV>
            <wp:extent cx="5257800" cy="22098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257800" cy="2209800"/>
                    </a:xfrm>
                    <a:prstGeom prst="rect">
                      <a:avLst/>
                    </a:prstGeom>
                  </pic:spPr>
                </pic:pic>
              </a:graphicData>
            </a:graphic>
          </wp:anchor>
        </w:drawing>
      </w:r>
    </w:p>
    <w:p w:rsidR="001F30EE" w:rsidRDefault="001F30EE" w:rsidP="00A73649">
      <w:pPr>
        <w:rPr>
          <w:color w:val="000000" w:themeColor="text1"/>
        </w:rPr>
      </w:pPr>
    </w:p>
    <w:p w:rsidR="006E379D" w:rsidRDefault="001F30EE" w:rsidP="00A73649">
      <w:pPr>
        <w:rPr>
          <w:color w:val="000000" w:themeColor="text1"/>
        </w:rPr>
      </w:pPr>
      <w:r>
        <w:rPr>
          <w:color w:val="000000" w:themeColor="text1"/>
        </w:rPr>
        <w:lastRenderedPageBreak/>
        <w:t xml:space="preserve">      </w:t>
      </w:r>
      <w:r w:rsidR="00E53EE6">
        <w:rPr>
          <w:color w:val="000000" w:themeColor="text1"/>
        </w:rPr>
        <w:t xml:space="preserve">   4.  </w:t>
      </w:r>
      <w:r w:rsidR="008A2C62" w:rsidRPr="008A2C62">
        <w:rPr>
          <w:color w:val="000000" w:themeColor="text1"/>
        </w:rPr>
        <w:t xml:space="preserve">Hit the “New Scan” button above, then select the type of scan to perform from the </w:t>
      </w:r>
      <w:r w:rsidR="008A2C62">
        <w:rPr>
          <w:color w:val="000000" w:themeColor="text1"/>
        </w:rPr>
        <w:t xml:space="preserve">    </w:t>
      </w:r>
      <w:r w:rsidR="008A2C62" w:rsidRPr="008A2C62">
        <w:rPr>
          <w:color w:val="000000" w:themeColor="text1"/>
        </w:rPr>
        <w:t>numerous templates available</w:t>
      </w:r>
      <w:r w:rsidR="00123E5F">
        <w:rPr>
          <w:color w:val="000000" w:themeColor="text1"/>
        </w:rPr>
        <w:t xml:space="preserve"> </w:t>
      </w:r>
      <w:r w:rsidR="009F7044">
        <w:rPr>
          <w:noProof/>
          <w:color w:val="000000" w:themeColor="text1"/>
        </w:rPr>
        <w:drawing>
          <wp:anchor distT="0" distB="0" distL="114300" distR="114300" simplePos="0" relativeHeight="251665408" behindDoc="0" locked="0" layoutInCell="1" allowOverlap="1">
            <wp:simplePos x="0" y="0"/>
            <wp:positionH relativeFrom="column">
              <wp:posOffset>326390</wp:posOffset>
            </wp:positionH>
            <wp:positionV relativeFrom="paragraph">
              <wp:posOffset>938530</wp:posOffset>
            </wp:positionV>
            <wp:extent cx="5238750" cy="29337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238750" cy="2933700"/>
                    </a:xfrm>
                    <a:prstGeom prst="rect">
                      <a:avLst/>
                    </a:prstGeom>
                  </pic:spPr>
                </pic:pic>
              </a:graphicData>
            </a:graphic>
          </wp:anchor>
        </w:drawing>
      </w:r>
    </w:p>
    <w:p w:rsidR="005232CD" w:rsidRDefault="005232CD" w:rsidP="00A73649">
      <w:pPr>
        <w:rPr>
          <w:color w:val="000000" w:themeColor="text1"/>
        </w:rPr>
      </w:pPr>
    </w:p>
    <w:p w:rsidR="005232CD" w:rsidRDefault="005232CD" w:rsidP="00A73649">
      <w:pPr>
        <w:rPr>
          <w:color w:val="000000" w:themeColor="text1"/>
        </w:rPr>
      </w:pPr>
    </w:p>
    <w:p w:rsidR="005232CD" w:rsidRDefault="005232CD" w:rsidP="00A73649">
      <w:pPr>
        <w:rPr>
          <w:color w:val="000000" w:themeColor="text1"/>
        </w:rPr>
      </w:pPr>
    </w:p>
    <w:p w:rsidR="001C7E98" w:rsidRDefault="004D1A83" w:rsidP="00A73649">
      <w:pPr>
        <w:rPr>
          <w:color w:val="000000" w:themeColor="text1"/>
        </w:rPr>
      </w:pPr>
      <w:r>
        <w:rPr>
          <w:noProof/>
          <w:color w:val="000000" w:themeColor="text1"/>
        </w:rPr>
        <w:drawing>
          <wp:anchor distT="0" distB="0" distL="114300" distR="114300" simplePos="0" relativeHeight="251666432" behindDoc="0" locked="0" layoutInCell="1" allowOverlap="1">
            <wp:simplePos x="0" y="0"/>
            <wp:positionH relativeFrom="column">
              <wp:posOffset>0</wp:posOffset>
            </wp:positionH>
            <wp:positionV relativeFrom="paragraph">
              <wp:posOffset>287020</wp:posOffset>
            </wp:positionV>
            <wp:extent cx="5248275" cy="1762125"/>
            <wp:effectExtent l="0" t="0" r="9525"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248275" cy="1762125"/>
                    </a:xfrm>
                    <a:prstGeom prst="rect">
                      <a:avLst/>
                    </a:prstGeom>
                  </pic:spPr>
                </pic:pic>
              </a:graphicData>
            </a:graphic>
          </wp:anchor>
        </w:drawing>
      </w:r>
    </w:p>
    <w:p w:rsidR="00321402" w:rsidRDefault="00321402" w:rsidP="00A73649">
      <w:pPr>
        <w:rPr>
          <w:color w:val="000000" w:themeColor="text1"/>
        </w:rPr>
      </w:pPr>
    </w:p>
    <w:p w:rsidR="00530C6F" w:rsidRDefault="00321402" w:rsidP="00ED4CC8">
      <w:pPr>
        <w:rPr>
          <w:color w:val="000000" w:themeColor="text1"/>
        </w:rPr>
      </w:pPr>
      <w:r>
        <w:rPr>
          <w:color w:val="000000" w:themeColor="text1"/>
        </w:rPr>
        <w:t xml:space="preserve">5.  </w:t>
      </w:r>
      <w:r w:rsidRPr="00916D58">
        <w:rPr>
          <w:color w:val="000000" w:themeColor="text1"/>
        </w:rPr>
        <w:t xml:space="preserve">As can be seen </w:t>
      </w:r>
      <w:r>
        <w:rPr>
          <w:color w:val="000000" w:themeColor="text1"/>
        </w:rPr>
        <w:t>above</w:t>
      </w:r>
      <w:r w:rsidRPr="00916D58">
        <w:rPr>
          <w:color w:val="000000" w:themeColor="text1"/>
        </w:rPr>
        <w:t>, you would then issue your targets. Nessus is capable of performing scans on multiple targets separated by commas or issued in CIDR format. Once done, you will be redirected to the screen below.</w:t>
      </w:r>
    </w:p>
    <w:p w:rsidR="00321402" w:rsidRDefault="00E27179" w:rsidP="00A73649">
      <w:pPr>
        <w:rPr>
          <w:color w:val="000000" w:themeColor="text1"/>
        </w:rPr>
      </w:pPr>
      <w:r>
        <w:rPr>
          <w:noProof/>
          <w:color w:val="000000" w:themeColor="text1"/>
        </w:rPr>
        <w:lastRenderedPageBreak/>
        <w:drawing>
          <wp:anchor distT="0" distB="0" distL="114300" distR="114300" simplePos="0" relativeHeight="251667456" behindDoc="0" locked="0" layoutInCell="1" allowOverlap="1">
            <wp:simplePos x="0" y="0"/>
            <wp:positionH relativeFrom="column">
              <wp:posOffset>0</wp:posOffset>
            </wp:positionH>
            <wp:positionV relativeFrom="paragraph">
              <wp:posOffset>287020</wp:posOffset>
            </wp:positionV>
            <wp:extent cx="5238750" cy="192405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5238750" cy="1924050"/>
                    </a:xfrm>
                    <a:prstGeom prst="rect">
                      <a:avLst/>
                    </a:prstGeom>
                  </pic:spPr>
                </pic:pic>
              </a:graphicData>
            </a:graphic>
          </wp:anchor>
        </w:drawing>
      </w:r>
    </w:p>
    <w:p w:rsidR="00530C6F" w:rsidRDefault="00530C6F" w:rsidP="00A73649">
      <w:pPr>
        <w:rPr>
          <w:color w:val="000000" w:themeColor="text1"/>
        </w:rPr>
      </w:pPr>
    </w:p>
    <w:p w:rsidR="00E84C62" w:rsidRDefault="008F17BC" w:rsidP="00A73649">
      <w:pPr>
        <w:rPr>
          <w:color w:val="000000" w:themeColor="text1"/>
        </w:rPr>
      </w:pPr>
      <w:r>
        <w:rPr>
          <w:noProof/>
          <w:color w:val="000000" w:themeColor="text1"/>
        </w:rPr>
        <w:drawing>
          <wp:anchor distT="0" distB="0" distL="114300" distR="114300" simplePos="0" relativeHeight="251669504" behindDoc="0" locked="0" layoutInCell="1" allowOverlap="1" wp14:anchorId="70C040BC" wp14:editId="1A80642F">
            <wp:simplePos x="0" y="0"/>
            <wp:positionH relativeFrom="column">
              <wp:posOffset>0</wp:posOffset>
            </wp:positionH>
            <wp:positionV relativeFrom="paragraph">
              <wp:posOffset>774700</wp:posOffset>
            </wp:positionV>
            <wp:extent cx="5248275" cy="2581275"/>
            <wp:effectExtent l="0" t="0" r="9525"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5248275" cy="2581275"/>
                    </a:xfrm>
                    <a:prstGeom prst="rect">
                      <a:avLst/>
                    </a:prstGeom>
                  </pic:spPr>
                </pic:pic>
              </a:graphicData>
            </a:graphic>
          </wp:anchor>
        </w:drawing>
      </w:r>
      <w:r w:rsidR="00261445">
        <w:rPr>
          <w:color w:val="000000" w:themeColor="text1"/>
        </w:rPr>
        <w:t xml:space="preserve">6.  </w:t>
      </w:r>
      <w:r w:rsidR="00A65B3D" w:rsidRPr="00A65B3D">
        <w:rPr>
          <w:color w:val="000000" w:themeColor="text1"/>
        </w:rPr>
        <w:t>Click the “play” icon to launch your configured scan. It is possible to have multiple configured scans, allowing you to perform multiple scans. In the screen above, we configured just one scan. Below, you can however see results from two hosts summarizing the severity and instances of issues discovered.</w:t>
      </w:r>
    </w:p>
    <w:p w:rsidR="00A65B3D" w:rsidRDefault="00971B06" w:rsidP="00A73649">
      <w:pPr>
        <w:rPr>
          <w:color w:val="000000" w:themeColor="text1"/>
        </w:rPr>
      </w:pPr>
      <w:r>
        <w:rPr>
          <w:color w:val="000000" w:themeColor="text1"/>
        </w:rPr>
        <w:t xml:space="preserve">7.  </w:t>
      </w:r>
      <w:r w:rsidR="00271C93" w:rsidRPr="00271C93">
        <w:rPr>
          <w:color w:val="000000" w:themeColor="text1"/>
        </w:rPr>
        <w:t>Nessus even allows you to drill down to specific hosts and vulnerabilities and get more information on how they were discovered, together with recommendations on how to patch identified risks. See below:</w:t>
      </w:r>
    </w:p>
    <w:p w:rsidR="00271C93" w:rsidRPr="00A73649" w:rsidRDefault="003D1F84" w:rsidP="00A73649">
      <w:pPr>
        <w:rPr>
          <w:color w:val="000000" w:themeColor="text1"/>
        </w:rPr>
      </w:pPr>
      <w:r>
        <w:rPr>
          <w:noProof/>
          <w:color w:val="000000" w:themeColor="text1"/>
        </w:rPr>
        <w:lastRenderedPageBreak/>
        <w:drawing>
          <wp:anchor distT="0" distB="0" distL="114300" distR="114300" simplePos="0" relativeHeight="251670528" behindDoc="0" locked="0" layoutInCell="1" allowOverlap="1">
            <wp:simplePos x="0" y="0"/>
            <wp:positionH relativeFrom="column">
              <wp:posOffset>0</wp:posOffset>
            </wp:positionH>
            <wp:positionV relativeFrom="paragraph">
              <wp:posOffset>287020</wp:posOffset>
            </wp:positionV>
            <wp:extent cx="5267325" cy="2476500"/>
            <wp:effectExtent l="0" t="0" r="952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5267325" cy="2476500"/>
                    </a:xfrm>
                    <a:prstGeom prst="rect">
                      <a:avLst/>
                    </a:prstGeom>
                  </pic:spPr>
                </pic:pic>
              </a:graphicData>
            </a:graphic>
          </wp:anchor>
        </w:drawing>
      </w:r>
    </w:p>
    <w:sectPr w:rsidR="00271C93" w:rsidRPr="00A736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Noto Serif Thai"/>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33170"/>
    <w:multiLevelType w:val="hybridMultilevel"/>
    <w:tmpl w:val="A75ADBE0"/>
    <w:lvl w:ilvl="0" w:tplc="08090001">
      <w:start w:val="1"/>
      <w:numFmt w:val="bullet"/>
      <w:lvlText w:val=""/>
      <w:lvlJc w:val="left"/>
      <w:pPr>
        <w:ind w:left="1665" w:hanging="360"/>
      </w:pPr>
      <w:rPr>
        <w:rFonts w:ascii="Symbol" w:hAnsi="Symbol" w:hint="default"/>
      </w:rPr>
    </w:lvl>
    <w:lvl w:ilvl="1" w:tplc="08090003" w:tentative="1">
      <w:start w:val="1"/>
      <w:numFmt w:val="bullet"/>
      <w:lvlText w:val="o"/>
      <w:lvlJc w:val="left"/>
      <w:pPr>
        <w:ind w:left="2385" w:hanging="360"/>
      </w:pPr>
      <w:rPr>
        <w:rFonts w:ascii="Courier New" w:hAnsi="Courier New" w:hint="default"/>
      </w:rPr>
    </w:lvl>
    <w:lvl w:ilvl="2" w:tplc="08090005" w:tentative="1">
      <w:start w:val="1"/>
      <w:numFmt w:val="bullet"/>
      <w:lvlText w:val=""/>
      <w:lvlJc w:val="left"/>
      <w:pPr>
        <w:ind w:left="3105" w:hanging="360"/>
      </w:pPr>
      <w:rPr>
        <w:rFonts w:ascii="Wingdings" w:hAnsi="Wingdings" w:hint="default"/>
      </w:rPr>
    </w:lvl>
    <w:lvl w:ilvl="3" w:tplc="08090001" w:tentative="1">
      <w:start w:val="1"/>
      <w:numFmt w:val="bullet"/>
      <w:lvlText w:val=""/>
      <w:lvlJc w:val="left"/>
      <w:pPr>
        <w:ind w:left="3825" w:hanging="360"/>
      </w:pPr>
      <w:rPr>
        <w:rFonts w:ascii="Symbol" w:hAnsi="Symbol" w:hint="default"/>
      </w:rPr>
    </w:lvl>
    <w:lvl w:ilvl="4" w:tplc="08090003" w:tentative="1">
      <w:start w:val="1"/>
      <w:numFmt w:val="bullet"/>
      <w:lvlText w:val="o"/>
      <w:lvlJc w:val="left"/>
      <w:pPr>
        <w:ind w:left="4545" w:hanging="360"/>
      </w:pPr>
      <w:rPr>
        <w:rFonts w:ascii="Courier New" w:hAnsi="Courier New" w:hint="default"/>
      </w:rPr>
    </w:lvl>
    <w:lvl w:ilvl="5" w:tplc="08090005" w:tentative="1">
      <w:start w:val="1"/>
      <w:numFmt w:val="bullet"/>
      <w:lvlText w:val=""/>
      <w:lvlJc w:val="left"/>
      <w:pPr>
        <w:ind w:left="5265" w:hanging="360"/>
      </w:pPr>
      <w:rPr>
        <w:rFonts w:ascii="Wingdings" w:hAnsi="Wingdings" w:hint="default"/>
      </w:rPr>
    </w:lvl>
    <w:lvl w:ilvl="6" w:tplc="08090001" w:tentative="1">
      <w:start w:val="1"/>
      <w:numFmt w:val="bullet"/>
      <w:lvlText w:val=""/>
      <w:lvlJc w:val="left"/>
      <w:pPr>
        <w:ind w:left="5985" w:hanging="360"/>
      </w:pPr>
      <w:rPr>
        <w:rFonts w:ascii="Symbol" w:hAnsi="Symbol" w:hint="default"/>
      </w:rPr>
    </w:lvl>
    <w:lvl w:ilvl="7" w:tplc="08090003" w:tentative="1">
      <w:start w:val="1"/>
      <w:numFmt w:val="bullet"/>
      <w:lvlText w:val="o"/>
      <w:lvlJc w:val="left"/>
      <w:pPr>
        <w:ind w:left="6705" w:hanging="360"/>
      </w:pPr>
      <w:rPr>
        <w:rFonts w:ascii="Courier New" w:hAnsi="Courier New" w:hint="default"/>
      </w:rPr>
    </w:lvl>
    <w:lvl w:ilvl="8" w:tplc="08090005" w:tentative="1">
      <w:start w:val="1"/>
      <w:numFmt w:val="bullet"/>
      <w:lvlText w:val=""/>
      <w:lvlJc w:val="left"/>
      <w:pPr>
        <w:ind w:left="7425" w:hanging="360"/>
      </w:pPr>
      <w:rPr>
        <w:rFonts w:ascii="Wingdings" w:hAnsi="Wingdings" w:hint="default"/>
      </w:rPr>
    </w:lvl>
  </w:abstractNum>
  <w:abstractNum w:abstractNumId="1" w15:restartNumberingAfterBreak="0">
    <w:nsid w:val="3957101C"/>
    <w:multiLevelType w:val="hybridMultilevel"/>
    <w:tmpl w:val="CF5A2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BA6413"/>
    <w:multiLevelType w:val="hybridMultilevel"/>
    <w:tmpl w:val="0FBAC0E2"/>
    <w:lvl w:ilvl="0" w:tplc="08090001">
      <w:start w:val="1"/>
      <w:numFmt w:val="bullet"/>
      <w:lvlText w:val=""/>
      <w:lvlJc w:val="left"/>
      <w:pPr>
        <w:ind w:left="968" w:hanging="360"/>
      </w:pPr>
      <w:rPr>
        <w:rFonts w:ascii="Symbol" w:hAnsi="Symbol" w:hint="default"/>
      </w:rPr>
    </w:lvl>
    <w:lvl w:ilvl="1" w:tplc="08090003" w:tentative="1">
      <w:start w:val="1"/>
      <w:numFmt w:val="bullet"/>
      <w:lvlText w:val="o"/>
      <w:lvlJc w:val="left"/>
      <w:pPr>
        <w:ind w:left="1688" w:hanging="360"/>
      </w:pPr>
      <w:rPr>
        <w:rFonts w:ascii="Courier New" w:hAnsi="Courier New" w:hint="default"/>
      </w:rPr>
    </w:lvl>
    <w:lvl w:ilvl="2" w:tplc="08090005" w:tentative="1">
      <w:start w:val="1"/>
      <w:numFmt w:val="bullet"/>
      <w:lvlText w:val=""/>
      <w:lvlJc w:val="left"/>
      <w:pPr>
        <w:ind w:left="2408" w:hanging="360"/>
      </w:pPr>
      <w:rPr>
        <w:rFonts w:ascii="Wingdings" w:hAnsi="Wingdings" w:hint="default"/>
      </w:rPr>
    </w:lvl>
    <w:lvl w:ilvl="3" w:tplc="08090001" w:tentative="1">
      <w:start w:val="1"/>
      <w:numFmt w:val="bullet"/>
      <w:lvlText w:val=""/>
      <w:lvlJc w:val="left"/>
      <w:pPr>
        <w:ind w:left="3128" w:hanging="360"/>
      </w:pPr>
      <w:rPr>
        <w:rFonts w:ascii="Symbol" w:hAnsi="Symbol" w:hint="default"/>
      </w:rPr>
    </w:lvl>
    <w:lvl w:ilvl="4" w:tplc="08090003" w:tentative="1">
      <w:start w:val="1"/>
      <w:numFmt w:val="bullet"/>
      <w:lvlText w:val="o"/>
      <w:lvlJc w:val="left"/>
      <w:pPr>
        <w:ind w:left="3848" w:hanging="360"/>
      </w:pPr>
      <w:rPr>
        <w:rFonts w:ascii="Courier New" w:hAnsi="Courier New" w:hint="default"/>
      </w:rPr>
    </w:lvl>
    <w:lvl w:ilvl="5" w:tplc="08090005" w:tentative="1">
      <w:start w:val="1"/>
      <w:numFmt w:val="bullet"/>
      <w:lvlText w:val=""/>
      <w:lvlJc w:val="left"/>
      <w:pPr>
        <w:ind w:left="4568" w:hanging="360"/>
      </w:pPr>
      <w:rPr>
        <w:rFonts w:ascii="Wingdings" w:hAnsi="Wingdings" w:hint="default"/>
      </w:rPr>
    </w:lvl>
    <w:lvl w:ilvl="6" w:tplc="08090001" w:tentative="1">
      <w:start w:val="1"/>
      <w:numFmt w:val="bullet"/>
      <w:lvlText w:val=""/>
      <w:lvlJc w:val="left"/>
      <w:pPr>
        <w:ind w:left="5288" w:hanging="360"/>
      </w:pPr>
      <w:rPr>
        <w:rFonts w:ascii="Symbol" w:hAnsi="Symbol" w:hint="default"/>
      </w:rPr>
    </w:lvl>
    <w:lvl w:ilvl="7" w:tplc="08090003" w:tentative="1">
      <w:start w:val="1"/>
      <w:numFmt w:val="bullet"/>
      <w:lvlText w:val="o"/>
      <w:lvlJc w:val="left"/>
      <w:pPr>
        <w:ind w:left="6008" w:hanging="360"/>
      </w:pPr>
      <w:rPr>
        <w:rFonts w:ascii="Courier New" w:hAnsi="Courier New" w:hint="default"/>
      </w:rPr>
    </w:lvl>
    <w:lvl w:ilvl="8" w:tplc="08090005" w:tentative="1">
      <w:start w:val="1"/>
      <w:numFmt w:val="bullet"/>
      <w:lvlText w:val=""/>
      <w:lvlJc w:val="left"/>
      <w:pPr>
        <w:ind w:left="6728" w:hanging="360"/>
      </w:pPr>
      <w:rPr>
        <w:rFonts w:ascii="Wingdings" w:hAnsi="Wingdings" w:hint="default"/>
      </w:rPr>
    </w:lvl>
  </w:abstractNum>
  <w:abstractNum w:abstractNumId="3" w15:restartNumberingAfterBreak="0">
    <w:nsid w:val="52C8059A"/>
    <w:multiLevelType w:val="hybridMultilevel"/>
    <w:tmpl w:val="090C5FEE"/>
    <w:lvl w:ilvl="0" w:tplc="08090001">
      <w:start w:val="1"/>
      <w:numFmt w:val="bullet"/>
      <w:lvlText w:val=""/>
      <w:lvlJc w:val="left"/>
      <w:pPr>
        <w:ind w:left="1464" w:hanging="360"/>
      </w:pPr>
      <w:rPr>
        <w:rFonts w:ascii="Symbol" w:hAnsi="Symbol" w:hint="default"/>
      </w:rPr>
    </w:lvl>
    <w:lvl w:ilvl="1" w:tplc="08090003" w:tentative="1">
      <w:start w:val="1"/>
      <w:numFmt w:val="bullet"/>
      <w:lvlText w:val="o"/>
      <w:lvlJc w:val="left"/>
      <w:pPr>
        <w:ind w:left="2184" w:hanging="360"/>
      </w:pPr>
      <w:rPr>
        <w:rFonts w:ascii="Courier New" w:hAnsi="Courier New" w:hint="default"/>
      </w:rPr>
    </w:lvl>
    <w:lvl w:ilvl="2" w:tplc="08090005" w:tentative="1">
      <w:start w:val="1"/>
      <w:numFmt w:val="bullet"/>
      <w:lvlText w:val=""/>
      <w:lvlJc w:val="left"/>
      <w:pPr>
        <w:ind w:left="2904" w:hanging="360"/>
      </w:pPr>
      <w:rPr>
        <w:rFonts w:ascii="Wingdings" w:hAnsi="Wingdings" w:hint="default"/>
      </w:rPr>
    </w:lvl>
    <w:lvl w:ilvl="3" w:tplc="08090001" w:tentative="1">
      <w:start w:val="1"/>
      <w:numFmt w:val="bullet"/>
      <w:lvlText w:val=""/>
      <w:lvlJc w:val="left"/>
      <w:pPr>
        <w:ind w:left="3624" w:hanging="360"/>
      </w:pPr>
      <w:rPr>
        <w:rFonts w:ascii="Symbol" w:hAnsi="Symbol" w:hint="default"/>
      </w:rPr>
    </w:lvl>
    <w:lvl w:ilvl="4" w:tplc="08090003" w:tentative="1">
      <w:start w:val="1"/>
      <w:numFmt w:val="bullet"/>
      <w:lvlText w:val="o"/>
      <w:lvlJc w:val="left"/>
      <w:pPr>
        <w:ind w:left="4344" w:hanging="360"/>
      </w:pPr>
      <w:rPr>
        <w:rFonts w:ascii="Courier New" w:hAnsi="Courier New" w:hint="default"/>
      </w:rPr>
    </w:lvl>
    <w:lvl w:ilvl="5" w:tplc="08090005" w:tentative="1">
      <w:start w:val="1"/>
      <w:numFmt w:val="bullet"/>
      <w:lvlText w:val=""/>
      <w:lvlJc w:val="left"/>
      <w:pPr>
        <w:ind w:left="5064" w:hanging="360"/>
      </w:pPr>
      <w:rPr>
        <w:rFonts w:ascii="Wingdings" w:hAnsi="Wingdings" w:hint="default"/>
      </w:rPr>
    </w:lvl>
    <w:lvl w:ilvl="6" w:tplc="08090001" w:tentative="1">
      <w:start w:val="1"/>
      <w:numFmt w:val="bullet"/>
      <w:lvlText w:val=""/>
      <w:lvlJc w:val="left"/>
      <w:pPr>
        <w:ind w:left="5784" w:hanging="360"/>
      </w:pPr>
      <w:rPr>
        <w:rFonts w:ascii="Symbol" w:hAnsi="Symbol" w:hint="default"/>
      </w:rPr>
    </w:lvl>
    <w:lvl w:ilvl="7" w:tplc="08090003" w:tentative="1">
      <w:start w:val="1"/>
      <w:numFmt w:val="bullet"/>
      <w:lvlText w:val="o"/>
      <w:lvlJc w:val="left"/>
      <w:pPr>
        <w:ind w:left="6504" w:hanging="360"/>
      </w:pPr>
      <w:rPr>
        <w:rFonts w:ascii="Courier New" w:hAnsi="Courier New" w:hint="default"/>
      </w:rPr>
    </w:lvl>
    <w:lvl w:ilvl="8" w:tplc="08090005" w:tentative="1">
      <w:start w:val="1"/>
      <w:numFmt w:val="bullet"/>
      <w:lvlText w:val=""/>
      <w:lvlJc w:val="left"/>
      <w:pPr>
        <w:ind w:left="7224" w:hanging="360"/>
      </w:pPr>
      <w:rPr>
        <w:rFonts w:ascii="Wingdings" w:hAnsi="Wingdings" w:hint="default"/>
      </w:rPr>
    </w:lvl>
  </w:abstractNum>
  <w:abstractNum w:abstractNumId="4" w15:restartNumberingAfterBreak="0">
    <w:nsid w:val="78C277EC"/>
    <w:multiLevelType w:val="hybridMultilevel"/>
    <w:tmpl w:val="14CC2224"/>
    <w:lvl w:ilvl="0" w:tplc="08090001">
      <w:start w:val="1"/>
      <w:numFmt w:val="bullet"/>
      <w:lvlText w:val=""/>
      <w:lvlJc w:val="left"/>
      <w:pPr>
        <w:ind w:left="608" w:hanging="360"/>
      </w:pPr>
      <w:rPr>
        <w:rFonts w:ascii="Symbol" w:hAnsi="Symbol" w:hint="default"/>
        <w:color w:val="auto"/>
      </w:rPr>
    </w:lvl>
    <w:lvl w:ilvl="1" w:tplc="08090019" w:tentative="1">
      <w:start w:val="1"/>
      <w:numFmt w:val="lowerLetter"/>
      <w:lvlText w:val="%2."/>
      <w:lvlJc w:val="left"/>
      <w:pPr>
        <w:ind w:left="1328" w:hanging="360"/>
      </w:pPr>
    </w:lvl>
    <w:lvl w:ilvl="2" w:tplc="0809001B" w:tentative="1">
      <w:start w:val="1"/>
      <w:numFmt w:val="lowerRoman"/>
      <w:lvlText w:val="%3."/>
      <w:lvlJc w:val="right"/>
      <w:pPr>
        <w:ind w:left="2048" w:hanging="180"/>
      </w:pPr>
    </w:lvl>
    <w:lvl w:ilvl="3" w:tplc="0809000F" w:tentative="1">
      <w:start w:val="1"/>
      <w:numFmt w:val="decimal"/>
      <w:lvlText w:val="%4."/>
      <w:lvlJc w:val="left"/>
      <w:pPr>
        <w:ind w:left="2768" w:hanging="360"/>
      </w:pPr>
    </w:lvl>
    <w:lvl w:ilvl="4" w:tplc="08090019" w:tentative="1">
      <w:start w:val="1"/>
      <w:numFmt w:val="lowerLetter"/>
      <w:lvlText w:val="%5."/>
      <w:lvlJc w:val="left"/>
      <w:pPr>
        <w:ind w:left="3488" w:hanging="360"/>
      </w:pPr>
    </w:lvl>
    <w:lvl w:ilvl="5" w:tplc="0809001B" w:tentative="1">
      <w:start w:val="1"/>
      <w:numFmt w:val="lowerRoman"/>
      <w:lvlText w:val="%6."/>
      <w:lvlJc w:val="right"/>
      <w:pPr>
        <w:ind w:left="4208" w:hanging="180"/>
      </w:pPr>
    </w:lvl>
    <w:lvl w:ilvl="6" w:tplc="0809000F" w:tentative="1">
      <w:start w:val="1"/>
      <w:numFmt w:val="decimal"/>
      <w:lvlText w:val="%7."/>
      <w:lvlJc w:val="left"/>
      <w:pPr>
        <w:ind w:left="4928" w:hanging="360"/>
      </w:pPr>
    </w:lvl>
    <w:lvl w:ilvl="7" w:tplc="08090019" w:tentative="1">
      <w:start w:val="1"/>
      <w:numFmt w:val="lowerLetter"/>
      <w:lvlText w:val="%8."/>
      <w:lvlJc w:val="left"/>
      <w:pPr>
        <w:ind w:left="5648" w:hanging="360"/>
      </w:pPr>
    </w:lvl>
    <w:lvl w:ilvl="8" w:tplc="0809001B" w:tentative="1">
      <w:start w:val="1"/>
      <w:numFmt w:val="lowerRoman"/>
      <w:lvlText w:val="%9."/>
      <w:lvlJc w:val="right"/>
      <w:pPr>
        <w:ind w:left="6368"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C6A"/>
    <w:rsid w:val="000214F0"/>
    <w:rsid w:val="00024CEC"/>
    <w:rsid w:val="00033C71"/>
    <w:rsid w:val="0004121B"/>
    <w:rsid w:val="00045A68"/>
    <w:rsid w:val="000604A6"/>
    <w:rsid w:val="00060C6B"/>
    <w:rsid w:val="00065CB9"/>
    <w:rsid w:val="00071ED7"/>
    <w:rsid w:val="00075D52"/>
    <w:rsid w:val="0009624B"/>
    <w:rsid w:val="000F476B"/>
    <w:rsid w:val="000F71EE"/>
    <w:rsid w:val="00114767"/>
    <w:rsid w:val="00123E5F"/>
    <w:rsid w:val="00147694"/>
    <w:rsid w:val="001C7E98"/>
    <w:rsid w:val="001F30EE"/>
    <w:rsid w:val="00204C82"/>
    <w:rsid w:val="00260B04"/>
    <w:rsid w:val="00261445"/>
    <w:rsid w:val="00265B6A"/>
    <w:rsid w:val="00271C93"/>
    <w:rsid w:val="00285896"/>
    <w:rsid w:val="00292E65"/>
    <w:rsid w:val="00296FBD"/>
    <w:rsid w:val="002B611E"/>
    <w:rsid w:val="002C3985"/>
    <w:rsid w:val="002D7A1F"/>
    <w:rsid w:val="002E734F"/>
    <w:rsid w:val="002F741E"/>
    <w:rsid w:val="00321402"/>
    <w:rsid w:val="00322D58"/>
    <w:rsid w:val="0032539C"/>
    <w:rsid w:val="0033302B"/>
    <w:rsid w:val="00356733"/>
    <w:rsid w:val="00365BE6"/>
    <w:rsid w:val="00377E56"/>
    <w:rsid w:val="003913BD"/>
    <w:rsid w:val="003A6EE5"/>
    <w:rsid w:val="003B7FFC"/>
    <w:rsid w:val="003D1F84"/>
    <w:rsid w:val="003F47FF"/>
    <w:rsid w:val="00423987"/>
    <w:rsid w:val="00466FB7"/>
    <w:rsid w:val="00493559"/>
    <w:rsid w:val="004C097D"/>
    <w:rsid w:val="004D1A83"/>
    <w:rsid w:val="004D45DC"/>
    <w:rsid w:val="005232CD"/>
    <w:rsid w:val="00530C6F"/>
    <w:rsid w:val="005430D3"/>
    <w:rsid w:val="0058196C"/>
    <w:rsid w:val="0059569F"/>
    <w:rsid w:val="005F590A"/>
    <w:rsid w:val="00627B2E"/>
    <w:rsid w:val="00696C3E"/>
    <w:rsid w:val="006D6375"/>
    <w:rsid w:val="006E379D"/>
    <w:rsid w:val="00714EB1"/>
    <w:rsid w:val="00735D7A"/>
    <w:rsid w:val="00746B5C"/>
    <w:rsid w:val="007A335D"/>
    <w:rsid w:val="007E04AC"/>
    <w:rsid w:val="007E1A78"/>
    <w:rsid w:val="007F724D"/>
    <w:rsid w:val="00811D65"/>
    <w:rsid w:val="008A2C62"/>
    <w:rsid w:val="008B38CA"/>
    <w:rsid w:val="008D0758"/>
    <w:rsid w:val="008F17BC"/>
    <w:rsid w:val="00916D58"/>
    <w:rsid w:val="00971B06"/>
    <w:rsid w:val="00976024"/>
    <w:rsid w:val="00981255"/>
    <w:rsid w:val="009E66B2"/>
    <w:rsid w:val="009E7CC0"/>
    <w:rsid w:val="009F7044"/>
    <w:rsid w:val="00A04CF9"/>
    <w:rsid w:val="00A41390"/>
    <w:rsid w:val="00A418D3"/>
    <w:rsid w:val="00A6074B"/>
    <w:rsid w:val="00A65B3D"/>
    <w:rsid w:val="00A73649"/>
    <w:rsid w:val="00A86C6A"/>
    <w:rsid w:val="00A90E0E"/>
    <w:rsid w:val="00AE4DEB"/>
    <w:rsid w:val="00AF2448"/>
    <w:rsid w:val="00B45E7F"/>
    <w:rsid w:val="00B4681E"/>
    <w:rsid w:val="00B82014"/>
    <w:rsid w:val="00BA0D14"/>
    <w:rsid w:val="00BA6355"/>
    <w:rsid w:val="00BB1E94"/>
    <w:rsid w:val="00BD2B4D"/>
    <w:rsid w:val="00BE38CE"/>
    <w:rsid w:val="00C528BF"/>
    <w:rsid w:val="00C8211E"/>
    <w:rsid w:val="00CF37E3"/>
    <w:rsid w:val="00DE60CD"/>
    <w:rsid w:val="00E27179"/>
    <w:rsid w:val="00E5047E"/>
    <w:rsid w:val="00E53EE6"/>
    <w:rsid w:val="00E612C9"/>
    <w:rsid w:val="00E84C62"/>
    <w:rsid w:val="00E8730E"/>
    <w:rsid w:val="00E90DFB"/>
    <w:rsid w:val="00E94F2E"/>
    <w:rsid w:val="00E9513B"/>
    <w:rsid w:val="00EC6F3B"/>
    <w:rsid w:val="00F23E72"/>
    <w:rsid w:val="00FB0EDE"/>
    <w:rsid w:val="00FB423C"/>
    <w:rsid w:val="00FF54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A5D7414"/>
  <w15:chartTrackingRefBased/>
  <w15:docId w15:val="{97561901-E412-CA40-9050-8DCCE0CEC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0E0E"/>
    <w:rPr>
      <w:color w:val="0563C1" w:themeColor="hyperlink"/>
      <w:u w:val="single"/>
    </w:rPr>
  </w:style>
  <w:style w:type="character" w:styleId="UnresolvedMention">
    <w:name w:val="Unresolved Mention"/>
    <w:basedOn w:val="DefaultParagraphFont"/>
    <w:uiPriority w:val="99"/>
    <w:semiHidden/>
    <w:unhideWhenUsed/>
    <w:rsid w:val="00A90E0E"/>
    <w:rPr>
      <w:color w:val="605E5C"/>
      <w:shd w:val="clear" w:color="auto" w:fill="E1DFDD"/>
    </w:rPr>
  </w:style>
  <w:style w:type="paragraph" w:styleId="ListParagraph">
    <w:name w:val="List Paragraph"/>
    <w:basedOn w:val="Normal"/>
    <w:uiPriority w:val="34"/>
    <w:qFormat/>
    <w:rsid w:val="004D4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hyperlink" Target="https://localhost:8834" TargetMode="External" /><Relationship Id="rId18" Type="http://schemas.openxmlformats.org/officeDocument/2006/relationships/image" Target="media/image10.png" /><Relationship Id="rId3" Type="http://schemas.openxmlformats.org/officeDocument/2006/relationships/settings" Target="settings.xml" /><Relationship Id="rId21" Type="http://schemas.openxmlformats.org/officeDocument/2006/relationships/theme" Target="theme/theme1.xml" /><Relationship Id="rId7" Type="http://schemas.openxmlformats.org/officeDocument/2006/relationships/hyperlink" Target="http://www.wipro.com" TargetMode="External" /><Relationship Id="rId12" Type="http://schemas.openxmlformats.org/officeDocument/2006/relationships/hyperlink" Target="http://www.tenable.com" TargetMode="External" /><Relationship Id="rId17" Type="http://schemas.openxmlformats.org/officeDocument/2006/relationships/image" Target="media/image9.png" /><Relationship Id="rId2" Type="http://schemas.openxmlformats.org/officeDocument/2006/relationships/styles" Target="styles.xml" /><Relationship Id="rId16" Type="http://schemas.openxmlformats.org/officeDocument/2006/relationships/image" Target="media/image8.png" /><Relationship Id="rId20"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image" Target="media/image1.png" /><Relationship Id="rId11" Type="http://schemas.openxmlformats.org/officeDocument/2006/relationships/image" Target="media/image5.png" /><Relationship Id="rId5" Type="http://schemas.openxmlformats.org/officeDocument/2006/relationships/hyperlink" Target="http://www.ibm.com" TargetMode="External" /><Relationship Id="rId15" Type="http://schemas.openxmlformats.org/officeDocument/2006/relationships/image" Target="media/image7.png" /><Relationship Id="rId10" Type="http://schemas.openxmlformats.org/officeDocument/2006/relationships/image" Target="media/image4.jpeg" /><Relationship Id="rId19" Type="http://schemas.openxmlformats.org/officeDocument/2006/relationships/image" Target="media/image11.pn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7</Pages>
  <Words>355</Words>
  <Characters>2030</Characters>
  <Application>Microsoft Office Word</Application>
  <DocSecurity>0</DocSecurity>
  <Lines>16</Lines>
  <Paragraphs>4</Paragraphs>
  <ScaleCrop>false</ScaleCrop>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115</cp:revision>
  <dcterms:created xsi:type="dcterms:W3CDTF">2020-08-29T10:09:00Z</dcterms:created>
  <dcterms:modified xsi:type="dcterms:W3CDTF">2020-08-29T12:15:00Z</dcterms:modified>
</cp:coreProperties>
</file>