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>
        <w:jc w:val="center"/>
      </w:pPr>
      <w:r>
        <w:rPr>
          <w:rFonts w:ascii="Times" w:hAnsi="Times" w:cs="Times"/>
          <w:sz w:val="46"/>
          <w:sz-cs w:val="46"/>
        </w:rPr>
        <w:t xml:space="preserve">Battery &amp; Electrical Systems</w:t>
        <w:br/>
        <w:t xml:space="preserve">Scrutineering Checklist</w:t>
      </w:r>
    </w:p>
    <w:p>
      <w:pPr>
        <w:jc w:val="center"/>
      </w:pPr>
      <w:r>
        <w:rPr>
          <w:rFonts w:ascii="Times" w:hAnsi="Times" w:cs="Times"/>
          <w:sz w:val="46"/>
          <w:sz-cs w:val="46"/>
          <w:color w:val="0000BD"/>
        </w:rPr>
        <w:t xml:space="preserve">Version 0.1 – 05-07-2024</w:t>
        <w:br/>
        <w:t xml:space="preserve"/>
      </w:r>
    </w:p>
    <w:p>
      <w:pPr>
        <w:jc w:val="center"/>
      </w:pPr>
      <w:r>
        <w:rPr>
          <w:rFonts w:ascii="Times" w:hAnsi="Times" w:cs="Times"/>
          <w:sz w:val="46"/>
          <w:sz-cs w:val="46"/>
        </w:rPr>
        <w:t xml:space="preserve"/>
      </w:r>
    </w:p>
    <w:p>
      <w:pPr>
        <w:jc w:val="center"/>
      </w:pPr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>
        <w:jc w:val="center"/>
      </w:pPr>
      <w:r>
        <w:rPr>
          <w:rFonts w:ascii="Times" w:hAnsi="Times" w:cs="Times"/>
          <w:sz w:val="46"/>
          <w:sz-cs w:val="46"/>
          <w:color w:val="0000BD"/>
        </w:rPr>
        <w:t xml:space="preserve">Team Name: </w:t>
        <w:tab/>
        <w:t xml:space="preserve"/>
        <w:tab/>
        <w:t xml:space="preserve">_________________________</w:t>
      </w:r>
    </w:p>
    <w:p>
      <w:pPr>
        <w:jc w:val="center"/>
      </w:pPr>
      <w:r>
        <w:rPr>
          <w:rFonts w:ascii="Times" w:hAnsi="Times" w:cs="Times"/>
          <w:sz w:val="46"/>
          <w:sz-cs w:val="46"/>
          <w:color w:val="0000BD"/>
        </w:rPr>
        <w:t xml:space="preserve">LV Battery Voltage: </w:t>
        <w:tab/>
        <w:t xml:space="preserve">_________________________</w:t>
      </w:r>
    </w:p>
    <w:p>
      <w:pPr>
        <w:jc w:val="center"/>
      </w:pPr>
      <w:r>
        <w:rPr>
          <w:rFonts w:ascii="Times" w:hAnsi="Times" w:cs="Times"/>
          <w:sz w:val="46"/>
          <w:sz-cs w:val="46"/>
          <w:color w:val="0000BD"/>
        </w:rPr>
        <w:t xml:space="preserve">HV Battery Voltage: </w:t>
        <w:tab/>
        <w:t xml:space="preserve">_________________________</w:t>
        <w:br/>
        <w:t xml:space="preserve"/>
        <w:br/>
        <w:t xml:space="preserve">Inspection by:</w:t>
        <w:tab/>
        <w:t xml:space="preserve">_________________________</w:t>
      </w:r>
    </w:p>
    <w:p>
      <w:pPr>
        <w:jc w:val="center"/>
      </w:pPr>
      <w:r>
        <w:rPr>
          <w:rFonts w:ascii="Times" w:hAnsi="Times" w:cs="Times"/>
          <w:sz w:val="46"/>
          <w:sz-cs w:val="46"/>
          <w:color w:val="0000BD"/>
        </w:rPr>
        <w:t xml:space="preserve">Inspection Verdict:</w:t>
        <w:tab/>
        <w:t xml:space="preserve">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Introduction</w:t>
      </w:r>
    </w:p>
    <w:p>
      <w:pPr/>
      <w:r>
        <w:rPr>
          <w:rFonts w:ascii="Times" w:hAnsi="Times" w:cs="Times"/>
          <w:sz w:val="46"/>
          <w:sz-cs w:val="46"/>
        </w:rPr>
        <w:t xml:space="preserve">This document serves as a detailed scrutineering checklist for the battery and electrical systems of teams wanting to demonstrate and/or operate their electrical systems at EHW 2024. </w:t>
      </w:r>
    </w:p>
    <w:p>
      <w:pPr/>
      <w:r>
        <w:rPr>
          <w:rFonts w:ascii="Times" w:hAnsi="Times" w:cs="Times"/>
          <w:sz w:val="46"/>
          <w:sz-cs w:val="46"/>
        </w:rPr>
        <w:t xml:space="preserve">It provides an addition to the existing scrutineering checklist and in no way replaces the existing requirements / compliance checks performed therein. </w:t>
      </w:r>
    </w:p>
    <w:p>
      <w:pPr/>
      <w:r>
        <w:rPr>
          <w:rFonts w:ascii="Times" w:hAnsi="Times" w:cs="Times"/>
          <w:sz w:val="46"/>
          <w:sz-cs w:val="46"/>
        </w:rPr>
        <w:t xml:space="preserve">Teams are not allowed to operate their electrical and / or high-voltage systems without having passed these compliance checks. </w:t>
      </w:r>
    </w:p>
    <w:p>
      <w:pPr/>
      <w:r>
        <w:rPr>
          <w:rFonts w:ascii="Times" w:hAnsi="Times" w:cs="Times"/>
          <w:sz w:val="46"/>
          <w:sz-cs w:val="46"/>
        </w:rPr>
        <w:t xml:space="preserve">Preparations</w:t>
      </w:r>
    </w:p>
    <w:p>
      <w:pPr/>
      <w:r>
        <w:rPr>
          <w:rFonts w:ascii="Times" w:hAnsi="Times" w:cs="Times"/>
          <w:sz w:val="46"/>
          <w:sz-cs w:val="46"/>
        </w:rPr>
        <w:t xml:space="preserve">To be as prepared as possible we kindly ask teams to prepare the following prior to arriving at scrutineering (have it readily available):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General availability of all required safety equipment as stated in the scrutineering checklist. 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Schematic of the complete high-voltage system and components. 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Datasheets of the following components (if applicable):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/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LV battery (cells)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HV battery (cells)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Battery fuse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Battery isolation relays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Pre-charge relay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Manual Isolation Disconnect (MID)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/>
        <w:br/>
        <w:t xml:space="preserve">Pre-charge resistor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Dis-charge resistor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Insulation Monitoring Device (IMD)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BMS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A way to safely measure the following points in their electrical circuit: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/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HV+ (outside battery)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HV- (outside battery)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/>
        <w:br/>
        <w:t xml:space="preserve">LV+ (outside battery)</w:t>
      </w:r>
    </w:p>
    <w:p>
      <w:pPr>
        <w:ind w:left="1440" w:first-line="-144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LV GND (e.g. chassis frame)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Prepare their demonstrator in a finished state – changes or modifications after the scrutineering checks may lead to re-evaluation. 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Be familiar with the contents of this document. </w:t>
      </w:r>
    </w:p>
    <w:p>
      <w:pPr/>
      <w:r>
        <w:rPr>
          <w:rFonts w:ascii="Times" w:hAnsi="Times" w:cs="Times"/>
          <w:sz w:val="46"/>
          <w:sz-cs w:val="4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VISUAL INSPECTIONS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All the inspections in this section will be performed with </w:t>
      </w:r>
      <w:r>
        <w:rPr>
          <w:rFonts w:ascii="Times" w:hAnsi="Times" w:cs="Times"/>
          <w:sz w:val="46"/>
          <w:sz-cs w:val="46"/>
          <w:b/>
        </w:rPr>
        <w:t xml:space="preserve">all systems turned off</w:t>
      </w:r>
      <w:r>
        <w:rPr>
          <w:rFonts w:ascii="Times" w:hAnsi="Times" w:cs="Times"/>
          <w:sz w:val="46"/>
          <w:sz-cs w:val="46"/>
        </w:rPr>
        <w:t xml:space="preserve">. </w:t>
      </w:r>
    </w:p>
    <w:p>
      <w:pPr/>
      <w:r>
        <w:rPr>
          <w:rFonts w:ascii="Times" w:hAnsi="Times" w:cs="Times"/>
          <w:sz w:val="46"/>
          <w:sz-cs w:val="46"/>
        </w:rPr>
        <w:t xml:space="preserve">Safety Equipment &amp; Tools</w:t>
      </w:r>
    </w:p>
    <w:p>
      <w:pPr/>
      <w:r>
        <w:rPr>
          <w:rFonts w:ascii="Times" w:hAnsi="Times" w:cs="Times"/>
          <w:sz w:val="46"/>
          <w:sz-cs w:val="46"/>
        </w:rPr>
        <w:t xml:space="preserve">HV insulating gloves (two pairs) with the appropriate voltage rating for the electrical system.</w:t>
      </w:r>
    </w:p>
    <w:p>
      <w:pPr/>
      <w:r>
        <w:rPr>
          <w:rFonts w:ascii="Times" w:hAnsi="Times" w:cs="Times"/>
          <w:sz w:val="46"/>
          <w:sz-cs w:val="46"/>
        </w:rPr>
        <w:t xml:space="preserve">Insulated tools with the appropriate voltage rating for the electrical system.</w:t>
      </w:r>
    </w:p>
    <w:p>
      <w:pPr/>
      <w:r>
        <w:rPr>
          <w:rFonts w:ascii="Times" w:hAnsi="Times" w:cs="Times"/>
          <w:sz w:val="46"/>
          <w:sz-cs w:val="46"/>
        </w:rPr>
        <w:t xml:space="preserve">Fire extinguishers are nearby. </w:t>
      </w:r>
    </w:p>
    <w:p>
      <w:pPr/>
      <w:r>
        <w:rPr>
          <w:rFonts w:ascii="Times" w:hAnsi="Times" w:cs="Times"/>
          <w:sz w:val="46"/>
          <w:sz-cs w:val="46"/>
        </w:rPr>
        <w:t xml:space="preserve">Multimeter with the appropriate ratings for the electrical system.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  <w:br/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Low-voltage battery</w:t>
      </w:r>
    </w:p>
    <w:p>
      <w:pPr/>
      <w:r>
        <w:rPr>
          <w:rFonts w:ascii="Times" w:hAnsi="Times" w:cs="Times"/>
          <w:sz w:val="46"/>
          <w:sz-cs w:val="46"/>
        </w:rPr>
        <w:t xml:space="preserve">The maximum voltage of the batteries is below 50 VDC.</w:t>
      </w:r>
    </w:p>
    <w:p>
      <w:pPr/>
      <w:r>
        <w:rPr>
          <w:rFonts w:ascii="Times" w:hAnsi="Times" w:cs="Times"/>
          <w:sz w:val="46"/>
          <w:sz-cs w:val="46"/>
        </w:rPr>
        <w:t xml:space="preserve">The positive and negative terminals of the batteries can easily be identified. </w:t>
      </w:r>
    </w:p>
    <w:p>
      <w:pPr/>
      <w:r>
        <w:rPr>
          <w:rFonts w:ascii="Times" w:hAnsi="Times" w:cs="Times"/>
          <w:sz w:val="46"/>
          <w:sz-cs w:val="46"/>
        </w:rPr>
        <w:t xml:space="preserve">The positive and negative terminals can not be plugged in incorrectly. </w:t>
      </w:r>
    </w:p>
    <w:p>
      <w:pPr/>
      <w:r>
        <w:rPr>
          <w:rFonts w:ascii="Times" w:hAnsi="Times" w:cs="Times"/>
          <w:sz w:val="46"/>
          <w:sz-cs w:val="46"/>
        </w:rPr>
        <w:t xml:space="preserve">The overall battery assembly is of high build quality and the components in the battery are properly fixed. Any mechanical connections are connected properly.</w:t>
      </w:r>
    </w:p>
    <w:p>
      <w:pPr/>
      <w:r>
        <w:rPr>
          <w:rFonts w:ascii="Times" w:hAnsi="Times" w:cs="Times"/>
          <w:sz w:val="46"/>
          <w:sz-cs w:val="46"/>
        </w:rPr>
        <w:t xml:space="preserve">There is a battery management system (BMS) incorporated into the low-voltage battery.</w:t>
      </w:r>
    </w:p>
    <w:p>
      <w:pPr/>
      <w:r>
        <w:rPr>
          <w:rFonts w:ascii="Times" w:hAnsi="Times" w:cs="Times"/>
          <w:sz w:val="46"/>
          <w:sz-cs w:val="46"/>
        </w:rPr>
        <w:t xml:space="preserve">There is no visual damage or risk of shorting present within (or around) the battery.</w:t>
      </w:r>
    </w:p>
    <w:p>
      <w:pPr/>
      <w:r>
        <w:rPr>
          <w:rFonts w:ascii="Times" w:hAnsi="Times" w:cs="Times"/>
          <w:sz w:val="46"/>
          <w:sz-cs w:val="46"/>
        </w:rPr>
        <w:t xml:space="preserve">The low-voltage battery is properly fixed onto the demonstrator. 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  <w:br/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Inverters (if applicable)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For the inspection of the inverters the inside of the inverters is required to be accessible, unless a fully off-the-shelf unit is used without any modifications. </w:t>
      </w:r>
    </w:p>
    <w:p>
      <w:pPr/>
      <w:r>
        <w:rPr>
          <w:rFonts w:ascii="Times" w:hAnsi="Times" w:cs="Times"/>
          <w:sz w:val="46"/>
          <w:sz-cs w:val="46"/>
        </w:rPr>
        <w:t xml:space="preserve">The positive and negative terminals of the inverters can easily be identified. </w:t>
      </w:r>
    </w:p>
    <w:p>
      <w:pPr/>
      <w:r>
        <w:rPr>
          <w:rFonts w:ascii="Times" w:hAnsi="Times" w:cs="Times"/>
          <w:sz w:val="46"/>
          <w:sz-cs w:val="46"/>
        </w:rPr>
        <w:t xml:space="preserve">The positive and negative terminals can not be plugged in incorrectly. </w:t>
      </w:r>
    </w:p>
    <w:p>
      <w:pPr/>
      <w:r>
        <w:rPr>
          <w:rFonts w:ascii="Times" w:hAnsi="Times" w:cs="Times"/>
          <w:sz w:val="46"/>
          <w:sz-cs w:val="46"/>
        </w:rPr>
        <w:t xml:space="preserve">The overall inverter assembly is of high build quality and the components in the inverter are properly fixed. Any mechanical connections are connected properly.</w:t>
      </w:r>
    </w:p>
    <w:p>
      <w:pPr/>
      <w:r>
        <w:rPr>
          <w:rFonts w:ascii="Times" w:hAnsi="Times" w:cs="Times"/>
          <w:sz w:val="46"/>
          <w:sz-cs w:val="46"/>
        </w:rPr>
        <w:t xml:space="preserve">There is no visual damage or risk of shorting present within (or around) the inverter.</w:t>
      </w:r>
    </w:p>
    <w:p>
      <w:pPr/>
      <w:r>
        <w:rPr>
          <w:rFonts w:ascii="Times" w:hAnsi="Times" w:cs="Times"/>
          <w:sz w:val="46"/>
          <w:sz-cs w:val="46"/>
        </w:rPr>
        <w:t xml:space="preserve">The inverter is properly fixed onto the demonstrator. 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High-voltage battery &amp; Charger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For the inspection of the high-voltage battery the inside of the battery is required to be accessible. </w:t>
      </w:r>
    </w:p>
    <w:p>
      <w:pPr/>
      <w:r>
        <w:rPr>
          <w:rFonts w:ascii="Times" w:hAnsi="Times" w:cs="Times"/>
          <w:sz w:val="46"/>
          <w:sz-cs w:val="46"/>
        </w:rPr>
        <w:t xml:space="preserve">The positive and negative terminals of the batteries can easily be identified. </w:t>
      </w:r>
    </w:p>
    <w:p>
      <w:pPr/>
      <w:r>
        <w:rPr>
          <w:rFonts w:ascii="Times" w:hAnsi="Times" w:cs="Times"/>
          <w:sz w:val="46"/>
          <w:sz-cs w:val="46"/>
        </w:rPr>
        <w:t xml:space="preserve">The positive and negative terminals can not be plugged in incorrectly. </w:t>
      </w:r>
    </w:p>
    <w:p>
      <w:pPr/>
      <w:r>
        <w:rPr>
          <w:rFonts w:ascii="Times" w:hAnsi="Times" w:cs="Times"/>
          <w:sz w:val="46"/>
          <w:sz-cs w:val="46"/>
        </w:rPr>
        <w:t xml:space="preserve">The overall battery assembly is of high build quality and the components in the battery are properly fixed. Any mechanical connections are connected properly.</w:t>
      </w:r>
    </w:p>
    <w:p>
      <w:pPr/>
      <w:r>
        <w:rPr>
          <w:rFonts w:ascii="Times" w:hAnsi="Times" w:cs="Times"/>
          <w:sz w:val="46"/>
          <w:sz-cs w:val="46"/>
        </w:rPr>
        <w:t xml:space="preserve">There is a battery management system (BMS) incorporated into the high-voltage battery.</w:t>
      </w:r>
    </w:p>
    <w:p>
      <w:pPr/>
      <w:r>
        <w:rPr>
          <w:rFonts w:ascii="Times" w:hAnsi="Times" w:cs="Times"/>
          <w:sz w:val="46"/>
          <w:sz-cs w:val="46"/>
        </w:rPr>
        <w:t xml:space="preserve">There is no visual damage or risk of shorting present within (or around) the battery.</w:t>
      </w:r>
    </w:p>
    <w:p>
      <w:pPr/>
      <w:r>
        <w:rPr>
          <w:rFonts w:ascii="Times" w:hAnsi="Times" w:cs="Times"/>
          <w:sz w:val="46"/>
          <w:sz-cs w:val="46"/>
        </w:rPr>
        <w:t xml:space="preserve">The main fuse is installed directly after the battery + side.</w:t>
      </w:r>
    </w:p>
    <w:p>
      <w:pPr/>
      <w:r>
        <w:rPr>
          <w:rFonts w:ascii="Times" w:hAnsi="Times" w:cs="Times"/>
          <w:sz w:val="46"/>
          <w:sz-cs w:val="46"/>
        </w:rPr>
        <w:t xml:space="preserve">The main fuse installed has the correct current and voltage rating and matches the provided datasheet. </w:t>
      </w:r>
    </w:p>
    <w:p>
      <w:pPr/>
      <w:r>
        <w:rPr>
          <w:rFonts w:ascii="Times" w:hAnsi="Times" w:cs="Times"/>
          <w:sz w:val="46"/>
          <w:sz-cs w:val="46"/>
        </w:rPr>
        <w:t xml:space="preserve">The isolation relays are installed properly and have the correct rating and matches the provided datasheet.</w:t>
      </w:r>
    </w:p>
    <w:p>
      <w:pPr/>
      <w:r>
        <w:rPr>
          <w:rFonts w:ascii="Times" w:hAnsi="Times" w:cs="Times"/>
          <w:sz w:val="46"/>
          <w:sz-cs w:val="46"/>
          <w:i/>
        </w:rPr>
        <w:t xml:space="preserve">If in battery / applicable</w:t>
      </w:r>
      <w:r>
        <w:rPr>
          <w:rFonts w:ascii="Times" w:hAnsi="Times" w:cs="Times"/>
          <w:sz w:val="46"/>
          <w:sz-cs w:val="46"/>
        </w:rPr>
        <w:t xml:space="preserve">: The pre-charge circuit has been installed correctly and the pre-charge resistor and relay are adequately sized and match the datasheet. </w:t>
      </w:r>
    </w:p>
    <w:p>
      <w:pPr/>
      <w:r>
        <w:rPr>
          <w:rFonts w:ascii="Times" w:hAnsi="Times" w:cs="Times"/>
          <w:sz w:val="46"/>
          <w:sz-cs w:val="46"/>
          <w:i/>
        </w:rPr>
        <w:t xml:space="preserve">If in battery / applicable</w:t>
      </w:r>
      <w:r>
        <w:rPr>
          <w:rFonts w:ascii="Times" w:hAnsi="Times" w:cs="Times"/>
          <w:sz w:val="46"/>
          <w:sz-cs w:val="46"/>
        </w:rPr>
        <w:t xml:space="preserve">: The dis-charge circuit has been installed and by default discharges the high-voltage system. Its components are adequately sized and match the datasheet.</w:t>
      </w:r>
    </w:p>
    <w:p>
      <w:pPr/>
      <w:r>
        <w:rPr>
          <w:rFonts w:ascii="Times" w:hAnsi="Times" w:cs="Times"/>
          <w:sz w:val="46"/>
          <w:sz-cs w:val="46"/>
          <w:i/>
        </w:rPr>
        <w:t xml:space="preserve">If in battery</w:t>
      </w:r>
      <w:r>
        <w:rPr>
          <w:rFonts w:ascii="Times" w:hAnsi="Times" w:cs="Times"/>
          <w:sz w:val="46"/>
          <w:sz-cs w:val="46"/>
        </w:rPr>
        <w:t xml:space="preserve">: Each high-voltage battery features a separate Insulation Monitoring Device (IMD) measuring high-to-chassis and low-to-chassis insulation.</w:t>
      </w:r>
    </w:p>
    <w:p>
      <w:pPr/>
      <w:r>
        <w:rPr>
          <w:rFonts w:ascii="Times" w:hAnsi="Times" w:cs="Times"/>
          <w:sz w:val="46"/>
          <w:sz-cs w:val="46"/>
        </w:rPr>
        <w:t xml:space="preserve">The high-voltage battery is properly fixed onto the demonstrator. </w:t>
      </w:r>
    </w:p>
    <w:p>
      <w:pPr/>
      <w:r>
        <w:rPr>
          <w:rFonts w:ascii="Times" w:hAnsi="Times" w:cs="Times"/>
          <w:sz w:val="46"/>
          <w:sz-cs w:val="46"/>
        </w:rPr>
        <w:t xml:space="preserve">The battery charger is of high build quality and there is no visual damage to any of the wiring or risk of shorting present. 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  <w:br/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Manual Isolation Disconnect (MID)</w:t>
      </w:r>
    </w:p>
    <w:p>
      <w:pPr/>
      <w:r>
        <w:rPr>
          <w:rFonts w:ascii="Times" w:hAnsi="Times" w:cs="Times"/>
          <w:sz w:val="46"/>
          <w:sz-cs w:val="46"/>
        </w:rPr>
        <w:t xml:space="preserve">The Manual Isolation Disconnects (MIDs) is placed in the high-current line and operates independently of the low-voltage system. It isolated at least one pole of the battery pack when switches / removed. </w:t>
      </w:r>
    </w:p>
    <w:p>
      <w:pPr/>
      <w:r>
        <w:rPr>
          <w:rFonts w:ascii="Times" w:hAnsi="Times" w:cs="Times"/>
          <w:sz w:val="46"/>
          <w:sz-cs w:val="46"/>
        </w:rPr>
        <w:t xml:space="preserve">The MID is switchable / removable without any tools. </w:t>
      </w:r>
    </w:p>
    <w:p>
      <w:pPr/>
      <w:r>
        <w:rPr>
          <w:rFonts w:ascii="Times" w:hAnsi="Times" w:cs="Times"/>
          <w:sz w:val="46"/>
          <w:sz-cs w:val="46"/>
        </w:rPr>
        <w:t xml:space="preserve">The MID is accessible if the demonstrator is stuck on the track and is accessible without removing any parts of the demonstrator.</w:t>
      </w:r>
    </w:p>
    <w:p>
      <w:pPr/>
      <w:r>
        <w:rPr>
          <w:rFonts w:ascii="Times" w:hAnsi="Times" w:cs="Times"/>
          <w:sz w:val="46"/>
          <w:sz-cs w:val="46"/>
        </w:rPr>
        <w:t xml:space="preserve">The MID is connected using a positive locking mechanisms preventing disconnection through external forces. </w:t>
      </w:r>
    </w:p>
    <w:p>
      <w:pPr/>
      <w:r>
        <w:rPr>
          <w:rFonts w:ascii="Times" w:hAnsi="Times" w:cs="Times"/>
          <w:sz w:val="46"/>
          <w:sz-cs w:val="46"/>
        </w:rPr>
        <w:t xml:space="preserve">There are no conducting surfaces on the MID apart from the electrical connection. 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Low-Voltage Wiring and Components</w:t>
      </w:r>
    </w:p>
    <w:p>
      <w:pPr/>
      <w:r>
        <w:rPr>
          <w:rFonts w:ascii="Times" w:hAnsi="Times" w:cs="Times"/>
          <w:sz w:val="46"/>
          <w:sz-cs w:val="46"/>
        </w:rPr>
        <w:t xml:space="preserve">There are no loose connections within the low-voltage (wiring) circuit.</w:t>
      </w:r>
    </w:p>
    <w:p>
      <w:pPr/>
      <w:r>
        <w:rPr>
          <w:rFonts w:ascii="Times" w:hAnsi="Times" w:cs="Times"/>
          <w:sz w:val="46"/>
          <w:sz-cs w:val="46"/>
        </w:rPr>
        <w:t xml:space="preserve">All low-voltage wiring is separated from high-voltage wiring by at least 25 mm.</w:t>
      </w:r>
    </w:p>
    <w:p>
      <w:pPr/>
      <w:r>
        <w:rPr>
          <w:rFonts w:ascii="Times" w:hAnsi="Times" w:cs="Times"/>
          <w:sz w:val="46"/>
          <w:sz-cs w:val="46"/>
        </w:rPr>
        <w:t xml:space="preserve">There is no visual damage to any wiring or components. </w:t>
      </w:r>
    </w:p>
    <w:p>
      <w:pPr/>
      <w:r>
        <w:rPr>
          <w:rFonts w:ascii="Times" w:hAnsi="Times" w:cs="Times"/>
          <w:sz w:val="46"/>
          <w:sz-cs w:val="46"/>
        </w:rPr>
        <w:t xml:space="preserve">Wiring going to moving components have enough slack to allow for the movement and no wiring is under tension.</w:t>
      </w:r>
    </w:p>
    <w:p>
      <w:pPr/>
      <w:r>
        <w:rPr>
          <w:rFonts w:ascii="Times" w:hAnsi="Times" w:cs="Times"/>
          <w:sz w:val="46"/>
          <w:sz-cs w:val="46"/>
        </w:rPr>
        <w:t xml:space="preserve">Orange coloured wiring is not used for low-voltage wiring.  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>HIgh-Voltage wiring and components</w:t>
      </w:r>
    </w:p>
    <w:p>
      <w:pPr/>
      <w:r>
        <w:rPr>
          <w:rFonts w:ascii="Times" w:hAnsi="Times" w:cs="Times"/>
          <w:sz w:val="46"/>
          <w:sz-cs w:val="46"/>
        </w:rPr>
        <w:t xml:space="preserve">There are no loose connections within the high-voltage (wiring) circuit.</w:t>
      </w:r>
    </w:p>
    <w:p>
      <w:pPr/>
      <w:r>
        <w:rPr>
          <w:rFonts w:ascii="Times" w:hAnsi="Times" w:cs="Times"/>
          <w:sz w:val="46"/>
          <w:sz-cs w:val="46"/>
        </w:rPr>
        <w:t xml:space="preserve">All high-voltage wiring is separated from low-voltage wiring by at least 25 mm.</w:t>
      </w:r>
    </w:p>
    <w:p>
      <w:pPr/>
      <w:r>
        <w:rPr>
          <w:rFonts w:ascii="Times" w:hAnsi="Times" w:cs="Times"/>
          <w:sz w:val="46"/>
          <w:sz-cs w:val="46"/>
        </w:rPr>
        <w:t xml:space="preserve">There is no visual damage to any wiring or components. </w:t>
      </w:r>
    </w:p>
    <w:p>
      <w:pPr/>
      <w:r>
        <w:rPr>
          <w:rFonts w:ascii="Times" w:hAnsi="Times" w:cs="Times"/>
          <w:sz w:val="46"/>
          <w:sz-cs w:val="46"/>
        </w:rPr>
        <w:t xml:space="preserve">Wiring going to moving components have enough slack to allow for the movement and no wiring is under tension.</w:t>
      </w:r>
    </w:p>
    <w:p>
      <w:pPr/>
      <w:r>
        <w:rPr>
          <w:rFonts w:ascii="Times" w:hAnsi="Times" w:cs="Times"/>
          <w:sz w:val="46"/>
          <w:sz-cs w:val="46"/>
        </w:rPr>
        <w:t xml:space="preserve">All wiring carrying &gt;120 V is coloured orange. </w:t>
      </w:r>
    </w:p>
    <w:p>
      <w:pPr/>
      <w:r>
        <w:rPr>
          <w:rFonts w:ascii="Times" w:hAnsi="Times" w:cs="Times"/>
          <w:sz w:val="46"/>
          <w:sz-cs w:val="46"/>
        </w:rPr>
        <w:t xml:space="preserve">All high-voltage wiring has the correct voltage and power ratings.</w:t>
      </w:r>
    </w:p>
    <w:p>
      <w:pPr/>
      <w:r>
        <w:rPr>
          <w:rFonts w:ascii="Times" w:hAnsi="Times" w:cs="Times"/>
          <w:sz w:val="46"/>
          <w:sz-cs w:val="46"/>
        </w:rPr>
        <w:t xml:space="preserve">Visual indicators (e.g. LEDs) are present on the demonstrator signalling presence of high-voltage outside the battery and proper insulation. </w:t>
      </w:r>
    </w:p>
    <w:p>
      <w:pPr/>
      <w:r>
        <w:rPr>
          <w:rFonts w:ascii="Times" w:hAnsi="Times" w:cs="Times"/>
          <w:sz w:val="46"/>
          <w:sz-cs w:val="46"/>
        </w:rPr>
        <w:t xml:space="preserve">The visual indicators are visible without removing components.</w:t>
      </w:r>
    </w:p>
    <w:p>
      <w:pPr/>
      <w:r>
        <w:rPr>
          <w:rFonts w:ascii="Times" w:hAnsi="Times" w:cs="Times"/>
          <w:sz w:val="46"/>
          <w:sz-cs w:val="46"/>
        </w:rPr>
        <w:t xml:space="preserve">The visual indicators are not controlled through software and come directly from hardware/circuitry connected to the system. 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Measurements &amp; Testing</w:t>
      </w:r>
    </w:p>
    <w:p>
      <w:pPr/>
      <w:r>
        <w:rPr>
          <w:rFonts w:ascii="Times" w:hAnsi="Times" w:cs="Times"/>
          <w:sz w:val="46"/>
          <w:sz-cs w:val="46"/>
        </w:rPr>
        <w:t xml:space="preserve">Grounding Checks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All grounding checks will be performed with </w:t>
      </w:r>
      <w:r>
        <w:rPr>
          <w:rFonts w:ascii="Times" w:hAnsi="Times" w:cs="Times"/>
          <w:sz w:val="46"/>
          <w:sz-cs w:val="46"/>
          <w:b/>
        </w:rPr>
        <w:t xml:space="preserve">all systems turned off</w:t>
      </w:r>
      <w:r>
        <w:rPr>
          <w:rFonts w:ascii="Times" w:hAnsi="Times" w:cs="Times"/>
          <w:sz w:val="46"/>
          <w:sz-cs w:val="46"/>
        </w:rPr>
        <w:t xml:space="preserve">.</w:t>
      </w:r>
    </w:p>
    <w:p>
      <w:pPr/>
      <w:r>
        <w:rPr>
          <w:rFonts w:ascii="Times" w:hAnsi="Times" w:cs="Times"/>
          <w:sz w:val="46"/>
          <w:sz-cs w:val="46"/>
        </w:rPr>
        <w:t xml:space="preserve">All conductive parts that are near high-voltage wires and components are properly grounded with a resistance of &lt;300 mΩ @ 1A.</w:t>
      </w:r>
    </w:p>
    <w:p>
      <w:pPr/>
      <w:r>
        <w:rPr>
          <w:rFonts w:ascii="Times" w:hAnsi="Times" w:cs="Times"/>
          <w:sz w:val="46"/>
          <w:sz-cs w:val="46"/>
        </w:rPr>
        <w:t xml:space="preserve">All conductive parts that are at risk of being touched by people are properly grounded with a resistance of &lt;300 mΩ @ 1A. E.g. near switches, MID, and parts of the vehicle that might be pushed. 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>Insulation Measurement test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All insulation measurement tests will be performed with </w:t>
      </w:r>
      <w:r>
        <w:rPr>
          <w:rFonts w:ascii="Times" w:hAnsi="Times" w:cs="Times"/>
          <w:sz w:val="46"/>
          <w:sz-cs w:val="46"/>
          <w:b/>
        </w:rPr>
        <w:t xml:space="preserve">all systems turned off</w:t>
      </w:r>
      <w:r>
        <w:rPr>
          <w:rFonts w:ascii="Times" w:hAnsi="Times" w:cs="Times"/>
          <w:sz w:val="46"/>
          <w:sz-cs w:val="46"/>
        </w:rPr>
        <w:t xml:space="preserve">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Determine the test voltage: 100V / 250V / 500V / 1000V (based on battery voltage). </w:t>
      </w:r>
    </w:p>
    <w:p>
      <w:pPr/>
      <w:r>
        <w:rPr>
          <w:rFonts w:ascii="Times" w:hAnsi="Times" w:cs="Times"/>
          <w:sz w:val="46"/>
          <w:sz-cs w:val="46"/>
        </w:rPr>
        <w:t xml:space="preserve">Measure the resistance at the test voltage between HV+ and LV GND, the resistance is much higher than 300 kΩ.</w:t>
      </w:r>
    </w:p>
    <w:p>
      <w:pPr/>
      <w:r>
        <w:rPr>
          <w:rFonts w:ascii="Times" w:hAnsi="Times" w:cs="Times"/>
          <w:sz w:val="46"/>
          <w:sz-cs w:val="46"/>
        </w:rPr>
        <w:t xml:space="preserve">Measure the resistance at the test voltage between HV- and LV GND, the resistance is much higher than 300 kΩ.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>Battery Management System (BMS)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If required to access the BMS data, teams are allowed to power-up their low-voltage system. </w:t>
      </w:r>
    </w:p>
    <w:p>
      <w:pPr/>
      <w:r>
        <w:rPr>
          <w:rFonts w:ascii="Times" w:hAnsi="Times" w:cs="Times"/>
          <w:sz w:val="46"/>
          <w:sz-cs w:val="46"/>
        </w:rPr>
        <w:t xml:space="preserve">The team can show it is receiving the following data from the BMS of the high-voltage battery: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State of charge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Pack voltage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Pack current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Cell temperature of &gt;25% of all cells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Minimum and maximum cell voltages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Voltage of every cell connected in series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>The team can show it is receiving the following data from the BMS of the low-voltage battery: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State of charge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Pack voltage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Pack current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Cell temperature of &gt;25% of all cells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Minimum and maximum cell voltages</w:t>
      </w:r>
    </w:p>
    <w:p>
      <w:pPr>
        <w:ind w:left="720" w:first-line="-720"/>
      </w:pPr>
      <w:r>
        <w:rPr>
          <w:rFonts w:ascii="Times" w:hAnsi="Times" w:cs="Times"/>
          <w:sz w:val="46"/>
          <w:sz-cs w:val="46"/>
        </w:rPr>
        <w:t xml:space="preserve"/>
        <w:tab/>
        <w:t xml:space="preserve">•</w:t>
        <w:tab/>
        <w:t xml:space="preserve">Voltage of every cell connected in series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>High-voltage System Power-up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Connect multimeter between HV+ and HV-, measuring the voltage.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Remove Manual Isolation Disconnect (MID).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Team tries to power-up their high-voltage system.</w:t>
      </w:r>
    </w:p>
    <w:p>
      <w:pPr/>
      <w:r>
        <w:rPr>
          <w:rFonts w:ascii="Times" w:hAnsi="Times" w:cs="Times"/>
          <w:sz w:val="46"/>
          <w:sz-cs w:val="46"/>
        </w:rPr>
        <w:t xml:space="preserve">Battery does not turn on / second relay does not close, there is no voltage measured.  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Reconnect the Manual Isolation Disconnect (MID).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If applicable: engage any (emergency) switch (including software switches) on the demonstrator (one by one).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Team tries to power-up their high-voltage system.</w:t>
      </w:r>
    </w:p>
    <w:p>
      <w:pPr/>
      <w:r>
        <w:rPr>
          <w:rFonts w:ascii="Times" w:hAnsi="Times" w:cs="Times"/>
          <w:sz w:val="46"/>
          <w:sz-cs w:val="46"/>
        </w:rPr>
        <w:t xml:space="preserve">Battery does not turn on, no relay is switched, there is no voltage measured.</w:t>
        <w:br/>
        <w:t xml:space="preserve">(repeat for all switches)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team can now power-up their high-voltage system as normal.</w:t>
      </w:r>
    </w:p>
    <w:p>
      <w:pPr/>
      <w:r>
        <w:rPr>
          <w:rFonts w:ascii="Times" w:hAnsi="Times" w:cs="Times"/>
          <w:sz w:val="46"/>
          <w:sz-cs w:val="46"/>
        </w:rPr>
        <w:t xml:space="preserve">The system is pre-charged sufficiently (&gt;90%) prior to second relay closing.  </w:t>
      </w:r>
    </w:p>
    <w:p>
      <w:pPr/>
      <w:r>
        <w:rPr>
          <w:rFonts w:ascii="Times" w:hAnsi="Times" w:cs="Times"/>
          <w:sz w:val="46"/>
          <w:sz-cs w:val="46"/>
        </w:rPr>
        <w:t xml:space="preserve">The visual indicator (e.g. LED) switches on when the voltage goes above 50V. </w:t>
      </w:r>
    </w:p>
    <w:p>
      <w:pPr/>
      <w:r>
        <w:rPr>
          <w:rFonts w:ascii="Times" w:hAnsi="Times" w:cs="Times"/>
          <w:sz w:val="46"/>
          <w:sz-cs w:val="46"/>
        </w:rPr>
        <w:t xml:space="preserve">The visual indicator is clearly visible under different light conditions (e.g. sun). 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team can now power-down their high-voltage system as normal.</w:t>
      </w:r>
    </w:p>
    <w:p>
      <w:pPr/>
      <w:r>
        <w:rPr>
          <w:rFonts w:ascii="Times" w:hAnsi="Times" w:cs="Times"/>
          <w:sz w:val="46"/>
          <w:sz-cs w:val="46"/>
        </w:rPr>
        <w:t xml:space="preserve">The measured voltage decreases in adequate time (5-10 seconds) below 50V (discharging). </w:t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>high-voltage system shutdown 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Connect multimeter between HV+ and HV-, measuring the voltage.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team can now power-up their high-voltage system as normal.</w:t>
      </w:r>
    </w:p>
    <w:p>
      <w:pPr/>
      <w:r>
        <w:rPr>
          <w:rFonts w:ascii="Times" w:hAnsi="Times" w:cs="Times"/>
          <w:sz w:val="46"/>
          <w:sz-cs w:val="46"/>
        </w:rPr>
        <w:t xml:space="preserve">Engaging any (emergency) switches powers off the high-voltage system (relays) and system discharges to &lt;50V in approx. 5-10 seconds (including software switches). </w:t>
        <w:br/>
        <w:t xml:space="preserve">(repeat for all switches)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team can now power-up their high-voltage system as normal.</w:t>
      </w:r>
    </w:p>
    <w:p>
      <w:pPr/>
      <w:r>
        <w:rPr>
          <w:rFonts w:ascii="Times" w:hAnsi="Times" w:cs="Times"/>
          <w:sz w:val="46"/>
          <w:sz-cs w:val="46"/>
        </w:rPr>
        <w:t xml:space="preserve">Check if Manual Isolation Disconnect (MID) can be switched off under load. </w:t>
      </w:r>
    </w:p>
    <w:p>
      <w:pPr/>
      <w:r>
        <w:rPr>
          <w:rFonts w:ascii="Times" w:hAnsi="Times" w:cs="Times"/>
          <w:sz w:val="46"/>
          <w:sz-cs w:val="46"/>
        </w:rPr>
        <w:t xml:space="preserve">Removing the Manual Isolation Disconnect (MID) powers off the high-voltage system (relays) and system discharges to &lt;50V in approx. 5-10 seconds.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>Insulation Monitoring Device (IMD)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Test Resistance: ~110 kΩ.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team can now power-up their high-voltage system as normal.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test resistance is connected between HV+ and LV GND.</w:t>
      </w:r>
    </w:p>
    <w:p>
      <w:pPr/>
      <w:r>
        <w:rPr>
          <w:rFonts w:ascii="Times" w:hAnsi="Times" w:cs="Times"/>
          <w:sz w:val="46"/>
          <w:sz-cs w:val="46"/>
        </w:rPr>
        <w:t xml:space="preserve">The IMD triggers and the relays open within 30 seconds. </w:t>
      </w:r>
    </w:p>
    <w:p>
      <w:pPr/>
      <w:r>
        <w:rPr>
          <w:rFonts w:ascii="Times" w:hAnsi="Times" w:cs="Times"/>
          <w:sz w:val="46"/>
          <w:sz-cs w:val="46"/>
        </w:rPr>
        <w:t xml:space="preserve">A visual indicator shows that there is no proper insulation (DM.47).</w:t>
      </w:r>
    </w:p>
    <w:p>
      <w:pPr/>
      <w:r>
        <w:rPr>
          <w:rFonts w:ascii="Times" w:hAnsi="Times" w:cs="Times"/>
          <w:sz w:val="46"/>
          <w:sz-cs w:val="46"/>
        </w:rPr>
        <w:t xml:space="preserve">The system discharges to &lt;50V in approx. 5-10 seconds.</w:t>
      </w:r>
    </w:p>
    <w:p>
      <w:pPr/>
      <w:r>
        <w:rPr>
          <w:rFonts w:ascii="Times" w:hAnsi="Times" w:cs="Times"/>
          <w:sz w:val="46"/>
          <w:sz-cs w:val="46"/>
        </w:rPr>
        <w:t xml:space="preserve">Removing the test resistance does not result in reactivation of the high-voltage system.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team can now power-up their high-voltage system as normal.</w:t>
      </w:r>
    </w:p>
    <w:p>
      <w:pPr/>
      <w:r>
        <w:rPr>
          <w:rFonts w:ascii="Courier New" w:hAnsi="Courier New" w:cs="Courier New"/>
          <w:sz w:val="50"/>
          <w:sz-cs w:val="50"/>
          <w:color w:val="0000BD"/>
        </w:rPr>
        <w:t xml:space="preserve">►</w:t>
      </w:r>
      <w:r>
        <w:rPr>
          <w:rFonts w:ascii="Times" w:hAnsi="Times" w:cs="Times"/>
          <w:sz w:val="46"/>
          <w:sz-cs w:val="46"/>
        </w:rPr>
        <w:t xml:space="preserve"> The test resistance is connected between HV- and LV GND.</w:t>
      </w:r>
    </w:p>
    <w:p>
      <w:pPr/>
      <w:r>
        <w:rPr>
          <w:rFonts w:ascii="Times" w:hAnsi="Times" w:cs="Times"/>
          <w:sz w:val="46"/>
          <w:sz-cs w:val="46"/>
        </w:rPr>
        <w:t xml:space="preserve">The IMD triggers and the relays open within 30 seconds. </w:t>
      </w:r>
    </w:p>
    <w:p>
      <w:pPr/>
      <w:r>
        <w:rPr>
          <w:rFonts w:ascii="Times" w:hAnsi="Times" w:cs="Times"/>
          <w:sz w:val="46"/>
          <w:sz-cs w:val="46"/>
        </w:rPr>
        <w:t xml:space="preserve">A visual indicator shows that there is no proper insulation (DM.47).</w:t>
      </w:r>
    </w:p>
    <w:p>
      <w:pPr/>
      <w:r>
        <w:rPr>
          <w:rFonts w:ascii="Times" w:hAnsi="Times" w:cs="Times"/>
          <w:sz w:val="46"/>
          <w:sz-cs w:val="46"/>
        </w:rPr>
        <w:t xml:space="preserve">The system discharges to &lt;50V in approx. 5 seconds.</w:t>
      </w:r>
    </w:p>
    <w:p>
      <w:pPr/>
      <w:r>
        <w:rPr>
          <w:rFonts w:ascii="Times" w:hAnsi="Times" w:cs="Times"/>
          <w:sz w:val="46"/>
          <w:sz-cs w:val="46"/>
        </w:rPr>
        <w:t xml:space="preserve">Removing the test resistance does not result in reactivation of the high-voltage system.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p>
      <w:pPr/>
      <w:r>
        <w:rPr>
          <w:rFonts w:ascii="Times" w:hAnsi="Times" w:cs="Times"/>
          <w:sz w:val="46"/>
          <w:sz-cs w:val="46"/>
        </w:rPr>
        <w:t xml:space="preserve"/>
        <w:br/>
        <w:t xml:space="preserve">Comments:     ____________________________________________________________________</w:t>
      </w:r>
    </w:p>
    <w:p>
      <w:pPr/>
      <w:r>
        <w:rPr>
          <w:rFonts w:ascii="Times" w:hAnsi="Times" w:cs="Times"/>
          <w:sz w:val="46"/>
          <w:sz-cs w:val="4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Marinus van der Meijs</dc:creator>
</cp:coreProperties>
</file>

<file path=docProps/meta.xml><?xml version="1.0" encoding="utf-8"?>
<meta xmlns="http://schemas.apple.com/cocoa/2006/metadata">
  <generator>CocoaOOXMLWriter/2487.6</generator>
</meta>
</file>