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10758.999999999998" w:type="dxa"/>
        <w:jc w:val="left"/>
        <w:tblLayout w:type="fixed"/>
        <w:tblLook w:val="0400"/>
      </w:tblPr>
      <w:tblGrid>
        <w:gridCol w:w="15"/>
        <w:gridCol w:w="3987"/>
        <w:gridCol w:w="1413"/>
        <w:gridCol w:w="5343"/>
        <w:gridCol w:w="1"/>
        <w:tblGridChange w:id="0">
          <w:tblGrid>
            <w:gridCol w:w="15"/>
            <w:gridCol w:w="3987"/>
            <w:gridCol w:w="1413"/>
            <w:gridCol w:w="5343"/>
            <w:gridCol w:w="1"/>
          </w:tblGrid>
        </w:tblGridChange>
      </w:tblGrid>
      <w:tr>
        <w:trPr>
          <w:cantSplit w:val="0"/>
          <w:trHeight w:val="1560" w:hRule="atLeast"/>
          <w:tblHeader w:val="0"/>
        </w:trPr>
        <w:tc>
          <w:tcPr>
            <w:gridSpan w:val="2"/>
            <w:tcBorders>
              <w:bottom w:color="000000" w:space="0" w:sz="12" w:val="single"/>
            </w:tcBorders>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rFonts w:ascii="Arial" w:cs="Arial" w:eastAsia="Arial" w:hAnsi="Arial"/>
                <w:b w:val="1"/>
                <w:bCs w:val="1"/>
                <w:i w:val="1"/>
                <w:iCs w:val="1"/>
                <w:color w:val="ff0000"/>
              </w:rPr>
            </w:pPr>
            <w:r w:rsidDel="00000000" w:rsidR="00000000" w:rsidRPr="00000000">
              <w:rPr>
                <w:rtl w:val="0"/>
              </w:rPr>
            </w:r>
          </w:p>
        </w:tc>
        <w:tc>
          <w:tcPr>
            <w:gridSpan w:val="2"/>
            <w:tcBorders>
              <w:bottom w:color="000000" w:space="0" w:sz="12" w:val="single"/>
            </w:tcBorders>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Arial" w:cs="Arial" w:eastAsia="Arial" w:hAnsi="Arial"/>
                <w:b w:val="1"/>
                <w:bCs w:val="1"/>
                <w:i w:val="1"/>
                <w:iCs w:val="1"/>
                <w:color w:val="000000"/>
                <w:sz w:val="44"/>
                <w:szCs w:val="44"/>
              </w:rPr>
            </w:pP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color w:val="000000"/>
                <w:sz w:val="44"/>
                <w:szCs w:val="44"/>
              </w:rPr>
            </w:pPr>
            <w:r w:rsidDel="00000000" w:rsidR="00000000" w:rsidRPr="00000000">
              <w:rPr>
                <w:rtl w:val="0"/>
              </w:rPr>
            </w:r>
          </w:p>
        </w:tc>
        <w:tc>
          <w:tcPr>
            <w:gridSpan w:val="4"/>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INFORMATIKA</w:t>
            </w:r>
          </w:p>
        </w:tc>
      </w:tr>
      <w:tr>
        <w:trPr>
          <w:cantSplit w:val="0"/>
          <w:trHeight w:val="600" w:hRule="atLeast"/>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rPr>
            </w:pPr>
            <w:r w:rsidDel="00000000" w:rsidR="00000000" w:rsidRPr="00000000">
              <w:rPr>
                <w:rtl w:val="0"/>
              </w:rPr>
            </w:r>
          </w:p>
        </w:tc>
        <w:tc>
          <w:tcPr>
            <w:gridSpan w:val="4"/>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INFORMAZIOAREN TEKNOLOGIEN INGURUNEETAN ZIBERSEGURTASUNEKO ESPEZIALIZAZIO-IKASTAROA</w:t>
            </w:r>
          </w:p>
        </w:tc>
      </w:tr>
      <w:tr>
        <w:trPr>
          <w:cantSplit w:val="0"/>
          <w:trHeight w:val="600" w:hRule="atLeast"/>
          <w:tblHeader w:val="0"/>
        </w:trPr>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rPr>
            </w:pPr>
            <w:r w:rsidDel="00000000" w:rsidR="00000000" w:rsidRPr="00000000">
              <w:rPr>
                <w:rtl w:val="0"/>
              </w:rPr>
            </w:r>
          </w:p>
        </w:tc>
        <w:tc>
          <w:tcPr>
            <w:gridSpan w:val="4"/>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jc w:val="center"/>
              <w:rPr>
                <w:rFonts w:ascii="Arial" w:cs="Arial" w:eastAsia="Arial" w:hAnsi="Arial"/>
              </w:rPr>
            </w:pPr>
            <w:r w:rsidDel="00000000" w:rsidR="00000000" w:rsidRPr="00000000">
              <w:rPr>
                <w:rFonts w:ascii="Arial" w:cs="Arial" w:eastAsia="Arial" w:hAnsi="Arial"/>
                <w:rtl w:val="0"/>
              </w:rPr>
              <w:t xml:space="preserve">Oinarrizko Funtsak, Zibersegurtasun-gorabeherak, Sareak eta sistemak gotortzea, Ekoizpen seguruan jartzea,      Auzitegi-analisi informatikoa, Hacking etikoa eta Zibersegurtasunaren arloko araudia</w:t>
            </w:r>
          </w:p>
        </w:tc>
      </w:tr>
      <w:tr>
        <w:trPr>
          <w:cantSplit w:val="0"/>
          <w:trHeight w:val="600" w:hRule="atLeast"/>
          <w:tblHeader w:val="0"/>
        </w:trPr>
        <w:tc>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2"/>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16">
            <w:pPr>
              <w:pBdr>
                <w:top w:space="0" w:sz="0" w:val="nil"/>
                <w:left w:space="0" w:sz="0" w:val="nil"/>
                <w:bottom w:space="0" w:sz="0" w:val="nil"/>
                <w:right w:space="0" w:sz="0" w:val="nil"/>
                <w:between w:space="0" w:sz="0" w:val="nil"/>
              </w:pBdr>
              <w:jc w:val="center"/>
              <w:rPr>
                <w:rFonts w:ascii="Arial" w:cs="Arial" w:eastAsia="Arial" w:hAnsi="Arial"/>
                <w:b w:val="1"/>
                <w:bCs w:val="1"/>
                <w:i w:val="1"/>
                <w:iCs w:val="1"/>
                <w:color w:val="000000"/>
                <w:highlight w:val="white"/>
              </w:rPr>
            </w:pPr>
            <w:r w:rsidDel="00000000" w:rsidR="00000000" w:rsidRPr="00000000">
              <w:rPr>
                <w:rFonts w:ascii="Arial" w:cs="Arial" w:eastAsia="Arial" w:hAnsi="Arial"/>
                <w:b w:val="1"/>
                <w:bCs w:val="1"/>
                <w:i w:val="1"/>
                <w:iCs w:val="1"/>
                <w:rtl w:val="0"/>
              </w:rPr>
              <w:t xml:space="preserve">Iraupena</w:t>
            </w:r>
            <w:r w:rsidDel="00000000" w:rsidR="00000000" w:rsidRPr="00000000">
              <w:rPr>
                <w:rFonts w:ascii="Arial" w:cs="Arial" w:eastAsia="Arial" w:hAnsi="Arial"/>
                <w:b w:val="1"/>
                <w:bCs w:val="1"/>
                <w:i w:val="1"/>
                <w:iCs w:val="1"/>
                <w:color w:val="000000"/>
                <w:rtl w:val="0"/>
              </w:rPr>
              <w:t xml:space="preserve">:</w:t>
            </w:r>
            <w:r w:rsidDel="00000000" w:rsidR="00000000" w:rsidRPr="00000000">
              <w:rPr>
                <w:rFonts w:ascii="Arial" w:cs="Arial" w:eastAsia="Arial" w:hAnsi="Arial"/>
                <w:b w:val="1"/>
                <w:bCs w:val="1"/>
                <w:i w:val="1"/>
                <w:iCs w:val="1"/>
                <w:color w:val="000000"/>
                <w:highlight w:val="white"/>
                <w:rtl w:val="0"/>
              </w:rPr>
              <w:t xml:space="preserve"> </w:t>
            </w:r>
            <w:r w:rsidDel="00000000" w:rsidR="00000000" w:rsidRPr="00000000">
              <w:rPr>
                <w:rFonts w:ascii="Arial" w:cs="Arial" w:eastAsia="Arial" w:hAnsi="Arial"/>
                <w:b w:val="1"/>
                <w:bCs w:val="1"/>
                <w:i w:val="1"/>
                <w:iCs w:val="1"/>
                <w:color w:val="351c75"/>
                <w:highlight w:val="white"/>
                <w:rtl w:val="0"/>
              </w:rPr>
              <w:t xml:space="preserve">6</w:t>
            </w:r>
            <w:r w:rsidDel="00000000" w:rsidR="00000000" w:rsidRPr="00000000">
              <w:rPr>
                <w:rFonts w:ascii="Arial" w:cs="Arial" w:eastAsia="Arial" w:hAnsi="Arial"/>
                <w:b w:val="1"/>
                <w:bCs w:val="1"/>
                <w:i w:val="1"/>
                <w:iCs w:val="1"/>
                <w:highlight w:val="white"/>
                <w:rtl w:val="0"/>
              </w:rPr>
              <w:t xml:space="preserve"> orduko </w:t>
            </w:r>
            <w:r w:rsidDel="00000000" w:rsidR="00000000" w:rsidRPr="00000000">
              <w:rPr>
                <w:rFonts w:ascii="Arial" w:cs="Arial" w:eastAsia="Arial" w:hAnsi="Arial"/>
                <w:b w:val="1"/>
                <w:bCs w:val="1"/>
                <w:i w:val="1"/>
                <w:iCs w:val="1"/>
                <w:color w:val="351c75"/>
                <w:highlight w:val="white"/>
                <w:rtl w:val="0"/>
              </w:rPr>
              <w:t xml:space="preserve">46</w:t>
            </w:r>
            <w:r w:rsidDel="00000000" w:rsidR="00000000" w:rsidRPr="00000000">
              <w:rPr>
                <w:rFonts w:ascii="Arial" w:cs="Arial" w:eastAsia="Arial" w:hAnsi="Arial"/>
                <w:b w:val="1"/>
                <w:bCs w:val="1"/>
                <w:i w:val="1"/>
                <w:iCs w:val="1"/>
                <w:color w:val="000000"/>
                <w:highlight w:val="white"/>
                <w:rtl w:val="0"/>
              </w:rPr>
              <w:t xml:space="preserve"> </w:t>
            </w:r>
            <w:r w:rsidDel="00000000" w:rsidR="00000000" w:rsidRPr="00000000">
              <w:rPr>
                <w:rFonts w:ascii="Arial" w:cs="Arial" w:eastAsia="Arial" w:hAnsi="Arial"/>
                <w:b w:val="1"/>
                <w:bCs w:val="1"/>
                <w:i w:val="1"/>
                <w:iCs w:val="1"/>
                <w:highlight w:val="white"/>
                <w:rtl w:val="0"/>
              </w:rPr>
              <w:t xml:space="preserve">saio </w:t>
            </w:r>
            <w:r w:rsidDel="00000000" w:rsidR="00000000" w:rsidRPr="00000000">
              <w:rPr>
                <w:rtl w:val="0"/>
              </w:rPr>
            </w:r>
          </w:p>
        </w:tc>
        <w:tc>
          <w:tcPr>
            <w:gridSpan w:val="2"/>
            <w:tcBorders>
              <w:top w:color="000000" w:space="0" w:sz="4" w:val="single"/>
              <w:left w:color="000000" w:space="0" w:sz="0" w:val="nil"/>
              <w:bottom w:color="000000" w:space="0" w:sz="12" w:val="single"/>
              <w:right w:color="000000" w:space="0" w:sz="12" w:val="single"/>
            </w:tcBorders>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rtl w:val="0"/>
              </w:rPr>
              <w:t xml:space="preserve">Antolaketa</w:t>
            </w:r>
            <w:r w:rsidDel="00000000" w:rsidR="00000000" w:rsidRPr="00000000">
              <w:rPr>
                <w:rFonts w:ascii="Arial" w:cs="Arial" w:eastAsia="Arial" w:hAnsi="Arial"/>
                <w:b w:val="1"/>
                <w:bCs w:val="1"/>
                <w:i w:val="1"/>
                <w:iCs w:val="1"/>
                <w:color w:val="000000"/>
                <w:rtl w:val="0"/>
              </w:rPr>
              <w:t xml:space="preserve">:</w:t>
            </w:r>
            <w:r w:rsidDel="00000000" w:rsidR="00000000" w:rsidRPr="00000000">
              <w:rPr>
                <w:rFonts w:ascii="Arial" w:cs="Arial" w:eastAsia="Arial" w:hAnsi="Arial"/>
                <w:b w:val="1"/>
                <w:bCs w:val="1"/>
                <w:i w:val="1"/>
                <w:iCs w:val="1"/>
                <w:color w:val="351c75"/>
                <w:rtl w:val="0"/>
              </w:rPr>
              <w:t xml:space="preserve"> 4 </w:t>
            </w:r>
            <w:r w:rsidDel="00000000" w:rsidR="00000000" w:rsidRPr="00000000">
              <w:rPr>
                <w:rFonts w:ascii="Arial" w:cs="Arial" w:eastAsia="Arial" w:hAnsi="Arial"/>
                <w:b w:val="1"/>
                <w:bCs w:val="1"/>
                <w:i w:val="1"/>
                <w:iCs w:val="1"/>
                <w:color w:val="000000"/>
                <w:rtl w:val="0"/>
              </w:rPr>
              <w:t xml:space="preserve">pertson</w:t>
            </w:r>
            <w:r w:rsidDel="00000000" w:rsidR="00000000" w:rsidRPr="00000000">
              <w:rPr>
                <w:rFonts w:ascii="Arial" w:cs="Arial" w:eastAsia="Arial" w:hAnsi="Arial"/>
                <w:b w:val="1"/>
                <w:bCs w:val="1"/>
                <w:i w:val="1"/>
                <w:iCs w:val="1"/>
                <w:rtl w:val="0"/>
              </w:rPr>
              <w:t xml:space="preserve">ako taldeak</w:t>
            </w:r>
            <w:r w:rsidDel="00000000" w:rsidR="00000000" w:rsidRPr="00000000">
              <w:rPr>
                <w:rtl w:val="0"/>
              </w:rPr>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tl w:val="0"/>
        </w:rPr>
      </w:r>
    </w:p>
    <w:tbl>
      <w:tblPr>
        <w:tblStyle w:val="Table2"/>
        <w:tblW w:w="1046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shd w:fill="c27ba0" w:val="clear"/>
            <w:tcMar>
              <w:top w:w="100.0" w:type="dxa"/>
              <w:left w:w="100.0" w:type="dxa"/>
              <w:bottom w:w="100.0" w:type="dxa"/>
              <w:right w:w="100.0" w:type="dxa"/>
            </w:tcMar>
          </w:tcPr>
          <w:p w:rsidR="00000000" w:rsidDel="00000000" w:rsidP="00000000" w:rsidRDefault="00000000" w:rsidRPr="00000000" w14:paraId="0000001D">
            <w:pPr>
              <w:widowControl w:val="0"/>
              <w:jc w:val="center"/>
              <w:rPr>
                <w:rFonts w:ascii="Arial" w:cs="Arial" w:eastAsia="Arial" w:hAnsi="Arial"/>
                <w:b w:val="1"/>
                <w:bCs w:val="1"/>
                <w:i w:val="1"/>
                <w:iCs w:val="1"/>
                <w:sz w:val="56"/>
                <w:szCs w:val="56"/>
              </w:rPr>
            </w:pPr>
            <w:r w:rsidDel="00000000" w:rsidR="00000000" w:rsidRPr="00000000">
              <w:rPr>
                <w:rFonts w:ascii="Arial" w:cs="Arial" w:eastAsia="Arial" w:hAnsi="Arial"/>
                <w:b w:val="1"/>
                <w:bCs w:val="1"/>
                <w:i w:val="1"/>
                <w:iCs w:val="1"/>
                <w:color w:val="741b47"/>
                <w:sz w:val="56"/>
                <w:szCs w:val="56"/>
                <w:rtl w:val="0"/>
              </w:rPr>
              <w:t xml:space="preserve">4</w:t>
            </w:r>
            <w:r w:rsidDel="00000000" w:rsidR="00000000" w:rsidRPr="00000000">
              <w:rPr>
                <w:rFonts w:ascii="Arial" w:cs="Arial" w:eastAsia="Arial" w:hAnsi="Arial"/>
                <w:b w:val="1"/>
                <w:bCs w:val="1"/>
                <w:i w:val="1"/>
                <w:iCs w:val="1"/>
                <w:color w:val="ff0000"/>
                <w:sz w:val="56"/>
                <w:szCs w:val="56"/>
                <w:rtl w:val="0"/>
              </w:rPr>
              <w:t xml:space="preserve"> </w:t>
            </w:r>
            <w:r w:rsidDel="00000000" w:rsidR="00000000" w:rsidRPr="00000000">
              <w:rPr>
                <w:rFonts w:ascii="Arial" w:cs="Arial" w:eastAsia="Arial" w:hAnsi="Arial"/>
                <w:b w:val="1"/>
                <w:bCs w:val="1"/>
                <w:i w:val="1"/>
                <w:iCs w:val="1"/>
                <w:sz w:val="56"/>
                <w:szCs w:val="56"/>
                <w:rtl w:val="0"/>
              </w:rPr>
              <w:t xml:space="preserve">Erronka</w:t>
            </w:r>
          </w:p>
          <w:p w:rsidR="00000000" w:rsidDel="00000000" w:rsidP="00000000" w:rsidRDefault="00000000" w:rsidRPr="00000000" w14:paraId="0000001E">
            <w:pPr>
              <w:widowControl w:val="0"/>
              <w:jc w:val="center"/>
              <w:rPr>
                <w:rFonts w:ascii="Arial" w:cs="Arial" w:eastAsia="Arial" w:hAnsi="Arial"/>
                <w:b w:val="1"/>
                <w:bCs w:val="1"/>
                <w:i w:val="1"/>
                <w:iCs w:val="1"/>
                <w:color w:val="741b47"/>
                <w:sz w:val="56"/>
                <w:szCs w:val="56"/>
              </w:rPr>
            </w:pPr>
            <w:r w:rsidDel="00000000" w:rsidR="00000000" w:rsidRPr="00000000">
              <w:rPr>
                <w:rFonts w:ascii="Arial" w:cs="Arial" w:eastAsia="Arial" w:hAnsi="Arial"/>
                <w:b w:val="1"/>
                <w:bCs w:val="1"/>
                <w:i w:val="1"/>
                <w:iCs w:val="1"/>
                <w:color w:val="741b47"/>
                <w:sz w:val="56"/>
                <w:szCs w:val="56"/>
                <w:rtl w:val="0"/>
              </w:rPr>
              <w:t xml:space="preserve">Segurtasun Sistema Aurreratuak</w:t>
            </w:r>
          </w:p>
          <w:p w:rsidR="00000000" w:rsidDel="00000000" w:rsidP="00000000" w:rsidRDefault="00000000" w:rsidRPr="00000000" w14:paraId="0000001F">
            <w:pPr>
              <w:widowControl w:val="0"/>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jc w:val="center"/>
              <w:rPr>
                <w:rFonts w:ascii="Arial" w:cs="Arial" w:eastAsia="Arial" w:hAnsi="Arial"/>
                <w:b w:val="1"/>
                <w:bCs w:val="1"/>
                <w:i w:val="1"/>
                <w:iCs w:val="1"/>
                <w:sz w:val="56"/>
                <w:szCs w:val="56"/>
              </w:rPr>
            </w:pPr>
            <w:r w:rsidDel="00000000" w:rsidR="00000000" w:rsidRPr="00000000">
              <w:rPr>
                <w:rFonts w:ascii="Arial" w:cs="Arial" w:eastAsia="Arial" w:hAnsi="Arial"/>
                <w:b w:val="1"/>
                <w:bCs w:val="1"/>
                <w:i w:val="1"/>
                <w:iCs w:val="1"/>
                <w:sz w:val="56"/>
                <w:szCs w:val="56"/>
                <w:rtl w:val="0"/>
              </w:rPr>
              <w:t xml:space="preserve">Azalpen laburra</w:t>
            </w:r>
          </w:p>
          <w:p w:rsidR="00000000" w:rsidDel="00000000" w:rsidP="00000000" w:rsidRDefault="00000000" w:rsidRPr="00000000" w14:paraId="00000021">
            <w:pPr>
              <w:widowControl w:val="0"/>
              <w:jc w:val="center"/>
              <w:rPr>
                <w:rFonts w:ascii="Arial" w:cs="Arial" w:eastAsia="Arial" w:hAnsi="Arial"/>
                <w:sz w:val="28"/>
                <w:szCs w:val="28"/>
                <w:highlight w:val="yellow"/>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rFonts w:ascii="Times New Roman" w:cs="Times New Roman" w:eastAsia="Times New Roman" w:hAnsi="Times New Roman"/>
                <w:color w:val="000000"/>
                <w:sz w:val="24"/>
                <w:szCs w:val="24"/>
              </w:rPr>
            </w:pPr>
            <w:r w:rsidDel="00000000" w:rsidR="00000000" w:rsidRPr="00000000">
              <w:rPr>
                <w:rFonts w:ascii="Arial" w:cs="Arial" w:eastAsia="Arial" w:hAnsi="Arial"/>
                <w:color w:val="202124"/>
                <w:sz w:val="28"/>
                <w:szCs w:val="28"/>
                <w:rtl w:val="0"/>
              </w:rPr>
              <w:t xml:space="preserve">Oinarrizko konfigurazioa egin zitzaien enpresek aldatu beharra detektatu dute eta bigarren proiektu baten laguntzeko kontratatu gaituzte. Beraiek emandako jarraibideetan oinarrituta, egitura aldatu eta segurtasunaren inguruko lan berriak gauzatu behar dira.</w:t>
            </w:r>
            <w:r w:rsidDel="00000000" w:rsidR="00000000" w:rsidRPr="00000000">
              <w:rPr>
                <w:rtl w:val="0"/>
              </w:rPr>
            </w:r>
          </w:p>
          <w:p w:rsidR="00000000" w:rsidDel="00000000" w:rsidP="00000000" w:rsidRDefault="00000000" w:rsidRPr="00000000" w14:paraId="00000023">
            <w:pPr>
              <w:widowControl w:val="0"/>
              <w:jc w:val="center"/>
              <w:rPr>
                <w:rFonts w:ascii="Arial" w:cs="Arial" w:eastAsia="Arial" w:hAnsi="Arial"/>
                <w:sz w:val="28"/>
                <w:szCs w:val="28"/>
              </w:rPr>
            </w:pPr>
            <w:r w:rsidDel="00000000" w:rsidR="00000000" w:rsidRPr="00000000">
              <w:rPr>
                <w:rFonts w:ascii="Arial" w:cs="Arial" w:eastAsia="Arial" w:hAnsi="Arial"/>
                <w:color w:val="202124"/>
                <w:sz w:val="28"/>
                <w:szCs w:val="28"/>
                <w:rtl w:val="0"/>
              </w:rPr>
              <w:t xml:space="preserve">Beraz, talde bakoitzak enpresa baten ardura hartu eta honen zibersegurtasunaren gorabeherak, sare eta sistemen gotortzea, software ekoizpen segurua, auzitegi-analisi informatikoa, hacking etiko bidezko lanketa eta araudiari dagozkion zereginak hartu beharko ditu beregain.</w:t>
            </w:r>
            <w:r w:rsidDel="00000000" w:rsidR="00000000" w:rsidRPr="00000000">
              <w:rPr>
                <w:rtl w:val="0"/>
              </w:rPr>
            </w:r>
          </w:p>
          <w:p w:rsidR="00000000" w:rsidDel="00000000" w:rsidP="00000000" w:rsidRDefault="00000000" w:rsidRPr="00000000" w14:paraId="00000024">
            <w:pPr>
              <w:widowControl w:val="0"/>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3"/>
        <w:tblW w:w="10606.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606"/>
        <w:tblGridChange w:id="0">
          <w:tblGrid>
            <w:gridCol w:w="10606"/>
          </w:tblGrid>
        </w:tblGridChange>
      </w:tblGrid>
      <w:tr>
        <w:trPr>
          <w:cantSplit w:val="0"/>
          <w:tblHeader w:val="0"/>
        </w:trPr>
        <w:tc>
          <w:tcPr>
            <w:tcBorders>
              <w:bottom w:color="000000" w:space="0" w:sz="12" w:val="single"/>
            </w:tcBorders>
            <w:shd w:fill="c27ba0" w:val="clear"/>
          </w:tcPr>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Erronka</w:t>
            </w:r>
          </w:p>
        </w:tc>
      </w:tr>
    </w:tbl>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Enpresa talde batek, beraien 4 enpresatan azpiegitura informatikoaz arduratzeko eskatu digu.</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9">
      <w:pPr>
        <w:numPr>
          <w:ilvl w:val="0"/>
          <w:numId w:val="17"/>
        </w:numPr>
        <w:ind w:left="992" w:hanging="360"/>
        <w:rPr>
          <w:rFonts w:ascii="Arial" w:cs="Arial" w:eastAsia="Arial" w:hAnsi="Arial"/>
        </w:rPr>
      </w:pPr>
      <w:r w:rsidDel="00000000" w:rsidR="00000000" w:rsidRPr="00000000">
        <w:rPr>
          <w:rFonts w:ascii="Arial" w:cs="Arial" w:eastAsia="Arial" w:hAnsi="Arial"/>
          <w:u w:val="single"/>
          <w:rtl w:val="0"/>
        </w:rPr>
        <w:t xml:space="preserve">Guenaga farmazeutika</w:t>
      </w:r>
      <w:r w:rsidDel="00000000" w:rsidR="00000000" w:rsidRPr="00000000">
        <w:rPr>
          <w:rFonts w:ascii="Arial" w:cs="Arial" w:eastAsia="Arial" w:hAnsi="Arial"/>
          <w:rtl w:val="0"/>
        </w:rPr>
        <w:t xml:space="preserve">:</w:t>
      </w:r>
    </w:p>
    <w:p w:rsidR="00000000" w:rsidDel="00000000" w:rsidP="00000000" w:rsidRDefault="00000000" w:rsidRPr="00000000" w14:paraId="0000002A">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Farmazia-banaketako enpresa bat da, Espainian kokatua eta Europako goi-mailako talde batekoa.</w:t>
      </w:r>
      <w:r w:rsidDel="00000000" w:rsidR="00000000" w:rsidRPr="00000000">
        <w:rPr>
          <w:rtl w:val="0"/>
        </w:rPr>
      </w:r>
    </w:p>
    <w:p w:rsidR="00000000" w:rsidDel="00000000" w:rsidP="00000000" w:rsidRDefault="00000000" w:rsidRPr="00000000" w14:paraId="0000002B">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Gure farmazialariak 50 langile ditu. 5 gerentzian, 3 administrazioan, 4 IKT departamentuan, 12 zientzialari/ikertzaile eta gainerakoak produkzioan.</w:t>
      </w:r>
      <w:r w:rsidDel="00000000" w:rsidR="00000000" w:rsidRPr="00000000">
        <w:rPr>
          <w:rtl w:val="0"/>
        </w:rPr>
      </w:r>
    </w:p>
    <w:p w:rsidR="00000000" w:rsidDel="00000000" w:rsidP="00000000" w:rsidRDefault="00000000" w:rsidRPr="00000000" w14:paraId="0000002C">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Enpresak ERPa bat erabiltzen du eta guztiz inplementatuta dago; sistema berri horren bidez, produktuak automatikoki zerbitzatzen dira, lokalizatuta dituzten roboten bidez, eta dagozkien kubetetan zerbitzatzen dira eskaerak egiteko, banaketarako. Sistemak inbentario iraunkorraren bidez kontrolatzen ditu une bakoitzean biltegian geratzen diren izakinak, farmazia-produktu motaren arabera. Era berean, beste enpresa batzuei zerbitzua eskaintzen die.</w:t>
      </w:r>
      <w:r w:rsidDel="00000000" w:rsidR="00000000" w:rsidRPr="00000000">
        <w:rPr>
          <w:rtl w:val="0"/>
        </w:rPr>
      </w:r>
    </w:p>
    <w:p w:rsidR="00000000" w:rsidDel="00000000" w:rsidP="00000000" w:rsidRDefault="00000000" w:rsidRPr="00000000" w14:paraId="0000002D">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Beharrak aurreikusteko, produkzioa eta bezeroen eskaerak eta beharrei buruzko informazio anonimizatuta erabliltzen da.</w:t>
      </w:r>
      <w:r w:rsidDel="00000000" w:rsidR="00000000" w:rsidRPr="00000000">
        <w:rPr>
          <w:rtl w:val="0"/>
        </w:rPr>
      </w:r>
    </w:p>
    <w:p w:rsidR="00000000" w:rsidDel="00000000" w:rsidP="00000000" w:rsidRDefault="00000000" w:rsidRPr="00000000" w14:paraId="0000002E">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Duela gutxi, errezeta behar duten produktuen salmenta kontrolpean izateko, Europar batasuneko farmazeutiken artean produktu horiek erosten dituzten bezero finalen identitatea kontuan hartzearen eskaera sortu da, produktu horien erabilera egokia ziurtatzeko. Hori dela eta, gure enpresa posibilitate hori garatzeko aukera aztertu nahi du. Web orria prestatu dute bezeroek interneten bidez eskaerak egin ditzaten. Eta baita, mobilentzako aplikazio bat ere.</w:t>
      </w:r>
      <w:r w:rsidDel="00000000" w:rsidR="00000000" w:rsidRPr="00000000">
        <w:rPr>
          <w:rtl w:val="0"/>
        </w:rPr>
      </w:r>
    </w:p>
    <w:p w:rsidR="00000000" w:rsidDel="00000000" w:rsidP="00000000" w:rsidRDefault="00000000" w:rsidRPr="00000000" w14:paraId="0000002F">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Administraritza departamentua nominez, salmentez, erosketez, etab. arduratuko da</w:t>
      </w:r>
      <w:r w:rsidDel="00000000" w:rsidR="00000000" w:rsidRPr="00000000">
        <w:rPr>
          <w:rtl w:val="0"/>
        </w:rPr>
      </w:r>
    </w:p>
    <w:p w:rsidR="00000000" w:rsidDel="00000000" w:rsidP="00000000" w:rsidRDefault="00000000" w:rsidRPr="00000000" w14:paraId="00000030">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Gure enpresa etengabeko bilakaera teknologikoan dago eta gerentzia guzti honetan oso inplikatua dago.</w:t>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32">
      <w:pPr>
        <w:numPr>
          <w:ilvl w:val="0"/>
          <w:numId w:val="18"/>
        </w:numPr>
        <w:ind w:left="992" w:hanging="360"/>
        <w:rPr>
          <w:rFonts w:ascii="Arial" w:cs="Arial" w:eastAsia="Arial" w:hAnsi="Arial"/>
        </w:rPr>
      </w:pPr>
      <w:r w:rsidDel="00000000" w:rsidR="00000000" w:rsidRPr="00000000">
        <w:rPr>
          <w:rFonts w:ascii="Arial" w:cs="Arial" w:eastAsia="Arial" w:hAnsi="Arial"/>
          <w:u w:val="single"/>
          <w:rtl w:val="0"/>
        </w:rPr>
        <w:t xml:space="preserve">Kortabitarte upategiak: </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1932an sortutako enpresa familiar bat da, Bierzon (Leon) kokatua. Bierzon 10Ha mahasti ditu eta 5Ha Ourensen. Metodo tradizionalak erabiltzen ditu mahastiak lantzeko eta azken teknologiak erabiltzen ditu azken produktuak lortzeko.</w:t>
      </w:r>
      <w:r w:rsidDel="00000000" w:rsidR="00000000" w:rsidRPr="00000000">
        <w:rPr>
          <w:rtl w:val="0"/>
        </w:rPr>
      </w:r>
    </w:p>
    <w:p w:rsidR="00000000" w:rsidDel="00000000" w:rsidP="00000000" w:rsidRDefault="00000000" w:rsidRPr="00000000" w14:paraId="00000035">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Upategiak 65 langile ditu. 5 gerentzian, 4 administrazioan, 5 IKT departamentuan, 12 enologo/ikertzaile eta gainerakoak (39) mahats-biltzaileak. Une honetan, ekoizpena bi ardotan datza: ardo beltz bat eta ardo zuri bat, biak ala biak `gourmet’ mailakoak.</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Elaborazio prozesua aurrera eramateko, enpresak 2 upategi ditu, non jasotako mahatsarekin mostoa egin eta haritzezko upelak dituen produktua gordetzeko. Ondoren, botilatzea eta etiketatua egiteko, azken teknokogiak erabiltzen dituen robot bat du. Eta azkenik, biltegi bat du bere botila guztiak gordetzeko.</w:t>
      </w:r>
      <w:r w:rsidDel="00000000" w:rsidR="00000000" w:rsidRPr="00000000">
        <w:rPr>
          <w:rtl w:val="0"/>
        </w:rPr>
      </w:r>
    </w:p>
    <w:p w:rsidR="00000000" w:rsidDel="00000000" w:rsidP="00000000" w:rsidRDefault="00000000" w:rsidRPr="00000000" w14:paraId="00000038">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Enpresak esportazioak egiten ditu hainbat herrialdetara, eta horien artean dago Britainia Handia. Bezeroek hileroko bidalketak jasotzen dituzte eta, ekoizpena hobeto antolatzeko, uztailan adosten dute urte osorako bidalketa horiek.</w:t>
      </w:r>
      <w:r w:rsidDel="00000000" w:rsidR="00000000" w:rsidRPr="00000000">
        <w:rPr>
          <w:rtl w:val="0"/>
        </w:rPr>
      </w:r>
    </w:p>
    <w:p w:rsidR="00000000" w:rsidDel="00000000" w:rsidP="00000000" w:rsidRDefault="00000000" w:rsidRPr="00000000" w14:paraId="00000039">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Duela gutxi, salmenta txikiko aukera eskeintzeko erabakia hartu dute. Horretarako, web orria prestatu dute bezeroek interneten bidez eskaerak egin ditzaten. Eta baita, mobilentzako aplikazio bat ere.</w:t>
      </w:r>
      <w:r w:rsidDel="00000000" w:rsidR="00000000" w:rsidRPr="00000000">
        <w:rPr>
          <w:rtl w:val="0"/>
        </w:rPr>
      </w:r>
    </w:p>
    <w:p w:rsidR="00000000" w:rsidDel="00000000" w:rsidP="00000000" w:rsidRDefault="00000000" w:rsidRPr="00000000" w14:paraId="0000003A">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Administraritza departamentua nominez, salmentez, erosketez, etab. arduratuko da.</w:t>
      </w:r>
      <w:r w:rsidDel="00000000" w:rsidR="00000000" w:rsidRPr="00000000">
        <w:rPr>
          <w:rtl w:val="0"/>
        </w:rPr>
      </w:r>
    </w:p>
    <w:p w:rsidR="00000000" w:rsidDel="00000000" w:rsidP="00000000" w:rsidRDefault="00000000" w:rsidRPr="00000000" w14:paraId="0000003B">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Gure enpresa etengabeko bilakaera teknologikoan dago eta gerentzia guzti honetan oso inplikatua dago.</w:t>
      </w: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3D">
      <w:pPr>
        <w:numPr>
          <w:ilvl w:val="0"/>
          <w:numId w:val="19"/>
        </w:numPr>
        <w:ind w:left="992" w:hanging="360"/>
        <w:rPr>
          <w:rFonts w:ascii="Arial" w:cs="Arial" w:eastAsia="Arial" w:hAnsi="Arial"/>
        </w:rPr>
      </w:pPr>
      <w:r w:rsidDel="00000000" w:rsidR="00000000" w:rsidRPr="00000000">
        <w:rPr>
          <w:rFonts w:ascii="Arial" w:cs="Arial" w:eastAsia="Arial" w:hAnsi="Arial"/>
          <w:u w:val="single"/>
          <w:rtl w:val="0"/>
        </w:rPr>
        <w:t xml:space="preserve">Zabala gailetak: </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Galletas Zabala Euskal Herrian kokatuta dagoen enpresa bat da, eta bere jarduera galletak eta txokolateak ekoiztea, saltzea eta banatzea da, nazioan eta nazioartean.</w:t>
      </w:r>
      <w:r w:rsidDel="00000000" w:rsidR="00000000" w:rsidRPr="00000000">
        <w:rPr>
          <w:rtl w:val="0"/>
        </w:rPr>
      </w:r>
    </w:p>
    <w:p w:rsidR="00000000" w:rsidDel="00000000" w:rsidP="00000000" w:rsidRDefault="00000000" w:rsidRPr="00000000" w14:paraId="00000040">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Gaileta fabrikak 120 langile ditu. 6 gerentzian, 10 administrazioan, 5 IKT departamentuan, 12 ikertzaile eta gainerakoak gaileten produkzioko langileak. </w:t>
      </w:r>
      <w:r w:rsidDel="00000000" w:rsidR="00000000" w:rsidRPr="00000000">
        <w:rPr>
          <w:rtl w:val="0"/>
        </w:rPr>
      </w:r>
    </w:p>
    <w:p w:rsidR="00000000" w:rsidDel="00000000" w:rsidP="00000000" w:rsidRDefault="00000000" w:rsidRPr="00000000" w14:paraId="00000041">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Gailetak irinak, koipeak, ura, txokolatea eta beste osagai batzuk nahastuz egiten dira, landutako espezialitatearen arabera. Honetarako, beharrezko makineria duen fabrika bat dugu, hala nola amasatzeko makinak, labeak, laminazio makinak, etab.</w:t>
      </w:r>
      <w:r w:rsidDel="00000000" w:rsidR="00000000" w:rsidRPr="00000000">
        <w:rPr>
          <w:rtl w:val="0"/>
        </w:rPr>
      </w:r>
    </w:p>
    <w:p w:rsidR="00000000" w:rsidDel="00000000" w:rsidP="00000000" w:rsidRDefault="00000000" w:rsidRPr="00000000" w14:paraId="00000042">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Lehengaiak pisatu egiten dira eta oratzeko makinan sartzen dira. Bertan osagaiak homogeneoki nahasten dira eta orea lantzen da. Formulazioaren osagaiak oratu ondoren lortutako orea luzatze- eta ijezte-prozesu baten pean jartzen da, eta pieza txikietan zatikatzen da, nahi den formarekin. Laberatu ondoren, gaileten azaleko tratamendua egiten da. Beste batzuetan, betegarri bat gehitzen da eta txokolatearekin bainatzeko aukera ere badago.</w:t>
      </w:r>
      <w:r w:rsidDel="00000000" w:rsidR="00000000" w:rsidRPr="00000000">
        <w:rPr>
          <w:rtl w:val="0"/>
        </w:rPr>
      </w:r>
    </w:p>
    <w:p w:rsidR="00000000" w:rsidDel="00000000" w:rsidP="00000000" w:rsidRDefault="00000000" w:rsidRPr="00000000" w14:paraId="00000043">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Interneten bidez gaileten salmenta ere egiten da. Bezeroak nazioan edo Europar Batasuneko beste herrialdeetan kokatuta egon daitezke, eta dendak zein pertsonak izan daitezke. Horrez gain, bezeroek perfila sor dezakete enpresen web orrian eskaintza bereziak eta pertsonalizatuak jasotzeko edo, eskaerak egin ahala, deskontuak lortzeko. Eta baita, mobilentzako aplikazio bat ere.</w:t>
      </w:r>
      <w:r w:rsidDel="00000000" w:rsidR="00000000" w:rsidRPr="00000000">
        <w:rPr>
          <w:rtl w:val="0"/>
        </w:rPr>
      </w:r>
    </w:p>
    <w:p w:rsidR="00000000" w:rsidDel="00000000" w:rsidP="00000000" w:rsidRDefault="00000000" w:rsidRPr="00000000" w14:paraId="00000044">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Administraritza departamentua nominez, salmentez, erosketez, etab. arduratuko da</w:t>
      </w:r>
      <w:r w:rsidDel="00000000" w:rsidR="00000000" w:rsidRPr="00000000">
        <w:rPr>
          <w:rtl w:val="0"/>
        </w:rPr>
      </w:r>
    </w:p>
    <w:p w:rsidR="00000000" w:rsidDel="00000000" w:rsidP="00000000" w:rsidRDefault="00000000" w:rsidRPr="00000000" w14:paraId="00000045">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Gure enpresa etengabeko bilakaera teknologikoan dago eta gerentzia guzti honetan oso inplikatua dago.</w:t>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7">
      <w:pPr>
        <w:numPr>
          <w:ilvl w:val="0"/>
          <w:numId w:val="20"/>
        </w:numPr>
        <w:ind w:left="1440" w:hanging="360"/>
        <w:rPr>
          <w:rFonts w:ascii="Arial" w:cs="Arial" w:eastAsia="Arial" w:hAnsi="Arial"/>
        </w:rPr>
      </w:pPr>
      <w:r w:rsidDel="00000000" w:rsidR="00000000" w:rsidRPr="00000000">
        <w:rPr>
          <w:rFonts w:ascii="Arial" w:cs="Arial" w:eastAsia="Arial" w:hAnsi="Arial"/>
          <w:u w:val="single"/>
          <w:rtl w:val="0"/>
        </w:rPr>
        <w:t xml:space="preserve">Unanue hortz sintetikoak</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Unanue HS, Euskal Herrian kokatuta dagoen enpresa bat da eta bere jarduera hortz sintetikoak diseinatu, ekoiztu eta banatzea da, Europa mailan.</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Azkenengo urtean, enpresa asko hazi da eta orain 55 langile ditu. 5 gerentzian, 12 administrazioan, 8 IKT departamentuan, 10 ikertzaile departamentuan, 10 diseinuan eta 10 ekoizpenean.</w:t>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Orain dela gutxi, ERP berria erabiltzen hasi dira.</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Hortz sintetiko bat egiteko, hortz kliniketatik jasotzen diren 3Dko diseinuak tratatu behar dira lehenengo diseinu departamentuan. Ondoren, mekanizazio makina 2 daude. Lehenengoa, automatizatutako programa baten bidez, hortz sintetikoak ekoizten ditu. Bigarrenak, zehaztapen altuko makinak, azken amaiera ematen dio. Ekoizpen departamentua arduratzen da honetaz.</w:t>
      </w: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Zehaztapen handiko makina, eta ekoizpen departamentuko 5 kide, enpresatik 2 kilometrora dagoen poligono industrial batean dago kokatuta, zentraletik aparte.</w:t>
      </w: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Duela hilabete batzuk, hortz sintetiko baten trazabilitateak eragindako arazoak, (klinika bezero bati, ez zegokion hortza bidaltzea) eragina izan du enpresaren sinesgarritasunean eta baita salmenten jeitsieran ere.</w:t>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Horrelako egoerak ekiditzeko, enpresako zuzendaritzak, IKT departamentuko kide bat izendatuko du segurtasun zuzendari lanetarako.</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Zuzendaritza eta enpresako langile gehienak oso kontzientziatuta daude horrelako akatsek izan ditzaketen eraginez eta plan bat martxan jartzea erabaki dute.</w:t>
      </w:r>
      <w:r w:rsidDel="00000000" w:rsidR="00000000" w:rsidRPr="00000000">
        <w:rPr>
          <w:rtl w:val="0"/>
        </w:rPr>
      </w:r>
    </w:p>
    <w:p w:rsidR="00000000" w:rsidDel="00000000" w:rsidP="00000000" w:rsidRDefault="00000000" w:rsidRPr="00000000" w14:paraId="00000058">
      <w:pPr>
        <w:spacing w:before="240" w:lineRule="auto"/>
        <w:ind w:left="992" w:firstLine="0"/>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Administraritza departamentua nominez, salmentez, erosketez, etab. arduratuko da</w:t>
      </w:r>
      <w:r w:rsidDel="00000000" w:rsidR="00000000" w:rsidRPr="00000000">
        <w:rPr>
          <w:rtl w:val="0"/>
        </w:rPr>
      </w:r>
    </w:p>
    <w:p w:rsidR="00000000" w:rsidDel="00000000" w:rsidP="00000000" w:rsidRDefault="00000000" w:rsidRPr="00000000" w14:paraId="00000059">
      <w:pPr>
        <w:ind w:left="992" w:firstLine="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Gure enpresa etengabeko bilakaera teknologikoan dago eta gerentzia guzti honetan oso inplikatua dago.</w:t>
      </w:r>
      <w:r w:rsidDel="00000000" w:rsidR="00000000" w:rsidRPr="00000000">
        <w:rPr>
          <w:rtl w:val="0"/>
        </w:rPr>
      </w:r>
    </w:p>
    <w:p w:rsidR="00000000" w:rsidDel="00000000" w:rsidP="00000000" w:rsidRDefault="00000000" w:rsidRPr="00000000" w14:paraId="0000005A">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before="240" w:lineRule="auto"/>
        <w:jc w:val="both"/>
        <w:rPr>
          <w:rFonts w:ascii="Times New Roman" w:cs="Times New Roman" w:eastAsia="Times New Roman" w:hAnsi="Times New Roman"/>
          <w:sz w:val="24"/>
          <w:szCs w:val="24"/>
        </w:rPr>
      </w:pPr>
      <w:r w:rsidDel="00000000" w:rsidR="00000000" w:rsidRPr="00000000">
        <w:rPr>
          <w:rFonts w:ascii="Verdana" w:cs="Verdana" w:eastAsia="Verdana" w:hAnsi="Verdana"/>
          <w:b w:val="1"/>
          <w:bCs w:val="1"/>
          <w:i w:val="1"/>
          <w:iCs w:val="1"/>
          <w:sz w:val="23"/>
          <w:szCs w:val="23"/>
          <w:shd w:fill="e6f4ff" w:val="clear"/>
          <w:rtl w:val="0"/>
        </w:rPr>
        <w:t xml:space="preserve">GUZTIOK gogoratu</w:t>
      </w:r>
      <w:r w:rsidDel="00000000" w:rsidR="00000000" w:rsidRPr="00000000">
        <w:rPr>
          <w:rFonts w:ascii="Verdana" w:cs="Verdana" w:eastAsia="Verdana" w:hAnsi="Verdana"/>
          <w:sz w:val="23"/>
          <w:szCs w:val="23"/>
          <w:shd w:fill="e6f4ff" w:val="clear"/>
          <w:rtl w:val="0"/>
        </w:rPr>
        <w:t xml:space="preserve">, </w:t>
      </w:r>
      <w:r w:rsidDel="00000000" w:rsidR="00000000" w:rsidRPr="00000000">
        <w:rPr>
          <w:rFonts w:ascii="Arial" w:cs="Arial" w:eastAsia="Arial" w:hAnsi="Arial"/>
          <w:rtl w:val="0"/>
        </w:rPr>
        <w:t xml:space="preserve">Aktiboak, erakundearentzat balioa duten eta, beraz, arrisku potentzialetatik babestu behar diren baliabide guztiak (informazioa, softwarea, hardwarea, zerbitzuak, ekipamenduak, instalazio fisikoak/infraestrukturak, pertsonala, etab.) dira eta kategori desberdinetan banatuko dira. </w:t>
      </w:r>
      <w:r w:rsidDel="00000000" w:rsidR="00000000" w:rsidRPr="00000000">
        <w:rPr>
          <w:rtl w:val="0"/>
        </w:rPr>
      </w:r>
    </w:p>
    <w:p w:rsidR="00000000" w:rsidDel="00000000" w:rsidP="00000000" w:rsidRDefault="00000000" w:rsidRPr="00000000" w14:paraId="0000005C">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Zibersegurtasunaren araudiez gain, enpresaren jardueraren arabera, araudi eta estandar desberdinak izango ditugula kontuan izan behar dugu.</w:t>
      </w:r>
      <w:r w:rsidDel="00000000" w:rsidR="00000000" w:rsidRPr="00000000">
        <w:rPr>
          <w:rtl w:val="0"/>
        </w:rPr>
      </w:r>
    </w:p>
    <w:p w:rsidR="00000000" w:rsidDel="00000000" w:rsidP="00000000" w:rsidRDefault="00000000" w:rsidRPr="00000000" w14:paraId="0000005E">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Enpresa hauek amankomunean dituzten beharrak:</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1">
      <w:pPr>
        <w:numPr>
          <w:ilvl w:val="0"/>
          <w:numId w:val="21"/>
        </w:numPr>
        <w:ind w:left="1440" w:hanging="360"/>
        <w:rPr>
          <w:rFonts w:ascii="Arial" w:cs="Arial" w:eastAsia="Arial" w:hAnsi="Arial"/>
        </w:rPr>
      </w:pPr>
      <w:r w:rsidDel="00000000" w:rsidR="00000000" w:rsidRPr="00000000">
        <w:rPr>
          <w:rFonts w:ascii="Arial" w:cs="Arial" w:eastAsia="Arial" w:hAnsi="Arial"/>
          <w:rtl w:val="0"/>
        </w:rPr>
        <w:t xml:space="preserve">Enpresa guztietan sareko eskema amankomuna ezartzea erabaki da.</w:t>
      </w:r>
    </w:p>
    <w:p w:rsidR="00000000" w:rsidDel="00000000" w:rsidP="00000000" w:rsidRDefault="00000000" w:rsidRPr="00000000" w14:paraId="00000062">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1276" w:firstLine="0"/>
        <w:jc w:val="right"/>
        <w:rPr>
          <w:rFonts w:ascii="Times New Roman" w:cs="Times New Roman" w:eastAsia="Times New Roman" w:hAnsi="Times New Roman"/>
          <w:sz w:val="24"/>
          <w:szCs w:val="24"/>
        </w:rPr>
      </w:pPr>
      <w:r w:rsidDel="00000000" w:rsidR="00000000" w:rsidRPr="00000000">
        <w:rPr>
          <w:rFonts w:ascii="Arial" w:cs="Arial" w:eastAsia="Arial" w:hAnsi="Arial"/>
        </w:rPr>
        <w:drawing>
          <wp:inline distB="0" distT="0" distL="0" distR="0">
            <wp:extent cx="4533900" cy="6858000"/>
            <wp:effectExtent b="0" l="0" r="0" t="0"/>
            <wp:docPr descr="https://lh7-us.googleusercontent.com/ifIfd1PQy_jCaSF96H0yhzhg4wJJ07TQXvt9dn4wUfuD_XWae-bhtdFCipl7gmXCTMpzImoi-dgIqJHcCCjjVIJtXfu5-el2o_Ap8aJyShSFQBFPjHESaPs2-HBnlfENEWQkA0J2_G1d" id="20" name="image2.png"/>
            <a:graphic>
              <a:graphicData uri="http://schemas.openxmlformats.org/drawingml/2006/picture">
                <pic:pic>
                  <pic:nvPicPr>
                    <pic:cNvPr descr="https://lh7-us.googleusercontent.com/ifIfd1PQy_jCaSF96H0yhzhg4wJJ07TQXvt9dn4wUfuD_XWae-bhtdFCipl7gmXCTMpzImoi-dgIqJHcCCjjVIJtXfu5-el2o_Ap8aJyShSFQBFPjHESaPs2-HBnlfENEWQkA0J2_G1d" id="0" name="image2.png"/>
                    <pic:cNvPicPr preferRelativeResize="0"/>
                  </pic:nvPicPr>
                  <pic:blipFill>
                    <a:blip r:embed="rId7"/>
                    <a:srcRect b="0" l="0" r="0" t="0"/>
                    <a:stretch>
                      <a:fillRect/>
                    </a:stretch>
                  </pic:blipFill>
                  <pic:spPr>
                    <a:xfrm>
                      <a:off x="0" y="0"/>
                      <a:ext cx="45339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5">
      <w:pPr>
        <w:numPr>
          <w:ilvl w:val="0"/>
          <w:numId w:val="16"/>
        </w:numPr>
        <w:ind w:left="1440" w:hanging="360"/>
        <w:rPr>
          <w:rFonts w:ascii="Arial" w:cs="Arial" w:eastAsia="Arial" w:hAnsi="Arial"/>
        </w:rPr>
      </w:pPr>
      <w:r w:rsidDel="00000000" w:rsidR="00000000" w:rsidRPr="00000000">
        <w:rPr>
          <w:rFonts w:ascii="Arial" w:cs="Arial" w:eastAsia="Arial" w:hAnsi="Arial"/>
          <w:rtl w:val="0"/>
        </w:rPr>
        <w:t xml:space="preserve">Gotortze mailan ohikoak diren segurtasun neurriak hartzea eskatzen dute enpresek: segmentazioa, guneen arteko komunikazio muga (DMZtatik barrura komunikaziorik ez, erabiltzaileen saretik sistemetara loturarik ez …) eta horrez gain SIEM sistema, OT aldea eta segurtasuna egonkortzeko politikak garatuko dira. Enpresak dituen zerbitzuak eta beste batzuk simulatzen dituen honeypot bat jarriko da interneten ze eraso mota eta iturri dauden ezagutu eta horien arabera enpresa bakoitzaren politikak egokitzeko.  Ziber-22-23-E3-SSG-Gotortzeko_Parametroak gehigarrian jasota datoz xehetasunak.</w:t>
      </w:r>
    </w:p>
    <w:p w:rsidR="00000000" w:rsidDel="00000000" w:rsidP="00000000" w:rsidRDefault="00000000" w:rsidRPr="00000000" w14:paraId="00000066">
      <w:pPr>
        <w:numPr>
          <w:ilvl w:val="0"/>
          <w:numId w:val="16"/>
        </w:numPr>
        <w:ind w:left="1440" w:hanging="360"/>
        <w:rPr>
          <w:rFonts w:ascii="Arial" w:cs="Arial" w:eastAsia="Arial" w:hAnsi="Arial"/>
        </w:rPr>
      </w:pPr>
      <w:r w:rsidDel="00000000" w:rsidR="00000000" w:rsidRPr="00000000">
        <w:rPr>
          <w:rFonts w:ascii="Arial" w:cs="Arial" w:eastAsia="Arial" w:hAnsi="Arial"/>
          <w:rtl w:val="0"/>
        </w:rPr>
        <w:t xml:space="preserve">Zibersegurtasun-gorabeheren mailan, SGSI bat antolatzea eta horretarako arriskuak eta mehatxuak kudeatzea, gorabeheren erantzunaren plangintza egitea eta gertaerak komunikatzeko plana osatzea. Horrez gain OT aldeko gertaera bat simulatu eta honen ikerketa eta zuzenketa dokumentatuko da.</w:t>
      </w:r>
    </w:p>
    <w:p w:rsidR="00000000" w:rsidDel="00000000" w:rsidP="00000000" w:rsidRDefault="00000000" w:rsidRPr="00000000" w14:paraId="00000067">
      <w:pPr>
        <w:numPr>
          <w:ilvl w:val="0"/>
          <w:numId w:val="16"/>
        </w:numPr>
        <w:ind w:left="1440" w:hanging="360"/>
        <w:rPr>
          <w:rFonts w:ascii="Arial" w:cs="Arial" w:eastAsia="Arial" w:hAnsi="Arial"/>
        </w:rPr>
      </w:pPr>
      <w:r w:rsidDel="00000000" w:rsidR="00000000" w:rsidRPr="00000000">
        <w:rPr>
          <w:rFonts w:ascii="Arial" w:cs="Arial" w:eastAsia="Arial" w:hAnsi="Arial"/>
          <w:rtl w:val="0"/>
        </w:rPr>
        <w:t xml:space="preserve">Ekoizpen seguruan: Enpresako web orri berria segurua dela bermatzea. Gainera, MFA autentikazio sistema bat ezartzea. Mobilarentzako app berria segurua dela bermatzea.</w:t>
      </w:r>
    </w:p>
    <w:p w:rsidR="00000000" w:rsidDel="00000000" w:rsidP="00000000" w:rsidRDefault="00000000" w:rsidRPr="00000000" w14:paraId="00000068">
      <w:pPr>
        <w:numPr>
          <w:ilvl w:val="0"/>
          <w:numId w:val="16"/>
        </w:numPr>
        <w:ind w:left="1440" w:hanging="360"/>
        <w:rPr>
          <w:rFonts w:ascii="Arial" w:cs="Arial" w:eastAsia="Arial" w:hAnsi="Arial"/>
        </w:rPr>
      </w:pPr>
      <w:r w:rsidDel="00000000" w:rsidR="00000000" w:rsidRPr="00000000">
        <w:rPr>
          <w:rFonts w:ascii="Arial" w:cs="Arial" w:eastAsia="Arial" w:hAnsi="Arial"/>
          <w:highlight w:val="white"/>
          <w:rtl w:val="0"/>
        </w:rPr>
        <w:t xml:space="preserve">Auzitegi-analisi informatikoan,  eraso bat jasatean prozedura egokiak erabiliko dira erasotzaileak auziperatzeko.</w:t>
      </w:r>
      <w:r w:rsidDel="00000000" w:rsidR="00000000" w:rsidRPr="00000000">
        <w:rPr>
          <w:rtl w:val="0"/>
        </w:rPr>
      </w:r>
    </w:p>
    <w:p w:rsidR="00000000" w:rsidDel="00000000" w:rsidP="00000000" w:rsidRDefault="00000000" w:rsidRPr="00000000" w14:paraId="00000069">
      <w:pPr>
        <w:numPr>
          <w:ilvl w:val="0"/>
          <w:numId w:val="16"/>
        </w:numPr>
        <w:ind w:left="1440" w:hanging="360"/>
        <w:rPr>
          <w:rFonts w:ascii="Arial" w:cs="Arial" w:eastAsia="Arial" w:hAnsi="Arial"/>
        </w:rPr>
      </w:pPr>
      <w:r w:rsidDel="00000000" w:rsidR="00000000" w:rsidRPr="00000000">
        <w:rPr>
          <w:rFonts w:ascii="Arial" w:cs="Arial" w:eastAsia="Arial" w:hAnsi="Arial"/>
          <w:rtl w:val="0"/>
        </w:rPr>
        <w:t xml:space="preserve">Hacking etikoa: Beste enpresa batek beraein segurtasuna auditatzeko kontratatu gaitu. Beraien sarea (hariduna eta hari-gabekoa), webgunea eta mugikorreko aplikazioa auditatzea nahi da, ahultasunen bila.</w:t>
      </w:r>
    </w:p>
    <w:p w:rsidR="00000000" w:rsidDel="00000000" w:rsidP="00000000" w:rsidRDefault="00000000" w:rsidRPr="00000000" w14:paraId="0000006A">
      <w:pPr>
        <w:numPr>
          <w:ilvl w:val="0"/>
          <w:numId w:val="16"/>
        </w:numPr>
        <w:ind w:left="1440" w:hanging="360"/>
        <w:rPr>
          <w:rFonts w:ascii="Arial" w:cs="Arial" w:eastAsia="Arial" w:hAnsi="Arial"/>
        </w:rPr>
      </w:pPr>
      <w:r w:rsidDel="00000000" w:rsidR="00000000" w:rsidRPr="00000000">
        <w:rPr>
          <w:rFonts w:ascii="Arial" w:cs="Arial" w:eastAsia="Arial" w:hAnsi="Arial"/>
          <w:rtl w:val="0"/>
        </w:rPr>
        <w:t xml:space="preserve">Araudi mailan,SGSI bat antolatzea datu pertsonalen inguruko legeak kontuan hartuta</w:t>
      </w:r>
    </w:p>
    <w:tbl>
      <w:tblPr>
        <w:tblStyle w:val="Table4"/>
        <w:tblW w:w="10606.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606"/>
        <w:tblGridChange w:id="0">
          <w:tblGrid>
            <w:gridCol w:w="10606"/>
          </w:tblGrid>
        </w:tblGridChange>
      </w:tblGrid>
      <w:tr>
        <w:trPr>
          <w:cantSplit w:val="0"/>
          <w:trHeight w:val="420" w:hRule="atLeast"/>
          <w:tblHeader w:val="0"/>
        </w:trPr>
        <w:tc>
          <w:tcPr>
            <w:tcBorders>
              <w:bottom w:color="000000" w:space="0" w:sz="12" w:val="single"/>
            </w:tcBorders>
            <w:shd w:fill="c27ba0" w:val="clear"/>
            <w:vAlign w:val="cente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Helburuak / Ikasketa emaitzak  (OKDarekin erlazionatutakoak).</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Arial" w:cs="Arial" w:eastAsia="Arial" w:hAnsi="Arial"/>
          <w:i w:val="1"/>
          <w:iCs w:val="1"/>
        </w:rPr>
      </w:pPr>
      <w:r w:rsidDel="00000000" w:rsidR="00000000" w:rsidRPr="00000000">
        <w:rPr>
          <w:rtl w:val="0"/>
        </w:rPr>
      </w:r>
    </w:p>
    <w:p w:rsidR="00000000" w:rsidDel="00000000" w:rsidP="00000000" w:rsidRDefault="00000000" w:rsidRPr="00000000" w14:paraId="0000006D">
      <w:pPr>
        <w:rPr>
          <w:rFonts w:ascii="Arial" w:cs="Arial" w:eastAsia="Arial" w:hAnsi="Arial"/>
          <w:b w:val="1"/>
          <w:bCs w:val="1"/>
          <w:i w:val="1"/>
          <w:iCs w:val="1"/>
        </w:rPr>
      </w:pPr>
      <w:r w:rsidDel="00000000" w:rsidR="00000000" w:rsidRPr="00000000">
        <w:rPr>
          <w:rFonts w:ascii="Arial" w:cs="Arial" w:eastAsia="Arial" w:hAnsi="Arial"/>
          <w:b w:val="1"/>
          <w:bCs w:val="1"/>
          <w:color w:val="7030a0"/>
          <w:sz w:val="28"/>
          <w:szCs w:val="28"/>
          <w:rtl w:val="0"/>
        </w:rPr>
        <w:t xml:space="preserve">TEKNIKOAK</w:t>
      </w: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rPr>
      </w:pPr>
      <w:r w:rsidDel="00000000" w:rsidR="00000000" w:rsidRPr="00000000">
        <w:rPr>
          <w:rFonts w:ascii="Arial" w:cs="Arial" w:eastAsia="Arial" w:hAnsi="Arial"/>
          <w:u w:val="single"/>
          <w:rtl w:val="0"/>
        </w:rPr>
        <w:t xml:space="preserve">Zibersegurtasuneko gertakariak</w:t>
      </w: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070">
      <w:pPr>
        <w:numPr>
          <w:ilvl w:val="0"/>
          <w:numId w:val="11"/>
        </w:numPr>
        <w:spacing w:after="0" w:lineRule="auto"/>
        <w:ind w:left="720" w:hanging="360"/>
        <w:rPr>
          <w:rFonts w:ascii="Arial" w:cs="Arial" w:eastAsia="Arial" w:hAnsi="Arial"/>
        </w:rPr>
      </w:pPr>
      <w:r w:rsidDel="00000000" w:rsidR="00000000" w:rsidRPr="00000000">
        <w:rPr>
          <w:rFonts w:ascii="Arial" w:cs="Arial" w:eastAsia="Arial" w:hAnsi="Arial"/>
          <w:i w:val="1"/>
          <w:iCs w:val="1"/>
          <w:rtl w:val="0"/>
        </w:rPr>
        <w:t xml:space="preserve">RA3. Zibersegurtasun-gorabeherak ikertzen ditu, eta, horretarako, inplikatutako arriskuak aztertu eta hartu beharreko neurriak definitzen ditu.</w:t>
      </w:r>
      <w:r w:rsidDel="00000000" w:rsidR="00000000" w:rsidRPr="00000000">
        <w:rPr>
          <w:rtl w:val="0"/>
        </w:rPr>
      </w:r>
    </w:p>
    <w:p w:rsidR="00000000" w:rsidDel="00000000" w:rsidP="00000000" w:rsidRDefault="00000000" w:rsidRPr="00000000" w14:paraId="00000071">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Ebidentziak bildu eta aztertzeko prozesuaren faseak aztertu ditu.</w:t>
      </w:r>
    </w:p>
    <w:p w:rsidR="00000000" w:rsidDel="00000000" w:rsidP="00000000" w:rsidRDefault="00000000" w:rsidRPr="00000000" w14:paraId="00000072">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Erakundeari eragiten dioten zibersegurtasun-gorabeheren ebidentziak bildu eta jaso ditu modu seguruan.</w:t>
      </w:r>
    </w:p>
    <w:p w:rsidR="00000000" w:rsidDel="00000000" w:rsidP="00000000" w:rsidRDefault="00000000" w:rsidRPr="00000000" w14:paraId="00000073">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Ebidentzien analisia egin du.</w:t>
      </w:r>
    </w:p>
    <w:p w:rsidR="00000000" w:rsidDel="00000000" w:rsidP="00000000" w:rsidRDefault="00000000" w:rsidRPr="00000000" w14:paraId="00000074">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Zibersegurtasun-gorabeheren ikerketa egin du. </w:t>
      </w:r>
    </w:p>
    <w:p w:rsidR="00000000" w:rsidDel="00000000" w:rsidP="00000000" w:rsidRDefault="00000000" w:rsidRPr="00000000" w14:paraId="00000075">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Gorabeherei buruzko informazioa trukatu du horri buruzko ekarpenak egin ditzaketen hornitzaile eta erakunde eskudunekin.</w:t>
      </w:r>
    </w:p>
    <w:p w:rsidR="00000000" w:rsidDel="00000000" w:rsidP="00000000" w:rsidRDefault="00000000" w:rsidRPr="00000000" w14:paraId="00000076">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Abian jarri ditu gorabeherei eusteko hasierako neurriak, eragindako kalteak murrizteko.</w:t>
      </w:r>
    </w:p>
    <w:p w:rsidR="00000000" w:rsidDel="00000000" w:rsidP="00000000" w:rsidRDefault="00000000" w:rsidRPr="00000000" w14:paraId="00000077">
      <w:pPr>
        <w:numPr>
          <w:ilvl w:val="0"/>
          <w:numId w:val="11"/>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 4. Sare eta sistemetan zibersegurtasun-neurriak ezartzen ditu, detektatutako gorabeherei erantzuna emanda eta babes-teknika egokiak erabilita. </w:t>
      </w:r>
    </w:p>
    <w:p w:rsidR="00000000" w:rsidDel="00000000" w:rsidP="00000000" w:rsidRDefault="00000000" w:rsidRPr="00000000" w14:paraId="00000078">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Jardun-prozedura xehatu batzuk garatu ditu, zibersegurtasun-gorabehera ohikoenei erantzuteko, arintzeko, desagerrarazteko edo geldiarazteko.</w:t>
      </w:r>
    </w:p>
    <w:p w:rsidR="00000000" w:rsidDel="00000000" w:rsidP="00000000" w:rsidRDefault="00000000" w:rsidRPr="00000000" w14:paraId="00000079">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Gorabeheren aurreko erantzun ziber-erresilienteak prestatu ditu, batetik, erakundearen zerbitzuak ematen jarraitzeko eta, bestetik, identifikatzeko, detektatzeko, prebenitzeko, eusteko berreskuratzeko eta hirugarrenekin lankidetzan aritzeko gaitasunak sendotzen jarraitzeko.</w:t>
      </w:r>
    </w:p>
    <w:p w:rsidR="00000000" w:rsidDel="00000000" w:rsidP="00000000" w:rsidRDefault="00000000" w:rsidRPr="00000000" w14:paraId="0000007A">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Erabakiak hartzeko eta gorabeheren barneko zein kanpoko eskala-faktoreen fluxu egokia ezarri du.</w:t>
      </w:r>
    </w:p>
    <w:p w:rsidR="00000000" w:rsidDel="00000000" w:rsidP="00000000" w:rsidRDefault="00000000" w:rsidRPr="00000000" w14:paraId="0000007B">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Gorabehera batek kaltetutako zerbitzuak berrabiatzeko zereginak gauzatu ditu, zerbitzu horiek normaltasunez ematen direla egiaztatu arte.</w:t>
      </w:r>
    </w:p>
    <w:p w:rsidR="00000000" w:rsidDel="00000000" w:rsidP="00000000" w:rsidRDefault="00000000" w:rsidRPr="00000000" w14:paraId="0000007C">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Egindako ekintzak eta “ikasitako irakasgaien” erregistroa eramatea ahalbidetzen duten ondorioak dokumentatu ditu.</w:t>
      </w:r>
    </w:p>
    <w:p w:rsidR="00000000" w:rsidDel="00000000" w:rsidP="00000000" w:rsidRDefault="00000000" w:rsidRPr="00000000" w14:paraId="0000007D">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Gorabeheraren jarraipen egokia egin du, antzeko egoerarik berriz gerta ez dadin.</w:t>
      </w:r>
    </w:p>
    <w:p w:rsidR="00000000" w:rsidDel="00000000" w:rsidP="00000000" w:rsidRDefault="00000000" w:rsidRPr="00000000" w14:paraId="0000007E">
      <w:pPr>
        <w:numPr>
          <w:ilvl w:val="0"/>
          <w:numId w:val="11"/>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 5. Zibersegurtasun-gorabeherak detektatu eta dokumentatzen ditu, ezarritako jarduketa prozedurei jarraikiz.</w:t>
      </w:r>
    </w:p>
    <w:p w:rsidR="00000000" w:rsidDel="00000000" w:rsidP="00000000" w:rsidRDefault="00000000" w:rsidRPr="00000000" w14:paraId="0000007F">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Zibersegurtasun-gorabeherak garaiz jakinarazteko jarduketa-prozedura zehatza egin du</w:t>
      </w:r>
    </w:p>
    <w:p w:rsidR="00000000" w:rsidDel="00000000" w:rsidP="00000000" w:rsidRDefault="00000000" w:rsidRPr="00000000" w14:paraId="00000080">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Gorabehera modu egokian jakinarazi zaie erakundearen barnean erabakiak hartzeko ardura duten langileei.</w:t>
      </w:r>
    </w:p>
    <w:p w:rsidR="00000000" w:rsidDel="00000000" w:rsidP="00000000" w:rsidRDefault="00000000" w:rsidRPr="00000000" w14:paraId="00000081">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Gorabehera modu egokian jakinarazi zaie zibersegurtasun-gorabeheren kudeaketa arloko agintari eskudunei, hala behar izan denean.</w:t>
      </w:r>
    </w:p>
    <w:p w:rsidR="00000000" w:rsidDel="00000000" w:rsidP="00000000" w:rsidRDefault="00000000" w:rsidRPr="00000000" w14:paraId="00000082">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Gorabehera formalki jakinarazi zaie kaltetuei,barneko langileei, bezeroei, hornitzaileei eta abarrei, hala behar izan denean.</w:t>
      </w:r>
    </w:p>
    <w:p w:rsidR="00000000" w:rsidDel="00000000" w:rsidP="00000000" w:rsidRDefault="00000000" w:rsidRPr="00000000" w14:paraId="00000083">
      <w:pPr>
        <w:numPr>
          <w:ilvl w:val="1"/>
          <w:numId w:val="11"/>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Gorabehera jakinarazi zaie komunikabideei, hala behar izan denean.</w:t>
      </w:r>
    </w:p>
    <w:p w:rsidR="00000000" w:rsidDel="00000000" w:rsidP="00000000" w:rsidRDefault="00000000" w:rsidRPr="00000000" w14:paraId="00000084">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after="0" w:line="240" w:lineRule="auto"/>
        <w:rPr>
          <w:rFonts w:ascii="Arial" w:cs="Arial" w:eastAsia="Arial" w:hAnsi="Arial"/>
          <w:u w:val="single"/>
        </w:rPr>
      </w:pPr>
      <w:r w:rsidDel="00000000" w:rsidR="00000000" w:rsidRPr="00000000">
        <w:rPr>
          <w:rtl w:val="0"/>
        </w:rPr>
      </w:r>
    </w:p>
    <w:p w:rsidR="00000000" w:rsidDel="00000000" w:rsidP="00000000" w:rsidRDefault="00000000" w:rsidRPr="00000000" w14:paraId="00000086">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Sareak eta sistemak gotortzea</w:t>
      </w:r>
    </w:p>
    <w:p w:rsidR="00000000" w:rsidDel="00000000" w:rsidP="00000000" w:rsidRDefault="00000000" w:rsidRPr="00000000" w14:paraId="00000087">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88">
      <w:pPr>
        <w:numPr>
          <w:ilvl w:val="0"/>
          <w:numId w:val="10"/>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3. Segurtasun-planak diseinatzen ditu, sistemak eta sareak gotortzeko jardunbide onenak kontuan hartuta..</w:t>
      </w:r>
    </w:p>
    <w:p w:rsidR="00000000" w:rsidDel="00000000" w:rsidP="00000000" w:rsidRDefault="00000000" w:rsidRPr="00000000" w14:paraId="00000089">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Erakundearen aktiboak, mehatxuak eta ahuleziak identifikatu ditu.</w:t>
      </w:r>
    </w:p>
    <w:p w:rsidR="00000000" w:rsidDel="00000000" w:rsidP="00000000" w:rsidRDefault="00000000" w:rsidRPr="00000000" w14:paraId="0000008A">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Egungo segurtasun-neurriak ebaluatu ditu.</w:t>
      </w:r>
    </w:p>
    <w:p w:rsidR="00000000" w:rsidDel="00000000" w:rsidP="00000000" w:rsidRDefault="00000000" w:rsidRPr="00000000" w14:paraId="0000008B">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Erakundearen egungo egoeraren zibersegurtasun-arriskuen azterketa egin du.</w:t>
      </w:r>
    </w:p>
    <w:p w:rsidR="00000000" w:rsidDel="00000000" w:rsidP="00000000" w:rsidRDefault="00000000" w:rsidRPr="00000000" w14:paraId="0000008C">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Erakundean ezarri beharreko segurtasun-neurri teknikoak lehenetsi ditu, Ekonomia Zirkularraren printzipioak ere kontuan hartuta.</w:t>
      </w:r>
    </w:p>
    <w:p w:rsidR="00000000" w:rsidDel="00000000" w:rsidP="00000000" w:rsidRDefault="00000000" w:rsidRPr="00000000" w14:paraId="0000008D">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Erakundean ezarri beharreko segurtasun-neurri teknikoen plan bat diseinatu eta egin du, erakundearen arriskuen arabera, segurtasun-maila egokia bermatzeko.</w:t>
      </w:r>
    </w:p>
    <w:p w:rsidR="00000000" w:rsidDel="00000000" w:rsidP="00000000" w:rsidRDefault="00000000" w:rsidRPr="00000000" w14:paraId="0000008E">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Jardunbiderik onenak identifikatu ditu, erakundearen sistemak eta sareak gotortzeko egokiak diren estandarretan, gidetan eta segurtasun-politiketan oinarrituta.</w:t>
      </w:r>
    </w:p>
    <w:p w:rsidR="00000000" w:rsidDel="00000000" w:rsidP="00000000" w:rsidRDefault="00000000" w:rsidRPr="00000000" w14:paraId="0000008F">
      <w:pP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90">
      <w:pPr>
        <w:numPr>
          <w:ilvl w:val="0"/>
          <w:numId w:val="10"/>
        </w:numPr>
        <w:spacing w:after="0" w:lineRule="auto"/>
        <w:ind w:left="720" w:hanging="360"/>
        <w:rPr>
          <w:rFonts w:ascii="Arial" w:cs="Arial" w:eastAsia="Arial" w:hAnsi="Arial"/>
        </w:rPr>
      </w:pPr>
      <w:r w:rsidDel="00000000" w:rsidR="00000000" w:rsidRPr="00000000">
        <w:rPr>
          <w:rFonts w:ascii="Arial" w:cs="Arial" w:eastAsia="Arial" w:hAnsi="Arial"/>
          <w:i w:val="1"/>
          <w:iCs w:val="1"/>
          <w:color w:val="000000"/>
          <w:rtl w:val="0"/>
        </w:rPr>
        <w:t xml:space="preserve">RA 7. Gailu eta sistema informatikoak konfiguratzen ditu eta segurtasun-betekizunak betetzen  ditu.</w:t>
      </w:r>
      <w:r w:rsidDel="00000000" w:rsidR="00000000" w:rsidRPr="00000000">
        <w:rPr>
          <w:rtl w:val="0"/>
        </w:rPr>
      </w:r>
    </w:p>
    <w:p w:rsidR="00000000" w:rsidDel="00000000" w:rsidP="00000000" w:rsidRDefault="00000000" w:rsidRPr="00000000" w14:paraId="00000091">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Segurtasun-betekizun jakin batzuen araberako segurtasun-gailu perimetralak konfiguratu ditu.</w:t>
      </w:r>
    </w:p>
    <w:p w:rsidR="00000000" w:rsidDel="00000000" w:rsidP="00000000" w:rsidRDefault="00000000" w:rsidRPr="00000000" w14:paraId="00000092">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Hainbat suebaki-mota konfiguratu eta erabili ditu.</w:t>
      </w:r>
    </w:p>
    <w:p w:rsidR="00000000" w:rsidDel="00000000" w:rsidP="00000000" w:rsidRDefault="00000000" w:rsidRPr="00000000" w14:paraId="00000093">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Suebaki bat iragazteko politikak eta arauak konfiguratu ditu, eta gertaeren erregistroa ikuskatu du.</w:t>
      </w:r>
    </w:p>
    <w:p w:rsidR="00000000" w:rsidDel="00000000" w:rsidP="00000000" w:rsidRDefault="00000000" w:rsidRPr="00000000" w14:paraId="00000094">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DMZ gaineko zerbitzari eta zerbitzuak modu seguruan konfiguratu ditu.</w:t>
      </w:r>
    </w:p>
    <w:p w:rsidR="00000000" w:rsidDel="00000000" w:rsidP="00000000" w:rsidRDefault="00000000" w:rsidRPr="00000000" w14:paraId="00000095">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Sareko gailuen konfigurazioan erroreak detektatu ditu, trafikoaren analisiaren bitartez.</w:t>
      </w:r>
    </w:p>
    <w:p w:rsidR="00000000" w:rsidDel="00000000" w:rsidP="00000000" w:rsidRDefault="00000000" w:rsidRPr="00000000" w14:paraId="00000096">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Sare batean nahi ez diren portaerak identifikatu ditu, suebaki baten erregistroak (Logs) aztertuta.</w:t>
      </w:r>
    </w:p>
    <w:p w:rsidR="00000000" w:rsidDel="00000000" w:rsidP="00000000" w:rsidRDefault="00000000" w:rsidRPr="00000000" w14:paraId="00000097">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Sare batean nahi ez diren portaeren aurkako neurriak ezarri ditu.</w:t>
      </w:r>
    </w:p>
    <w:p w:rsidR="00000000" w:rsidDel="00000000" w:rsidP="00000000" w:rsidRDefault="00000000" w:rsidRPr="00000000" w14:paraId="00000098">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Monitorizazio-tresnen ezaugarriak finkatu, instalatu eta konfiguratu ditu.</w:t>
      </w:r>
    </w:p>
    <w:p w:rsidR="00000000" w:rsidDel="00000000" w:rsidP="00000000" w:rsidRDefault="00000000" w:rsidRPr="00000000" w14:paraId="00000099">
      <w:pPr>
        <w:numPr>
          <w:ilvl w:val="1"/>
          <w:numId w:val="10"/>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Hainbat proxy-mota konfiguratu eta erabili ditu.</w:t>
      </w:r>
    </w:p>
    <w:p w:rsidR="00000000" w:rsidDel="00000000" w:rsidP="00000000" w:rsidRDefault="00000000" w:rsidRPr="00000000" w14:paraId="0000009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 8. Sistema informatikoen segurtasuna konfiguratzen ditu, erasoekiko esposizio-aukerak minimizatuta.</w:t>
      </w:r>
    </w:p>
    <w:p w:rsidR="00000000" w:rsidDel="00000000" w:rsidP="00000000" w:rsidRDefault="00000000" w:rsidRPr="00000000" w14:paraId="0000009C">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Gailuaren eta haren edukiaren segurtasuna areagotzeko BIOS konfiguratu du, erasoekiko esposizio-aukerak minimizatuta.</w:t>
      </w:r>
    </w:p>
    <w:p w:rsidR="00000000" w:rsidDel="00000000" w:rsidP="00000000" w:rsidRDefault="00000000" w:rsidRPr="00000000" w14:paraId="0000009D">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Sistema informatiko bat prestatu du lehen aldiz instalatzeko, beharrezkoak diren segurtasun neurriak kontuan hartuta.</w:t>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Sistema informatiko bat konfiguratu du, eragile gaizto batek ezin izan dezan abio-sekuentzia aldatu, legez kontrako sarbidea izateko.</w:t>
      </w:r>
    </w:p>
    <w:p w:rsidR="00000000" w:rsidDel="00000000" w:rsidP="00000000" w:rsidRDefault="00000000" w:rsidRPr="00000000" w14:paraId="0000009F">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Sistema informatiko bat instalatu du, eta, horretarako, fitxategi-sistemaren zifratze-gaitasunak erabili ditu, datuak fisikoki ateratzea saihesteko.</w:t>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Sistema informatikoaren fitxategi-sistema zatikatu du, segurtasun-arriskuak minimizatzeko.</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Oso eskuragarriak diren neurriak ezarri ditu, eta gailuren bat eroriz gero eragiketaren jarraitutasuna egiaztatu du.</w:t>
      </w:r>
    </w:p>
    <w:p w:rsidR="00000000" w:rsidDel="00000000" w:rsidP="00000000" w:rsidRDefault="00000000" w:rsidRPr="00000000" w14:paraId="000000A2">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Honeynet bat konfiguratu du balizko erasotzaileak erakarri eta haien jarduketetatik ikasteko.</w:t>
      </w:r>
    </w:p>
    <w:p w:rsidR="00000000" w:rsidDel="00000000" w:rsidP="00000000" w:rsidRDefault="00000000" w:rsidRPr="00000000" w14:paraId="000000A3">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Log-ak prozesatu eta bistaratzeko sistema integral bat instalatu eta konfiguratu du.</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A5">
      <w:pPr>
        <w:numPr>
          <w:ilvl w:val="0"/>
          <w:numId w:val="1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rPr>
      </w:pPr>
      <w:r w:rsidDel="00000000" w:rsidR="00000000" w:rsidRPr="00000000">
        <w:rPr>
          <w:rFonts w:ascii="Arial" w:cs="Arial" w:eastAsia="Arial" w:hAnsi="Arial"/>
          <w:i w:val="1"/>
          <w:iCs w:val="1"/>
          <w:rtl w:val="0"/>
        </w:rPr>
        <w:t xml:space="preserve">RA 9. Sistema informatikoak konfiguratzen ditu erasoekiko esposizio-aukerak minimizatzeko.</w:t>
      </w:r>
      <w:r w:rsidDel="00000000" w:rsidR="00000000" w:rsidRPr="00000000">
        <w:rPr>
          <w:rtl w:val="0"/>
        </w:rPr>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Sisteman besterik ezean instalatu diren alferrikako programak, zerbitzuak eta protokoloak zerrendatu eta ezabatu ditu.</w:t>
      </w:r>
    </w:p>
    <w:p w:rsidR="00000000" w:rsidDel="00000000" w:rsidP="00000000" w:rsidRDefault="00000000" w:rsidRPr="00000000" w14:paraId="000000A7">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Sistema informatikoaren berezko ezaugarriak konfiguratu ditu, legez kanpoko sarbideak eragozteko prozesuen ustiaketa-tekniken bidez.</w:t>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SSH eta beste urruneko administrazio-sistema batzuen segurtasuna areagotu du.</w:t>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Sistema informatikoan, host batean arrotzak detektatzeko sistema (HIDS) instalatu eta konfiguratu du.</w:t>
      </w:r>
    </w:p>
    <w:p w:rsidR="00000000" w:rsidDel="00000000" w:rsidP="00000000" w:rsidRDefault="00000000" w:rsidRPr="00000000" w14:paraId="000000AA">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Babeskopien sistema instalatu eta konfiguratu du.</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 10. IT zatiaren eta OT zatiaren arteko integrazioa diseinatu du, OT gailuak bermatu ditu erakundearen barneko zein kanpoko balizko erasoen aurka.</w:t>
      </w:r>
    </w:p>
    <w:p w:rsidR="00000000" w:rsidDel="00000000" w:rsidP="00000000" w:rsidRDefault="00000000" w:rsidRPr="00000000" w14:paraId="000000AD">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Txosten bat egin du OT sare bateko mehatxu nagusiak eta balizko defentsa-neurriak zehaztuta.</w:t>
      </w:r>
    </w:p>
    <w:p w:rsidR="00000000" w:rsidDel="00000000" w:rsidP="00000000" w:rsidRDefault="00000000" w:rsidRPr="00000000" w14:paraId="000000AE">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Sarearen geruzen araberako segmentazioa diseinatu du, OT gailuak bermatuta mantentzeko.</w:t>
      </w:r>
    </w:p>
    <w:p w:rsidR="00000000" w:rsidDel="00000000" w:rsidP="00000000" w:rsidRDefault="00000000" w:rsidRPr="00000000" w14:paraId="000000AF">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Segurtasun-neurriak ezarri dira OT gailuetarako urruneko sarbidea segurua izan dadin.</w:t>
      </w:r>
    </w:p>
    <w:p w:rsidR="00000000" w:rsidDel="00000000" w:rsidP="00000000" w:rsidRDefault="00000000" w:rsidRPr="00000000" w14:paraId="000000B0">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Honeypot espezifiko bat instalatu eta konfiguratu du, gailu industrialen aurkako eraso saiakeren berri izateko.</w:t>
      </w:r>
    </w:p>
    <w:p w:rsidR="00000000" w:rsidDel="00000000" w:rsidP="00000000" w:rsidRDefault="00000000" w:rsidRPr="00000000" w14:paraId="000000B1">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Zibersegurtasun industrialaren oinarrizko alderdiak aztertu ditu.</w:t>
      </w:r>
    </w:p>
    <w:p w:rsidR="00000000" w:rsidDel="00000000" w:rsidP="00000000" w:rsidRDefault="00000000" w:rsidRPr="00000000" w14:paraId="000000B2">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Oinarrizko ingurune industrial bat birsortu du, eta, horretarako, gutxienez kontrol industrialeko gailu bat eta gainbegiratzeko eta urruneko kontrolerako software bat instalatu eta konfiguratu ditu.</w:t>
      </w:r>
    </w:p>
    <w:p w:rsidR="00000000" w:rsidDel="00000000" w:rsidP="00000000" w:rsidRDefault="00000000" w:rsidRPr="00000000" w14:paraId="000000B3">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Osagai industrialen ezaugarriak aztertu ditu, baita automatizazioaren esparruan duten lekua, funtzionamendua eta ahuleziak ere.</w:t>
      </w:r>
    </w:p>
    <w:p w:rsidR="00000000" w:rsidDel="00000000" w:rsidP="00000000" w:rsidRDefault="00000000" w:rsidRPr="00000000" w14:paraId="000000B4">
      <w:pPr>
        <w:numPr>
          <w:ilvl w:val="1"/>
          <w:numId w:val="1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Gailu industrialen ahuleziak ustiatzeko oinarrizko tresnak erabili ditu.</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Fonts w:ascii="Arial" w:cs="Arial" w:eastAsia="Arial" w:hAnsi="Arial"/>
          <w:u w:val="single"/>
          <w:rtl w:val="0"/>
        </w:rPr>
        <w:t xml:space="preserve">Ekoizpen seguruan jartzea</w:t>
      </w:r>
      <w:r w:rsidDel="00000000" w:rsidR="00000000" w:rsidRPr="00000000">
        <w:rPr>
          <w:rtl w:val="0"/>
        </w:rPr>
      </w:r>
    </w:p>
    <w:p w:rsidR="00000000" w:rsidDel="00000000" w:rsidP="00000000" w:rsidRDefault="00000000" w:rsidRPr="00000000" w14:paraId="000000B7">
      <w:pPr>
        <w:spacing w:after="0" w:line="2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0B8">
      <w:pPr>
        <w:numPr>
          <w:ilvl w:val="0"/>
          <w:numId w:val="2"/>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RA1: Programa errazak egiten ditu eta objektuei orientatutako programazioaren oinarriak aplikatzen ditu. </w:t>
      </w:r>
    </w:p>
    <w:p w:rsidR="00000000" w:rsidDel="00000000" w:rsidP="00000000" w:rsidRDefault="00000000" w:rsidRPr="00000000" w14:paraId="000000B9">
      <w:pPr>
        <w:numPr>
          <w:ilvl w:val="1"/>
          <w:numId w:val="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Objektuei orientatutako programazioaren oinarriak identifikatu ditu. </w:t>
      </w:r>
    </w:p>
    <w:p w:rsidR="00000000" w:rsidDel="00000000" w:rsidP="00000000" w:rsidRDefault="00000000" w:rsidRPr="00000000" w14:paraId="000000BA">
      <w:pPr>
        <w:numPr>
          <w:ilvl w:val="1"/>
          <w:numId w:val="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Objektuak instantziatu ditu klase aurredefinituak abiapuntutzat hartuta. </w:t>
      </w:r>
    </w:p>
    <w:p w:rsidR="00000000" w:rsidDel="00000000" w:rsidP="00000000" w:rsidRDefault="00000000" w:rsidRPr="00000000" w14:paraId="000000BB">
      <w:pPr>
        <w:numPr>
          <w:ilvl w:val="1"/>
          <w:numId w:val="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Objektuen propietateak eta metodoak erabili ditu. </w:t>
      </w:r>
    </w:p>
    <w:p w:rsidR="00000000" w:rsidDel="00000000" w:rsidP="00000000" w:rsidRDefault="00000000" w:rsidRPr="00000000" w14:paraId="000000BC">
      <w:pPr>
        <w:numPr>
          <w:ilvl w:val="1"/>
          <w:numId w:val="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Metodo estatikoetarako deiak idatzi ditu. </w:t>
      </w:r>
    </w:p>
    <w:p w:rsidR="00000000" w:rsidDel="00000000" w:rsidP="00000000" w:rsidRDefault="00000000" w:rsidRPr="00000000" w14:paraId="000000BD">
      <w:pPr>
        <w:numPr>
          <w:ilvl w:val="1"/>
          <w:numId w:val="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Parametroak erabili ditu metodoetarako deietan. </w:t>
      </w:r>
    </w:p>
    <w:p w:rsidR="00000000" w:rsidDel="00000000" w:rsidP="00000000" w:rsidRDefault="00000000" w:rsidRPr="00000000" w14:paraId="000000BE">
      <w:pPr>
        <w:numPr>
          <w:ilvl w:val="1"/>
          <w:numId w:val="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Objektu-liburutegiak gehitu eta erabili ditu. </w:t>
      </w:r>
    </w:p>
    <w:p w:rsidR="00000000" w:rsidDel="00000000" w:rsidP="00000000" w:rsidRDefault="00000000" w:rsidRPr="00000000" w14:paraId="000000BF">
      <w:pPr>
        <w:numPr>
          <w:ilvl w:val="1"/>
          <w:numId w:val="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Eraikitzaileak erabili ditu.</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C1">
      <w:pPr>
        <w:numPr>
          <w:ilvl w:val="0"/>
          <w:numId w:val="2"/>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IE2: Hainbat klasetan antolatutako programak garatzen ditu, eta, eginkizun horretan, objektuei orientatutako programazioaren printzipioak aplikatzen ditu. </w:t>
      </w:r>
    </w:p>
    <w:p w:rsidR="00000000" w:rsidDel="00000000" w:rsidP="00000000" w:rsidRDefault="00000000" w:rsidRPr="00000000" w14:paraId="000000C2">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Klase baten sintaxia, egitura eta osagaiak identifikatu ditu. </w:t>
      </w:r>
    </w:p>
    <w:p w:rsidR="00000000" w:rsidDel="00000000" w:rsidP="00000000" w:rsidRDefault="00000000" w:rsidRPr="00000000" w14:paraId="000000C3">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Klaseak definitu ditu. </w:t>
      </w:r>
    </w:p>
    <w:p w:rsidR="00000000" w:rsidDel="00000000" w:rsidP="00000000" w:rsidRDefault="00000000" w:rsidRPr="00000000" w14:paraId="000000C4">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Eraikitzaileak sortu ditu. </w:t>
      </w:r>
    </w:p>
    <w:p w:rsidR="00000000" w:rsidDel="00000000" w:rsidP="00000000" w:rsidRDefault="00000000" w:rsidRPr="00000000" w14:paraId="000000C5">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Lehenago sortutako klaseetako objektuak ezarri eta erabiliko dituzten programak garatu ditu. </w:t>
      </w:r>
    </w:p>
    <w:p w:rsidR="00000000" w:rsidDel="00000000" w:rsidP="00000000" w:rsidRDefault="00000000" w:rsidRPr="00000000" w14:paraId="000000C6">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Klaseen ikuspena eta haietako kideena kontrolatzeko mekanismoak erabili ditu. </w:t>
      </w:r>
    </w:p>
    <w:p w:rsidR="00000000" w:rsidDel="00000000" w:rsidP="00000000" w:rsidRDefault="00000000" w:rsidRPr="00000000" w14:paraId="000000C7">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Herentziaren kontzeptua definitu du. </w:t>
      </w:r>
    </w:p>
    <w:p w:rsidR="00000000" w:rsidDel="00000000" w:rsidP="00000000" w:rsidRDefault="00000000" w:rsidRPr="00000000" w14:paraId="000000C8">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Klase heredatuak definitu eta erabili ditu. </w:t>
      </w:r>
    </w:p>
    <w:p w:rsidR="00000000" w:rsidDel="00000000" w:rsidP="00000000" w:rsidRDefault="00000000" w:rsidRPr="00000000" w14:paraId="000000C9">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Metodo estatikoak sortu eta erabili ditu. </w:t>
      </w:r>
    </w:p>
    <w:p w:rsidR="00000000" w:rsidDel="00000000" w:rsidP="00000000" w:rsidRDefault="00000000" w:rsidRPr="00000000" w14:paraId="000000CA">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Klase-liburutegiak sortu eta erabili ditu. </w:t>
      </w:r>
    </w:p>
    <w:p w:rsidR="00000000" w:rsidDel="00000000" w:rsidP="00000000" w:rsidRDefault="00000000" w:rsidRPr="00000000" w14:paraId="000000CB">
      <w:pPr>
        <w:numPr>
          <w:ilvl w:val="1"/>
          <w:numId w:val="5"/>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Interfazeak sortu eta definitu ditu.</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0CD">
      <w:pPr>
        <w:numPr>
          <w:ilvl w:val="0"/>
          <w:numId w:val="2"/>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IE3: Programak garatzen ditu, eta, horretarako, objektuei orientatutako lengoaien ezaugarri aurreratuak aplikatzen ditu.</w:t>
      </w:r>
    </w:p>
    <w:p w:rsidR="00000000" w:rsidDel="00000000" w:rsidP="00000000" w:rsidRDefault="00000000" w:rsidRPr="00000000" w14:paraId="000000CE">
      <w:pPr>
        <w:numPr>
          <w:ilvl w:val="1"/>
          <w:numId w:val="6"/>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Superklasearen eta azpiklasearen kontzeptuak identifikatu ditu. </w:t>
      </w:r>
    </w:p>
    <w:p w:rsidR="00000000" w:rsidDel="00000000" w:rsidP="00000000" w:rsidRDefault="00000000" w:rsidRPr="00000000" w14:paraId="000000CF">
      <w:pPr>
        <w:numPr>
          <w:ilvl w:val="1"/>
          <w:numId w:val="6"/>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Klase-hierarkiak diseinatu eta aplikatu ditu. </w:t>
      </w:r>
    </w:p>
    <w:p w:rsidR="00000000" w:rsidDel="00000000" w:rsidP="00000000" w:rsidRDefault="00000000" w:rsidRPr="00000000" w14:paraId="000000D0">
      <w:pPr>
        <w:numPr>
          <w:ilvl w:val="1"/>
          <w:numId w:val="6"/>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Klase-hierarkiak probatu eta araztu ditu. </w:t>
      </w:r>
    </w:p>
    <w:p w:rsidR="00000000" w:rsidDel="00000000" w:rsidP="00000000" w:rsidRDefault="00000000" w:rsidRPr="00000000" w14:paraId="000000D1">
      <w:pPr>
        <w:numPr>
          <w:ilvl w:val="1"/>
          <w:numId w:val="6"/>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Klase-hierarkiak ezartzen eta erabiltzen dituzten programak egin ditu.</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4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3">
      <w:pPr>
        <w:numPr>
          <w:ilvl w:val="0"/>
          <w:numId w:val="2"/>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RA5: Aplikazioek eskatzen duten segurtasun-maila zehazten du eta ohikoenak diren eraso- bektoreak eta haiekin lotutako arriskuak identifikatzen ditu. Ebaluazio-irizpideak: </w:t>
      </w:r>
    </w:p>
    <w:p w:rsidR="00000000" w:rsidDel="00000000" w:rsidP="00000000" w:rsidRDefault="00000000" w:rsidRPr="00000000" w14:paraId="000000D4">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Nazioarteko estandarrek (ASVS, "Application Security Verification Standard") ezarritako aplikazioetako segurtasuna egiaztatzeko mailen ezaugarriak finkatu ditu. </w:t>
      </w:r>
    </w:p>
    <w:p w:rsidR="00000000" w:rsidDel="00000000" w:rsidP="00000000" w:rsidRDefault="00000000" w:rsidRPr="00000000" w14:paraId="000000D5">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Aplikazioek eskatzen duten segurtasuna egiaztatzeko maila identifikatu du haien arriskuen arabera, onartutako estandarren bat etorriz. </w:t>
      </w:r>
    </w:p>
    <w:p w:rsidR="00000000" w:rsidDel="00000000" w:rsidP="00000000" w:rsidRDefault="00000000" w:rsidRPr="00000000" w14:paraId="000000D6">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Ezarritako segurtasun-mailari lotutako beharrezko egiaztapen-betekizunak zerrendatu ditu. </w:t>
      </w:r>
    </w:p>
    <w:p w:rsidR="00000000" w:rsidDel="00000000" w:rsidP="00000000" w:rsidRDefault="00000000" w:rsidRPr="00000000" w14:paraId="000000D7">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Garatutako aplikazioen arrisku nagusiak identifikatu ditu, haien ezaugarrien arabera.</w:t>
      </w:r>
    </w:p>
    <w:p w:rsidR="00000000" w:rsidDel="00000000" w:rsidP="00000000" w:rsidRDefault="00000000" w:rsidRPr="00000000" w14:paraId="000000D8">
      <w:pPr>
        <w:spacing w:after="0" w:lineRule="auto"/>
        <w:ind w:left="144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D9">
      <w:pPr>
        <w:numPr>
          <w:ilvl w:val="0"/>
          <w:numId w:val="2"/>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RA6: Web-aplikazioen ahuleziak detektatzen eta zuzentzen ditu, eta, horretarako, iturburu-kodea aztertu eta web-zerbitzariak konfiguratzen ditu. Ebaluazio-irizpideak: </w:t>
      </w:r>
    </w:p>
    <w:p w:rsidR="00000000" w:rsidDel="00000000" w:rsidP="00000000" w:rsidRDefault="00000000" w:rsidRPr="00000000" w14:paraId="000000DA">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Erabiltzaileen sarrerak baliozkotu ditu. </w:t>
      </w:r>
    </w:p>
    <w:p w:rsidR="00000000" w:rsidDel="00000000" w:rsidP="00000000" w:rsidRDefault="00000000" w:rsidRPr="00000000" w14:paraId="000000DB">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Zerbitzarian eta bezeroarengan injekzio-arriskuak detektatu ditu. </w:t>
      </w:r>
    </w:p>
    <w:p w:rsidR="00000000" w:rsidDel="00000000" w:rsidP="00000000" w:rsidRDefault="00000000" w:rsidRPr="00000000" w14:paraId="000000DC">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Algoritmo kriptografiko seguruak erabili ditu erabiltzailearen pasahitzak biltegiratzea.</w:t>
      </w:r>
    </w:p>
    <w:p w:rsidR="00000000" w:rsidDel="00000000" w:rsidP="00000000" w:rsidRDefault="00000000" w:rsidRPr="00000000" w14:paraId="000000DD">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Datuen ihesa saihestu du horiei emandako baimena kontrolatuz.</w:t>
      </w:r>
    </w:p>
    <w:p w:rsidR="00000000" w:rsidDel="00000000" w:rsidP="00000000" w:rsidRDefault="00000000" w:rsidRPr="00000000" w14:paraId="000000DE">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Sarbidea kontrolatzeko rolak erabili ditu.</w:t>
      </w:r>
    </w:p>
    <w:p w:rsidR="00000000" w:rsidDel="00000000" w:rsidP="00000000" w:rsidRDefault="00000000" w:rsidRPr="00000000" w14:paraId="000000DF">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Algoritmo kriptografiko seguruak erabili ditu erabiltzailearen pasahitzak biltegiratzea.</w:t>
      </w:r>
    </w:p>
    <w:p w:rsidR="00000000" w:rsidDel="00000000" w:rsidP="00000000" w:rsidRDefault="00000000" w:rsidRPr="00000000" w14:paraId="000000E0">
      <w:pPr>
        <w:spacing w:after="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E1">
      <w:pPr>
        <w:numPr>
          <w:ilvl w:val="0"/>
          <w:numId w:val="2"/>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7. Gailu mugikorretarako aplikazioetan segurtasun-arazoak detektatzen ditu, eta, horretarako, horien exekuzioa monitorizatu eta fitxategiak eta datuak aztertzen ditu.</w:t>
      </w:r>
    </w:p>
    <w:p w:rsidR="00000000" w:rsidDel="00000000" w:rsidP="00000000" w:rsidRDefault="00000000" w:rsidRPr="00000000" w14:paraId="000000E2">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Plataforma mugikorren baimen-ereduak alderatu ditu.</w:t>
      </w:r>
    </w:p>
    <w:p w:rsidR="00000000" w:rsidDel="00000000" w:rsidP="00000000" w:rsidRDefault="00000000" w:rsidRPr="00000000" w14:paraId="000000E3">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Datuak gailuetan segurtasunez biltegiratzeko teknikak deskribatu ditu, informazioak ihes egin ez dezan.</w:t>
      </w:r>
    </w:p>
    <w:p w:rsidR="00000000" w:rsidDel="00000000" w:rsidP="00000000" w:rsidRDefault="00000000" w:rsidRPr="00000000" w14:paraId="000000E4">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Aplikazioan integratutako erosketak baliozkotzeko sistema bat ezarri du, zerbitzarian balidazioa erabilita.</w:t>
      </w:r>
    </w:p>
    <w:p w:rsidR="00000000" w:rsidDel="00000000" w:rsidP="00000000" w:rsidRDefault="00000000" w:rsidRPr="00000000" w14:paraId="000000E5">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Sareko trafikoa monitorizatzeko tresnak erabili ditu, aplikazio mugikorretan komunikazio protokolo ez-seguruen erabilera detektatzeko.</w:t>
      </w:r>
    </w:p>
    <w:p w:rsidR="00000000" w:rsidDel="00000000" w:rsidP="00000000" w:rsidRDefault="00000000" w:rsidRPr="00000000" w14:paraId="000000E6">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Aplikazio mugikorren bitarrak ikuskatu ditu, bereziki babestutako informazioaren ihesak bilatzeko</w:t>
      </w:r>
    </w:p>
    <w:p w:rsidR="00000000" w:rsidDel="00000000" w:rsidP="00000000" w:rsidRDefault="00000000" w:rsidRPr="00000000" w14:paraId="000000E7">
      <w:pPr>
        <w:spacing w:after="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E8">
      <w:pPr>
        <w:numPr>
          <w:ilvl w:val="0"/>
          <w:numId w:val="2"/>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RA8: Softwarea hedatzeko sistema seguruak ezartzen ditu, eta, horretarako, bere elementuen eraikuntza automatizatzeko tresnak erabiltzen ditu.</w:t>
      </w:r>
    </w:p>
    <w:p w:rsidR="00000000" w:rsidDel="00000000" w:rsidP="00000000" w:rsidRDefault="00000000" w:rsidRPr="00000000" w14:paraId="000000E9">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Softwarearen garapenaren eta eragiketaren integrazioaren ezaugarriak, printzipioak eta helburuak identifikatu ditu. </w:t>
      </w:r>
    </w:p>
    <w:p w:rsidR="00000000" w:rsidDel="00000000" w:rsidP="00000000" w:rsidRDefault="00000000" w:rsidRPr="00000000" w14:paraId="000000EA">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Bertsioak kontrolatzeko sistemak ezarri ditu, eskatutako rolak eta baimenak administratuta. </w:t>
      </w:r>
    </w:p>
    <w:p w:rsidR="00000000" w:rsidDel="00000000" w:rsidP="00000000" w:rsidRDefault="00000000" w:rsidRPr="00000000" w14:paraId="000000EB">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Etengabeko integrazio-sistemak instalatu, konfiguratu eta egiaztatu ditu, eta bertsioak kontrolatzeko sistemekin konektatu ditu. </w:t>
      </w:r>
    </w:p>
    <w:p w:rsidR="00000000" w:rsidDel="00000000" w:rsidP="00000000" w:rsidRDefault="00000000" w:rsidRPr="00000000" w14:paraId="000000EC">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Softwarea hedatzeko planak planifikatu, ezarri eta automatizatu ditu. </w:t>
      </w:r>
    </w:p>
    <w:p w:rsidR="00000000" w:rsidDel="00000000" w:rsidP="00000000" w:rsidRDefault="00000000" w:rsidRPr="00000000" w14:paraId="000000ED">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Hedatze-sistemak akatsei automatikoki erantzuteko duen gaitasuna ebaluatu du. </w:t>
      </w:r>
    </w:p>
    <w:p w:rsidR="00000000" w:rsidDel="00000000" w:rsidP="00000000" w:rsidRDefault="00000000" w:rsidRPr="00000000" w14:paraId="000000EE">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Hondamenen aurrean egindako eragiketak eta lehengoratzeko jarraitu beharreko metodoak dokumentatu ditu. </w:t>
      </w:r>
    </w:p>
    <w:p w:rsidR="00000000" w:rsidDel="00000000" w:rsidP="00000000" w:rsidRDefault="00000000" w:rsidRPr="00000000" w14:paraId="000000EF">
      <w:pPr>
        <w:numPr>
          <w:ilvl w:val="1"/>
          <w:numId w:val="2"/>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Atzera elikadurako begiztak sortu dituzte taldekideen artean</w:t>
      </w:r>
    </w:p>
    <w:p w:rsidR="00000000" w:rsidDel="00000000" w:rsidP="00000000" w:rsidRDefault="00000000" w:rsidRPr="00000000" w14:paraId="000000F0">
      <w:pPr>
        <w:ind w:left="1440" w:firstLine="0"/>
        <w:rPr>
          <w:rFonts w:ascii="Arial" w:cs="Arial" w:eastAsia="Arial" w:hAnsi="Arial"/>
          <w:i w:val="1"/>
          <w:iCs w:val="1"/>
        </w:rPr>
      </w:pPr>
      <w:r w:rsidDel="00000000" w:rsidR="00000000" w:rsidRPr="00000000">
        <w:rPr>
          <w:rFonts w:ascii="Arial" w:cs="Arial" w:eastAsia="Arial" w:hAnsi="Arial"/>
          <w:i w:val="1"/>
          <w:iCs w:val="1"/>
          <w:rtl w:val="0"/>
        </w:rPr>
        <w:tab/>
      </w:r>
    </w:p>
    <w:p w:rsidR="00000000" w:rsidDel="00000000" w:rsidP="00000000" w:rsidRDefault="00000000" w:rsidRPr="00000000" w14:paraId="000000F1">
      <w:pPr>
        <w:spacing w:after="0" w:line="240" w:lineRule="auto"/>
        <w:rPr>
          <w:rFonts w:ascii="Arial" w:cs="Arial" w:eastAsia="Arial" w:hAnsi="Arial"/>
          <w:u w:val="single"/>
        </w:rPr>
      </w:pPr>
      <w:r w:rsidDel="00000000" w:rsidR="00000000" w:rsidRPr="00000000">
        <w:rPr>
          <w:rFonts w:ascii="Arial" w:cs="Arial" w:eastAsia="Arial" w:hAnsi="Arial"/>
          <w:u w:val="single"/>
          <w:rtl w:val="0"/>
        </w:rPr>
        <w:t xml:space="preserve">Auzitegi-analisi informatikoa</w:t>
      </w:r>
    </w:p>
    <w:p w:rsidR="00000000" w:rsidDel="00000000" w:rsidP="00000000" w:rsidRDefault="00000000" w:rsidRPr="00000000" w14:paraId="000000F2">
      <w:pPr>
        <w:spacing w:after="0" w:line="2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0F3">
      <w:pPr>
        <w:numPr>
          <w:ilvl w:val="0"/>
          <w:numId w:val="9"/>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RA2. Auzitegi-analisiak egiten ditu ordenagailu pertsonaletan, ezarritako, eguneratutako eta onartutako metodologiak aplikatuta.</w:t>
      </w:r>
    </w:p>
    <w:p w:rsidR="00000000" w:rsidDel="00000000" w:rsidP="00000000" w:rsidRDefault="00000000" w:rsidRPr="00000000" w14:paraId="000000F4">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Fitxategi-sistemak, horiek dituzten datuak eta metadatuak aztertu ditu. </w:t>
      </w:r>
    </w:p>
    <w:p w:rsidR="00000000" w:rsidDel="00000000" w:rsidP="00000000" w:rsidRDefault="00000000" w:rsidRPr="00000000" w14:paraId="000000F5">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Ezabatutako fitxategiak berreskuratu ditu.</w:t>
      </w:r>
    </w:p>
    <w:p w:rsidR="00000000" w:rsidDel="00000000" w:rsidP="00000000" w:rsidRDefault="00000000" w:rsidRPr="00000000" w14:paraId="000000F6">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Ransomwarearen eta, oro har, malwarearen portaera aztertu du.</w:t>
      </w:r>
    </w:p>
    <w:p w:rsidR="00000000" w:rsidDel="00000000" w:rsidP="00000000" w:rsidRDefault="00000000" w:rsidRPr="00000000" w14:paraId="000000F7">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Diskoak aztertu ditu.</w:t>
      </w:r>
    </w:p>
    <w:p w:rsidR="00000000" w:rsidDel="00000000" w:rsidP="00000000" w:rsidRDefault="00000000" w:rsidRPr="00000000" w14:paraId="000000F8">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Sistemen RAM memoria aztertu du.</w:t>
      </w:r>
    </w:p>
    <w:p w:rsidR="00000000" w:rsidDel="00000000" w:rsidP="00000000" w:rsidRDefault="00000000" w:rsidRPr="00000000" w14:paraId="000000F9">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Sistemaren erregistroa aztertu du.</w:t>
      </w:r>
    </w:p>
    <w:p w:rsidR="00000000" w:rsidDel="00000000" w:rsidP="00000000" w:rsidRDefault="00000000" w:rsidRPr="00000000" w14:paraId="000000FA">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Erabiltzaileak sisteman duen informazioa eta jarduera aztertu ditu.</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Rule="auto"/>
        <w:ind w:right="700"/>
        <w:rPr>
          <w:rFonts w:ascii="Arial" w:cs="Arial" w:eastAsia="Arial" w:hAnsi="Arial"/>
        </w:rPr>
      </w:pPr>
      <w:r w:rsidDel="00000000" w:rsidR="00000000" w:rsidRPr="00000000">
        <w:rPr>
          <w:rtl w:val="0"/>
        </w:rPr>
      </w:r>
    </w:p>
    <w:p w:rsidR="00000000" w:rsidDel="00000000" w:rsidP="00000000" w:rsidRDefault="00000000" w:rsidRPr="00000000" w14:paraId="000000FC">
      <w:pPr>
        <w:numPr>
          <w:ilvl w:val="0"/>
          <w:numId w:val="9"/>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3. Auzitegi-analisiak egiten ditu gailu mugikorretan, ezarritako, eguneratutako eta aitortutako metodologiak aplikatuta.</w:t>
      </w:r>
    </w:p>
    <w:p w:rsidR="00000000" w:rsidDel="00000000" w:rsidP="00000000" w:rsidRDefault="00000000" w:rsidRPr="00000000" w14:paraId="000000FD">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Gailu mugikor batean ebidentziak hartzeko prozesua bete du.</w:t>
      </w:r>
    </w:p>
    <w:p w:rsidR="00000000" w:rsidDel="00000000" w:rsidP="00000000" w:rsidRDefault="00000000" w:rsidRPr="00000000" w14:paraId="000000FE">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Probak atera, deskodetu eta aztertu ditu, zaintza-kateari eutsita.</w:t>
      </w:r>
    </w:p>
    <w:p w:rsidR="00000000" w:rsidDel="00000000" w:rsidP="00000000" w:rsidRDefault="00000000" w:rsidRPr="00000000" w14:paraId="000000FF">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Datu mugikorrei buruzko txostenak egin ditu, telefonia mugikorreko auzitegi-industriaren eskakizunak beteta.</w:t>
      </w:r>
    </w:p>
    <w:p w:rsidR="00000000" w:rsidDel="00000000" w:rsidP="00000000" w:rsidRDefault="00000000" w:rsidRPr="00000000" w14:paraId="00000100">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Egindako auzitegi-analisiaren ondorioak aurkeztu eta azaldu dizkie dagokienei.</w:t>
      </w:r>
    </w:p>
    <w:p w:rsidR="00000000" w:rsidDel="00000000" w:rsidP="00000000" w:rsidRDefault="00000000" w:rsidRPr="00000000" w14:paraId="00000101">
      <w:pPr>
        <w:spacing w:after="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102">
      <w:pPr>
        <w:numPr>
          <w:ilvl w:val="0"/>
          <w:numId w:val="9"/>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 4. Auzitegi-analisiak egiten ditu Clouden, ezarritako, eguneratutako eta aitortutako metodologiak aplikatuta.</w:t>
      </w:r>
    </w:p>
    <w:p w:rsidR="00000000" w:rsidDel="00000000" w:rsidP="00000000" w:rsidRDefault="00000000" w:rsidRPr="00000000" w14:paraId="00000103">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Clouden auzitegi-analisiaren estrategia bat garatu du, eta, gorabehera gertatu ondoren, beharrezko baliabideak eta gaitasunak eskura izatea bermatu du.</w:t>
      </w:r>
    </w:p>
    <w:p w:rsidR="00000000" w:rsidDel="00000000" w:rsidP="00000000" w:rsidRDefault="00000000" w:rsidRPr="00000000" w14:paraId="00000104">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Gorabeheraren kausak, irismena eta hark benetan eragindako eragina identifikatzea lortu du.</w:t>
      </w:r>
    </w:p>
    <w:p w:rsidR="00000000" w:rsidDel="00000000" w:rsidP="00000000" w:rsidRDefault="00000000" w:rsidRPr="00000000" w14:paraId="00000105">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Clouden auzitegi-analisiaren faseak bete ditu.</w:t>
      </w:r>
    </w:p>
    <w:p w:rsidR="00000000" w:rsidDel="00000000" w:rsidP="00000000" w:rsidRDefault="00000000" w:rsidRPr="00000000" w14:paraId="00000106">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Hodeiaren berezko ezaugarriak identifikatu ditu (elastikotasuna, ubikuotasuna, abstrakzioa, hegakortasuna eta baliabideen partekatzea).</w:t>
      </w:r>
    </w:p>
    <w:p w:rsidR="00000000" w:rsidDel="00000000" w:rsidP="00000000" w:rsidRDefault="00000000" w:rsidRPr="00000000" w14:paraId="00000107">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Indarrean dauden lege-eskakizunak, DBEO (Datuak Babesteko Erregelamendu Orokorra) eta NIS zuzentaraua (sareen eta informazio-sistemen segurtasunari buruzko EBren Zuzentaraua) edo horiek ordezka ditzaketenak bete ditu</w:t>
      </w:r>
    </w:p>
    <w:p w:rsidR="00000000" w:rsidDel="00000000" w:rsidP="00000000" w:rsidRDefault="00000000" w:rsidRPr="00000000" w14:paraId="00000108">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Egindako auzitegi-analisiaren ondorioak aurkeztu eta azaldu ditu.</w:t>
      </w:r>
    </w:p>
    <w:p w:rsidR="00000000" w:rsidDel="00000000" w:rsidP="00000000" w:rsidRDefault="00000000" w:rsidRPr="00000000" w14:paraId="00000109">
      <w:pPr>
        <w:spacing w:after="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10A">
      <w:pPr>
        <w:numPr>
          <w:ilvl w:val="0"/>
          <w:numId w:val="9"/>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5. Auzitegi-analisia egiten du IoT-eko gailuetan, ezarritako, eguneratutako eta aitortutako metodologiak aplikatuta.</w:t>
      </w:r>
    </w:p>
    <w:p w:rsidR="00000000" w:rsidDel="00000000" w:rsidP="00000000" w:rsidRDefault="00000000" w:rsidRPr="00000000" w14:paraId="0000010B">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Ebidentzien babesa bermatzeko aztertu beharreko gailuak identifikatu ditu.</w:t>
      </w:r>
    </w:p>
    <w:p w:rsidR="00000000" w:rsidDel="00000000" w:rsidP="00000000" w:rsidRDefault="00000000" w:rsidRPr="00000000" w14:paraId="0000010C">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Ebidentziak eskuratzeko eta ateratzeko mekanismo eta tresna egokiak erabili ditu</w:t>
      </w:r>
    </w:p>
    <w:p w:rsidR="00000000" w:rsidDel="00000000" w:rsidP="00000000" w:rsidRDefault="00000000" w:rsidRPr="00000000" w14:paraId="0000010D">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Ateratako ebidentzien egiazkotasuna, osotasuna, fidagarritasuna eta legezkotasuna bermatu ditu.</w:t>
      </w:r>
    </w:p>
    <w:p w:rsidR="00000000" w:rsidDel="00000000" w:rsidP="00000000" w:rsidRDefault="00000000" w:rsidRPr="00000000" w14:paraId="0000010E">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Ebidentziak eskuz eta tresnen bidez aztertu ditu.</w:t>
      </w:r>
    </w:p>
    <w:p w:rsidR="00000000" w:rsidDel="00000000" w:rsidP="00000000" w:rsidRDefault="00000000" w:rsidRPr="00000000" w14:paraId="0000010F">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Prozesua modu metodikoan eta xehatuan dokumentatu du.</w:t>
      </w:r>
    </w:p>
    <w:p w:rsidR="00000000" w:rsidDel="00000000" w:rsidP="00000000" w:rsidRDefault="00000000" w:rsidRPr="00000000" w14:paraId="00000110">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Ebidentzien denbora-lerroa kontuan hartu du.</w:t>
      </w:r>
    </w:p>
    <w:p w:rsidR="00000000" w:rsidDel="00000000" w:rsidP="00000000" w:rsidRDefault="00000000" w:rsidRPr="00000000" w14:paraId="00000111">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Zaintza-katea mantendu du.</w:t>
      </w:r>
    </w:p>
    <w:p w:rsidR="00000000" w:rsidDel="00000000" w:rsidP="00000000" w:rsidRDefault="00000000" w:rsidRPr="00000000" w14:paraId="00000112">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Ondorioen txostena egin du maila teknikoan eta exekutiboan.</w:t>
      </w:r>
    </w:p>
    <w:p w:rsidR="00000000" w:rsidDel="00000000" w:rsidP="00000000" w:rsidRDefault="00000000" w:rsidRPr="00000000" w14:paraId="00000113">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Egindako auzitegi-analisiaren ondorioak aurkeztu eta azaldu ditu.</w:t>
      </w:r>
    </w:p>
    <w:p w:rsidR="00000000" w:rsidDel="00000000" w:rsidP="00000000" w:rsidRDefault="00000000" w:rsidRPr="00000000" w14:paraId="00000114">
      <w:pPr>
        <w:spacing w:after="0" w:lineRule="auto"/>
        <w:ind w:left="72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15">
      <w:pPr>
        <w:numPr>
          <w:ilvl w:val="0"/>
          <w:numId w:val="9"/>
        </w:numP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RA6. Auzitegi-analisiak dokumentatzen ditu; horretarako, aplikatu beharreko araudia jasotzen duten txostenak egiten ditu.</w:t>
      </w:r>
    </w:p>
    <w:p w:rsidR="00000000" w:rsidDel="00000000" w:rsidP="00000000" w:rsidRDefault="00000000" w:rsidRPr="00000000" w14:paraId="00000116">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Peritu-txostenaren aplikazio-eremua definitu du.</w:t>
      </w:r>
    </w:p>
    <w:p w:rsidR="00000000" w:rsidDel="00000000" w:rsidP="00000000" w:rsidRDefault="00000000" w:rsidRPr="00000000" w14:paraId="00000117">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Egindako auzitegi-analisian bete diren lege-arauak eta erregelamenduak bildu ditu.</w:t>
      </w:r>
    </w:p>
    <w:p w:rsidR="00000000" w:rsidDel="00000000" w:rsidP="00000000" w:rsidRDefault="00000000" w:rsidRPr="00000000" w14:paraId="00000118">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Bezeroak ezarritako betekizunak jaso ditu.</w:t>
      </w:r>
    </w:p>
    <w:p w:rsidR="00000000" w:rsidDel="00000000" w:rsidP="00000000" w:rsidRDefault="00000000" w:rsidRPr="00000000" w14:paraId="00000119">
      <w:pPr>
        <w:numPr>
          <w:ilvl w:val="1"/>
          <w:numId w:val="9"/>
        </w:numPr>
        <w:pBdr>
          <w:top w:space="0" w:sz="0" w:val="nil"/>
          <w:left w:space="0" w:sz="0" w:val="nil"/>
          <w:bottom w:space="0" w:sz="0" w:val="nil"/>
          <w:right w:space="0" w:sz="0" w:val="nil"/>
          <w:between w:space="0" w:sz="0" w:val="nil"/>
        </w:pBd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Ondorioak eta justifikazioa atxiki ditu.</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ind w:left="1440" w:right="700" w:firstLine="0"/>
        <w:rPr>
          <w:rFonts w:ascii="Arial" w:cs="Arial" w:eastAsia="Arial" w:hAnsi="Arial"/>
        </w:rPr>
      </w:pPr>
      <w:r w:rsidDel="00000000" w:rsidR="00000000" w:rsidRPr="00000000">
        <w:rPr>
          <w:rtl w:val="0"/>
        </w:rPr>
      </w:r>
    </w:p>
    <w:p w:rsidR="00000000" w:rsidDel="00000000" w:rsidP="00000000" w:rsidRDefault="00000000" w:rsidRPr="00000000" w14:paraId="0000011B">
      <w:pPr>
        <w:spacing w:after="0" w:line="240" w:lineRule="auto"/>
        <w:rPr>
          <w:rFonts w:ascii="Arial" w:cs="Arial" w:eastAsia="Arial" w:hAnsi="Arial"/>
        </w:rPr>
      </w:pPr>
      <w:r w:rsidDel="00000000" w:rsidR="00000000" w:rsidRPr="00000000">
        <w:rPr>
          <w:rFonts w:ascii="Arial" w:cs="Arial" w:eastAsia="Arial" w:hAnsi="Arial"/>
          <w:u w:val="single"/>
          <w:rtl w:val="0"/>
        </w:rPr>
        <w:t xml:space="preserve">Hacking etikoa</w:t>
      </w:r>
      <w:r w:rsidDel="00000000" w:rsidR="00000000" w:rsidRPr="00000000">
        <w:rPr>
          <w:rtl w:val="0"/>
        </w:rPr>
      </w:r>
    </w:p>
    <w:p w:rsidR="00000000" w:rsidDel="00000000" w:rsidP="00000000" w:rsidRDefault="00000000" w:rsidRPr="00000000" w14:paraId="0000011C">
      <w:pPr>
        <w:numPr>
          <w:ilvl w:val="0"/>
          <w:numId w:val="8"/>
        </w:numPr>
        <w:spacing w:after="0" w:before="260" w:lineRule="auto"/>
        <w:ind w:left="720" w:right="700" w:hanging="360"/>
        <w:rPr>
          <w:rFonts w:ascii="Arial" w:cs="Arial" w:eastAsia="Arial" w:hAnsi="Arial"/>
          <w:i w:val="1"/>
          <w:iCs w:val="1"/>
        </w:rPr>
      </w:pPr>
      <w:r w:rsidDel="00000000" w:rsidR="00000000" w:rsidRPr="00000000">
        <w:rPr>
          <w:rFonts w:ascii="Arial" w:cs="Arial" w:eastAsia="Arial" w:hAnsi="Arial"/>
          <w:i w:val="1"/>
          <w:iCs w:val="1"/>
          <w:rtl w:val="0"/>
        </w:rPr>
        <w:t xml:space="preserve">RA 2. Proba-inguruneetan, hari gabeko komunikazioak erasotzen eta defendatzen ditu, eta sareetarako sarbidea lortzen du ahuleziak frogatzeko.</w:t>
      </w:r>
    </w:p>
    <w:p w:rsidR="00000000" w:rsidDel="00000000" w:rsidP="00000000" w:rsidRDefault="00000000" w:rsidRPr="00000000" w14:paraId="0000011D">
      <w:pPr>
        <w:numPr>
          <w:ilvl w:val="1"/>
          <w:numId w:val="8"/>
        </w:numP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Hari gabeko txartelen funtzionamendu-moduak konfiguratu ditu.</w:t>
      </w:r>
    </w:p>
    <w:p w:rsidR="00000000" w:rsidDel="00000000" w:rsidP="00000000" w:rsidRDefault="00000000" w:rsidRPr="00000000" w14:paraId="0000011E">
      <w:pPr>
        <w:numPr>
          <w:ilvl w:val="1"/>
          <w:numId w:val="8"/>
        </w:numP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Hari gabeko sareak eta horien puntu kalteberak enkriptatzeko teknikak deskribatu ditu.</w:t>
      </w:r>
    </w:p>
    <w:p w:rsidR="00000000" w:rsidDel="00000000" w:rsidP="00000000" w:rsidRDefault="00000000" w:rsidRPr="00000000" w14:paraId="0000011F">
      <w:pPr>
        <w:numPr>
          <w:ilvl w:val="1"/>
          <w:numId w:val="8"/>
        </w:numP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Hari gabeko sareak detektatu ditu, eta sareko zirkulazioa antzeman du, erasoaren aurretik.</w:t>
      </w:r>
    </w:p>
    <w:p w:rsidR="00000000" w:rsidDel="00000000" w:rsidP="00000000" w:rsidRDefault="00000000" w:rsidRPr="00000000" w14:paraId="00000120">
      <w:pPr>
        <w:numPr>
          <w:ilvl w:val="1"/>
          <w:numId w:val="8"/>
        </w:numP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Hari gabeko sare ahuletara sartu da.</w:t>
      </w:r>
    </w:p>
    <w:p w:rsidR="00000000" w:rsidDel="00000000" w:rsidP="00000000" w:rsidRDefault="00000000" w:rsidRPr="00000000" w14:paraId="00000121">
      <w:pPr>
        <w:numPr>
          <w:ilvl w:val="1"/>
          <w:numId w:val="8"/>
        </w:numP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Hari gabeko beste komunikazio-sistema batzuen eta haien ahulezien ezaugarriak finkatu ditu.</w:t>
      </w:r>
    </w:p>
    <w:p w:rsidR="00000000" w:rsidDel="00000000" w:rsidP="00000000" w:rsidRDefault="00000000" w:rsidRPr="00000000" w14:paraId="00000122">
      <w:pPr>
        <w:numPr>
          <w:ilvl w:val="1"/>
          <w:numId w:val="8"/>
        </w:numP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"Ekipo gorri eta urdinaren" teknikak erabili ditu.</w:t>
      </w:r>
    </w:p>
    <w:p w:rsidR="00000000" w:rsidDel="00000000" w:rsidP="00000000" w:rsidRDefault="00000000" w:rsidRPr="00000000" w14:paraId="00000123">
      <w:pPr>
        <w:numPr>
          <w:ilvl w:val="1"/>
          <w:numId w:val="8"/>
        </w:numPr>
        <w:spacing w:after="0" w:lineRule="auto"/>
        <w:ind w:left="1440" w:right="700" w:hanging="360"/>
        <w:rPr>
          <w:rFonts w:ascii="Arial" w:cs="Arial" w:eastAsia="Arial" w:hAnsi="Arial"/>
        </w:rPr>
      </w:pPr>
      <w:r w:rsidDel="00000000" w:rsidR="00000000" w:rsidRPr="00000000">
        <w:rPr>
          <w:rFonts w:ascii="Arial" w:cs="Arial" w:eastAsia="Arial" w:hAnsi="Arial"/>
          <w:rtl w:val="0"/>
        </w:rPr>
        <w:t xml:space="preserve">Detektatutako ahuleziei buruzko txostenak egin ditu, eta horiek arintzeko moduak gehitu</w:t>
      </w:r>
    </w:p>
    <w:p w:rsidR="00000000" w:rsidDel="00000000" w:rsidP="00000000" w:rsidRDefault="00000000" w:rsidRPr="00000000" w14:paraId="00000124">
      <w:pPr>
        <w:spacing w:after="0" w:lineRule="auto"/>
        <w:ind w:right="700"/>
        <w:rPr>
          <w:rFonts w:ascii="Arial" w:cs="Arial" w:eastAsia="Arial" w:hAnsi="Arial"/>
        </w:rPr>
      </w:pPr>
      <w:r w:rsidDel="00000000" w:rsidR="00000000" w:rsidRPr="00000000">
        <w:rPr>
          <w:rtl w:val="0"/>
        </w:rPr>
      </w:r>
    </w:p>
    <w:p w:rsidR="00000000" w:rsidDel="00000000" w:rsidP="00000000" w:rsidRDefault="00000000" w:rsidRPr="00000000" w14:paraId="00000125">
      <w:pPr>
        <w:numPr>
          <w:ilvl w:val="0"/>
          <w:numId w:val="8"/>
        </w:numPr>
        <w:spacing w:after="0" w:lineRule="auto"/>
        <w:ind w:left="720" w:right="260" w:hanging="360"/>
        <w:rPr>
          <w:rFonts w:ascii="Arial" w:cs="Arial" w:eastAsia="Arial" w:hAnsi="Arial"/>
          <w:i w:val="1"/>
          <w:iCs w:val="1"/>
        </w:rPr>
      </w:pPr>
      <w:r w:rsidDel="00000000" w:rsidR="00000000" w:rsidRPr="00000000">
        <w:rPr>
          <w:rFonts w:ascii="Arial" w:cs="Arial" w:eastAsia="Arial" w:hAnsi="Arial"/>
          <w:i w:val="1"/>
          <w:iCs w:val="1"/>
          <w:rtl w:val="0"/>
        </w:rPr>
        <w:t xml:space="preserve">RA3: Proba-inguruneetan, sareak eta sistemak erasotzen eta defendatzen du, eta hirugarrenen  informaziorako eta sistemetarako sarbidea lortzen du. </w:t>
      </w:r>
    </w:p>
    <w:p w:rsidR="00000000" w:rsidDel="00000000" w:rsidP="00000000" w:rsidRDefault="00000000" w:rsidRPr="00000000" w14:paraId="00000126">
      <w:pPr>
        <w:numPr>
          <w:ilvl w:val="1"/>
          <w:numId w:val="8"/>
        </w:numPr>
        <w:spacing w:after="0" w:lineRule="auto"/>
        <w:ind w:left="1440" w:right="260" w:hanging="360"/>
        <w:rPr>
          <w:rFonts w:ascii="Arial" w:cs="Arial" w:eastAsia="Arial" w:hAnsi="Arial"/>
        </w:rPr>
      </w:pPr>
      <w:r w:rsidDel="00000000" w:rsidR="00000000" w:rsidRPr="00000000">
        <w:rPr>
          <w:rFonts w:ascii="Arial" w:cs="Arial" w:eastAsia="Arial" w:hAnsi="Arial"/>
          <w:rtl w:val="0"/>
        </w:rPr>
        <w:t xml:space="preserve">Sareari eta xede-sistemei buruzko informazioa bildu du teknika pasiboen bidez.</w:t>
      </w:r>
    </w:p>
    <w:p w:rsidR="00000000" w:rsidDel="00000000" w:rsidP="00000000" w:rsidRDefault="00000000" w:rsidRPr="00000000" w14:paraId="00000127">
      <w:pPr>
        <w:numPr>
          <w:ilvl w:val="1"/>
          <w:numId w:val="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Sarearen eta xede-sistemen ekipoen, erabiltzaile-kontuen eta balizko ahulezien inbentarioa  egin du, teknika aktiboen bidez. </w:t>
      </w:r>
    </w:p>
    <w:p w:rsidR="00000000" w:rsidDel="00000000" w:rsidP="00000000" w:rsidRDefault="00000000" w:rsidRPr="00000000" w14:paraId="00000128">
      <w:pPr>
        <w:numPr>
          <w:ilvl w:val="1"/>
          <w:numId w:val="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Bereziki babestutako informazioa bilatzeko hirugarrenen sare-trafikoa moztu du.</w:t>
      </w:r>
    </w:p>
    <w:p w:rsidR="00000000" w:rsidDel="00000000" w:rsidP="00000000" w:rsidRDefault="00000000" w:rsidRPr="00000000" w14:paraId="00000129">
      <w:pPr>
        <w:numPr>
          <w:ilvl w:val="1"/>
          <w:numId w:val="8"/>
        </w:numPr>
        <w:spacing w:after="0" w:lineRule="auto"/>
        <w:ind w:left="1440" w:right="260" w:hanging="360"/>
        <w:rPr>
          <w:rFonts w:ascii="Arial" w:cs="Arial" w:eastAsia="Arial" w:hAnsi="Arial"/>
        </w:rPr>
      </w:pPr>
      <w:r w:rsidDel="00000000" w:rsidR="00000000" w:rsidRPr="00000000">
        <w:rPr>
          <w:rFonts w:ascii="Arial" w:cs="Arial" w:eastAsia="Arial" w:hAnsi="Arial"/>
          <w:rtl w:val="0"/>
        </w:rPr>
        <w:t xml:space="preserve">Bitartekari-eraso bat egin du, urrutiko bi muturretatik trukatutako trafikoa irakurrita, txertatuta eta nahierara aldatuta.</w:t>
      </w:r>
    </w:p>
    <w:p w:rsidR="00000000" w:rsidDel="00000000" w:rsidP="00000000" w:rsidRDefault="00000000" w:rsidRPr="00000000" w14:paraId="0000012A">
      <w:pPr>
        <w:numPr>
          <w:ilvl w:val="1"/>
          <w:numId w:val="8"/>
        </w:numPr>
        <w:spacing w:after="0" w:lineRule="auto"/>
        <w:ind w:left="1440" w:right="260" w:hanging="360"/>
        <w:rPr>
          <w:rFonts w:ascii="Arial" w:cs="Arial" w:eastAsia="Arial" w:hAnsi="Arial"/>
        </w:rPr>
      </w:pPr>
      <w:r w:rsidDel="00000000" w:rsidR="00000000" w:rsidRPr="00000000">
        <w:rPr>
          <w:rFonts w:ascii="Arial" w:cs="Arial" w:eastAsia="Arial" w:hAnsi="Arial"/>
          <w:rtl w:val="0"/>
        </w:rPr>
        <w:t xml:space="preserve">Urruneko sistemak konprometitu ditu, eta haien ahuleziak ustiatu ditu.</w:t>
      </w:r>
    </w:p>
    <w:p w:rsidR="00000000" w:rsidDel="00000000" w:rsidP="00000000" w:rsidRDefault="00000000" w:rsidRPr="00000000" w14:paraId="0000012B">
      <w:pPr>
        <w:numPr>
          <w:ilvl w:val="1"/>
          <w:numId w:val="8"/>
        </w:numPr>
        <w:spacing w:after="0" w:lineRule="auto"/>
        <w:ind w:left="1440" w:right="260" w:hanging="360"/>
        <w:rPr>
          <w:rFonts w:ascii="Arial" w:cs="Arial" w:eastAsia="Arial" w:hAnsi="Arial"/>
        </w:rPr>
      </w:pPr>
      <w:r w:rsidDel="00000000" w:rsidR="00000000" w:rsidRPr="00000000">
        <w:rPr>
          <w:rFonts w:ascii="Arial" w:cs="Arial" w:eastAsia="Arial" w:hAnsi="Arial"/>
          <w:rtl w:val="0"/>
        </w:rPr>
        <w:t xml:space="preserve">Detektatutako ahuleziei buruzko txostenak egin ditu, eta horiek arintzeko moduak gehitu ditu.</w:t>
      </w:r>
    </w:p>
    <w:p w:rsidR="00000000" w:rsidDel="00000000" w:rsidP="00000000" w:rsidRDefault="00000000" w:rsidRPr="00000000" w14:paraId="0000012C">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12D">
      <w:pPr>
        <w:numPr>
          <w:ilvl w:val="0"/>
          <w:numId w:val="8"/>
        </w:numPr>
        <w:spacing w:after="0" w:lineRule="auto"/>
        <w:ind w:left="720" w:right="280" w:hanging="360"/>
        <w:rPr>
          <w:rFonts w:ascii="Arial" w:cs="Arial" w:eastAsia="Arial" w:hAnsi="Arial"/>
          <w:i w:val="1"/>
          <w:iCs w:val="1"/>
        </w:rPr>
      </w:pPr>
      <w:r w:rsidDel="00000000" w:rsidR="00000000" w:rsidRPr="00000000">
        <w:rPr>
          <w:rFonts w:ascii="Arial" w:cs="Arial" w:eastAsia="Arial" w:hAnsi="Arial"/>
          <w:i w:val="1"/>
          <w:iCs w:val="1"/>
          <w:rtl w:val="0"/>
        </w:rPr>
        <w:t xml:space="preserve">RA4: Sistema konprometituak finkatu eta erabiltzen ditu, eta etorkizuneko sarbideak bermatzen  ditu.</w:t>
      </w:r>
    </w:p>
    <w:p w:rsidR="00000000" w:rsidDel="00000000" w:rsidP="00000000" w:rsidRDefault="00000000" w:rsidRPr="00000000" w14:paraId="0000012E">
      <w:pPr>
        <w:numPr>
          <w:ilvl w:val="1"/>
          <w:numId w:val="8"/>
        </w:numPr>
        <w:spacing w:after="0" w:lineRule="auto"/>
        <w:ind w:left="1440" w:hanging="360"/>
        <w:rPr>
          <w:rFonts w:ascii="Arial" w:cs="Arial" w:eastAsia="Arial" w:hAnsi="Arial"/>
        </w:rPr>
      </w:pPr>
      <w:r w:rsidDel="00000000" w:rsidR="00000000" w:rsidRPr="00000000">
        <w:rPr>
          <w:rFonts w:ascii="Arial" w:cs="Arial" w:eastAsia="Arial" w:hAnsi="Arial"/>
          <w:rtl w:val="0"/>
        </w:rPr>
        <w:t xml:space="preserve">Urrutiko sistemak administratu ditu, komando-lerroko erreminten bidez. </w:t>
      </w:r>
    </w:p>
    <w:p w:rsidR="00000000" w:rsidDel="00000000" w:rsidP="00000000" w:rsidRDefault="00000000" w:rsidRPr="00000000" w14:paraId="0000012F">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Pasahitzak konprometitu ditu, hiztegien, rainbow taulen eta indar handiko erasoen bidez,  enkriptatutako bertsioen aurka. </w:t>
      </w:r>
    </w:p>
    <w:p w:rsidR="00000000" w:rsidDel="00000000" w:rsidP="00000000" w:rsidRDefault="00000000" w:rsidRPr="00000000" w14:paraId="00000130">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Sistema gehigarrietara sartu da, sistema konprometituen bidez.</w:t>
      </w:r>
    </w:p>
    <w:p w:rsidR="00000000" w:rsidDel="00000000" w:rsidP="00000000" w:rsidRDefault="00000000" w:rsidRPr="00000000" w14:paraId="00000131">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Atzeko ateak instalatu ditu, etorkizunean konprometitutako sistemetarako sarbideak bermatzeko.</w:t>
      </w:r>
    </w:p>
    <w:p w:rsidR="00000000" w:rsidDel="00000000" w:rsidP="00000000" w:rsidRDefault="00000000" w:rsidRPr="00000000" w14:paraId="00000132">
      <w:pPr>
        <w:spacing w:after="0" w:lineRule="auto"/>
        <w:ind w:right="660"/>
        <w:rPr>
          <w:rFonts w:ascii="Arial" w:cs="Arial" w:eastAsia="Arial" w:hAnsi="Arial"/>
        </w:rPr>
      </w:pPr>
      <w:r w:rsidDel="00000000" w:rsidR="00000000" w:rsidRPr="00000000">
        <w:rPr>
          <w:rtl w:val="0"/>
        </w:rPr>
      </w:r>
    </w:p>
    <w:p w:rsidR="00000000" w:rsidDel="00000000" w:rsidP="00000000" w:rsidRDefault="00000000" w:rsidRPr="00000000" w14:paraId="00000133">
      <w:pPr>
        <w:numPr>
          <w:ilvl w:val="0"/>
          <w:numId w:val="8"/>
        </w:numPr>
        <w:spacing w:after="0" w:lineRule="auto"/>
        <w:ind w:left="720" w:right="660" w:hanging="360"/>
        <w:rPr>
          <w:rFonts w:ascii="Arial" w:cs="Arial" w:eastAsia="Arial" w:hAnsi="Arial"/>
        </w:rPr>
      </w:pPr>
      <w:r w:rsidDel="00000000" w:rsidR="00000000" w:rsidRPr="00000000">
        <w:rPr>
          <w:rFonts w:ascii="Arial" w:cs="Arial" w:eastAsia="Arial" w:hAnsi="Arial"/>
          <w:i w:val="1"/>
          <w:iCs w:val="1"/>
          <w:rtl w:val="0"/>
        </w:rPr>
        <w:t xml:space="preserve">RA5: Proba-inguruneak eta web-aplikazioak erasotzen eta defendatzen ditu, eta baimendu  gabeko datu edo funtzionaltasunetarako sarbidea lortzen du</w:t>
      </w:r>
      <w:r w:rsidDel="00000000" w:rsidR="00000000" w:rsidRPr="00000000">
        <w:rPr>
          <w:rFonts w:ascii="Arial" w:cs="Arial" w:eastAsia="Arial" w:hAnsi="Arial"/>
          <w:rtl w:val="0"/>
        </w:rPr>
        <w:t xml:space="preserve">.</w:t>
      </w:r>
    </w:p>
    <w:p w:rsidR="00000000" w:rsidDel="00000000" w:rsidP="00000000" w:rsidRDefault="00000000" w:rsidRPr="00000000" w14:paraId="00000134">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Web-autentifikazioko sistemak identifikatu ditu, eta ahuleziak eta indarrak nabarmendu ditu.</w:t>
      </w:r>
    </w:p>
    <w:p w:rsidR="00000000" w:rsidDel="00000000" w:rsidP="00000000" w:rsidRDefault="00000000" w:rsidRPr="00000000" w14:paraId="00000135">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Web-ahuleziak bilatu eta ustiatzeko tresnak erabili ditu.</w:t>
      </w:r>
    </w:p>
    <w:p w:rsidR="00000000" w:rsidDel="00000000" w:rsidP="00000000" w:rsidRDefault="00000000" w:rsidRPr="00000000" w14:paraId="00000136">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Web-ahuleziak bilatu eta ustiatu ditu software-tresnen bidez.</w:t>
      </w:r>
    </w:p>
    <w:p w:rsidR="00000000" w:rsidDel="00000000" w:rsidP="00000000" w:rsidRDefault="00000000" w:rsidRPr="00000000" w14:paraId="00000137">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Detektatutako ahuleziei buruzko txostenak egin ditu, eta horiek arintzeko moduak gehitu ditu.</w:t>
      </w:r>
    </w:p>
    <w:p w:rsidR="00000000" w:rsidDel="00000000" w:rsidP="00000000" w:rsidRDefault="00000000" w:rsidRPr="00000000" w14:paraId="00000138">
      <w:pPr>
        <w:spacing w:after="0" w:lineRule="auto"/>
        <w:ind w:left="1440" w:right="660" w:firstLine="0"/>
        <w:rPr>
          <w:rFonts w:ascii="Arial" w:cs="Arial" w:eastAsia="Arial" w:hAnsi="Arial"/>
        </w:rPr>
      </w:pPr>
      <w:r w:rsidDel="00000000" w:rsidR="00000000" w:rsidRPr="00000000">
        <w:rPr>
          <w:rtl w:val="0"/>
        </w:rPr>
      </w:r>
    </w:p>
    <w:p w:rsidR="00000000" w:rsidDel="00000000" w:rsidP="00000000" w:rsidRDefault="00000000" w:rsidRPr="00000000" w14:paraId="00000139">
      <w:pPr>
        <w:numPr>
          <w:ilvl w:val="0"/>
          <w:numId w:val="8"/>
        </w:numPr>
        <w:spacing w:after="0" w:lineRule="auto"/>
        <w:ind w:left="720" w:right="660" w:hanging="360"/>
        <w:rPr>
          <w:rFonts w:ascii="Arial" w:cs="Arial" w:eastAsia="Arial" w:hAnsi="Arial"/>
          <w:i w:val="1"/>
          <w:iCs w:val="1"/>
        </w:rPr>
      </w:pPr>
      <w:r w:rsidDel="00000000" w:rsidR="00000000" w:rsidRPr="00000000">
        <w:rPr>
          <w:rFonts w:ascii="Arial" w:cs="Arial" w:eastAsia="Arial" w:hAnsi="Arial"/>
          <w:i w:val="1"/>
          <w:iCs w:val="1"/>
          <w:rtl w:val="0"/>
        </w:rPr>
        <w:t xml:space="preserve">RA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6. Telefonia mugikorreko aplikazioak aztertzen ditu, eta seguruak diren ala ez frogatzen du.</w:t>
      </w:r>
    </w:p>
    <w:p w:rsidR="00000000" w:rsidDel="00000000" w:rsidP="00000000" w:rsidRDefault="00000000" w:rsidRPr="00000000" w14:paraId="0000013A">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Aplikazioaren analisi estatikoak egin ditu bezeroaren aldean.</w:t>
      </w:r>
    </w:p>
    <w:p w:rsidR="00000000" w:rsidDel="00000000" w:rsidP="00000000" w:rsidRDefault="00000000" w:rsidRPr="00000000" w14:paraId="0000013B">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Komunikazioak aztertu ditu.</w:t>
      </w:r>
    </w:p>
    <w:p w:rsidR="00000000" w:rsidDel="00000000" w:rsidP="00000000" w:rsidRDefault="00000000" w:rsidRPr="00000000" w14:paraId="0000013C">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Aplikazioak bezeroaren aldean duen portaera modu dinamikoan aztertu du.</w:t>
      </w:r>
    </w:p>
    <w:p w:rsidR="00000000" w:rsidDel="00000000" w:rsidP="00000000" w:rsidRDefault="00000000" w:rsidRPr="00000000" w14:paraId="0000013D">
      <w:pPr>
        <w:numPr>
          <w:ilvl w:val="1"/>
          <w:numId w:val="8"/>
        </w:numPr>
        <w:spacing w:after="0" w:lineRule="auto"/>
        <w:ind w:left="1440" w:right="660" w:hanging="360"/>
        <w:rPr>
          <w:rFonts w:ascii="Arial" w:cs="Arial" w:eastAsia="Arial" w:hAnsi="Arial"/>
        </w:rPr>
      </w:pPr>
      <w:r w:rsidDel="00000000" w:rsidR="00000000" w:rsidRPr="00000000">
        <w:rPr>
          <w:rFonts w:ascii="Arial" w:cs="Arial" w:eastAsia="Arial" w:hAnsi="Arial"/>
          <w:rtl w:val="0"/>
        </w:rPr>
        <w:t xml:space="preserve">Pentesting-tresnak erabili ditu aplikazio mugikorrak aztertzeko.</w:t>
      </w:r>
    </w:p>
    <w:p w:rsidR="00000000" w:rsidDel="00000000" w:rsidP="00000000" w:rsidRDefault="00000000" w:rsidRPr="00000000" w14:paraId="0000013E">
      <w:pPr>
        <w:spacing w:after="0" w:lineRule="auto"/>
        <w:ind w:right="660"/>
        <w:rPr>
          <w:rFonts w:ascii="Arial" w:cs="Arial" w:eastAsia="Arial" w:hAnsi="Arial"/>
        </w:rPr>
      </w:pPr>
      <w:r w:rsidDel="00000000" w:rsidR="00000000" w:rsidRPr="00000000">
        <w:rPr>
          <w:rtl w:val="0"/>
        </w:rPr>
      </w:r>
    </w:p>
    <w:p w:rsidR="00000000" w:rsidDel="00000000" w:rsidP="00000000" w:rsidRDefault="00000000" w:rsidRPr="00000000" w14:paraId="0000013F">
      <w:pPr>
        <w:spacing w:after="0" w:line="240" w:lineRule="auto"/>
        <w:rPr>
          <w:rFonts w:ascii="Arial" w:cs="Arial" w:eastAsia="Arial" w:hAnsi="Arial"/>
        </w:rPr>
      </w:pPr>
      <w:r w:rsidDel="00000000" w:rsidR="00000000" w:rsidRPr="00000000">
        <w:rPr>
          <w:rFonts w:ascii="Arial" w:cs="Arial" w:eastAsia="Arial" w:hAnsi="Arial"/>
          <w:u w:val="single"/>
          <w:rtl w:val="0"/>
        </w:rPr>
        <w:t xml:space="preserve">Zibersegurtasunaren arloko araudia</w:t>
      </w:r>
      <w:r w:rsidDel="00000000" w:rsidR="00000000" w:rsidRPr="00000000">
        <w:rPr>
          <w:rtl w:val="0"/>
        </w:rPr>
      </w:r>
    </w:p>
    <w:p w:rsidR="00000000" w:rsidDel="00000000" w:rsidP="00000000" w:rsidRDefault="00000000" w:rsidRPr="00000000" w14:paraId="00000140">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41">
      <w:pPr>
        <w:numPr>
          <w:ilvl w:val="0"/>
          <w:numId w:val="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RA1: Arauak betetzen direla ziurtatzeko, aplikazio-puntu nagusiak eta funtzioak eta erantzunkizunak identifikatzen ditu.</w:t>
      </w:r>
    </w:p>
    <w:p w:rsidR="00000000" w:rsidDel="00000000" w:rsidP="00000000" w:rsidRDefault="00000000" w:rsidRPr="00000000" w14:paraId="00000142">
      <w:pPr>
        <w:numPr>
          <w:ilvl w:val="1"/>
          <w:numId w:val="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Erakundeetan kontuan hartu beharreko araudia betetzeko oinarriak identifikatu ditu. </w:t>
      </w:r>
    </w:p>
    <w:p w:rsidR="00000000" w:rsidDel="00000000" w:rsidP="00000000" w:rsidRDefault="00000000" w:rsidRPr="00000000" w14:paraId="00000143">
      <w:pPr>
        <w:numPr>
          <w:ilvl w:val="1"/>
          <w:numId w:val="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Gobernu onaren printzipioak eta etika profesionalarekin duten lotura deskribatu eta aplikatu ditu. </w:t>
      </w:r>
    </w:p>
    <w:p w:rsidR="00000000" w:rsidDel="00000000" w:rsidP="00000000" w:rsidRDefault="00000000" w:rsidRPr="00000000" w14:paraId="00000144">
      <w:pPr>
        <w:numPr>
          <w:ilvl w:val="1"/>
          <w:numId w:val="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Erakundeen barruan araudia betetzeko kultura ezartzen duten politikak eta prozedurak definitu ditu, baita egitura antolatzailea ere. </w:t>
      </w:r>
    </w:p>
    <w:p w:rsidR="00000000" w:rsidDel="00000000" w:rsidP="00000000" w:rsidRDefault="00000000" w:rsidRPr="00000000" w14:paraId="00000145">
      <w:pPr>
        <w:numPr>
          <w:ilvl w:val="1"/>
          <w:numId w:val="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Erakundearen barruan araudia betetzeko arduradunaren eginkizunak edo eskumenak deskribatu ditu. </w:t>
      </w:r>
    </w:p>
    <w:p w:rsidR="00000000" w:rsidDel="00000000" w:rsidP="00000000" w:rsidRDefault="00000000" w:rsidRPr="00000000" w14:paraId="00000146">
      <w:pPr>
        <w:numPr>
          <w:ilvl w:val="1"/>
          <w:numId w:val="4"/>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Hirugarrenekiko harremanak ezarri ditu, araudia behar bezala betetzeko.</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RA2: Aplikatu beharreko legeria eta jurisprudentzia hautatu eta araudia betetzeko sistemak diseinatzen ditu.</w:t>
      </w:r>
    </w:p>
    <w:p w:rsidR="00000000" w:rsidDel="00000000" w:rsidP="00000000" w:rsidRDefault="00000000" w:rsidRPr="00000000" w14:paraId="00000149">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Erakunde-mota guztiei eragiten dieten araudi nagusiak jaso ditu. </w:t>
      </w:r>
    </w:p>
    <w:p w:rsidR="00000000" w:rsidDel="00000000" w:rsidP="00000000" w:rsidRDefault="00000000" w:rsidRPr="00000000" w14:paraId="0000014A">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Indarrean dagoen araudiaren arabera (ISO 19600, besteak beste), hainbat erakunde motatarako balio duten gomendioak ezarri ditu.</w:t>
      </w:r>
    </w:p>
    <w:p w:rsidR="00000000" w:rsidDel="00000000" w:rsidP="00000000" w:rsidRDefault="00000000" w:rsidRPr="00000000" w14:paraId="0000014B">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Indarrean dagoen araudiaren arabera (31000, besteak beste), hainbat erakunde motatarako balio duten gomendioak ezarri ditu. </w:t>
      </w:r>
    </w:p>
    <w:p w:rsidR="00000000" w:rsidDel="00000000" w:rsidP="00000000" w:rsidRDefault="00000000" w:rsidRPr="00000000" w14:paraId="0000014C">
      <w:pPr>
        <w:numPr>
          <w:ilvl w:val="1"/>
          <w:numId w:val="13"/>
        </w:numPr>
        <w:pBdr>
          <w:top w:space="0" w:sz="0" w:val="nil"/>
          <w:left w:space="0" w:sz="0" w:val="nil"/>
          <w:bottom w:space="0" w:sz="0" w:val="nil"/>
          <w:right w:space="0" w:sz="0" w:val="nil"/>
          <w:between w:space="0" w:sz="0" w:val="nil"/>
        </w:pBdr>
        <w:ind w:left="1440" w:hanging="360"/>
        <w:rPr>
          <w:rFonts w:ascii="Arial" w:cs="Arial" w:eastAsia="Arial" w:hAnsi="Arial"/>
        </w:rPr>
      </w:pPr>
      <w:r w:rsidDel="00000000" w:rsidR="00000000" w:rsidRPr="00000000">
        <w:rPr>
          <w:rFonts w:ascii="Arial" w:cs="Arial" w:eastAsia="Arial" w:hAnsi="Arial"/>
          <w:rtl w:val="0"/>
        </w:rPr>
        <w:t xml:space="preserve">Araudia betetzeko diseinatutako sistema dokumentatu du. </w:t>
      </w:r>
    </w:p>
    <w:p w:rsidR="00000000" w:rsidDel="00000000" w:rsidP="00000000" w:rsidRDefault="00000000" w:rsidRPr="00000000" w14:paraId="0000014D">
      <w:pPr>
        <w:numPr>
          <w:ilvl w:val="0"/>
          <w:numId w:val="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 4. Datu pertsonalak babesteko legeria nazionala aplikatzen du, eta ezarritako prozedurak indarreko legeekin eta gaiari buruzko jurisprudentziarekin lotzen ditu.</w:t>
      </w:r>
    </w:p>
    <w:p w:rsidR="00000000" w:rsidDel="00000000" w:rsidP="00000000" w:rsidRDefault="00000000" w:rsidRPr="00000000" w14:paraId="0000014E">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Zuzenbideko iturriak identifikatu ditu, datu pertsonalen babesaren arloko ordenamendu juridikoaren arabera.</w:t>
      </w:r>
    </w:p>
    <w:p w:rsidR="00000000" w:rsidDel="00000000" w:rsidP="00000000" w:rsidRDefault="00000000" w:rsidRPr="00000000" w14:paraId="0000014F">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Nazioan zein nazioartean datu pertsonalen babesarekin lotutako printzipioak aplikatu ditu.</w:t>
      </w:r>
    </w:p>
    <w:p w:rsidR="00000000" w:rsidDel="00000000" w:rsidP="00000000" w:rsidRDefault="00000000" w:rsidRPr="00000000" w14:paraId="00000150">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Diseinuaren oinarrietatik bertatik pribatutasunari aurre egiteko beharrezkoak diren betekizunak ezarri ditu.</w:t>
      </w:r>
    </w:p>
    <w:p w:rsidR="00000000" w:rsidDel="00000000" w:rsidP="00000000" w:rsidRDefault="00000000" w:rsidRPr="00000000" w14:paraId="00000151">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Tresna korporatiboak konfiguratu ditu, araudia lehenetsia betetzen dela kontuan hartuta.</w:t>
      </w:r>
    </w:p>
    <w:p w:rsidR="00000000" w:rsidDel="00000000" w:rsidP="00000000" w:rsidRDefault="00000000" w:rsidRPr="00000000" w14:paraId="00000152">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Datuak babesteko eskubideak tratatzeko arriskuak aztertu ditu.</w:t>
      </w:r>
    </w:p>
    <w:p w:rsidR="00000000" w:rsidDel="00000000" w:rsidP="00000000" w:rsidRDefault="00000000" w:rsidRPr="00000000" w14:paraId="00000153">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Datuak babesteko arloan identifikatutako arriskuak ezabatzeko edo minimizatzeko beharrezko neurriak ezarri ditu.</w:t>
      </w:r>
    </w:p>
    <w:p w:rsidR="00000000" w:rsidDel="00000000" w:rsidP="00000000" w:rsidRDefault="00000000" w:rsidRPr="00000000" w14:paraId="00000154">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Erakundearen barruan araudia betetzeko ordezkariaren eginkizunak edo eskumenak deskribatu ditu.</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56">
      <w:pPr>
        <w:numPr>
          <w:ilvl w:val="0"/>
          <w:numId w:val="7"/>
        </w:numPr>
        <w:pBdr>
          <w:top w:space="0" w:sz="0" w:val="nil"/>
          <w:left w:space="0" w:sz="0" w:val="nil"/>
          <w:bottom w:space="0" w:sz="0" w:val="nil"/>
          <w:right w:space="0" w:sz="0" w:val="nil"/>
          <w:between w:space="0" w:sz="0" w:val="nil"/>
        </w:pBdr>
        <w:spacing w:after="0" w:lineRule="auto"/>
        <w:ind w:left="720" w:hanging="360"/>
        <w:rPr>
          <w:rFonts w:ascii="Arial" w:cs="Arial" w:eastAsia="Arial" w:hAnsi="Arial"/>
          <w:i w:val="1"/>
          <w:iCs w:val="1"/>
        </w:rPr>
      </w:pPr>
      <w:r w:rsidDel="00000000" w:rsidR="00000000" w:rsidRPr="00000000">
        <w:rPr>
          <w:rFonts w:ascii="Arial" w:cs="Arial" w:eastAsia="Arial" w:hAnsi="Arial"/>
          <w:i w:val="1"/>
          <w:iCs w:val="1"/>
          <w:rtl w:val="0"/>
        </w:rPr>
        <w:t xml:space="preserve">RA 5. Nazioko eta nazioarteko zibersegurtasunari buruzko indarreko araudia biltzen eta aplikatzen du, eta ezarritako prozedurak eguneratzen ditu, gaiari buruzko legeekin eta jurisprudentziarekin bat etorriz.</w:t>
      </w:r>
    </w:p>
    <w:p w:rsidR="00000000" w:rsidDel="00000000" w:rsidP="00000000" w:rsidRDefault="00000000" w:rsidRPr="00000000" w14:paraId="00000157">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Erakundeari eragin diezaioketen araudia, jurisprudentzia, jakinarazpenak eta abar berrikusteko plana ezarri du.</w:t>
      </w:r>
    </w:p>
    <w:p w:rsidR="00000000" w:rsidDel="00000000" w:rsidP="00000000" w:rsidRDefault="00000000" w:rsidRPr="00000000" w14:paraId="00000158">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Datu-base juridikoak kontsultatu ditu, ezarritako berrikuspen-planari jarraituz, eta araudi berria identifikatu du.</w:t>
      </w:r>
    </w:p>
    <w:p w:rsidR="00000000" w:rsidDel="00000000" w:rsidP="00000000" w:rsidRDefault="00000000" w:rsidRPr="00000000" w14:paraId="00000159">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Araudi berria aztertu du, erakundearen jarduerak aplikatzen duen zehazteko.</w:t>
      </w:r>
    </w:p>
    <w:p w:rsidR="00000000" w:rsidDel="00000000" w:rsidP="00000000" w:rsidRDefault="00000000" w:rsidRPr="00000000" w14:paraId="0000015A">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Erakundeari aplikatu beharreko araudi berriaren gainean egin beharreko aldaketak sartu ditu berrikuspen-planean, araudia behar bezala betetzeko.</w:t>
      </w:r>
    </w:p>
    <w:p w:rsidR="00000000" w:rsidDel="00000000" w:rsidP="00000000" w:rsidRDefault="00000000" w:rsidRPr="00000000" w14:paraId="0000015B">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Berrikuspen-planean sartutako araudi berriak behar bezala betetzen direla bermatzeko beharrezko kontrolak zehaztu eta ezarri ditu.</w:t>
      </w:r>
    </w:p>
    <w:p w:rsidR="00000000" w:rsidDel="00000000" w:rsidP="00000000" w:rsidRDefault="00000000" w:rsidRPr="00000000" w14:paraId="0000015C">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Informazioaren osotasuna, erabilgarritasuna eta konfidentzialtasuna ziurtatzeko, jardunbide egokien ISO 27002 arauan zehaztutako kontrolak zehaztu eta ezarri ditu.</w:t>
      </w:r>
    </w:p>
    <w:p w:rsidR="00000000" w:rsidDel="00000000" w:rsidP="00000000" w:rsidRDefault="00000000" w:rsidRPr="00000000" w14:paraId="0000015D">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ISKS (Informazioaren Segurtasuna Kudeatzeko Sistema) garatzeko faseak deskribatu ditu.</w:t>
      </w:r>
    </w:p>
    <w:p w:rsidR="00000000" w:rsidDel="00000000" w:rsidP="00000000" w:rsidRDefault="00000000" w:rsidRPr="00000000" w14:paraId="0000015E">
      <w:pPr>
        <w:numPr>
          <w:ilvl w:val="1"/>
          <w:numId w:val="13"/>
        </w:numPr>
        <w:pBdr>
          <w:top w:space="0" w:sz="0" w:val="nil"/>
          <w:left w:space="0" w:sz="0" w:val="nil"/>
          <w:bottom w:space="0" w:sz="0" w:val="nil"/>
          <w:right w:space="0" w:sz="0" w:val="nil"/>
          <w:between w:space="0" w:sz="0" w:val="nil"/>
        </w:pBdr>
        <w:spacing w:after="0" w:lineRule="auto"/>
        <w:ind w:left="1440" w:hanging="360"/>
        <w:rPr>
          <w:rFonts w:ascii="Arial" w:cs="Arial" w:eastAsia="Arial" w:hAnsi="Arial"/>
        </w:rPr>
      </w:pPr>
      <w:r w:rsidDel="00000000" w:rsidR="00000000" w:rsidRPr="00000000">
        <w:rPr>
          <w:rFonts w:ascii="Arial" w:cs="Arial" w:eastAsia="Arial" w:hAnsi="Arial"/>
          <w:rtl w:val="0"/>
        </w:rPr>
        <w:t xml:space="preserve">Zonak, eroaleak eta kanalak diseinatu ditu, IEC 62443 arauaren arabera.</w:t>
      </w:r>
    </w:p>
    <w:p w:rsidR="00000000" w:rsidDel="00000000" w:rsidP="00000000" w:rsidRDefault="00000000" w:rsidRPr="00000000" w14:paraId="0000015F">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p w:rsidR="00000000" w:rsidDel="00000000" w:rsidP="00000000" w:rsidRDefault="00000000" w:rsidRPr="00000000" w14:paraId="00000160">
      <w:pPr>
        <w:rPr>
          <w:rFonts w:ascii="Arial" w:cs="Arial" w:eastAsia="Arial" w:hAnsi="Arial"/>
          <w:b w:val="1"/>
          <w:bCs w:val="1"/>
          <w:highlight w:val="yellow"/>
        </w:rPr>
      </w:pPr>
      <w:r w:rsidDel="00000000" w:rsidR="00000000" w:rsidRPr="00000000">
        <w:rPr>
          <w:rFonts w:ascii="Arial" w:cs="Arial" w:eastAsia="Arial" w:hAnsi="Arial"/>
          <w:b w:val="1"/>
          <w:bCs w:val="1"/>
          <w:color w:val="7030a0"/>
          <w:sz w:val="28"/>
          <w:szCs w:val="28"/>
          <w:rtl w:val="0"/>
        </w:rPr>
        <w:t xml:space="preserve">ZEHARKAKOAK</w:t>
      </w:r>
      <w:r w:rsidDel="00000000" w:rsidR="00000000" w:rsidRPr="00000000">
        <w:rPr>
          <w:rtl w:val="0"/>
        </w:rPr>
      </w:r>
    </w:p>
    <w:p w:rsidR="00000000" w:rsidDel="00000000" w:rsidP="00000000" w:rsidRDefault="00000000" w:rsidRPr="00000000" w14:paraId="00000161">
      <w:pPr>
        <w:spacing w:after="0" w:line="240" w:lineRule="auto"/>
        <w:ind w:left="720" w:firstLine="0"/>
        <w:rPr>
          <w:rFonts w:ascii="Arial" w:cs="Arial" w:eastAsia="Arial" w:hAnsi="Arial"/>
        </w:rPr>
      </w:pPr>
      <w:r w:rsidDel="00000000" w:rsidR="00000000" w:rsidRPr="00000000">
        <w:rPr>
          <w:rFonts w:ascii="Arial" w:cs="Arial" w:eastAsia="Arial" w:hAnsi="Arial"/>
          <w:rtl w:val="0"/>
        </w:rPr>
        <w:t xml:space="preserve">Konpetentzia hauek hartuko dira kontutan:</w:t>
      </w:r>
    </w:p>
    <w:p w:rsidR="00000000" w:rsidDel="00000000" w:rsidP="00000000" w:rsidRDefault="00000000" w:rsidRPr="00000000" w14:paraId="00000162">
      <w:pPr>
        <w:numPr>
          <w:ilvl w:val="0"/>
          <w:numId w:val="12"/>
        </w:numPr>
        <w:spacing w:after="0" w:line="240" w:lineRule="auto"/>
        <w:ind w:left="2160" w:hanging="360"/>
        <w:rPr>
          <w:rFonts w:ascii="Arial" w:cs="Arial" w:eastAsia="Arial" w:hAnsi="Arial"/>
        </w:rPr>
      </w:pPr>
      <w:r w:rsidDel="00000000" w:rsidR="00000000" w:rsidRPr="00000000">
        <w:rPr>
          <w:rFonts w:ascii="Arial" w:cs="Arial" w:eastAsia="Arial" w:hAnsi="Arial"/>
          <w:rtl w:val="0"/>
        </w:rPr>
        <w:t xml:space="preserve">Autonomia: %25 (irakasleak bakarrik)</w:t>
      </w:r>
    </w:p>
    <w:p w:rsidR="00000000" w:rsidDel="00000000" w:rsidP="00000000" w:rsidRDefault="00000000" w:rsidRPr="00000000" w14:paraId="00000163">
      <w:pPr>
        <w:numPr>
          <w:ilvl w:val="0"/>
          <w:numId w:val="12"/>
        </w:numPr>
        <w:spacing w:after="0" w:line="240" w:lineRule="auto"/>
        <w:ind w:left="2160" w:hanging="360"/>
        <w:rPr>
          <w:rFonts w:ascii="Arial" w:cs="Arial" w:eastAsia="Arial" w:hAnsi="Arial"/>
        </w:rPr>
      </w:pPr>
      <w:r w:rsidDel="00000000" w:rsidR="00000000" w:rsidRPr="00000000">
        <w:rPr>
          <w:rFonts w:ascii="Arial" w:cs="Arial" w:eastAsia="Arial" w:hAnsi="Arial"/>
          <w:rtl w:val="0"/>
        </w:rPr>
        <w:t xml:space="preserve">Inplikazioa: %25 (irakasleak eta ikasleak)</w:t>
      </w:r>
    </w:p>
    <w:p w:rsidR="00000000" w:rsidDel="00000000" w:rsidP="00000000" w:rsidRDefault="00000000" w:rsidRPr="00000000" w14:paraId="00000164">
      <w:pPr>
        <w:numPr>
          <w:ilvl w:val="0"/>
          <w:numId w:val="12"/>
        </w:numPr>
        <w:spacing w:after="0" w:line="240" w:lineRule="auto"/>
        <w:ind w:left="2160" w:hanging="360"/>
        <w:rPr>
          <w:rFonts w:ascii="Arial" w:cs="Arial" w:eastAsia="Arial" w:hAnsi="Arial"/>
        </w:rPr>
      </w:pPr>
      <w:r w:rsidDel="00000000" w:rsidR="00000000" w:rsidRPr="00000000">
        <w:rPr>
          <w:rFonts w:ascii="Arial" w:cs="Arial" w:eastAsia="Arial" w:hAnsi="Arial"/>
          <w:rtl w:val="0"/>
        </w:rPr>
        <w:t xml:space="preserve">Ahozko komunikazioa(aurkezpenean): %20  (irakasleak bakarrik)</w:t>
      </w:r>
    </w:p>
    <w:p w:rsidR="00000000" w:rsidDel="00000000" w:rsidP="00000000" w:rsidRDefault="00000000" w:rsidRPr="00000000" w14:paraId="00000165">
      <w:pPr>
        <w:numPr>
          <w:ilvl w:val="0"/>
          <w:numId w:val="12"/>
        </w:numPr>
        <w:spacing w:after="0" w:line="240" w:lineRule="auto"/>
        <w:ind w:left="2160" w:hanging="360"/>
        <w:rPr>
          <w:rFonts w:ascii="Arial" w:cs="Arial" w:eastAsia="Arial" w:hAnsi="Arial"/>
        </w:rPr>
      </w:pPr>
      <w:r w:rsidDel="00000000" w:rsidR="00000000" w:rsidRPr="00000000">
        <w:rPr>
          <w:rFonts w:ascii="Arial" w:cs="Arial" w:eastAsia="Arial" w:hAnsi="Arial"/>
          <w:rtl w:val="0"/>
        </w:rPr>
        <w:t xml:space="preserve">Taldeko lana: %30 (irakasleak eta ikasleak)</w:t>
      </w:r>
    </w:p>
    <w:p w:rsidR="00000000" w:rsidDel="00000000" w:rsidP="00000000" w:rsidRDefault="00000000" w:rsidRPr="00000000" w14:paraId="00000166">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b w:val="1"/>
          <w:bCs w:val="1"/>
          <w:highlight w:val="yellow"/>
        </w:rPr>
      </w:pPr>
      <w:r w:rsidDel="00000000" w:rsidR="00000000" w:rsidRPr="00000000">
        <w:rPr>
          <w:rFonts w:ascii="Arial" w:cs="Arial" w:eastAsia="Arial" w:hAnsi="Arial"/>
          <w:b w:val="1"/>
          <w:bCs w:val="1"/>
          <w:color w:val="7030a0"/>
          <w:sz w:val="28"/>
          <w:szCs w:val="28"/>
          <w:rtl w:val="0"/>
        </w:rPr>
        <w:t xml:space="preserve">GARAPENA</w:t>
      </w:r>
      <w:r w:rsidDel="00000000" w:rsidR="00000000" w:rsidRPr="00000000">
        <w:rPr>
          <w:rtl w:val="0"/>
        </w:rPr>
      </w:r>
    </w:p>
    <w:p w:rsidR="00000000" w:rsidDel="00000000" w:rsidP="00000000" w:rsidRDefault="00000000" w:rsidRPr="00000000" w14:paraId="00000168">
      <w:pPr>
        <w:spacing w:after="0" w:line="240" w:lineRule="auto"/>
        <w:ind w:left="720" w:firstLine="0"/>
        <w:rPr>
          <w:rFonts w:ascii="Arial" w:cs="Arial" w:eastAsia="Arial" w:hAnsi="Arial"/>
        </w:rPr>
      </w:pPr>
      <w:r w:rsidDel="00000000" w:rsidR="00000000" w:rsidRPr="00000000">
        <w:rPr>
          <w:rFonts w:ascii="Arial" w:cs="Arial" w:eastAsia="Arial" w:hAnsi="Arial"/>
          <w:rtl w:val="0"/>
        </w:rPr>
        <w:t xml:space="preserve">Konpetentzia hauek hartuko dira kontutan:</w:t>
      </w:r>
    </w:p>
    <w:p w:rsidR="00000000" w:rsidDel="00000000" w:rsidP="00000000" w:rsidRDefault="00000000" w:rsidRPr="00000000" w14:paraId="00000169">
      <w:pPr>
        <w:numPr>
          <w:ilvl w:val="0"/>
          <w:numId w:val="1"/>
        </w:numPr>
        <w:spacing w:after="0" w:line="240" w:lineRule="auto"/>
        <w:ind w:left="2160" w:hanging="360"/>
        <w:rPr>
          <w:rFonts w:ascii="Arial" w:cs="Arial" w:eastAsia="Arial" w:hAnsi="Arial"/>
        </w:rPr>
      </w:pPr>
      <w:r w:rsidDel="00000000" w:rsidR="00000000" w:rsidRPr="00000000">
        <w:rPr>
          <w:rFonts w:ascii="Arial" w:cs="Arial" w:eastAsia="Arial" w:hAnsi="Arial"/>
          <w:rtl w:val="0"/>
        </w:rPr>
        <w:t xml:space="preserve">Planifikazioa: %20</w:t>
      </w:r>
    </w:p>
    <w:p w:rsidR="00000000" w:rsidDel="00000000" w:rsidP="00000000" w:rsidRDefault="00000000" w:rsidRPr="00000000" w14:paraId="0000016A">
      <w:pPr>
        <w:numPr>
          <w:ilvl w:val="0"/>
          <w:numId w:val="1"/>
        </w:numPr>
        <w:spacing w:after="0" w:line="240" w:lineRule="auto"/>
        <w:ind w:left="2160" w:hanging="360"/>
        <w:rPr>
          <w:rFonts w:ascii="Arial" w:cs="Arial" w:eastAsia="Arial" w:hAnsi="Arial"/>
        </w:rPr>
      </w:pPr>
      <w:r w:rsidDel="00000000" w:rsidR="00000000" w:rsidRPr="00000000">
        <w:rPr>
          <w:rFonts w:ascii="Arial" w:cs="Arial" w:eastAsia="Arial" w:hAnsi="Arial"/>
          <w:rtl w:val="0"/>
        </w:rPr>
        <w:t xml:space="preserve">Dokumentazioa: %40</w:t>
      </w:r>
    </w:p>
    <w:p w:rsidR="00000000" w:rsidDel="00000000" w:rsidP="00000000" w:rsidRDefault="00000000" w:rsidRPr="00000000" w14:paraId="0000016B">
      <w:pPr>
        <w:numPr>
          <w:ilvl w:val="0"/>
          <w:numId w:val="1"/>
        </w:numPr>
        <w:spacing w:after="0" w:line="240" w:lineRule="auto"/>
        <w:ind w:left="2160" w:hanging="360"/>
        <w:rPr>
          <w:rFonts w:ascii="Arial" w:cs="Arial" w:eastAsia="Arial" w:hAnsi="Arial"/>
        </w:rPr>
      </w:pPr>
      <w:r w:rsidDel="00000000" w:rsidR="00000000" w:rsidRPr="00000000">
        <w:rPr>
          <w:rFonts w:ascii="Arial" w:cs="Arial" w:eastAsia="Arial" w:hAnsi="Arial"/>
          <w:rtl w:val="0"/>
        </w:rPr>
        <w:t xml:space="preserve">Kontrol puntuak (jarraipena): %40</w:t>
      </w:r>
    </w:p>
    <w:p w:rsidR="00000000" w:rsidDel="00000000" w:rsidP="00000000" w:rsidRDefault="00000000" w:rsidRPr="00000000" w14:paraId="0000016C">
      <w:pPr>
        <w:pBdr>
          <w:top w:space="0" w:sz="0" w:val="nil"/>
          <w:left w:space="0" w:sz="0" w:val="nil"/>
          <w:bottom w:space="0" w:sz="0" w:val="nil"/>
          <w:right w:space="0" w:sz="0" w:val="nil"/>
          <w:between w:space="0" w:sz="0" w:val="nil"/>
        </w:pBdr>
        <w:rPr>
          <w:rFonts w:ascii="Arial" w:cs="Arial" w:eastAsia="Arial" w:hAnsi="Arial"/>
        </w:rPr>
      </w:pPr>
      <w:r w:rsidDel="00000000" w:rsidR="00000000" w:rsidRPr="00000000">
        <w:rPr>
          <w:rtl w:val="0"/>
        </w:rPr>
      </w:r>
    </w:p>
    <w:tbl>
      <w:tblPr>
        <w:tblStyle w:val="Table5"/>
        <w:tblW w:w="106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605"/>
        <w:tblGridChange w:id="0">
          <w:tblGrid>
            <w:gridCol w:w="10605"/>
          </w:tblGrid>
        </w:tblGridChange>
      </w:tblGrid>
      <w:tr>
        <w:trPr>
          <w:cantSplit w:val="0"/>
          <w:trHeight w:val="420" w:hRule="atLeast"/>
          <w:tblHeader w:val="0"/>
        </w:trPr>
        <w:tc>
          <w:tcPr>
            <w:tcBorders>
              <w:bottom w:color="000000" w:space="0" w:sz="12" w:val="single"/>
            </w:tcBorders>
            <w:shd w:fill="c27ba0" w:val="clear"/>
            <w:vAlign w:val="center"/>
          </w:tcPr>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Taldeak sortu / martxan jarri</w:t>
            </w:r>
          </w:p>
        </w:tc>
      </w:tr>
    </w:tbl>
    <w:p w:rsidR="00000000" w:rsidDel="00000000" w:rsidP="00000000" w:rsidRDefault="00000000" w:rsidRPr="00000000" w14:paraId="0000016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color w:val="333399"/>
        </w:rPr>
      </w:pPr>
      <w:r w:rsidDel="00000000" w:rsidR="00000000" w:rsidRPr="00000000">
        <w:rPr>
          <w:rtl w:val="0"/>
        </w:rPr>
      </w:r>
    </w:p>
    <w:p w:rsidR="00000000" w:rsidDel="00000000" w:rsidP="00000000" w:rsidRDefault="00000000" w:rsidRPr="00000000" w14:paraId="0000016F">
      <w:pPr>
        <w:spacing w:after="0" w:line="240" w:lineRule="auto"/>
        <w:rPr>
          <w:rFonts w:ascii="Arial" w:cs="Arial" w:eastAsia="Arial" w:hAnsi="Arial"/>
          <w:b w:val="1"/>
          <w:bCs w:val="1"/>
          <w:color w:val="333399"/>
        </w:rPr>
      </w:pPr>
      <w:r w:rsidDel="00000000" w:rsidR="00000000" w:rsidRPr="00000000">
        <w:rPr>
          <w:rFonts w:ascii="Arial" w:cs="Arial" w:eastAsia="Arial" w:hAnsi="Arial"/>
          <w:rtl w:val="0"/>
        </w:rPr>
        <w:t xml:space="preserve">Erronka garatzeko lehendik, eguneroko lanerako, ezarri diren taldeetan egingo da lan.</w:t>
      </w: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rPr>
          <w:rFonts w:ascii="Arial" w:cs="Arial" w:eastAsia="Arial" w:hAnsi="Arial"/>
          <w:i w:val="1"/>
          <w:iCs w:val="1"/>
        </w:rPr>
      </w:pPr>
      <w:r w:rsidDel="00000000" w:rsidR="00000000" w:rsidRPr="00000000">
        <w:rPr>
          <w:rtl w:val="0"/>
        </w:rPr>
      </w:r>
    </w:p>
    <w:tbl>
      <w:tblPr>
        <w:tblStyle w:val="Table6"/>
        <w:tblW w:w="106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605"/>
        <w:tblGridChange w:id="0">
          <w:tblGrid>
            <w:gridCol w:w="10605"/>
          </w:tblGrid>
        </w:tblGridChange>
      </w:tblGrid>
      <w:tr>
        <w:trPr>
          <w:cantSplit w:val="0"/>
          <w:trHeight w:val="420" w:hRule="atLeast"/>
          <w:tblHeader w:val="0"/>
        </w:trPr>
        <w:tc>
          <w:tcPr>
            <w:shd w:fill="c27ba0" w:val="clear"/>
            <w:vAlign w:val="center"/>
          </w:tcPr>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Ebaluazioa</w:t>
            </w:r>
          </w:p>
        </w:tc>
      </w:tr>
    </w:tbl>
    <w:p w:rsidR="00000000" w:rsidDel="00000000" w:rsidP="00000000" w:rsidRDefault="00000000" w:rsidRPr="00000000" w14:paraId="00000172">
      <w:pPr>
        <w:spacing w:after="0" w:before="240" w:lineRule="auto"/>
        <w:ind w:firstLine="358"/>
        <w:jc w:val="both"/>
        <w:rPr>
          <w:rFonts w:ascii="Arial" w:cs="Arial" w:eastAsia="Arial" w:hAnsi="Arial"/>
          <w:sz w:val="20"/>
          <w:szCs w:val="20"/>
        </w:rPr>
      </w:pPr>
      <w:r w:rsidDel="00000000" w:rsidR="00000000" w:rsidRPr="00000000">
        <w:rPr>
          <w:rtl w:val="0"/>
        </w:rPr>
      </w:r>
    </w:p>
    <w:tbl>
      <w:tblPr>
        <w:tblStyle w:val="Table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725"/>
        <w:gridCol w:w="1605"/>
        <w:gridCol w:w="1215"/>
        <w:gridCol w:w="1710"/>
        <w:gridCol w:w="1650"/>
        <w:tblGridChange w:id="0">
          <w:tblGrid>
            <w:gridCol w:w="945"/>
            <w:gridCol w:w="1725"/>
            <w:gridCol w:w="1605"/>
            <w:gridCol w:w="1215"/>
            <w:gridCol w:w="1710"/>
            <w:gridCol w:w="1650"/>
          </w:tblGrid>
        </w:tblGridChange>
      </w:tblGrid>
      <w:tr>
        <w:trPr>
          <w:cantSplit w:val="0"/>
          <w:trHeight w:val="399" w:hRule="atLeast"/>
          <w:tblHeader w:val="0"/>
        </w:trPr>
        <w:tc>
          <w:tcPr>
            <w:gridSpan w:val="6"/>
            <w:tcBorders>
              <w:top w:color="000000" w:space="0" w:sz="8" w:val="single"/>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73">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ERRONKAREN EBALUAZIOA</w:t>
            </w:r>
          </w:p>
        </w:tc>
      </w:tr>
      <w:tr>
        <w:trPr>
          <w:cantSplit w:val="0"/>
          <w:trHeight w:val="1063" w:hRule="atLeast"/>
          <w:tblHeader w:val="0"/>
        </w:trPr>
        <w:tc>
          <w:tcPr>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79">
            <w:pPr>
              <w:widowControl w:val="0"/>
              <w:spacing w:after="0" w:lineRule="auto"/>
              <w:ind w:hanging="2"/>
              <w:rPr>
                <w:rFonts w:ascii="Arial" w:cs="Arial" w:eastAsia="Arial" w:hAnsi="Arial"/>
                <w:sz w:val="20"/>
                <w:szCs w:val="20"/>
              </w:rPr>
            </w:pPr>
            <w:r w:rsidDel="00000000" w:rsidR="00000000" w:rsidRPr="00000000">
              <w:rPr>
                <w:rtl w:val="0"/>
              </w:rPr>
            </w:r>
          </w:p>
        </w:tc>
        <w:tc>
          <w:tcPr>
            <w:gridSpan w:val="2"/>
            <w:tcBorders>
              <w:top w:color="000000" w:space="0" w:sz="0" w:val="nil"/>
              <w:left w:color="000000" w:space="0" w:sz="0" w:val="nil"/>
              <w:bottom w:color="000000" w:space="0" w:sz="8" w:val="single"/>
              <w:right w:color="000000" w:space="0" w:sz="8" w:val="single"/>
            </w:tcBorders>
            <w:shd w:fill="ff9900" w:val="clear"/>
            <w:tcMar>
              <w:top w:w="100.0" w:type="dxa"/>
              <w:left w:w="100.0" w:type="dxa"/>
              <w:bottom w:w="100.0" w:type="dxa"/>
              <w:right w:w="100.0" w:type="dxa"/>
            </w:tcMar>
          </w:tcPr>
          <w:p w:rsidR="00000000" w:rsidDel="00000000" w:rsidP="00000000" w:rsidRDefault="00000000" w:rsidRPr="00000000" w14:paraId="0000017A">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TALDEKO NOTA</w:t>
            </w:r>
          </w:p>
          <w:p w:rsidR="00000000" w:rsidDel="00000000" w:rsidP="00000000" w:rsidRDefault="00000000" w:rsidRPr="00000000" w14:paraId="0000017B">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(Konpetentzia Teknikoak)</w:t>
            </w:r>
          </w:p>
        </w:tc>
        <w:tc>
          <w:tcPr>
            <w:gridSpan w:val="3"/>
            <w:tcBorders>
              <w:top w:color="000000" w:space="0" w:sz="0" w:val="nil"/>
              <w:left w:color="000000" w:space="0" w:sz="0" w:val="nil"/>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7D">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BAKARKAKO NOTA</w:t>
            </w:r>
          </w:p>
          <w:p w:rsidR="00000000" w:rsidDel="00000000" w:rsidP="00000000" w:rsidRDefault="00000000" w:rsidRPr="00000000" w14:paraId="0000017E">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(Zeharkako konpetentziak)</w:t>
            </w:r>
          </w:p>
        </w:tc>
      </w:tr>
      <w:tr>
        <w:trPr>
          <w:cantSplit w:val="0"/>
          <w:trHeight w:val="474" w:hRule="atLeast"/>
          <w:tblHeader w:val="0"/>
        </w:trPr>
        <w:tc>
          <w:tcPr>
            <w:vMerge w:val="restart"/>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81">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Ehunekoak</w:t>
            </w:r>
          </w:p>
        </w:tc>
        <w:tc>
          <w:tcPr>
            <w:gridSpan w:val="2"/>
            <w:tcBorders>
              <w:top w:color="000000" w:space="0" w:sz="0" w:val="nil"/>
              <w:left w:color="000000" w:space="0" w:sz="0" w:val="nil"/>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182">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c>
          <w:tcPr>
            <w:gridSpan w:val="3"/>
            <w:tcBorders>
              <w:top w:color="000000" w:space="0" w:sz="0" w:val="nil"/>
              <w:left w:color="000000" w:space="0" w:sz="0" w:val="nil"/>
              <w:bottom w:color="000000" w:space="0" w:sz="8" w:val="single"/>
              <w:right w:color="000000" w:space="0" w:sz="8" w:val="single"/>
            </w:tcBorders>
            <w:shd w:fill="d9ead3" w:val="clear"/>
            <w:tcMar>
              <w:top w:w="100.0" w:type="dxa"/>
              <w:left w:w="100.0" w:type="dxa"/>
              <w:bottom w:w="100.0" w:type="dxa"/>
              <w:right w:w="100.0" w:type="dxa"/>
            </w:tcMar>
          </w:tcPr>
          <w:p w:rsidR="00000000" w:rsidDel="00000000" w:rsidP="00000000" w:rsidRDefault="00000000" w:rsidRPr="00000000" w14:paraId="00000184">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%50</w:t>
            </w:r>
          </w:p>
        </w:tc>
      </w:tr>
      <w:tr>
        <w:trPr>
          <w:cantSplit w:val="0"/>
          <w:trHeight w:val="853" w:hRule="atLeast"/>
          <w:tblHeader w:val="0"/>
        </w:trPr>
        <w:tc>
          <w:tcPr>
            <w:vMerge w:val="continue"/>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188">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f9cb9c" w:val="clear"/>
            <w:tcMar>
              <w:top w:w="100.0" w:type="dxa"/>
              <w:left w:w="100.0" w:type="dxa"/>
              <w:bottom w:w="100.0" w:type="dxa"/>
              <w:right w:w="100.0" w:type="dxa"/>
            </w:tcMar>
          </w:tcPr>
          <w:p w:rsidR="00000000" w:rsidDel="00000000" w:rsidP="00000000" w:rsidRDefault="00000000" w:rsidRPr="00000000" w14:paraId="00000189">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%35</w:t>
            </w:r>
          </w:p>
        </w:tc>
        <w:tc>
          <w:tcPr>
            <w:tcBorders>
              <w:top w:color="000000" w:space="0" w:sz="0" w:val="nil"/>
              <w:left w:color="000000" w:space="0" w:sz="0" w:val="nil"/>
              <w:bottom w:color="000000" w:space="0" w:sz="8" w:val="single"/>
              <w:right w:color="000000" w:space="0" w:sz="8" w:val="single"/>
            </w:tcBorders>
            <w:shd w:fill="d9ead3" w:val="clear"/>
            <w:tcMar>
              <w:top w:w="100.0" w:type="dxa"/>
              <w:left w:w="100.0" w:type="dxa"/>
              <w:bottom w:w="100.0" w:type="dxa"/>
              <w:right w:w="100.0" w:type="dxa"/>
            </w:tcMar>
          </w:tcPr>
          <w:p w:rsidR="00000000" w:rsidDel="00000000" w:rsidP="00000000" w:rsidRDefault="00000000" w:rsidRPr="00000000" w14:paraId="0000018A">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w:t>
            </w:r>
          </w:p>
        </w:tc>
        <w:tc>
          <w:tcPr>
            <w:tcBorders>
              <w:top w:color="000000" w:space="0" w:sz="0" w:val="nil"/>
              <w:left w:color="000000" w:space="0" w:sz="0" w:val="nil"/>
              <w:bottom w:color="000000" w:space="0" w:sz="8" w:val="single"/>
              <w:right w:color="000000" w:space="0" w:sz="8" w:val="single"/>
            </w:tcBorders>
            <w:shd w:fill="d9ead3" w:val="clear"/>
            <w:tcMar>
              <w:top w:w="100.0" w:type="dxa"/>
              <w:left w:w="100.0" w:type="dxa"/>
              <w:bottom w:w="100.0" w:type="dxa"/>
              <w:right w:w="100.0" w:type="dxa"/>
            </w:tcMar>
          </w:tcPr>
          <w:p w:rsidR="00000000" w:rsidDel="00000000" w:rsidP="00000000" w:rsidRDefault="00000000" w:rsidRPr="00000000" w14:paraId="0000018B">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%15</w:t>
            </w:r>
          </w:p>
        </w:tc>
        <w:tc>
          <w:tcPr>
            <w:tcBorders>
              <w:top w:color="000000" w:space="0" w:sz="0" w:val="nil"/>
              <w:left w:color="000000" w:space="0" w:sz="0" w:val="nil"/>
              <w:bottom w:color="000000" w:space="0" w:sz="8" w:val="single"/>
              <w:right w:color="000000" w:space="0" w:sz="8" w:val="single"/>
            </w:tcBorders>
            <w:shd w:fill="d9ead3" w:val="clear"/>
            <w:tcMar>
              <w:top w:w="100.0" w:type="dxa"/>
              <w:left w:w="100.0" w:type="dxa"/>
              <w:bottom w:w="100.0" w:type="dxa"/>
              <w:right w:w="100.0" w:type="dxa"/>
            </w:tcMar>
          </w:tcPr>
          <w:p w:rsidR="00000000" w:rsidDel="00000000" w:rsidP="00000000" w:rsidRDefault="00000000" w:rsidRPr="00000000" w14:paraId="0000018C">
            <w:pPr>
              <w:spacing w:after="0" w:before="240" w:lineRule="auto"/>
              <w:ind w:hanging="2"/>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w:t>
            </w:r>
          </w:p>
        </w:tc>
      </w:tr>
      <w:tr>
        <w:trPr>
          <w:cantSplit w:val="0"/>
          <w:trHeight w:val="1770" w:hRule="atLeast"/>
          <w:tblHeader w:val="0"/>
        </w:trPr>
        <w:tc>
          <w:tcPr>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8D">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Kontzeptua</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8E">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Erronkako garapen nota (gehigarriak, aurkezpena)</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8F">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Ikasgaiko nota teknikoa</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90">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Autoebaluazioa</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91">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Koebaluazioa</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92">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Irakasle guztiek</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93">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Nork ebaluatzen du?</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94">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Irakasle guztiek</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95">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Ikasgai bakoitzeko irakasleak</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96">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Ikasle bakoitzak bere burua </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97">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Erronkako taldekideek</w:t>
            </w:r>
          </w:p>
        </w:tc>
        <w:tc>
          <w:tcPr>
            <w:tcBorders>
              <w:top w:color="000000" w:space="0" w:sz="0" w:val="nil"/>
              <w:left w:color="000000" w:space="0" w:sz="0" w:val="nil"/>
              <w:bottom w:color="000000" w:space="0" w:sz="8" w:val="single"/>
              <w:right w:color="000000" w:space="0" w:sz="8" w:val="single"/>
            </w:tcBorders>
            <w:shd w:fill="f3f3f3" w:val="clear"/>
            <w:tcMar>
              <w:top w:w="100.0" w:type="dxa"/>
              <w:left w:w="100.0" w:type="dxa"/>
              <w:bottom w:w="100.0" w:type="dxa"/>
              <w:right w:w="100.0" w:type="dxa"/>
            </w:tcMar>
          </w:tcPr>
          <w:p w:rsidR="00000000" w:rsidDel="00000000" w:rsidP="00000000" w:rsidRDefault="00000000" w:rsidRPr="00000000" w14:paraId="00000198">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Irakasle guztiek</w:t>
            </w:r>
          </w:p>
        </w:tc>
      </w:tr>
      <w:tr>
        <w:trPr>
          <w:cantSplit w:val="0"/>
          <w:trHeight w:val="1207" w:hRule="atLeast"/>
          <w:tblHeader w:val="0"/>
        </w:trPr>
        <w:tc>
          <w:tcPr>
            <w:tcBorders>
              <w:top w:color="000000" w:space="0" w:sz="0" w:val="nil"/>
              <w:left w:color="000000" w:space="0" w:sz="8" w:val="single"/>
              <w:bottom w:color="000000" w:space="0" w:sz="8" w:val="single"/>
              <w:right w:color="000000" w:space="0" w:sz="8" w:val="single"/>
            </w:tcBorders>
            <w:shd w:fill="c9daf8" w:val="clear"/>
            <w:tcMar>
              <w:top w:w="100.0" w:type="dxa"/>
              <w:left w:w="100.0" w:type="dxa"/>
              <w:bottom w:w="100.0" w:type="dxa"/>
              <w:right w:w="100.0" w:type="dxa"/>
            </w:tcMar>
          </w:tcPr>
          <w:p w:rsidR="00000000" w:rsidDel="00000000" w:rsidP="00000000" w:rsidRDefault="00000000" w:rsidRPr="00000000" w14:paraId="00000199">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Errubrika</w:t>
            </w:r>
          </w:p>
        </w:tc>
        <w:tc>
          <w:tcPr>
            <w:tcBorders>
              <w:top w:color="000000" w:space="0" w:sz="0" w:val="nil"/>
              <w:left w:color="000000" w:space="0" w:sz="0" w:val="nil"/>
              <w:bottom w:color="000000" w:space="0" w:sz="8" w:val="single"/>
              <w:right w:color="000000" w:space="0" w:sz="8" w:val="single"/>
            </w:tcBorders>
            <w:shd w:fill="ff9900" w:val="clear"/>
            <w:tcMar>
              <w:top w:w="100.0" w:type="dxa"/>
              <w:left w:w="100.0" w:type="dxa"/>
              <w:bottom w:w="100.0" w:type="dxa"/>
              <w:right w:w="100.0" w:type="dxa"/>
            </w:tcMar>
          </w:tcPr>
          <w:p w:rsidR="00000000" w:rsidDel="00000000" w:rsidP="00000000" w:rsidRDefault="00000000" w:rsidRPr="00000000" w14:paraId="0000019A">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OROKORRAK</w:t>
            </w:r>
          </w:p>
        </w:tc>
        <w:tc>
          <w:tcPr>
            <w:tcBorders>
              <w:top w:color="000000" w:space="0" w:sz="0" w:val="nil"/>
              <w:left w:color="000000" w:space="0" w:sz="0" w:val="nil"/>
              <w:bottom w:color="000000" w:space="0" w:sz="8" w:val="single"/>
              <w:right w:color="000000" w:space="0" w:sz="8" w:val="single"/>
            </w:tcBorders>
            <w:shd w:fill="ff9900" w:val="clear"/>
            <w:tcMar>
              <w:top w:w="100.0" w:type="dxa"/>
              <w:left w:w="100.0" w:type="dxa"/>
              <w:bottom w:w="100.0" w:type="dxa"/>
              <w:right w:w="100.0" w:type="dxa"/>
            </w:tcMar>
          </w:tcPr>
          <w:p w:rsidR="00000000" w:rsidDel="00000000" w:rsidP="00000000" w:rsidRDefault="00000000" w:rsidRPr="00000000" w14:paraId="0000019B">
            <w:pPr>
              <w:spacing w:after="0" w:before="240" w:lineRule="auto"/>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TEKNIKOA</w:t>
            </w:r>
          </w:p>
        </w:tc>
        <w:tc>
          <w:tcPr>
            <w:tcBorders>
              <w:top w:color="000000" w:space="0" w:sz="0" w:val="nil"/>
              <w:left w:color="000000" w:space="0" w:sz="0" w:val="nil"/>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9C">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ZEHARKAKOAK</w:t>
            </w:r>
          </w:p>
        </w:tc>
        <w:tc>
          <w:tcPr>
            <w:tcBorders>
              <w:top w:color="000000" w:space="0" w:sz="0" w:val="nil"/>
              <w:left w:color="000000" w:space="0" w:sz="0" w:val="nil"/>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9D">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ZEHARKAKOAK</w:t>
            </w:r>
          </w:p>
        </w:tc>
        <w:tc>
          <w:tcPr>
            <w:tcBorders>
              <w:top w:color="000000" w:space="0" w:sz="0" w:val="nil"/>
              <w:left w:color="000000" w:space="0" w:sz="0" w:val="nil"/>
              <w:bottom w:color="000000" w:space="0" w:sz="8" w:val="single"/>
              <w:right w:color="000000" w:space="0" w:sz="8" w:val="single"/>
            </w:tcBorders>
            <w:shd w:fill="93c47d" w:val="clear"/>
            <w:tcMar>
              <w:top w:w="100.0" w:type="dxa"/>
              <w:left w:w="100.0" w:type="dxa"/>
              <w:bottom w:w="100.0" w:type="dxa"/>
              <w:right w:w="100.0" w:type="dxa"/>
            </w:tcMar>
          </w:tcPr>
          <w:p w:rsidR="00000000" w:rsidDel="00000000" w:rsidP="00000000" w:rsidRDefault="00000000" w:rsidRPr="00000000" w14:paraId="0000019E">
            <w:pPr>
              <w:spacing w:after="0" w:before="240" w:lineRule="auto"/>
              <w:ind w:hanging="2"/>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ZEHARKAKOAK</w:t>
            </w:r>
          </w:p>
        </w:tc>
      </w:tr>
    </w:tbl>
    <w:p w:rsidR="00000000" w:rsidDel="00000000" w:rsidP="00000000" w:rsidRDefault="00000000" w:rsidRPr="00000000" w14:paraId="0000019F">
      <w:pPr>
        <w:spacing w:after="0" w:line="240" w:lineRule="auto"/>
        <w:ind w:hanging="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A0">
      <w:pPr>
        <w:rPr>
          <w:rFonts w:ascii="Arial" w:cs="Arial" w:eastAsia="Arial" w:hAnsi="Arial"/>
          <w:i w:val="1"/>
          <w:iCs w:val="1"/>
        </w:rPr>
      </w:pPr>
      <w:r w:rsidDel="00000000" w:rsidR="00000000" w:rsidRPr="00000000">
        <w:rPr>
          <w:rtl w:val="0"/>
        </w:rPr>
      </w:r>
    </w:p>
    <w:tbl>
      <w:tblPr>
        <w:tblStyle w:val="Table8"/>
        <w:tblW w:w="1060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10605"/>
        <w:tblGridChange w:id="0">
          <w:tblGrid>
            <w:gridCol w:w="10605"/>
          </w:tblGrid>
        </w:tblGridChange>
      </w:tblGrid>
      <w:tr>
        <w:trPr>
          <w:cantSplit w:val="0"/>
          <w:trHeight w:val="420" w:hRule="atLeast"/>
          <w:tblHeader w:val="0"/>
        </w:trPr>
        <w:tc>
          <w:tcPr>
            <w:shd w:fill="c27ba0" w:val="clear"/>
            <w:vAlign w:val="center"/>
          </w:tcPr>
          <w:p w:rsidR="00000000" w:rsidDel="00000000" w:rsidP="00000000" w:rsidRDefault="00000000" w:rsidRPr="00000000" w14:paraId="000001A1">
            <w:pPr>
              <w:widowControl w:val="0"/>
              <w:numPr>
                <w:ilvl w:val="0"/>
                <w:numId w:val="15"/>
              </w:numPr>
              <w:ind w:left="720" w:hanging="36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Denboralizazioa</w:t>
            </w:r>
          </w:p>
        </w:tc>
      </w:tr>
    </w:tbl>
    <w:p w:rsidR="00000000" w:rsidDel="00000000" w:rsidP="00000000" w:rsidRDefault="00000000" w:rsidRPr="00000000" w14:paraId="000001A2">
      <w:pPr>
        <w:rPr>
          <w:rFonts w:ascii="Arial" w:cs="Arial" w:eastAsia="Arial" w:hAnsi="Arial"/>
          <w:b w:val="1"/>
          <w:bCs w:val="1"/>
          <w:sz w:val="28"/>
          <w:szCs w:val="28"/>
        </w:rPr>
      </w:pPr>
      <w:r w:rsidDel="00000000" w:rsidR="00000000" w:rsidRPr="00000000">
        <w:rPr>
          <w:rtl w:val="0"/>
        </w:rPr>
      </w:r>
    </w:p>
    <w:tbl>
      <w:tblPr>
        <w:tblStyle w:val="Table9"/>
        <w:tblW w:w="106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2109"/>
        <w:gridCol w:w="2224"/>
        <w:gridCol w:w="2123"/>
        <w:gridCol w:w="2141"/>
        <w:tblGridChange w:id="0">
          <w:tblGrid>
            <w:gridCol w:w="2084"/>
            <w:gridCol w:w="2109"/>
            <w:gridCol w:w="2224"/>
            <w:gridCol w:w="2123"/>
            <w:gridCol w:w="2141"/>
          </w:tblGrid>
        </w:tblGridChange>
      </w:tblGrid>
      <w:tr>
        <w:trPr>
          <w:cantSplit w:val="0"/>
          <w:trHeight w:val="500" w:hRule="atLeast"/>
          <w:tblHeader w:val="0"/>
        </w:trPr>
        <w:tc>
          <w:tcPr>
            <w:shd w:fill="c27ba0" w:val="clear"/>
            <w:vAlign w:val="center"/>
          </w:tcPr>
          <w:p w:rsidR="00000000" w:rsidDel="00000000" w:rsidP="00000000" w:rsidRDefault="00000000" w:rsidRPr="00000000" w14:paraId="000001A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Astelehena</w:t>
            </w:r>
          </w:p>
        </w:tc>
        <w:tc>
          <w:tcPr>
            <w:shd w:fill="c27ba0" w:val="clear"/>
            <w:vAlign w:val="center"/>
          </w:tcPr>
          <w:p w:rsidR="00000000" w:rsidDel="00000000" w:rsidP="00000000" w:rsidRDefault="00000000" w:rsidRPr="00000000" w14:paraId="000001A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Asteartea</w:t>
            </w:r>
          </w:p>
        </w:tc>
        <w:tc>
          <w:tcPr>
            <w:shd w:fill="c27ba0" w:val="clear"/>
            <w:vAlign w:val="center"/>
          </w:tcPr>
          <w:p w:rsidR="00000000" w:rsidDel="00000000" w:rsidP="00000000" w:rsidRDefault="00000000" w:rsidRPr="00000000" w14:paraId="000001A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Asteazkena</w:t>
            </w:r>
          </w:p>
        </w:tc>
        <w:tc>
          <w:tcPr>
            <w:shd w:fill="c27ba0" w:val="clear"/>
            <w:vAlign w:val="center"/>
          </w:tcPr>
          <w:p w:rsidR="00000000" w:rsidDel="00000000" w:rsidP="00000000" w:rsidRDefault="00000000" w:rsidRPr="00000000" w14:paraId="000001A6">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Osteguna</w:t>
            </w:r>
          </w:p>
        </w:tc>
        <w:tc>
          <w:tcPr>
            <w:shd w:fill="c27ba0" w:val="clear"/>
            <w:vAlign w:val="center"/>
          </w:tcPr>
          <w:p w:rsidR="00000000" w:rsidDel="00000000" w:rsidP="00000000" w:rsidRDefault="00000000" w:rsidRPr="00000000" w14:paraId="000001A7">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Ostirala</w:t>
            </w:r>
          </w:p>
        </w:tc>
      </w:tr>
      <w:tr>
        <w:trPr>
          <w:cantSplit w:val="0"/>
          <w:tblHeader w:val="0"/>
        </w:trPr>
        <w:tc>
          <w:tcPr>
            <w:tcBorders>
              <w:top w:color="000000" w:space="0" w:sz="10" w:val="single"/>
              <w:left w:color="00ffff" w:space="0" w:sz="14" w:val="single"/>
              <w:bottom w:color="00ffff" w:space="0" w:sz="14" w:val="single"/>
              <w:right w:color="000000" w:space="0" w:sz="10" w:val="single"/>
            </w:tcBorders>
            <w:shd w:fill="e06666" w:val="clear"/>
            <w:tcMar>
              <w:top w:w="0.0" w:type="dxa"/>
              <w:left w:w="40.0" w:type="dxa"/>
              <w:bottom w:w="0.0" w:type="dxa"/>
              <w:right w:w="40.0" w:type="dxa"/>
            </w:tcMar>
            <w:vAlign w:val="top"/>
          </w:tcPr>
          <w:p w:rsidR="00000000" w:rsidDel="00000000" w:rsidP="00000000" w:rsidRDefault="00000000" w:rsidRPr="00000000" w14:paraId="000001A8">
            <w:pPr>
              <w:widowControl w:val="0"/>
              <w:spacing w:after="0" w:line="276" w:lineRule="auto"/>
              <w:jc w:val="right"/>
              <w:rPr/>
            </w:pPr>
            <w:r w:rsidDel="00000000" w:rsidR="00000000" w:rsidRPr="00000000">
              <w:rPr>
                <w:rtl w:val="0"/>
              </w:rPr>
              <w:t xml:space="preserve">5</w:t>
            </w:r>
          </w:p>
        </w:tc>
        <w:tc>
          <w:tcPr>
            <w:tcBorders>
              <w:top w:color="000000" w:space="0" w:sz="10" w:val="single"/>
              <w:left w:color="cccccc" w:space="0" w:sz="5" w:val="single"/>
              <w:bottom w:color="00ffff" w:space="0" w:sz="14" w:val="single"/>
              <w:right w:color="00ffff" w:space="0" w:sz="14" w:val="single"/>
            </w:tcBorders>
            <w:shd w:fill="e06666" w:val="clear"/>
            <w:tcMar>
              <w:top w:w="0.0" w:type="dxa"/>
              <w:left w:w="40.0" w:type="dxa"/>
              <w:bottom w:w="0.0" w:type="dxa"/>
              <w:right w:w="40.0" w:type="dxa"/>
            </w:tcMar>
            <w:vAlign w:val="top"/>
          </w:tcPr>
          <w:p w:rsidR="00000000" w:rsidDel="00000000" w:rsidP="00000000" w:rsidRDefault="00000000" w:rsidRPr="00000000" w14:paraId="000001A9">
            <w:pPr>
              <w:widowControl w:val="0"/>
              <w:spacing w:after="0" w:line="276" w:lineRule="auto"/>
              <w:jc w:val="right"/>
              <w:rPr/>
            </w:pPr>
            <w:r w:rsidDel="00000000" w:rsidR="00000000" w:rsidRPr="00000000">
              <w:rPr>
                <w:rtl w:val="0"/>
              </w:rPr>
              <w:t xml:space="preserve">6</w:t>
            </w:r>
          </w:p>
        </w:tc>
        <w:tc>
          <w:tcPr>
            <w:tcBorders>
              <w:top w:color="00ffff" w:space="0" w:sz="14" w:val="single"/>
              <w:left w:color="cccccc" w:space="0" w:sz="5"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AA">
            <w:pPr>
              <w:widowControl w:val="0"/>
              <w:spacing w:after="0" w:line="276" w:lineRule="auto"/>
              <w:rPr/>
            </w:pPr>
            <w:r w:rsidDel="00000000" w:rsidR="00000000" w:rsidRPr="00000000">
              <w:rPr>
                <w:rtl w:val="0"/>
              </w:rPr>
              <w:t xml:space="preserve">7</w:t>
            </w:r>
          </w:p>
          <w:p w:rsidR="00000000" w:rsidDel="00000000" w:rsidP="00000000" w:rsidRDefault="00000000" w:rsidRPr="00000000" w14:paraId="000001AB">
            <w:pPr>
              <w:widowControl w:val="0"/>
              <w:spacing w:after="0" w:line="276" w:lineRule="auto"/>
              <w:rPr/>
            </w:pPr>
            <w:r w:rsidDel="00000000" w:rsidR="00000000" w:rsidRPr="00000000">
              <w:rPr>
                <w:rtl w:val="0"/>
              </w:rPr>
              <w:t xml:space="preserve">KLASEA - ERRONKA 3 AURKEZPENA</w:t>
            </w:r>
          </w:p>
        </w:tc>
        <w:tc>
          <w:tcPr>
            <w:tcBorders>
              <w:top w:color="00ffff" w:space="0" w:sz="14" w:val="single"/>
              <w:left w:color="cccccc" w:space="0" w:sz="5"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AC">
            <w:pPr>
              <w:widowControl w:val="0"/>
              <w:spacing w:after="0" w:line="276" w:lineRule="auto"/>
              <w:rPr/>
            </w:pPr>
            <w:r w:rsidDel="00000000" w:rsidR="00000000" w:rsidRPr="00000000">
              <w:rPr>
                <w:rtl w:val="0"/>
              </w:rPr>
              <w:t xml:space="preserve">8</w:t>
            </w:r>
          </w:p>
          <w:p w:rsidR="00000000" w:rsidDel="00000000" w:rsidP="00000000" w:rsidRDefault="00000000" w:rsidRPr="00000000" w14:paraId="000001AD">
            <w:pPr>
              <w:widowControl w:val="0"/>
              <w:spacing w:after="0" w:line="276" w:lineRule="auto"/>
              <w:rPr/>
            </w:pPr>
            <w:r w:rsidDel="00000000" w:rsidR="00000000" w:rsidRPr="00000000">
              <w:rPr>
                <w:rtl w:val="0"/>
              </w:rPr>
              <w:t xml:space="preserve">KLASEA</w:t>
            </w:r>
          </w:p>
        </w:tc>
        <w:tc>
          <w:tcPr>
            <w:tcBorders>
              <w:top w:color="00ffff" w:space="0" w:sz="14" w:val="single"/>
              <w:left w:color="cccccc" w:space="0" w:sz="5" w:val="single"/>
              <w:bottom w:color="000000" w:space="0" w:sz="10" w:val="single"/>
              <w:right w:color="00ffff" w:space="0" w:sz="14" w:val="single"/>
            </w:tcBorders>
            <w:shd w:fill="70ad47" w:val="clear"/>
            <w:tcMar>
              <w:top w:w="0.0" w:type="dxa"/>
              <w:left w:w="40.0" w:type="dxa"/>
              <w:bottom w:w="0.0" w:type="dxa"/>
              <w:right w:w="40.0" w:type="dxa"/>
            </w:tcMar>
            <w:vAlign w:val="top"/>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9</w:t>
            </w:r>
          </w:p>
          <w:p w:rsidR="00000000" w:rsidDel="00000000" w:rsidP="00000000" w:rsidRDefault="00000000" w:rsidRPr="00000000" w14:paraId="000001AF">
            <w:pPr>
              <w:widowControl w:val="0"/>
              <w:spacing w:after="0" w:line="276" w:lineRule="auto"/>
              <w:rPr/>
            </w:pPr>
            <w:r w:rsidDel="00000000" w:rsidR="00000000" w:rsidRPr="00000000">
              <w:rPr>
                <w:rtl w:val="0"/>
              </w:rPr>
              <w:t xml:space="preserve">KLASEA</w:t>
            </w:r>
          </w:p>
        </w:tc>
      </w:tr>
      <w:tr>
        <w:trPr>
          <w:cantSplit w:val="0"/>
          <w:tblHeader w:val="0"/>
        </w:trPr>
        <w:tc>
          <w:tcPr>
            <w:tcBorders>
              <w:top w:color="cccccc" w:space="0" w:sz="5" w:val="single"/>
              <w:left w:color="00ffff" w:space="0" w:sz="14"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B0">
            <w:pPr>
              <w:widowControl w:val="0"/>
              <w:spacing w:after="0" w:line="276" w:lineRule="auto"/>
              <w:rPr/>
            </w:pPr>
            <w:r w:rsidDel="00000000" w:rsidR="00000000" w:rsidRPr="00000000">
              <w:rPr>
                <w:rtl w:val="0"/>
              </w:rPr>
              <w:t xml:space="preserve">12</w:t>
            </w:r>
          </w:p>
          <w:p w:rsidR="00000000" w:rsidDel="00000000" w:rsidP="00000000" w:rsidRDefault="00000000" w:rsidRPr="00000000" w14:paraId="000001B1">
            <w:pPr>
              <w:widowControl w:val="0"/>
              <w:spacing w:after="0" w:line="276" w:lineRule="auto"/>
              <w:rPr/>
            </w:pPr>
            <w:r w:rsidDel="00000000" w:rsidR="00000000" w:rsidRPr="00000000">
              <w:rPr>
                <w:rtl w:val="0"/>
              </w:rPr>
              <w:t xml:space="preserve">KLASEA</w:t>
            </w:r>
          </w:p>
        </w:tc>
        <w:tc>
          <w:tcPr>
            <w:tcBorders>
              <w:top w:color="cccccc" w:space="0" w:sz="5" w:val="single"/>
              <w:left w:color="cccccc" w:space="0" w:sz="5"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B2">
            <w:pPr>
              <w:widowControl w:val="0"/>
              <w:spacing w:after="0" w:line="276" w:lineRule="auto"/>
              <w:rPr/>
            </w:pPr>
            <w:r w:rsidDel="00000000" w:rsidR="00000000" w:rsidRPr="00000000">
              <w:rPr>
                <w:rtl w:val="0"/>
              </w:rPr>
              <w:t xml:space="preserve">13</w:t>
            </w:r>
          </w:p>
          <w:p w:rsidR="00000000" w:rsidDel="00000000" w:rsidP="00000000" w:rsidRDefault="00000000" w:rsidRPr="00000000" w14:paraId="000001B3">
            <w:pPr>
              <w:widowControl w:val="0"/>
              <w:spacing w:after="0" w:line="276" w:lineRule="auto"/>
              <w:rPr/>
            </w:pPr>
            <w:r w:rsidDel="00000000" w:rsidR="00000000" w:rsidRPr="00000000">
              <w:rPr>
                <w:rtl w:val="0"/>
              </w:rPr>
              <w:t xml:space="preserve">KLASEA</w:t>
            </w:r>
          </w:p>
        </w:tc>
        <w:tc>
          <w:tcPr>
            <w:tcBorders>
              <w:top w:color="cccccc" w:space="0" w:sz="5" w:val="single"/>
              <w:left w:color="cccccc" w:space="0" w:sz="5"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B4">
            <w:pPr>
              <w:widowControl w:val="0"/>
              <w:spacing w:after="0" w:line="276" w:lineRule="auto"/>
              <w:rPr/>
            </w:pPr>
            <w:r w:rsidDel="00000000" w:rsidR="00000000" w:rsidRPr="00000000">
              <w:rPr>
                <w:rtl w:val="0"/>
              </w:rPr>
              <w:t xml:space="preserve">14</w:t>
            </w:r>
          </w:p>
          <w:p w:rsidR="00000000" w:rsidDel="00000000" w:rsidP="00000000" w:rsidRDefault="00000000" w:rsidRPr="00000000" w14:paraId="000001B5">
            <w:pPr>
              <w:widowControl w:val="0"/>
              <w:spacing w:after="0" w:line="276" w:lineRule="auto"/>
              <w:rPr/>
            </w:pPr>
            <w:r w:rsidDel="00000000" w:rsidR="00000000" w:rsidRPr="00000000">
              <w:rPr>
                <w:rtl w:val="0"/>
              </w:rPr>
              <w:t xml:space="preserve">KLASEA</w:t>
            </w:r>
          </w:p>
        </w:tc>
        <w:tc>
          <w:tcPr>
            <w:tcBorders>
              <w:top w:color="cccccc" w:space="0" w:sz="5" w:val="single"/>
              <w:left w:color="cccccc" w:space="0" w:sz="5"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B6">
            <w:pPr>
              <w:widowControl w:val="0"/>
              <w:spacing w:after="0" w:line="276" w:lineRule="auto"/>
              <w:rPr/>
            </w:pPr>
            <w:r w:rsidDel="00000000" w:rsidR="00000000" w:rsidRPr="00000000">
              <w:rPr>
                <w:rtl w:val="0"/>
              </w:rPr>
              <w:t xml:space="preserve">15</w:t>
            </w:r>
          </w:p>
          <w:p w:rsidR="00000000" w:rsidDel="00000000" w:rsidP="00000000" w:rsidRDefault="00000000" w:rsidRPr="00000000" w14:paraId="000001B7">
            <w:pPr>
              <w:widowControl w:val="0"/>
              <w:spacing w:after="0" w:line="276" w:lineRule="auto"/>
              <w:rPr/>
            </w:pPr>
            <w:r w:rsidDel="00000000" w:rsidR="00000000" w:rsidRPr="00000000">
              <w:rPr>
                <w:rtl w:val="0"/>
              </w:rPr>
              <w:t xml:space="preserve">KLASEA</w:t>
            </w:r>
          </w:p>
        </w:tc>
        <w:tc>
          <w:tcPr>
            <w:tcBorders>
              <w:top w:color="cccccc" w:space="0" w:sz="5" w:val="single"/>
              <w:left w:color="cccccc" w:space="0" w:sz="5" w:val="single"/>
              <w:bottom w:color="000000" w:space="0" w:sz="10" w:val="single"/>
              <w:right w:color="00ffff" w:space="0" w:sz="14" w:val="single"/>
            </w:tcBorders>
            <w:shd w:fill="70ad47" w:val="clear"/>
            <w:tcMar>
              <w:top w:w="0.0" w:type="dxa"/>
              <w:left w:w="40.0" w:type="dxa"/>
              <w:bottom w:w="0.0" w:type="dxa"/>
              <w:right w:w="40.0" w:type="dxa"/>
            </w:tcMar>
            <w:vAlign w:val="top"/>
          </w:tcPr>
          <w:p w:rsidR="00000000" w:rsidDel="00000000" w:rsidP="00000000" w:rsidRDefault="00000000" w:rsidRPr="00000000" w14:paraId="000001B8">
            <w:pPr>
              <w:widowControl w:val="0"/>
              <w:spacing w:after="0" w:line="276" w:lineRule="auto"/>
              <w:rPr/>
            </w:pPr>
            <w:r w:rsidDel="00000000" w:rsidR="00000000" w:rsidRPr="00000000">
              <w:rPr>
                <w:rtl w:val="0"/>
              </w:rPr>
              <w:t xml:space="preserve">16</w:t>
            </w:r>
          </w:p>
          <w:p w:rsidR="00000000" w:rsidDel="00000000" w:rsidP="00000000" w:rsidRDefault="00000000" w:rsidRPr="00000000" w14:paraId="000001B9">
            <w:pPr>
              <w:widowControl w:val="0"/>
              <w:spacing w:after="0" w:line="276" w:lineRule="auto"/>
              <w:rPr/>
            </w:pPr>
            <w:r w:rsidDel="00000000" w:rsidR="00000000" w:rsidRPr="00000000">
              <w:rPr>
                <w:rtl w:val="0"/>
              </w:rPr>
              <w:t xml:space="preserve">KLASEA</w:t>
            </w:r>
          </w:p>
        </w:tc>
      </w:tr>
      <w:tr>
        <w:trPr>
          <w:cantSplit w:val="0"/>
          <w:tblHeader w:val="0"/>
        </w:trPr>
        <w:tc>
          <w:tcPr>
            <w:tcBorders>
              <w:top w:color="cccccc" w:space="0" w:sz="5" w:val="single"/>
              <w:left w:color="00ffff" w:space="0" w:sz="14"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BA">
            <w:pPr>
              <w:widowControl w:val="0"/>
              <w:spacing w:after="0" w:line="276" w:lineRule="auto"/>
              <w:rPr/>
            </w:pPr>
            <w:r w:rsidDel="00000000" w:rsidR="00000000" w:rsidRPr="00000000">
              <w:rPr>
                <w:rtl w:val="0"/>
              </w:rPr>
              <w:t xml:space="preserve">19</w:t>
            </w:r>
          </w:p>
          <w:p w:rsidR="00000000" w:rsidDel="00000000" w:rsidP="00000000" w:rsidRDefault="00000000" w:rsidRPr="00000000" w14:paraId="000001BB">
            <w:pPr>
              <w:widowControl w:val="0"/>
              <w:spacing w:after="0" w:line="276" w:lineRule="auto"/>
              <w:rPr/>
            </w:pPr>
            <w:r w:rsidDel="00000000" w:rsidR="00000000" w:rsidRPr="00000000">
              <w:rPr>
                <w:rtl w:val="0"/>
              </w:rPr>
              <w:t xml:space="preserve">KLASEAK</w:t>
            </w:r>
          </w:p>
        </w:tc>
        <w:tc>
          <w:tcPr>
            <w:tcBorders>
              <w:top w:color="cccccc" w:space="0" w:sz="5" w:val="single"/>
              <w:left w:color="cccccc" w:space="0" w:sz="5"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BC">
            <w:pPr>
              <w:widowControl w:val="0"/>
              <w:spacing w:after="0" w:line="276" w:lineRule="auto"/>
              <w:rPr/>
            </w:pPr>
            <w:r w:rsidDel="00000000" w:rsidR="00000000" w:rsidRPr="00000000">
              <w:rPr>
                <w:rtl w:val="0"/>
              </w:rPr>
              <w:t xml:space="preserve">20</w:t>
            </w:r>
          </w:p>
          <w:p w:rsidR="00000000" w:rsidDel="00000000" w:rsidP="00000000" w:rsidRDefault="00000000" w:rsidRPr="00000000" w14:paraId="000001BD">
            <w:pPr>
              <w:widowControl w:val="0"/>
              <w:spacing w:after="0" w:line="276" w:lineRule="auto"/>
              <w:rPr/>
            </w:pPr>
            <w:r w:rsidDel="00000000" w:rsidR="00000000" w:rsidRPr="00000000">
              <w:rPr>
                <w:rtl w:val="0"/>
              </w:rPr>
              <w:t xml:space="preserve">KLASEAK</w:t>
            </w:r>
          </w:p>
        </w:tc>
        <w:tc>
          <w:tcPr>
            <w:tcBorders>
              <w:top w:color="cccccc" w:space="0" w:sz="5" w:val="single"/>
              <w:left w:color="cccccc" w:space="0" w:sz="5"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BE">
            <w:pPr>
              <w:widowControl w:val="0"/>
              <w:spacing w:after="0" w:line="276" w:lineRule="auto"/>
              <w:rPr/>
            </w:pPr>
            <w:r w:rsidDel="00000000" w:rsidR="00000000" w:rsidRPr="00000000">
              <w:rPr>
                <w:rtl w:val="0"/>
              </w:rPr>
              <w:t xml:space="preserve">21</w:t>
            </w:r>
          </w:p>
          <w:p w:rsidR="00000000" w:rsidDel="00000000" w:rsidP="00000000" w:rsidRDefault="00000000" w:rsidRPr="00000000" w14:paraId="000001BF">
            <w:pPr>
              <w:widowControl w:val="0"/>
              <w:spacing w:after="0" w:line="276" w:lineRule="auto"/>
              <w:rPr/>
            </w:pPr>
            <w:r w:rsidDel="00000000" w:rsidR="00000000" w:rsidRPr="00000000">
              <w:rPr>
                <w:rtl w:val="0"/>
              </w:rPr>
              <w:t xml:space="preserve">KLASEAK</w:t>
            </w:r>
          </w:p>
        </w:tc>
        <w:tc>
          <w:tcPr>
            <w:tcBorders>
              <w:top w:color="cccccc" w:space="0" w:sz="5" w:val="single"/>
              <w:left w:color="cccccc" w:space="0" w:sz="5" w:val="single"/>
              <w:bottom w:color="000000" w:space="0" w:sz="10" w:val="single"/>
              <w:right w:color="000000" w:space="0" w:sz="10" w:val="single"/>
            </w:tcBorders>
            <w:shd w:fill="70ad47" w:val="clear"/>
            <w:tcMar>
              <w:top w:w="0.0" w:type="dxa"/>
              <w:left w:w="40.0" w:type="dxa"/>
              <w:bottom w:w="0.0" w:type="dxa"/>
              <w:right w:w="40.0" w:type="dxa"/>
            </w:tcMar>
            <w:vAlign w:val="top"/>
          </w:tcPr>
          <w:p w:rsidR="00000000" w:rsidDel="00000000" w:rsidP="00000000" w:rsidRDefault="00000000" w:rsidRPr="00000000" w14:paraId="000001C0">
            <w:pPr>
              <w:widowControl w:val="0"/>
              <w:spacing w:after="0" w:line="276" w:lineRule="auto"/>
              <w:rPr/>
            </w:pPr>
            <w:r w:rsidDel="00000000" w:rsidR="00000000" w:rsidRPr="00000000">
              <w:rPr>
                <w:rtl w:val="0"/>
              </w:rPr>
              <w:t xml:space="preserve">22</w:t>
            </w:r>
          </w:p>
          <w:p w:rsidR="00000000" w:rsidDel="00000000" w:rsidP="00000000" w:rsidRDefault="00000000" w:rsidRPr="00000000" w14:paraId="000001C1">
            <w:pPr>
              <w:widowControl w:val="0"/>
              <w:spacing w:after="0" w:line="276" w:lineRule="auto"/>
              <w:rPr/>
            </w:pPr>
            <w:r w:rsidDel="00000000" w:rsidR="00000000" w:rsidRPr="00000000">
              <w:rPr>
                <w:rtl w:val="0"/>
              </w:rPr>
              <w:t xml:space="preserve">KLASEAK</w:t>
            </w:r>
          </w:p>
        </w:tc>
        <w:tc>
          <w:tcPr>
            <w:tcBorders>
              <w:top w:color="cccccc" w:space="0" w:sz="5" w:val="single"/>
              <w:left w:color="cccccc" w:space="0" w:sz="5" w:val="single"/>
              <w:bottom w:color="000000" w:space="0" w:sz="10" w:val="single"/>
              <w:right w:color="00ffff" w:space="0" w:sz="14" w:val="single"/>
            </w:tcBorders>
            <w:shd w:fill="70ad47" w:val="clear"/>
            <w:tcMar>
              <w:top w:w="0.0" w:type="dxa"/>
              <w:left w:w="40.0" w:type="dxa"/>
              <w:bottom w:w="0.0" w:type="dxa"/>
              <w:right w:w="40.0" w:type="dxa"/>
            </w:tcMar>
            <w:vAlign w:val="top"/>
          </w:tcPr>
          <w:p w:rsidR="00000000" w:rsidDel="00000000" w:rsidP="00000000" w:rsidRDefault="00000000" w:rsidRPr="00000000" w14:paraId="000001C2">
            <w:pPr>
              <w:widowControl w:val="0"/>
              <w:spacing w:after="0" w:line="276" w:lineRule="auto"/>
              <w:rPr/>
            </w:pPr>
            <w:r w:rsidDel="00000000" w:rsidR="00000000" w:rsidRPr="00000000">
              <w:rPr>
                <w:rtl w:val="0"/>
              </w:rPr>
              <w:t xml:space="preserve">23</w:t>
            </w:r>
          </w:p>
          <w:p w:rsidR="00000000" w:rsidDel="00000000" w:rsidP="00000000" w:rsidRDefault="00000000" w:rsidRPr="00000000" w14:paraId="000001C3">
            <w:pPr>
              <w:widowControl w:val="0"/>
              <w:spacing w:after="0" w:line="276" w:lineRule="auto"/>
              <w:rPr/>
            </w:pPr>
            <w:r w:rsidDel="00000000" w:rsidR="00000000" w:rsidRPr="00000000">
              <w:rPr>
                <w:rtl w:val="0"/>
              </w:rPr>
              <w:t xml:space="preserve">KLASEAK</w:t>
            </w:r>
          </w:p>
        </w:tc>
      </w:tr>
      <w:tr>
        <w:trPr>
          <w:cantSplit w:val="0"/>
          <w:tblHeader w:val="0"/>
        </w:trPr>
        <w:tc>
          <w:tcPr>
            <w:tcBorders>
              <w:top w:color="cccccc" w:space="0" w:sz="5" w:val="single"/>
              <w:left w:color="00ffff" w:space="0" w:sz="14" w:val="single"/>
              <w:bottom w:color="000000" w:space="0" w:sz="10" w:val="single"/>
              <w:right w:color="000000" w:space="0" w:sz="10" w:val="single"/>
            </w:tcBorders>
            <w:shd w:fill="674ea7" w:val="clear"/>
            <w:tcMar>
              <w:top w:w="0.0" w:type="dxa"/>
              <w:left w:w="40.0" w:type="dxa"/>
              <w:bottom w:w="0.0" w:type="dxa"/>
              <w:right w:w="40.0" w:type="dxa"/>
            </w:tcMar>
            <w:vAlign w:val="top"/>
          </w:tcPr>
          <w:p w:rsidR="00000000" w:rsidDel="00000000" w:rsidP="00000000" w:rsidRDefault="00000000" w:rsidRPr="00000000" w14:paraId="000001C4">
            <w:pPr>
              <w:widowControl w:val="0"/>
              <w:spacing w:after="0" w:line="276" w:lineRule="auto"/>
              <w:rPr/>
            </w:pPr>
            <w:r w:rsidDel="00000000" w:rsidR="00000000" w:rsidRPr="00000000">
              <w:rPr>
                <w:rtl w:val="0"/>
              </w:rPr>
              <w:t xml:space="preserve">26</w:t>
            </w:r>
          </w:p>
          <w:p w:rsidR="00000000" w:rsidDel="00000000" w:rsidP="00000000" w:rsidRDefault="00000000" w:rsidRPr="00000000" w14:paraId="000001C5">
            <w:pPr>
              <w:widowControl w:val="0"/>
              <w:spacing w:after="0" w:line="276" w:lineRule="auto"/>
              <w:rPr/>
            </w:pPr>
            <w:r w:rsidDel="00000000" w:rsidR="00000000" w:rsidRPr="00000000">
              <w:rPr>
                <w:rtl w:val="0"/>
              </w:rPr>
              <w:t xml:space="preserve">AZTERKETAK</w:t>
            </w:r>
          </w:p>
        </w:tc>
        <w:tc>
          <w:tcPr>
            <w:tcBorders>
              <w:top w:color="cccccc" w:space="0" w:sz="5" w:val="single"/>
              <w:left w:color="cccccc" w:space="0" w:sz="5" w:val="single"/>
              <w:bottom w:color="000000" w:space="0" w:sz="10" w:val="single"/>
              <w:right w:color="000000" w:space="0" w:sz="10" w:val="single"/>
            </w:tcBorders>
            <w:shd w:fill="674ea7" w:val="clear"/>
            <w:tcMar>
              <w:top w:w="0.0" w:type="dxa"/>
              <w:left w:w="40.0" w:type="dxa"/>
              <w:bottom w:w="0.0" w:type="dxa"/>
              <w:right w:w="40.0" w:type="dxa"/>
            </w:tcMar>
            <w:vAlign w:val="top"/>
          </w:tcPr>
          <w:p w:rsidR="00000000" w:rsidDel="00000000" w:rsidP="00000000" w:rsidRDefault="00000000" w:rsidRPr="00000000" w14:paraId="000001C6">
            <w:pPr>
              <w:widowControl w:val="0"/>
              <w:spacing w:after="0" w:line="276" w:lineRule="auto"/>
              <w:rPr/>
            </w:pPr>
            <w:r w:rsidDel="00000000" w:rsidR="00000000" w:rsidRPr="00000000">
              <w:rPr>
                <w:rtl w:val="0"/>
              </w:rPr>
              <w:t xml:space="preserve">27</w:t>
            </w:r>
          </w:p>
          <w:p w:rsidR="00000000" w:rsidDel="00000000" w:rsidP="00000000" w:rsidRDefault="00000000" w:rsidRPr="00000000" w14:paraId="000001C7">
            <w:pPr>
              <w:widowControl w:val="0"/>
              <w:spacing w:after="0" w:line="276" w:lineRule="auto"/>
              <w:rPr/>
            </w:pPr>
            <w:r w:rsidDel="00000000" w:rsidR="00000000" w:rsidRPr="00000000">
              <w:rPr>
                <w:rtl w:val="0"/>
              </w:rPr>
              <w:t xml:space="preserve">AZTERKETAK</w:t>
            </w:r>
          </w:p>
        </w:tc>
        <w:tc>
          <w:tcPr>
            <w:tcBorders>
              <w:top w:color="cccccc" w:space="0" w:sz="5" w:val="single"/>
              <w:left w:color="cccccc" w:space="0" w:sz="5" w:val="single"/>
              <w:bottom w:color="000000" w:space="0" w:sz="10" w:val="single"/>
              <w:right w:color="000000" w:space="0" w:sz="10" w:val="single"/>
            </w:tcBorders>
            <w:shd w:fill="674ea7" w:val="clear"/>
            <w:tcMar>
              <w:top w:w="0.0" w:type="dxa"/>
              <w:left w:w="40.0" w:type="dxa"/>
              <w:bottom w:w="0.0" w:type="dxa"/>
              <w:right w:w="40.0" w:type="dxa"/>
            </w:tcMar>
            <w:vAlign w:val="top"/>
          </w:tcPr>
          <w:p w:rsidR="00000000" w:rsidDel="00000000" w:rsidP="00000000" w:rsidRDefault="00000000" w:rsidRPr="00000000" w14:paraId="000001C8">
            <w:pPr>
              <w:widowControl w:val="0"/>
              <w:spacing w:after="0" w:line="276" w:lineRule="auto"/>
              <w:rPr/>
            </w:pPr>
            <w:r w:rsidDel="00000000" w:rsidR="00000000" w:rsidRPr="00000000">
              <w:rPr>
                <w:rtl w:val="0"/>
              </w:rPr>
              <w:t xml:space="preserve">28</w:t>
            </w:r>
          </w:p>
          <w:p w:rsidR="00000000" w:rsidDel="00000000" w:rsidP="00000000" w:rsidRDefault="00000000" w:rsidRPr="00000000" w14:paraId="000001C9">
            <w:pPr>
              <w:widowControl w:val="0"/>
              <w:spacing w:after="0" w:line="276" w:lineRule="auto"/>
              <w:rPr/>
            </w:pPr>
            <w:r w:rsidDel="00000000" w:rsidR="00000000" w:rsidRPr="00000000">
              <w:rPr>
                <w:rtl w:val="0"/>
              </w:rPr>
              <w:t xml:space="preserve">AZTERKETAK</w:t>
            </w:r>
          </w:p>
        </w:tc>
        <w:tc>
          <w:tcPr>
            <w:tcBorders>
              <w:top w:color="cccccc" w:space="0" w:sz="5" w:val="single"/>
              <w:left w:color="cccccc" w:space="0" w:sz="5" w:val="single"/>
              <w:bottom w:color="000000" w:space="0" w:sz="10" w:val="single"/>
              <w:right w:color="000000" w:space="0" w:sz="10" w:val="single"/>
            </w:tcBorders>
            <w:shd w:fill="674ea7" w:val="clear"/>
            <w:tcMar>
              <w:top w:w="0.0" w:type="dxa"/>
              <w:left w:w="40.0" w:type="dxa"/>
              <w:bottom w:w="0.0" w:type="dxa"/>
              <w:right w:w="40.0" w:type="dxa"/>
            </w:tcMar>
            <w:vAlign w:val="top"/>
          </w:tcPr>
          <w:p w:rsidR="00000000" w:rsidDel="00000000" w:rsidP="00000000" w:rsidRDefault="00000000" w:rsidRPr="00000000" w14:paraId="000001CA">
            <w:pPr>
              <w:widowControl w:val="0"/>
              <w:spacing w:after="0" w:line="276" w:lineRule="auto"/>
              <w:rPr/>
            </w:pPr>
            <w:r w:rsidDel="00000000" w:rsidR="00000000" w:rsidRPr="00000000">
              <w:rPr>
                <w:rtl w:val="0"/>
              </w:rPr>
              <w:t xml:space="preserve">29</w:t>
            </w:r>
          </w:p>
          <w:p w:rsidR="00000000" w:rsidDel="00000000" w:rsidP="00000000" w:rsidRDefault="00000000" w:rsidRPr="00000000" w14:paraId="000001CB">
            <w:pPr>
              <w:widowControl w:val="0"/>
              <w:spacing w:after="0" w:line="276" w:lineRule="auto"/>
              <w:rPr/>
            </w:pPr>
            <w:r w:rsidDel="00000000" w:rsidR="00000000" w:rsidRPr="00000000">
              <w:rPr>
                <w:rtl w:val="0"/>
              </w:rPr>
              <w:t xml:space="preserve">AZTERKETAK</w:t>
            </w:r>
          </w:p>
        </w:tc>
        <w:tc>
          <w:tcPr>
            <w:tcBorders>
              <w:top w:color="cccccc" w:space="0" w:sz="5" w:val="single"/>
              <w:left w:color="cccccc" w:space="0" w:sz="5" w:val="single"/>
              <w:bottom w:color="000000" w:space="0" w:sz="10" w:val="single"/>
              <w:right w:color="00ffff" w:space="0" w:sz="14" w:val="single"/>
            </w:tcBorders>
            <w:shd w:fill="ffc000" w:val="clear"/>
            <w:tcMar>
              <w:top w:w="0.0" w:type="dxa"/>
              <w:left w:w="40.0" w:type="dxa"/>
              <w:bottom w:w="0.0" w:type="dxa"/>
              <w:right w:w="40.0" w:type="dxa"/>
            </w:tcMar>
            <w:vAlign w:val="top"/>
          </w:tcPr>
          <w:p w:rsidR="00000000" w:rsidDel="00000000" w:rsidP="00000000" w:rsidRDefault="00000000" w:rsidRPr="00000000" w14:paraId="000001CC">
            <w:pPr>
              <w:widowControl w:val="0"/>
              <w:spacing w:after="0" w:line="276" w:lineRule="auto"/>
              <w:rPr/>
            </w:pPr>
            <w:r w:rsidDel="00000000" w:rsidR="00000000" w:rsidRPr="00000000">
              <w:rPr>
                <w:rtl w:val="0"/>
              </w:rPr>
              <w:t xml:space="preserve">30</w:t>
            </w:r>
          </w:p>
          <w:p w:rsidR="00000000" w:rsidDel="00000000" w:rsidP="00000000" w:rsidRDefault="00000000" w:rsidRPr="00000000" w14:paraId="000001CD">
            <w:pPr>
              <w:widowControl w:val="0"/>
              <w:spacing w:after="0" w:line="276" w:lineRule="auto"/>
              <w:rPr/>
            </w:pPr>
            <w:r w:rsidDel="00000000" w:rsidR="00000000" w:rsidRPr="00000000">
              <w:rPr>
                <w:rtl w:val="0"/>
              </w:rPr>
              <w:t xml:space="preserve">ERRONKA 3- PROPOSAMENA AURKEZTU</w:t>
            </w:r>
          </w:p>
        </w:tc>
      </w:tr>
      <w:tr>
        <w:trPr>
          <w:cantSplit w:val="0"/>
          <w:tblHeader w:val="0"/>
        </w:trPr>
        <w:tc>
          <w:tcPr>
            <w:tcBorders>
              <w:top w:color="cccccc" w:space="0" w:sz="5" w:val="single"/>
              <w:left w:color="00ffff" w:space="0" w:sz="14" w:val="single"/>
              <w:bottom w:color="000000" w:space="0" w:sz="10" w:val="single"/>
              <w:right w:color="000000" w:space="0" w:sz="10" w:val="single"/>
            </w:tcBorders>
            <w:shd w:fill="ffc000" w:val="clear"/>
            <w:tcMar>
              <w:top w:w="0.0" w:type="dxa"/>
              <w:left w:w="40.0" w:type="dxa"/>
              <w:bottom w:w="0.0" w:type="dxa"/>
              <w:right w:w="40.0" w:type="dxa"/>
            </w:tcMar>
            <w:vAlign w:val="top"/>
          </w:tcPr>
          <w:p w:rsidR="00000000" w:rsidDel="00000000" w:rsidP="00000000" w:rsidRDefault="00000000" w:rsidRPr="00000000" w14:paraId="000001CE">
            <w:pPr>
              <w:widowControl w:val="0"/>
              <w:spacing w:after="0" w:line="276" w:lineRule="auto"/>
              <w:rPr/>
            </w:pPr>
            <w:r w:rsidDel="00000000" w:rsidR="00000000" w:rsidRPr="00000000">
              <w:rPr>
                <w:rtl w:val="0"/>
              </w:rPr>
              <w:t xml:space="preserve">2</w:t>
            </w:r>
          </w:p>
          <w:p w:rsidR="00000000" w:rsidDel="00000000" w:rsidP="00000000" w:rsidRDefault="00000000" w:rsidRPr="00000000" w14:paraId="000001CF">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000000" w:space="0" w:sz="10" w:val="single"/>
              <w:right w:color="000000" w:space="0" w:sz="10" w:val="single"/>
            </w:tcBorders>
            <w:shd w:fill="ffc000" w:val="clear"/>
            <w:tcMar>
              <w:top w:w="0.0" w:type="dxa"/>
              <w:left w:w="40.0" w:type="dxa"/>
              <w:bottom w:w="0.0" w:type="dxa"/>
              <w:right w:w="40.0" w:type="dxa"/>
            </w:tcMar>
            <w:vAlign w:val="top"/>
          </w:tcPr>
          <w:p w:rsidR="00000000" w:rsidDel="00000000" w:rsidP="00000000" w:rsidRDefault="00000000" w:rsidRPr="00000000" w14:paraId="000001D0">
            <w:pPr>
              <w:widowControl w:val="0"/>
              <w:spacing w:after="0" w:line="276" w:lineRule="auto"/>
              <w:rPr/>
            </w:pPr>
            <w:r w:rsidDel="00000000" w:rsidR="00000000" w:rsidRPr="00000000">
              <w:rPr>
                <w:rtl w:val="0"/>
              </w:rPr>
              <w:t xml:space="preserve">3</w:t>
            </w:r>
          </w:p>
          <w:p w:rsidR="00000000" w:rsidDel="00000000" w:rsidP="00000000" w:rsidRDefault="00000000" w:rsidRPr="00000000" w14:paraId="000001D1">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000000" w:space="0" w:sz="10" w:val="single"/>
              <w:right w:color="000000" w:space="0" w:sz="10" w:val="single"/>
            </w:tcBorders>
            <w:shd w:fill="ffc000" w:val="clear"/>
            <w:tcMar>
              <w:top w:w="0.0" w:type="dxa"/>
              <w:left w:w="40.0" w:type="dxa"/>
              <w:bottom w:w="0.0" w:type="dxa"/>
              <w:right w:w="40.0" w:type="dxa"/>
            </w:tcMar>
            <w:vAlign w:val="top"/>
          </w:tcPr>
          <w:p w:rsidR="00000000" w:rsidDel="00000000" w:rsidP="00000000" w:rsidRDefault="00000000" w:rsidRPr="00000000" w14:paraId="000001D2">
            <w:pPr>
              <w:widowControl w:val="0"/>
              <w:spacing w:after="0" w:line="276" w:lineRule="auto"/>
              <w:rPr/>
            </w:pPr>
            <w:r w:rsidDel="00000000" w:rsidR="00000000" w:rsidRPr="00000000">
              <w:rPr>
                <w:rtl w:val="0"/>
              </w:rPr>
              <w:t xml:space="preserve">4</w:t>
            </w:r>
          </w:p>
          <w:p w:rsidR="00000000" w:rsidDel="00000000" w:rsidP="00000000" w:rsidRDefault="00000000" w:rsidRPr="00000000" w14:paraId="000001D3">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000000" w:space="0" w:sz="10" w:val="single"/>
              <w:right w:color="000000" w:space="0" w:sz="10" w:val="single"/>
            </w:tcBorders>
            <w:shd w:fill="ffc000" w:val="clear"/>
            <w:tcMar>
              <w:top w:w="0.0" w:type="dxa"/>
              <w:left w:w="40.0" w:type="dxa"/>
              <w:bottom w:w="0.0" w:type="dxa"/>
              <w:right w:w="40.0" w:type="dxa"/>
            </w:tcMar>
            <w:vAlign w:val="top"/>
          </w:tcPr>
          <w:p w:rsidR="00000000" w:rsidDel="00000000" w:rsidP="00000000" w:rsidRDefault="00000000" w:rsidRPr="00000000" w14:paraId="000001D4">
            <w:pPr>
              <w:widowControl w:val="0"/>
              <w:spacing w:after="0" w:line="276" w:lineRule="auto"/>
              <w:rPr/>
            </w:pPr>
            <w:r w:rsidDel="00000000" w:rsidR="00000000" w:rsidRPr="00000000">
              <w:rPr>
                <w:rtl w:val="0"/>
              </w:rPr>
              <w:t xml:space="preserve">5</w:t>
            </w:r>
          </w:p>
          <w:p w:rsidR="00000000" w:rsidDel="00000000" w:rsidP="00000000" w:rsidRDefault="00000000" w:rsidRPr="00000000" w14:paraId="000001D5">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000000" w:space="0" w:sz="10" w:val="single"/>
              <w:right w:color="00ffff" w:space="0" w:sz="14" w:val="single"/>
            </w:tcBorders>
            <w:shd w:fill="ffc000" w:val="clear"/>
            <w:tcMar>
              <w:top w:w="0.0" w:type="dxa"/>
              <w:left w:w="40.0" w:type="dxa"/>
              <w:bottom w:w="0.0" w:type="dxa"/>
              <w:right w:w="40.0" w:type="dxa"/>
            </w:tcMar>
            <w:vAlign w:val="top"/>
          </w:tcPr>
          <w:p w:rsidR="00000000" w:rsidDel="00000000" w:rsidP="00000000" w:rsidRDefault="00000000" w:rsidRPr="00000000" w14:paraId="000001D6">
            <w:pPr>
              <w:widowControl w:val="0"/>
              <w:spacing w:after="0" w:line="276" w:lineRule="auto"/>
              <w:rPr/>
            </w:pPr>
            <w:r w:rsidDel="00000000" w:rsidR="00000000" w:rsidRPr="00000000">
              <w:rPr>
                <w:rtl w:val="0"/>
              </w:rPr>
              <w:t xml:space="preserve">6</w:t>
            </w:r>
          </w:p>
          <w:p w:rsidR="00000000" w:rsidDel="00000000" w:rsidP="00000000" w:rsidRDefault="00000000" w:rsidRPr="00000000" w14:paraId="000001D7">
            <w:pPr>
              <w:widowControl w:val="0"/>
              <w:spacing w:after="0" w:line="276" w:lineRule="auto"/>
              <w:rPr/>
            </w:pPr>
            <w:r w:rsidDel="00000000" w:rsidR="00000000" w:rsidRPr="00000000">
              <w:rPr>
                <w:rtl w:val="0"/>
              </w:rPr>
              <w:t xml:space="preserve">ERRONKA 3</w:t>
            </w:r>
          </w:p>
        </w:tc>
      </w:tr>
      <w:tr>
        <w:trPr>
          <w:cantSplit w:val="0"/>
          <w:tblHeader w:val="0"/>
        </w:trPr>
        <w:tc>
          <w:tcPr>
            <w:tcBorders>
              <w:top w:color="cccccc" w:space="0" w:sz="5" w:val="single"/>
              <w:left w:color="00ffff" w:space="0" w:sz="14" w:val="single"/>
              <w:bottom w:color="000000" w:space="0" w:sz="10" w:val="single"/>
              <w:right w:color="000000" w:space="0" w:sz="10" w:val="single"/>
            </w:tcBorders>
            <w:shd w:fill="ffc000" w:val="clear"/>
            <w:tcMar>
              <w:top w:w="0.0" w:type="dxa"/>
              <w:left w:w="40.0" w:type="dxa"/>
              <w:bottom w:w="0.0" w:type="dxa"/>
              <w:right w:w="40.0" w:type="dxa"/>
            </w:tcMar>
            <w:vAlign w:val="top"/>
          </w:tcPr>
          <w:p w:rsidR="00000000" w:rsidDel="00000000" w:rsidP="00000000" w:rsidRDefault="00000000" w:rsidRPr="00000000" w14:paraId="000001D8">
            <w:pPr>
              <w:widowControl w:val="0"/>
              <w:spacing w:after="0" w:line="276" w:lineRule="auto"/>
              <w:rPr/>
            </w:pPr>
            <w:r w:rsidDel="00000000" w:rsidR="00000000" w:rsidRPr="00000000">
              <w:rPr>
                <w:rtl w:val="0"/>
              </w:rPr>
              <w:t xml:space="preserve">9</w:t>
            </w:r>
          </w:p>
          <w:p w:rsidR="00000000" w:rsidDel="00000000" w:rsidP="00000000" w:rsidRDefault="00000000" w:rsidRPr="00000000" w14:paraId="000001D9">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000000" w:space="0" w:sz="10" w:val="single"/>
              <w:right w:color="000000" w:space="0" w:sz="10" w:val="single"/>
            </w:tcBorders>
            <w:shd w:fill="ffc000" w:val="clear"/>
            <w:tcMar>
              <w:top w:w="0.0" w:type="dxa"/>
              <w:left w:w="40.0" w:type="dxa"/>
              <w:bottom w:w="0.0" w:type="dxa"/>
              <w:right w:w="40.0" w:type="dxa"/>
            </w:tcMar>
            <w:vAlign w:val="top"/>
          </w:tcPr>
          <w:p w:rsidR="00000000" w:rsidDel="00000000" w:rsidP="00000000" w:rsidRDefault="00000000" w:rsidRPr="00000000" w14:paraId="000001DA">
            <w:pPr>
              <w:widowControl w:val="0"/>
              <w:spacing w:after="0" w:line="276" w:lineRule="auto"/>
              <w:rPr/>
            </w:pPr>
            <w:r w:rsidDel="00000000" w:rsidR="00000000" w:rsidRPr="00000000">
              <w:rPr>
                <w:rtl w:val="0"/>
              </w:rPr>
              <w:t xml:space="preserve">10</w:t>
            </w:r>
          </w:p>
          <w:p w:rsidR="00000000" w:rsidDel="00000000" w:rsidP="00000000" w:rsidRDefault="00000000" w:rsidRPr="00000000" w14:paraId="000001DB">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000000" w:space="0" w:sz="10" w:val="single"/>
              <w:right w:color="000000" w:space="0" w:sz="10" w:val="single"/>
            </w:tcBorders>
            <w:shd w:fill="ffc000" w:val="clear"/>
            <w:tcMar>
              <w:top w:w="0.0" w:type="dxa"/>
              <w:left w:w="40.0" w:type="dxa"/>
              <w:bottom w:w="0.0" w:type="dxa"/>
              <w:right w:w="40.0" w:type="dxa"/>
            </w:tcMar>
            <w:vAlign w:val="top"/>
          </w:tcPr>
          <w:p w:rsidR="00000000" w:rsidDel="00000000" w:rsidP="00000000" w:rsidRDefault="00000000" w:rsidRPr="00000000" w14:paraId="000001DC">
            <w:pPr>
              <w:widowControl w:val="0"/>
              <w:spacing w:after="0" w:line="276" w:lineRule="auto"/>
              <w:rPr/>
            </w:pPr>
            <w:r w:rsidDel="00000000" w:rsidR="00000000" w:rsidRPr="00000000">
              <w:rPr>
                <w:rtl w:val="0"/>
              </w:rPr>
              <w:t xml:space="preserve">11</w:t>
            </w:r>
          </w:p>
          <w:p w:rsidR="00000000" w:rsidDel="00000000" w:rsidP="00000000" w:rsidRDefault="00000000" w:rsidRPr="00000000" w14:paraId="000001DD">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000000" w:space="0" w:sz="10" w:val="single"/>
              <w:right w:color="000000" w:space="0" w:sz="10" w:val="single"/>
            </w:tcBorders>
            <w:shd w:fill="ffc000" w:val="clear"/>
            <w:tcMar>
              <w:top w:w="0.0" w:type="dxa"/>
              <w:left w:w="40.0" w:type="dxa"/>
              <w:bottom w:w="0.0" w:type="dxa"/>
              <w:right w:w="40.0" w:type="dxa"/>
            </w:tcMar>
            <w:vAlign w:val="top"/>
          </w:tcPr>
          <w:p w:rsidR="00000000" w:rsidDel="00000000" w:rsidP="00000000" w:rsidRDefault="00000000" w:rsidRPr="00000000" w14:paraId="000001DE">
            <w:pPr>
              <w:widowControl w:val="0"/>
              <w:spacing w:after="0" w:line="276" w:lineRule="auto"/>
              <w:rPr/>
            </w:pPr>
            <w:r w:rsidDel="00000000" w:rsidR="00000000" w:rsidRPr="00000000">
              <w:rPr>
                <w:rtl w:val="0"/>
              </w:rPr>
              <w:t xml:space="preserve">12</w:t>
            </w:r>
          </w:p>
          <w:p w:rsidR="00000000" w:rsidDel="00000000" w:rsidP="00000000" w:rsidRDefault="00000000" w:rsidRPr="00000000" w14:paraId="000001DF">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000000" w:space="0" w:sz="10" w:val="single"/>
              <w:right w:color="00ffff" w:space="0" w:sz="14" w:val="single"/>
            </w:tcBorders>
            <w:shd w:fill="ffc000" w:val="clear"/>
            <w:tcMar>
              <w:top w:w="0.0" w:type="dxa"/>
              <w:left w:w="40.0" w:type="dxa"/>
              <w:bottom w:w="0.0" w:type="dxa"/>
              <w:right w:w="40.0" w:type="dxa"/>
            </w:tcMar>
            <w:vAlign w:val="top"/>
          </w:tcPr>
          <w:p w:rsidR="00000000" w:rsidDel="00000000" w:rsidP="00000000" w:rsidRDefault="00000000" w:rsidRPr="00000000" w14:paraId="000001E0">
            <w:pPr>
              <w:widowControl w:val="0"/>
              <w:spacing w:after="0" w:line="276" w:lineRule="auto"/>
              <w:rPr/>
            </w:pPr>
            <w:r w:rsidDel="00000000" w:rsidR="00000000" w:rsidRPr="00000000">
              <w:rPr>
                <w:rtl w:val="0"/>
              </w:rPr>
              <w:t xml:space="preserve">13</w:t>
            </w:r>
          </w:p>
          <w:p w:rsidR="00000000" w:rsidDel="00000000" w:rsidP="00000000" w:rsidRDefault="00000000" w:rsidRPr="00000000" w14:paraId="000001E1">
            <w:pPr>
              <w:widowControl w:val="0"/>
              <w:spacing w:after="0" w:line="276" w:lineRule="auto"/>
              <w:rPr/>
            </w:pPr>
            <w:r w:rsidDel="00000000" w:rsidR="00000000" w:rsidRPr="00000000">
              <w:rPr>
                <w:rtl w:val="0"/>
              </w:rPr>
              <w:t xml:space="preserve">ERRONKA 3</w:t>
            </w:r>
          </w:p>
        </w:tc>
      </w:tr>
      <w:tr>
        <w:trPr>
          <w:cantSplit w:val="0"/>
          <w:tblHeader w:val="0"/>
        </w:trPr>
        <w:tc>
          <w:tcPr>
            <w:tcBorders>
              <w:top w:color="cccccc" w:space="0" w:sz="5" w:val="single"/>
              <w:left w:color="00ffff" w:space="0" w:sz="14" w:val="single"/>
              <w:bottom w:color="cccccc" w:space="0" w:sz="5" w:val="single"/>
              <w:right w:color="000000" w:space="0" w:sz="10" w:val="single"/>
            </w:tcBorders>
            <w:shd w:fill="e06666" w:val="clear"/>
            <w:tcMar>
              <w:top w:w="0.0" w:type="dxa"/>
              <w:left w:w="40.0" w:type="dxa"/>
              <w:bottom w:w="0.0" w:type="dxa"/>
              <w:right w:w="40.0" w:type="dxa"/>
            </w:tcMar>
            <w:vAlign w:val="top"/>
          </w:tcPr>
          <w:p w:rsidR="00000000" w:rsidDel="00000000" w:rsidP="00000000" w:rsidRDefault="00000000" w:rsidRPr="00000000" w14:paraId="000001E2">
            <w:pPr>
              <w:widowControl w:val="0"/>
              <w:spacing w:after="0" w:line="276" w:lineRule="auto"/>
              <w:rPr/>
            </w:pPr>
            <w:r w:rsidDel="00000000" w:rsidR="00000000" w:rsidRPr="00000000">
              <w:rPr>
                <w:rtl w:val="0"/>
              </w:rPr>
              <w:t xml:space="preserve">16</w:t>
            </w:r>
          </w:p>
          <w:p w:rsidR="00000000" w:rsidDel="00000000" w:rsidP="00000000" w:rsidRDefault="00000000" w:rsidRPr="00000000" w14:paraId="000001E3">
            <w:pPr>
              <w:widowControl w:val="0"/>
              <w:spacing w:after="0" w:line="276" w:lineRule="auto"/>
              <w:rPr/>
            </w:pPr>
            <w:r w:rsidDel="00000000" w:rsidR="00000000" w:rsidRPr="00000000">
              <w:rPr>
                <w:rtl w:val="0"/>
              </w:rPr>
              <w:t xml:space="preserve">JAI EGUNA</w:t>
            </w:r>
          </w:p>
        </w:tc>
        <w:tc>
          <w:tcPr>
            <w:tcBorders>
              <w:top w:color="cccccc" w:space="0" w:sz="5" w:val="single"/>
              <w:left w:color="cccccc" w:space="0" w:sz="5" w:val="single"/>
              <w:bottom w:color="000000" w:space="0" w:sz="5" w:val="single"/>
              <w:right w:color="000000" w:space="0" w:sz="10" w:val="single"/>
            </w:tcBorders>
            <w:shd w:fill="e06666" w:val="clear"/>
            <w:tcMar>
              <w:top w:w="0.0" w:type="dxa"/>
              <w:left w:w="40.0" w:type="dxa"/>
              <w:bottom w:w="0.0" w:type="dxa"/>
              <w:right w:w="40.0" w:type="dxa"/>
            </w:tcMar>
            <w:vAlign w:val="top"/>
          </w:tcPr>
          <w:p w:rsidR="00000000" w:rsidDel="00000000" w:rsidP="00000000" w:rsidRDefault="00000000" w:rsidRPr="00000000" w14:paraId="000001E4">
            <w:pPr>
              <w:widowControl w:val="0"/>
              <w:spacing w:after="0" w:line="276" w:lineRule="auto"/>
              <w:rPr/>
            </w:pPr>
            <w:r w:rsidDel="00000000" w:rsidR="00000000" w:rsidRPr="00000000">
              <w:rPr>
                <w:rtl w:val="0"/>
              </w:rPr>
              <w:t xml:space="preserve">17</w:t>
            </w:r>
          </w:p>
          <w:p w:rsidR="00000000" w:rsidDel="00000000" w:rsidP="00000000" w:rsidRDefault="00000000" w:rsidRPr="00000000" w14:paraId="000001E5">
            <w:pPr>
              <w:widowControl w:val="0"/>
              <w:spacing w:after="0" w:line="276" w:lineRule="auto"/>
              <w:rPr/>
            </w:pPr>
            <w:r w:rsidDel="00000000" w:rsidR="00000000" w:rsidRPr="00000000">
              <w:rPr>
                <w:rtl w:val="0"/>
              </w:rPr>
              <w:t xml:space="preserve">JAI EGUNA</w:t>
            </w:r>
          </w:p>
        </w:tc>
        <w:tc>
          <w:tcPr>
            <w:tcBorders>
              <w:top w:color="cccccc" w:space="0" w:sz="5" w:val="single"/>
              <w:left w:color="cccccc" w:space="0" w:sz="5" w:val="single"/>
              <w:bottom w:color="cccccc" w:space="0" w:sz="5" w:val="single"/>
              <w:right w:color="000000" w:space="0" w:sz="10" w:val="single"/>
            </w:tcBorders>
            <w:shd w:fill="e06666" w:val="clear"/>
            <w:tcMar>
              <w:top w:w="0.0" w:type="dxa"/>
              <w:left w:w="40.0" w:type="dxa"/>
              <w:bottom w:w="0.0" w:type="dxa"/>
              <w:right w:w="40.0" w:type="dxa"/>
            </w:tcMar>
            <w:vAlign w:val="top"/>
          </w:tcPr>
          <w:p w:rsidR="00000000" w:rsidDel="00000000" w:rsidP="00000000" w:rsidRDefault="00000000" w:rsidRPr="00000000" w14:paraId="000001E6">
            <w:pPr>
              <w:widowControl w:val="0"/>
              <w:spacing w:after="0" w:line="276" w:lineRule="auto"/>
              <w:rPr/>
            </w:pPr>
            <w:r w:rsidDel="00000000" w:rsidR="00000000" w:rsidRPr="00000000">
              <w:rPr>
                <w:rtl w:val="0"/>
              </w:rPr>
              <w:t xml:space="preserve">18</w:t>
            </w:r>
          </w:p>
          <w:p w:rsidR="00000000" w:rsidDel="00000000" w:rsidP="00000000" w:rsidRDefault="00000000" w:rsidRPr="00000000" w14:paraId="000001E7">
            <w:pPr>
              <w:widowControl w:val="0"/>
              <w:spacing w:after="0" w:line="276" w:lineRule="auto"/>
              <w:rPr/>
            </w:pPr>
            <w:r w:rsidDel="00000000" w:rsidR="00000000" w:rsidRPr="00000000">
              <w:rPr>
                <w:rtl w:val="0"/>
              </w:rPr>
              <w:t xml:space="preserve">JAI EGUNA</w:t>
            </w:r>
          </w:p>
        </w:tc>
        <w:tc>
          <w:tcPr>
            <w:tcBorders>
              <w:top w:color="cccccc" w:space="0" w:sz="5" w:val="single"/>
              <w:left w:color="cccccc" w:space="0" w:sz="5" w:val="single"/>
              <w:bottom w:color="cccccc" w:space="0" w:sz="5" w:val="single"/>
              <w:right w:color="000000" w:space="0" w:sz="10" w:val="single"/>
            </w:tcBorders>
            <w:shd w:fill="ffc000" w:val="clear"/>
            <w:tcMar>
              <w:top w:w="0.0" w:type="dxa"/>
              <w:left w:w="40.0" w:type="dxa"/>
              <w:bottom w:w="0.0" w:type="dxa"/>
              <w:right w:w="40.0" w:type="dxa"/>
            </w:tcMar>
            <w:vAlign w:val="top"/>
          </w:tcPr>
          <w:p w:rsidR="00000000" w:rsidDel="00000000" w:rsidP="00000000" w:rsidRDefault="00000000" w:rsidRPr="00000000" w14:paraId="000001E8">
            <w:pPr>
              <w:widowControl w:val="0"/>
              <w:spacing w:after="0" w:line="276" w:lineRule="auto"/>
              <w:rPr/>
            </w:pPr>
            <w:r w:rsidDel="00000000" w:rsidR="00000000" w:rsidRPr="00000000">
              <w:rPr>
                <w:rtl w:val="0"/>
              </w:rPr>
              <w:t xml:space="preserve">19</w:t>
            </w:r>
          </w:p>
          <w:p w:rsidR="00000000" w:rsidDel="00000000" w:rsidP="00000000" w:rsidRDefault="00000000" w:rsidRPr="00000000" w14:paraId="000001E9">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cccccc" w:space="0" w:sz="5" w:val="single"/>
              <w:right w:color="00ffff" w:space="0" w:sz="14" w:val="single"/>
            </w:tcBorders>
            <w:shd w:fill="ffc000" w:val="clear"/>
            <w:tcMar>
              <w:top w:w="0.0" w:type="dxa"/>
              <w:left w:w="40.0" w:type="dxa"/>
              <w:bottom w:w="0.0" w:type="dxa"/>
              <w:right w:w="40.0" w:type="dxa"/>
            </w:tcMar>
            <w:vAlign w:val="top"/>
          </w:tcPr>
          <w:p w:rsidR="00000000" w:rsidDel="00000000" w:rsidP="00000000" w:rsidRDefault="00000000" w:rsidRPr="00000000" w14:paraId="000001EA">
            <w:pPr>
              <w:widowControl w:val="0"/>
              <w:spacing w:after="0" w:line="276" w:lineRule="auto"/>
              <w:rPr/>
            </w:pPr>
            <w:r w:rsidDel="00000000" w:rsidR="00000000" w:rsidRPr="00000000">
              <w:rPr>
                <w:rtl w:val="0"/>
              </w:rPr>
              <w:t xml:space="preserve">20</w:t>
            </w:r>
          </w:p>
          <w:p w:rsidR="00000000" w:rsidDel="00000000" w:rsidP="00000000" w:rsidRDefault="00000000" w:rsidRPr="00000000" w14:paraId="000001EB">
            <w:pPr>
              <w:widowControl w:val="0"/>
              <w:spacing w:after="0" w:line="276" w:lineRule="auto"/>
              <w:rPr/>
            </w:pPr>
            <w:r w:rsidDel="00000000" w:rsidR="00000000" w:rsidRPr="00000000">
              <w:rPr>
                <w:rtl w:val="0"/>
              </w:rPr>
              <w:t xml:space="preserve">ERRONKA 3</w:t>
            </w:r>
          </w:p>
        </w:tc>
      </w:tr>
      <w:tr>
        <w:trPr>
          <w:cantSplit w:val="0"/>
          <w:tblHeader w:val="0"/>
        </w:trPr>
        <w:tc>
          <w:tcPr>
            <w:tcBorders>
              <w:top w:color="cccccc" w:space="0" w:sz="5" w:val="single"/>
              <w:left w:color="00ffff" w:space="0" w:sz="14" w:val="single"/>
              <w:bottom w:color="cccccc" w:space="0" w:sz="5" w:val="single"/>
              <w:right w:color="000000" w:space="0" w:sz="5" w:val="single"/>
            </w:tcBorders>
            <w:shd w:fill="ffc000" w:val="clear"/>
            <w:tcMar>
              <w:top w:w="0.0" w:type="dxa"/>
              <w:left w:w="40.0" w:type="dxa"/>
              <w:bottom w:w="0.0" w:type="dxa"/>
              <w:right w:w="40.0" w:type="dxa"/>
            </w:tcMar>
            <w:vAlign w:val="top"/>
          </w:tcPr>
          <w:p w:rsidR="00000000" w:rsidDel="00000000" w:rsidP="00000000" w:rsidRDefault="00000000" w:rsidRPr="00000000" w14:paraId="000001EC">
            <w:pPr>
              <w:widowControl w:val="0"/>
              <w:spacing w:after="0" w:line="276" w:lineRule="auto"/>
              <w:rPr/>
            </w:pPr>
            <w:r w:rsidDel="00000000" w:rsidR="00000000" w:rsidRPr="00000000">
              <w:rPr>
                <w:rtl w:val="0"/>
              </w:rPr>
              <w:t xml:space="preserve">23</w:t>
            </w:r>
          </w:p>
          <w:p w:rsidR="00000000" w:rsidDel="00000000" w:rsidP="00000000" w:rsidRDefault="00000000" w:rsidRPr="00000000" w14:paraId="000001ED">
            <w:pPr>
              <w:widowControl w:val="0"/>
              <w:spacing w:after="0" w:line="276" w:lineRule="auto"/>
              <w:rPr/>
            </w:pPr>
            <w:r w:rsidDel="00000000" w:rsidR="00000000" w:rsidRPr="00000000">
              <w:rPr>
                <w:rtl w:val="0"/>
              </w:rPr>
              <w:t xml:space="preserve">ERRONKA 3</w:t>
            </w:r>
          </w:p>
        </w:tc>
        <w:tc>
          <w:tcPr>
            <w:tcBorders>
              <w:top w:color="cccccc" w:space="0" w:sz="5" w:val="single"/>
              <w:left w:color="cccccc" w:space="0" w:sz="5" w:val="single"/>
              <w:bottom w:color="cccccc" w:space="0" w:sz="5" w:val="single"/>
              <w:right w:color="cccccc" w:space="0" w:sz="5" w:val="single"/>
            </w:tcBorders>
            <w:shd w:fill="ffc000" w:val="clear"/>
            <w:tcMar>
              <w:top w:w="0.0" w:type="dxa"/>
              <w:left w:w="40.0" w:type="dxa"/>
              <w:bottom w:w="0.0" w:type="dxa"/>
              <w:right w:w="40.0" w:type="dxa"/>
            </w:tcMar>
            <w:vAlign w:val="top"/>
          </w:tcPr>
          <w:p w:rsidR="00000000" w:rsidDel="00000000" w:rsidP="00000000" w:rsidRDefault="00000000" w:rsidRPr="00000000" w14:paraId="000001EE">
            <w:pPr>
              <w:widowControl w:val="0"/>
              <w:spacing w:after="0" w:line="276" w:lineRule="auto"/>
              <w:rPr/>
            </w:pPr>
            <w:r w:rsidDel="00000000" w:rsidR="00000000" w:rsidRPr="00000000">
              <w:rPr>
                <w:rtl w:val="0"/>
              </w:rPr>
              <w:t xml:space="preserve">24</w:t>
            </w:r>
          </w:p>
          <w:p w:rsidR="00000000" w:rsidDel="00000000" w:rsidP="00000000" w:rsidRDefault="00000000" w:rsidRPr="00000000" w14:paraId="000001EF">
            <w:pPr>
              <w:widowControl w:val="0"/>
              <w:spacing w:after="0" w:line="276" w:lineRule="auto"/>
              <w:rPr/>
            </w:pPr>
            <w:r w:rsidDel="00000000" w:rsidR="00000000" w:rsidRPr="00000000">
              <w:rPr>
                <w:rtl w:val="0"/>
              </w:rPr>
              <w:t xml:space="preserve">ERRONKA 3 - AURKEZPENA</w:t>
            </w:r>
          </w:p>
        </w:tc>
        <w:tc>
          <w:tcPr>
            <w:tcBorders>
              <w:top w:color="cccccc" w:space="0" w:sz="5" w:val="single"/>
              <w:left w:color="cccccc" w:space="0" w:sz="5" w:val="single"/>
              <w:bottom w:color="cccccc" w:space="0" w:sz="5" w:val="single"/>
              <w:right w:color="cccccc" w:space="0" w:sz="5" w:val="single"/>
            </w:tcBorders>
            <w:shd w:fill="674ea7" w:val="clear"/>
            <w:tcMar>
              <w:top w:w="0.0" w:type="dxa"/>
              <w:left w:w="40.0" w:type="dxa"/>
              <w:bottom w:w="0.0" w:type="dxa"/>
              <w:right w:w="40.0" w:type="dxa"/>
            </w:tcMar>
            <w:vAlign w:val="top"/>
          </w:tcPr>
          <w:p w:rsidR="00000000" w:rsidDel="00000000" w:rsidP="00000000" w:rsidRDefault="00000000" w:rsidRPr="00000000" w14:paraId="000001F0">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74ea7" w:val="clear"/>
            <w:tcMar>
              <w:top w:w="0.0" w:type="dxa"/>
              <w:left w:w="40.0" w:type="dxa"/>
              <w:bottom w:w="0.0" w:type="dxa"/>
              <w:right w:w="40.0" w:type="dxa"/>
            </w:tcMar>
            <w:vAlign w:val="top"/>
          </w:tcPr>
          <w:p w:rsidR="00000000" w:rsidDel="00000000" w:rsidP="00000000" w:rsidRDefault="00000000" w:rsidRPr="00000000" w14:paraId="000001F1">
            <w:pPr>
              <w:widowControl w:val="0"/>
              <w:spacing w:after="0" w:line="276" w:lineRule="auto"/>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674ea7" w:val="clear"/>
            <w:tcMar>
              <w:top w:w="0.0" w:type="dxa"/>
              <w:left w:w="40.0" w:type="dxa"/>
              <w:bottom w:w="0.0" w:type="dxa"/>
              <w:right w:w="40.0" w:type="dxa"/>
            </w:tcMar>
            <w:vAlign w:val="top"/>
          </w:tcPr>
          <w:p w:rsidR="00000000" w:rsidDel="00000000" w:rsidP="00000000" w:rsidRDefault="00000000" w:rsidRPr="00000000" w14:paraId="000001F2">
            <w:pPr>
              <w:widowControl w:val="0"/>
              <w:spacing w:after="0" w:line="276" w:lineRule="auto"/>
              <w:rPr/>
            </w:pPr>
            <w:r w:rsidDel="00000000" w:rsidR="00000000" w:rsidRPr="00000000">
              <w:rPr>
                <w:rtl w:val="0"/>
              </w:rPr>
            </w:r>
          </w:p>
        </w:tc>
      </w:tr>
    </w:tbl>
    <w:p w:rsidR="00000000" w:rsidDel="00000000" w:rsidP="00000000" w:rsidRDefault="00000000" w:rsidRPr="00000000" w14:paraId="000001F3">
      <w:pPr>
        <w:rPr>
          <w:rFonts w:ascii="Arial" w:cs="Arial" w:eastAsia="Arial" w:hAnsi="Arial"/>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rPr>
          <w:rFonts w:ascii="Arial" w:cs="Arial" w:eastAsia="Arial" w:hAnsi="Arial"/>
          <w:b w:val="1"/>
          <w:bCs w:val="1"/>
          <w:sz w:val="28"/>
          <w:szCs w:val="28"/>
        </w:rPr>
      </w:pPr>
      <w:bookmarkStart w:colFirst="0" w:colLast="0" w:name="_heading=h.d2d8rqrrl0t7" w:id="0"/>
      <w:bookmarkEnd w:id="0"/>
      <w:r w:rsidDel="00000000" w:rsidR="00000000" w:rsidRPr="00000000">
        <w:rPr>
          <w:rtl w:val="0"/>
        </w:rPr>
      </w:r>
    </w:p>
    <w:sectPr>
      <w:headerReference r:id="rId8" w:type="default"/>
      <w:footerReference r:id="rId9" w:type="default"/>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ind w:left="1440" w:firstLine="0"/>
      <w:rPr/>
    </w:pPr>
    <w:r w:rsidDel="00000000" w:rsidR="00000000" w:rsidRPr="00000000">
      <w:rPr>
        <w:rFonts w:ascii="Arial" w:cs="Arial" w:eastAsia="Arial" w:hAnsi="Arial"/>
        <w:color w:val="666666"/>
        <w:sz w:val="19"/>
        <w:szCs w:val="19"/>
        <w:highlight w:val="white"/>
        <w:rtl w:val="0"/>
      </w:rPr>
      <w:t xml:space="preserve">Lan hau </w:t>
    </w:r>
    <w:r w:rsidDel="00000000" w:rsidR="00000000" w:rsidRPr="00000000">
      <w:rPr>
        <w:rFonts w:ascii="Arial" w:cs="Arial" w:eastAsia="Arial" w:hAnsi="Arial"/>
        <w:sz w:val="19"/>
        <w:szCs w:val="19"/>
        <w:highlight w:val="white"/>
        <w:rtl w:val="0"/>
      </w:rPr>
      <w:t xml:space="preserve">UNIEIBAR-ERMUA</w:t>
    </w:r>
    <w:r w:rsidDel="00000000" w:rsidR="00000000" w:rsidRPr="00000000">
      <w:rPr>
        <w:rFonts w:ascii="Arial" w:cs="Arial" w:eastAsia="Arial" w:hAnsi="Arial"/>
        <w:color w:val="666666"/>
        <w:sz w:val="19"/>
        <w:szCs w:val="19"/>
        <w:highlight w:val="white"/>
        <w:rtl w:val="0"/>
      </w:rPr>
      <w:t xml:space="preserve">k</w:t>
    </w:r>
    <w:r w:rsidDel="00000000" w:rsidR="00000000" w:rsidRPr="00000000">
      <w:rPr>
        <w:rFonts w:ascii="Arial" w:cs="Arial" w:eastAsia="Arial" w:hAnsi="Arial"/>
        <w:color w:val="ff0000"/>
        <w:sz w:val="19"/>
        <w:szCs w:val="19"/>
        <w:highlight w:val="white"/>
        <w:rtl w:val="0"/>
      </w:rPr>
      <w:t xml:space="preserve"> </w:t>
    </w:r>
    <w:r w:rsidDel="00000000" w:rsidR="00000000" w:rsidRPr="00000000">
      <w:rPr>
        <w:rFonts w:ascii="Arial" w:cs="Arial" w:eastAsia="Arial" w:hAnsi="Arial"/>
        <w:color w:val="666666"/>
        <w:sz w:val="19"/>
        <w:szCs w:val="19"/>
        <w:highlight w:val="white"/>
        <w:rtl w:val="0"/>
      </w:rPr>
      <w:t xml:space="preserve">sortu du eta Creative Commons CC-BY lizentziarekin banatzen da </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7</wp:posOffset>
          </wp:positionH>
          <wp:positionV relativeFrom="paragraph">
            <wp:posOffset>-9518</wp:posOffset>
          </wp:positionV>
          <wp:extent cx="900113" cy="322682"/>
          <wp:effectExtent b="0" l="0" r="0" t="0"/>
          <wp:wrapSquare wrapText="bothSides" distB="57150" distT="57150" distL="57150" distR="57150"/>
          <wp:docPr descr="CC_BYlizentzia.png" id="22" name="image3.png"/>
          <a:graphic>
            <a:graphicData uri="http://schemas.openxmlformats.org/drawingml/2006/picture">
              <pic:pic>
                <pic:nvPicPr>
                  <pic:cNvPr descr="CC_BYlizentzia.png" id="0" name="image3.png"/>
                  <pic:cNvPicPr preferRelativeResize="0"/>
                </pic:nvPicPr>
                <pic:blipFill>
                  <a:blip r:embed="rId1"/>
                  <a:srcRect b="0" l="0" r="0" t="0"/>
                  <a:stretch>
                    <a:fillRect/>
                  </a:stretch>
                </pic:blipFill>
                <pic:spPr>
                  <a:xfrm>
                    <a:off x="0" y="0"/>
                    <a:ext cx="900113" cy="322682"/>
                  </a:xfrm>
                  <a:prstGeom prst="rect"/>
                  <a:ln/>
                </pic:spPr>
              </pic:pic>
            </a:graphicData>
          </a:graphic>
        </wp:anchor>
      </w:drawing>
    </w:r>
  </w:p>
  <w:p w:rsidR="00000000" w:rsidDel="00000000" w:rsidP="00000000" w:rsidRDefault="00000000" w:rsidRPr="00000000" w14:paraId="000001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drawing>
        <wp:inline distB="0" distT="0" distL="0" distR="0">
          <wp:extent cx="1342741" cy="1342741"/>
          <wp:effectExtent b="0" l="0" r="0" t="0"/>
          <wp:docPr id="2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42741" cy="134274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a" w:customStyle="1">
    <w:basedOn w:val="TableNormal3"/>
    <w:tblPr>
      <w:tblStyleRowBandSize w:val="1"/>
      <w:tblStyleColBandSize w:val="1"/>
      <w:tblCellMar>
        <w:left w:w="70.0" w:type="dxa"/>
        <w:right w:w="70.0" w:type="dxa"/>
      </w:tblCellMar>
    </w:tblPr>
  </w:style>
  <w:style w:type="table" w:styleId="a0" w:customStyle="1">
    <w:basedOn w:val="TableNormal3"/>
    <w:tblPr>
      <w:tblStyleRowBandSize w:val="1"/>
      <w:tblStyleColBandSize w:val="1"/>
      <w:tblCellMar>
        <w:top w:w="100.0" w:type="dxa"/>
        <w:left w:w="100.0" w:type="dxa"/>
        <w:bottom w:w="100.0" w:type="dxa"/>
        <w:right w:w="100.0" w:type="dxa"/>
      </w:tblCellMar>
    </w:tblPr>
  </w:style>
  <w:style w:type="table" w:styleId="a1" w:customStyle="1">
    <w:basedOn w:val="TableNormal3"/>
    <w:pPr>
      <w:spacing w:after="0" w:line="240" w:lineRule="auto"/>
    </w:pPr>
    <w:tblPr>
      <w:tblStyleRowBandSize w:val="1"/>
      <w:tblStyleColBandSize w:val="1"/>
      <w:tblCellMar>
        <w:left w:w="115.0" w:type="dxa"/>
        <w:right w:w="115.0" w:type="dxa"/>
      </w:tblCellMar>
    </w:tblPr>
  </w:style>
  <w:style w:type="table" w:styleId="a2" w:customStyle="1">
    <w:basedOn w:val="TableNormal3"/>
    <w:pPr>
      <w:spacing w:after="0" w:line="240" w:lineRule="auto"/>
    </w:pPr>
    <w:tblPr>
      <w:tblStyleRowBandSize w:val="1"/>
      <w:tblStyleColBandSize w:val="1"/>
      <w:tblCellMar>
        <w:left w:w="115.0" w:type="dxa"/>
        <w:right w:w="115.0" w:type="dxa"/>
      </w:tblCellMar>
    </w:tblPr>
  </w:style>
  <w:style w:type="table" w:styleId="a3" w:customStyle="1">
    <w:basedOn w:val="TableNormal3"/>
    <w:pPr>
      <w:spacing w:after="0" w:line="240" w:lineRule="auto"/>
    </w:pPr>
    <w:tblPr>
      <w:tblStyleRowBandSize w:val="1"/>
      <w:tblStyleColBandSize w:val="1"/>
      <w:tblCellMar>
        <w:left w:w="115.0" w:type="dxa"/>
        <w:right w:w="115.0" w:type="dxa"/>
      </w:tblCellMar>
    </w:tblPr>
  </w:style>
  <w:style w:type="table" w:styleId="a4" w:customStyle="1">
    <w:basedOn w:val="TableNormal3"/>
    <w:pPr>
      <w:spacing w:after="0" w:line="240" w:lineRule="auto"/>
    </w:pPr>
    <w:tblPr>
      <w:tblStyleRowBandSize w:val="1"/>
      <w:tblStyleColBandSize w:val="1"/>
      <w:tblCellMar>
        <w:left w:w="115.0" w:type="dxa"/>
        <w:right w:w="115.0" w:type="dxa"/>
      </w:tblCellMar>
    </w:tblPr>
  </w:style>
  <w:style w:type="table" w:styleId="a5" w:customStyle="1">
    <w:basedOn w:val="TableNormal3"/>
    <w:pPr>
      <w:spacing w:after="0" w:line="240" w:lineRule="auto"/>
    </w:pPr>
    <w:tblPr>
      <w:tblStyleRowBandSize w:val="1"/>
      <w:tblStyleColBandSize w:val="1"/>
      <w:tblCellMar>
        <w:left w:w="115.0" w:type="dxa"/>
        <w:right w:w="115.0" w:type="dxa"/>
      </w:tblCellMar>
    </w:tblPr>
  </w:style>
  <w:style w:type="table" w:styleId="a6" w:customStyle="1">
    <w:basedOn w:val="TableNormal3"/>
    <w:pPr>
      <w:spacing w:after="0" w:line="240" w:lineRule="auto"/>
    </w:pPr>
    <w:tblPr>
      <w:tblStyleRowBandSize w:val="1"/>
      <w:tblStyleColBandSize w:val="1"/>
      <w:tblCellMar>
        <w:left w:w="115.0" w:type="dxa"/>
        <w:right w:w="115.0" w:type="dxa"/>
      </w:tblCellMar>
    </w:tblPr>
  </w:style>
  <w:style w:type="table" w:styleId="a7" w:customStyle="1">
    <w:basedOn w:val="TableNormal3"/>
    <w:pPr>
      <w:spacing w:after="0" w:line="240" w:lineRule="auto"/>
    </w:pPr>
    <w:tblPr>
      <w:tblStyleRowBandSize w:val="1"/>
      <w:tblStyleColBandSize w:val="1"/>
      <w:tblCellMar>
        <w:left w:w="115.0" w:type="dxa"/>
        <w:right w:w="115.0" w:type="dxa"/>
      </w:tblCellMar>
    </w:tblPr>
  </w:style>
  <w:style w:type="table" w:styleId="a8" w:customStyle="1">
    <w:basedOn w:val="TableNormal3"/>
    <w:pPr>
      <w:spacing w:after="0" w:line="240" w:lineRule="auto"/>
    </w:pPr>
    <w:tblPr>
      <w:tblStyleRowBandSize w:val="1"/>
      <w:tblStyleColBandSize w:val="1"/>
      <w:tblCellMar>
        <w:left w:w="115.0" w:type="dxa"/>
        <w:right w:w="115.0" w:type="dxa"/>
      </w:tblCellMar>
    </w:tblPr>
  </w:style>
  <w:style w:type="table" w:styleId="a9" w:customStyle="1">
    <w:basedOn w:val="TableNormal3"/>
    <w:pPr>
      <w:spacing w:after="0" w:line="240" w:lineRule="auto"/>
    </w:pPr>
    <w:tblPr>
      <w:tblStyleRowBandSize w:val="1"/>
      <w:tblStyleColBandSize w:val="1"/>
      <w:tblCellMar>
        <w:left w:w="115.0" w:type="dxa"/>
        <w:right w:w="115.0" w:type="dxa"/>
      </w:tblCellMar>
    </w:tblPr>
  </w:style>
  <w:style w:type="table" w:styleId="aa" w:customStyle="1">
    <w:basedOn w:val="TableNormal3"/>
    <w:pPr>
      <w:spacing w:after="0" w:line="240" w:lineRule="auto"/>
    </w:pPr>
    <w:tblPr>
      <w:tblStyleRowBandSize w:val="1"/>
      <w:tblStyleColBandSize w:val="1"/>
      <w:tblCellMar>
        <w:left w:w="115.0" w:type="dxa"/>
        <w:right w:w="115.0" w:type="dxa"/>
      </w:tblCellMar>
    </w:tblPr>
  </w:style>
  <w:style w:type="table" w:styleId="ab" w:customStyle="1">
    <w:basedOn w:val="TableNormal3"/>
    <w:pPr>
      <w:spacing w:after="0" w:line="240" w:lineRule="auto"/>
    </w:pPr>
    <w:tblPr>
      <w:tblStyleRowBandSize w:val="1"/>
      <w:tblStyleColBandSize w:val="1"/>
      <w:tblCellMar>
        <w:left w:w="115.0" w:type="dxa"/>
        <w:right w:w="115.0" w:type="dxa"/>
      </w:tblCellMar>
    </w:tblPr>
  </w:style>
  <w:style w:type="table" w:styleId="ac" w:customStyle="1">
    <w:basedOn w:val="TableNormal3"/>
    <w:pPr>
      <w:spacing w:after="0" w:line="240" w:lineRule="auto"/>
    </w:pPr>
    <w:tblPr>
      <w:tblStyleRowBandSize w:val="1"/>
      <w:tblStyleColBandSize w:val="1"/>
      <w:tblCellMar>
        <w:left w:w="115.0" w:type="dxa"/>
        <w:right w:w="115.0" w:type="dxa"/>
      </w:tblCellMar>
    </w:tblPr>
  </w:style>
  <w:style w:type="table" w:styleId="ad" w:customStyle="1">
    <w:basedOn w:val="TableNormal3"/>
    <w:pPr>
      <w:spacing w:after="0" w:line="240" w:lineRule="auto"/>
    </w:pPr>
    <w:tblPr>
      <w:tblStyleRowBandSize w:val="1"/>
      <w:tblStyleColBandSize w:val="1"/>
      <w:tblCellMar>
        <w:left w:w="115.0" w:type="dxa"/>
        <w:right w:w="115.0" w:type="dxa"/>
      </w:tblCellMar>
    </w:tblPr>
  </w:style>
  <w:style w:type="table" w:styleId="ae" w:customStyle="1">
    <w:basedOn w:val="TableNormal3"/>
    <w:pPr>
      <w:spacing w:after="0" w:line="240" w:lineRule="auto"/>
    </w:pPr>
    <w:tblPr>
      <w:tblStyleRowBandSize w:val="1"/>
      <w:tblStyleColBandSize w:val="1"/>
      <w:tblCellMar>
        <w:left w:w="115.0" w:type="dxa"/>
        <w:right w:w="115.0" w:type="dxa"/>
      </w:tblCellMar>
    </w:tblPr>
  </w:style>
  <w:style w:type="table" w:styleId="af" w:customStyle="1">
    <w:basedOn w:val="TableNormal3"/>
    <w:pPr>
      <w:spacing w:after="0" w:line="240" w:lineRule="auto"/>
    </w:pPr>
    <w:tblPr>
      <w:tblStyleRowBandSize w:val="1"/>
      <w:tblStyleColBandSize w:val="1"/>
      <w:tblCellMar>
        <w:left w:w="115.0" w:type="dxa"/>
        <w:right w:w="115.0" w:type="dxa"/>
      </w:tblCellMar>
    </w:tblPr>
  </w:style>
  <w:style w:type="table" w:styleId="af0" w:customStyle="1">
    <w:basedOn w:val="TableNormal3"/>
    <w:pPr>
      <w:spacing w:after="0" w:line="240" w:lineRule="auto"/>
    </w:pPr>
    <w:tblPr>
      <w:tblStyleRowBandSize w:val="1"/>
      <w:tblStyleColBandSize w:val="1"/>
      <w:tblCellMar>
        <w:left w:w="115.0" w:type="dxa"/>
        <w:right w:w="115.0" w:type="dxa"/>
      </w:tblCellMar>
    </w:tblPr>
  </w:style>
  <w:style w:type="table" w:styleId="af1" w:customStyle="1">
    <w:basedOn w:val="TableNormal3"/>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F810A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810A8"/>
  </w:style>
  <w:style w:type="paragraph" w:styleId="Piedepgina">
    <w:name w:val="footer"/>
    <w:basedOn w:val="Normal"/>
    <w:link w:val="PiedepginaCar"/>
    <w:uiPriority w:val="99"/>
    <w:unhideWhenUsed w:val="1"/>
    <w:rsid w:val="00F810A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810A8"/>
  </w:style>
  <w:style w:type="paragraph" w:styleId="Textodeglobo">
    <w:name w:val="Balloon Text"/>
    <w:basedOn w:val="Normal"/>
    <w:link w:val="TextodegloboCar"/>
    <w:uiPriority w:val="99"/>
    <w:semiHidden w:val="1"/>
    <w:unhideWhenUsed w:val="1"/>
    <w:rsid w:val="00F810A8"/>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F810A8"/>
    <w:rPr>
      <w:rFonts w:ascii="Tahoma" w:cs="Tahoma" w:hAnsi="Tahoma"/>
      <w:sz w:val="16"/>
      <w:szCs w:val="16"/>
    </w:rPr>
  </w:style>
  <w:style w:type="table" w:styleId="af2"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3"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4"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5"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6"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7"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8"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9"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a"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b"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c"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d"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e"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0"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1"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2"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3" w:customStyle="1">
    <w:basedOn w:val="TableNormal3"/>
    <w:tblPr>
      <w:tblStyleRowBandSize w:val="1"/>
      <w:tblStyleColBandSize w:val="1"/>
      <w:tblCellMar>
        <w:top w:w="100.0" w:type="dxa"/>
        <w:left w:w="100.0" w:type="dxa"/>
        <w:bottom w:w="100.0" w:type="dxa"/>
        <w:right w:w="100.0" w:type="dxa"/>
      </w:tblCellMar>
    </w:tblPr>
  </w:style>
  <w:style w:type="table" w:styleId="aff4"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5"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6"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7"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8"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9"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a"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b"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c"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d"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e"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0"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1"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2"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3"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4"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5"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6"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7"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8"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9"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a"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b"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c"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d"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e"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0"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1"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2"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3"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4"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5"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6"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7"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8"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9"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a"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b"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c"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d"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e"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0"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1"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2"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3"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4"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5"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6"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7"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8"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9"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a"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b"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c"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d"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e"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f"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f0"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affffff1" w:customStyle="1">
    <w:basedOn w:val="TableNormal3"/>
    <w:pPr>
      <w:spacing w:after="0" w:line="240" w:lineRule="auto"/>
    </w:pPr>
    <w:tblPr>
      <w:tblStyleRowBandSize w:val="1"/>
      <w:tblStyleColBandSize w:val="1"/>
      <w:tblCellMar>
        <w:top w:w="100.0" w:type="dxa"/>
        <w:left w:w="100.0" w:type="dxa"/>
        <w:bottom w:w="100.0" w:type="dxa"/>
        <w:right w:w="100.0" w:type="dxa"/>
      </w:tblCellMar>
    </w:tblPr>
  </w:style>
  <w:style w:type="table" w:styleId="Table1">
    <w:basedOn w:val="TableNormal"/>
    <w:pPr>
      <w:spacing w:after="0" w:line="240" w:lineRule="auto"/>
    </w:pPr>
    <w:tblPr>
      <w:tblStyleRowBandSize w:val="1"/>
      <w:tblStyleColBandSize w:val="1"/>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iCCjJnDOuIcRPbqVyPl1WQOwUw==">CgMxLjAyDmguZDJkOHJxcnJsMHQ3OAByITE1VXp1Z1FaM24tNUJyeG40X0N2a2lxaGtVaktqY0lBcg==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2025-01-06T19:48:00Z</dcterms:created>
  <dc:creator>Nerea Etxaniz</dc:creator>
</cp:coreProperties>
</file>