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8937"/>
      </w:tblGrid>
      <w:tr w:rsidR="00E525CF" w:rsidTr="00E525CF">
        <w:trPr>
          <w:trHeight w:val="120"/>
        </w:trPr>
        <w:tc>
          <w:tcPr>
            <w:tcW w:w="8937" w:type="dxa"/>
            <w:tcBorders>
              <w:top w:val="single" w:sz="4" w:space="0" w:color="auto"/>
              <w:left w:val="single" w:sz="4" w:space="0" w:color="auto"/>
              <w:bottom w:val="single" w:sz="4" w:space="0" w:color="auto"/>
              <w:right w:val="single" w:sz="4" w:space="0" w:color="auto"/>
            </w:tcBorders>
            <w:hideMark/>
          </w:tcPr>
          <w:p w:rsidR="00E525CF" w:rsidRPr="00EB448D" w:rsidRDefault="00E525CF" w:rsidP="0015562B">
            <w:pPr>
              <w:pStyle w:val="Ttulo3"/>
              <w:rPr>
                <w:rFonts w:cs="Arial"/>
                <w:u w:val="single"/>
                <w:lang w:val="es-AR"/>
              </w:rPr>
            </w:pPr>
            <w:bookmarkStart w:id="0" w:name="OLE_LINK5"/>
            <w:r w:rsidRPr="00EB448D">
              <w:rPr>
                <w:rFonts w:cs="Arial"/>
                <w:lang w:val="es-AR"/>
              </w:rPr>
              <w:t>Alejandro Delgado Jordan - Desarrollo de Sistemas</w:t>
            </w:r>
          </w:p>
        </w:tc>
      </w:tr>
    </w:tbl>
    <w:p w:rsidR="00E525CF" w:rsidRDefault="00E525CF" w:rsidP="0015562B">
      <w:pPr>
        <w:jc w:val="both"/>
      </w:pPr>
    </w:p>
    <w:p w:rsidR="00E525CF" w:rsidRDefault="00E525CF" w:rsidP="0015562B">
      <w:pPr>
        <w:jc w:val="both"/>
      </w:pPr>
    </w:p>
    <w:p w:rsidR="00FC0655" w:rsidRDefault="00FC0655" w:rsidP="0015562B">
      <w:pPr>
        <w:jc w:val="both"/>
      </w:pPr>
    </w:p>
    <w:p w:rsidR="00FC0655" w:rsidRDefault="00FC0655" w:rsidP="0015562B">
      <w:pPr>
        <w:jc w:val="both"/>
      </w:pPr>
    </w:p>
    <w:p w:rsidR="00E525CF" w:rsidRDefault="00E525CF" w:rsidP="00027685">
      <w:pPr>
        <w:ind w:left="4956"/>
        <w:jc w:val="both"/>
      </w:pPr>
      <w:r>
        <w:t>Buenos Aires</w:t>
      </w:r>
      <w:proofErr w:type="gramStart"/>
      <w:r>
        <w:t>,</w:t>
      </w:r>
      <w:r w:rsidR="008F5C67">
        <w:t>16</w:t>
      </w:r>
      <w:proofErr w:type="gramEnd"/>
      <w:r w:rsidR="00152D51">
        <w:t xml:space="preserve"> de </w:t>
      </w:r>
      <w:r w:rsidR="00EE2052">
        <w:t>M</w:t>
      </w:r>
      <w:r w:rsidR="008F5C67">
        <w:t>ayo</w:t>
      </w:r>
      <w:r w:rsidR="00152D51">
        <w:t xml:space="preserve"> 2016</w:t>
      </w:r>
    </w:p>
    <w:p w:rsidR="00E525CF" w:rsidRDefault="00E525CF" w:rsidP="0015562B">
      <w:pPr>
        <w:jc w:val="both"/>
      </w:pPr>
    </w:p>
    <w:p w:rsidR="00E525CF" w:rsidRDefault="00E525CF" w:rsidP="0015562B">
      <w:pPr>
        <w:jc w:val="both"/>
      </w:pPr>
      <w:r>
        <w:t>Sres.:</w:t>
      </w:r>
    </w:p>
    <w:p w:rsidR="00E525CF" w:rsidRDefault="00E525CF" w:rsidP="0015562B">
      <w:pPr>
        <w:jc w:val="both"/>
      </w:pPr>
      <w:r>
        <w:t>A.C.A.R.A.</w:t>
      </w:r>
    </w:p>
    <w:p w:rsidR="00E525CF" w:rsidRDefault="00E525CF" w:rsidP="0015562B">
      <w:pPr>
        <w:jc w:val="both"/>
      </w:pPr>
      <w:r>
        <w:t>Lima 265 Piso 3</w:t>
      </w:r>
    </w:p>
    <w:p w:rsidR="00E525CF" w:rsidRDefault="00E525CF" w:rsidP="0015562B">
      <w:pPr>
        <w:jc w:val="both"/>
      </w:pPr>
      <w:r>
        <w:t>Capital Federal</w:t>
      </w:r>
    </w:p>
    <w:p w:rsidR="00E525CF" w:rsidRDefault="00E525CF" w:rsidP="0015562B">
      <w:pPr>
        <w:pStyle w:val="Ttulo1"/>
        <w:jc w:val="both"/>
      </w:pPr>
      <w:r>
        <w:t>PRESENTE</w:t>
      </w:r>
    </w:p>
    <w:p w:rsidR="00E525CF" w:rsidRDefault="00E525CF" w:rsidP="0015562B">
      <w:pPr>
        <w:jc w:val="both"/>
      </w:pPr>
    </w:p>
    <w:p w:rsidR="00E525CF" w:rsidRDefault="00E525CF" w:rsidP="0015562B">
      <w:pPr>
        <w:jc w:val="both"/>
      </w:pPr>
      <w:r>
        <w:rPr>
          <w:lang w:val="es-ES"/>
        </w:rPr>
        <w:t xml:space="preserve">At. Sr. Lic. </w:t>
      </w:r>
      <w:r>
        <w:t>Rubén Fasano</w:t>
      </w:r>
    </w:p>
    <w:p w:rsidR="00E525CF" w:rsidRDefault="00E525CF" w:rsidP="0015562B">
      <w:pPr>
        <w:jc w:val="both"/>
      </w:pPr>
    </w:p>
    <w:p w:rsidR="00FC0655" w:rsidRDefault="00FC0655" w:rsidP="0015562B">
      <w:pPr>
        <w:jc w:val="both"/>
      </w:pPr>
    </w:p>
    <w:p w:rsidR="00E525CF" w:rsidRDefault="00E525CF" w:rsidP="0015562B">
      <w:pPr>
        <w:jc w:val="both"/>
      </w:pPr>
      <w:r>
        <w:t>De mi mayor consideración:</w:t>
      </w:r>
    </w:p>
    <w:p w:rsidR="00E525CF" w:rsidRDefault="00E525CF" w:rsidP="0015562B">
      <w:pPr>
        <w:jc w:val="both"/>
      </w:pPr>
    </w:p>
    <w:p w:rsidR="00FC0655" w:rsidRDefault="00FC0655" w:rsidP="0015562B">
      <w:pPr>
        <w:jc w:val="both"/>
      </w:pPr>
    </w:p>
    <w:p w:rsidR="00D155BF" w:rsidRDefault="00E525CF" w:rsidP="0015562B">
      <w:pPr>
        <w:pStyle w:val="Textoindependiente"/>
        <w:rPr>
          <w:lang w:val="es-ES"/>
        </w:rPr>
      </w:pPr>
      <w:r>
        <w:t xml:space="preserve">Por la presente tengo el agrado de </w:t>
      </w:r>
      <w:r w:rsidR="00151072">
        <w:rPr>
          <w:lang w:val="es-ES"/>
        </w:rPr>
        <w:t xml:space="preserve">detallar las Tareas realizadas </w:t>
      </w:r>
      <w:r w:rsidR="00275E2B">
        <w:t xml:space="preserve">para vuestro </w:t>
      </w:r>
      <w:r w:rsidR="00275E2B" w:rsidRPr="001D06FD">
        <w:rPr>
          <w:b/>
          <w:i/>
        </w:rPr>
        <w:t>Sistema de Gestión y Facturación de Formularios</w:t>
      </w:r>
      <w:r w:rsidR="007848E3" w:rsidRPr="001D06FD">
        <w:rPr>
          <w:b/>
          <w:i/>
          <w:lang w:val="es-ES"/>
        </w:rPr>
        <w:t>,</w:t>
      </w:r>
      <w:r w:rsidR="001C10ED" w:rsidRPr="001D06FD">
        <w:rPr>
          <w:b/>
          <w:i/>
          <w:lang w:val="es-ES"/>
        </w:rPr>
        <w:t xml:space="preserve"> Sistema de Pedidos por Internet</w:t>
      </w:r>
      <w:r w:rsidR="00275E2B" w:rsidRPr="001D06FD">
        <w:rPr>
          <w:b/>
          <w:i/>
        </w:rPr>
        <w:t>,</w:t>
      </w:r>
      <w:r w:rsidR="004C21BF">
        <w:rPr>
          <w:b/>
          <w:i/>
          <w:lang w:val="es-ES"/>
        </w:rPr>
        <w:t xml:space="preserve"> </w:t>
      </w:r>
      <w:r w:rsidR="00275E2B">
        <w:t xml:space="preserve"> </w:t>
      </w:r>
      <w:r w:rsidR="00151072">
        <w:rPr>
          <w:lang w:val="es-ES"/>
        </w:rPr>
        <w:t xml:space="preserve">en los meses de </w:t>
      </w:r>
      <w:r w:rsidR="008F5C67">
        <w:rPr>
          <w:lang w:val="es-ES"/>
        </w:rPr>
        <w:t>Abril</w:t>
      </w:r>
      <w:r w:rsidR="00151072">
        <w:rPr>
          <w:lang w:val="es-ES"/>
        </w:rPr>
        <w:t xml:space="preserve"> y </w:t>
      </w:r>
      <w:r w:rsidR="004C21BF">
        <w:rPr>
          <w:lang w:val="es-ES"/>
        </w:rPr>
        <w:t>Mayo</w:t>
      </w:r>
      <w:r w:rsidR="00151072">
        <w:rPr>
          <w:lang w:val="es-ES"/>
        </w:rPr>
        <w:t xml:space="preserve"> del presente año,</w:t>
      </w:r>
      <w:r w:rsidR="00151072">
        <w:t xml:space="preserve"> según</w:t>
      </w:r>
      <w:r w:rsidR="00275E2B">
        <w:t xml:space="preserve"> siguiente detalle:</w:t>
      </w:r>
    </w:p>
    <w:p w:rsidR="008F5C67" w:rsidRDefault="008F5C67" w:rsidP="0015562B">
      <w:pPr>
        <w:pStyle w:val="Textoindependiente"/>
        <w:rPr>
          <w:lang w:val="es-ES"/>
        </w:rPr>
      </w:pPr>
    </w:p>
    <w:p w:rsidR="008F5C67" w:rsidRPr="008F5C67" w:rsidRDefault="008F5C67" w:rsidP="0015562B">
      <w:pPr>
        <w:pStyle w:val="Textoindependiente"/>
        <w:rPr>
          <w:lang w:val="es-ES"/>
        </w:rPr>
      </w:pPr>
      <w:r>
        <w:rPr>
          <w:lang w:val="es-ES"/>
        </w:rPr>
        <w:tab/>
      </w:r>
    </w:p>
    <w:p w:rsidR="00EE2052" w:rsidRDefault="008F5C67" w:rsidP="0015562B">
      <w:pPr>
        <w:pStyle w:val="Prrafodelista"/>
        <w:numPr>
          <w:ilvl w:val="0"/>
          <w:numId w:val="26"/>
        </w:numPr>
        <w:contextualSpacing/>
        <w:jc w:val="both"/>
        <w:rPr>
          <w:rFonts w:ascii="Arial" w:hAnsi="Arial" w:cs="Arial"/>
          <w:b/>
        </w:rPr>
      </w:pPr>
      <w:r>
        <w:rPr>
          <w:rFonts w:ascii="Arial" w:hAnsi="Arial" w:cs="Arial"/>
          <w:b/>
        </w:rPr>
        <w:t>Baja de Pedidos/Elementos Rechazados Sin Stock.</w:t>
      </w:r>
    </w:p>
    <w:p w:rsidR="00516501" w:rsidRDefault="00516501" w:rsidP="0068421C">
      <w:pPr>
        <w:ind w:left="1080" w:firstLine="336"/>
        <w:contextualSpacing/>
        <w:jc w:val="both"/>
      </w:pPr>
      <w:r>
        <w:t xml:space="preserve">Nueva Función En </w:t>
      </w:r>
      <w:r w:rsidR="0015562B">
        <w:t>el Sistema</w:t>
      </w:r>
      <w:r w:rsidR="0068421C">
        <w:t xml:space="preserve"> de Gestión y Facturación de Formularios</w:t>
      </w:r>
      <w:r w:rsidR="0015562B">
        <w:t>, que permite dar de Baja los Pedidos/Elementos rechazados por Falta de Stock y que por algún motivo no se facturó o hay un cambio de Producto (Ej. CPA).</w:t>
      </w:r>
    </w:p>
    <w:p w:rsidR="0015562B" w:rsidRDefault="0015562B" w:rsidP="0068421C">
      <w:pPr>
        <w:ind w:left="1080" w:firstLine="336"/>
        <w:contextualSpacing/>
        <w:jc w:val="both"/>
      </w:pPr>
      <w:r>
        <w:t xml:space="preserve">La función trae todos los pedidos con elementos rechazados, clasificados por Nro. </w:t>
      </w:r>
      <w:proofErr w:type="gramStart"/>
      <w:r>
        <w:t>de</w:t>
      </w:r>
      <w:proofErr w:type="gramEnd"/>
      <w:r>
        <w:t xml:space="preserve"> Pedido y Cliente. El Usuario selecciona el pedido a dar de baja e ingresa las Observaciones o Motivo de Baja (Campo Obligatorio) para confirmar.</w:t>
      </w:r>
    </w:p>
    <w:p w:rsidR="0015562B" w:rsidRDefault="0015562B" w:rsidP="0068421C">
      <w:pPr>
        <w:ind w:left="1080" w:firstLine="336"/>
        <w:contextualSpacing/>
        <w:jc w:val="both"/>
      </w:pPr>
      <w:r>
        <w:t>Además posee funciones de impresión y exportar los datos a los formatos de Excel, DBF, etc., como así también una consulta de las bajas ya efectuadas con el correspondiente Motivo de Baja, fecha y usuario.</w:t>
      </w:r>
    </w:p>
    <w:p w:rsidR="0015562B" w:rsidRDefault="00F30BDD" w:rsidP="0068421C">
      <w:pPr>
        <w:ind w:left="1080" w:firstLine="336"/>
        <w:contextualSpacing/>
        <w:jc w:val="both"/>
      </w:pPr>
      <w:r>
        <w:t>Cabe destacar, que para esta instancia, todos los pedidos ya fueron cobrados con anterioridad.</w:t>
      </w:r>
    </w:p>
    <w:p w:rsidR="00F30BDD" w:rsidRDefault="00F30BDD" w:rsidP="0015562B">
      <w:pPr>
        <w:ind w:left="1080"/>
        <w:contextualSpacing/>
        <w:jc w:val="both"/>
      </w:pPr>
    </w:p>
    <w:p w:rsidR="0015562B" w:rsidRPr="00516501" w:rsidRDefault="0015562B" w:rsidP="0015562B">
      <w:pPr>
        <w:ind w:left="1080"/>
        <w:contextualSpacing/>
        <w:jc w:val="both"/>
      </w:pPr>
    </w:p>
    <w:p w:rsidR="008F5C67" w:rsidRDefault="008F5C67" w:rsidP="0015562B">
      <w:pPr>
        <w:pStyle w:val="Prrafodelista"/>
        <w:numPr>
          <w:ilvl w:val="0"/>
          <w:numId w:val="26"/>
        </w:numPr>
        <w:contextualSpacing/>
        <w:jc w:val="both"/>
        <w:rPr>
          <w:rFonts w:ascii="Arial" w:hAnsi="Arial" w:cs="Arial"/>
          <w:b/>
        </w:rPr>
      </w:pPr>
      <w:r>
        <w:rPr>
          <w:rFonts w:ascii="Arial" w:hAnsi="Arial" w:cs="Arial"/>
          <w:b/>
        </w:rPr>
        <w:t>Excluir/Activar Control de Aportes.</w:t>
      </w:r>
    </w:p>
    <w:p w:rsidR="0068421C" w:rsidRDefault="0068421C" w:rsidP="0068421C">
      <w:pPr>
        <w:ind w:left="720" w:firstLine="696"/>
        <w:contextualSpacing/>
        <w:jc w:val="both"/>
      </w:pPr>
      <w:r>
        <w:t>Nueva Función En el Sistema de Gestión y Facturación de Formularios, que permite excluir o activar el Control de Aportes en la Facturación Automática en el Primer Paso de Validación.</w:t>
      </w:r>
    </w:p>
    <w:p w:rsidR="0068421C" w:rsidRDefault="0068421C" w:rsidP="0068421C">
      <w:pPr>
        <w:ind w:left="720" w:firstLine="696"/>
        <w:contextualSpacing/>
        <w:jc w:val="both"/>
      </w:pPr>
      <w:r>
        <w:t>Para el Caso de “Excluir”, no controla que previamente se haya facturado los Aportes cuando se solicita la Facturación Automática del Ente 25, caso contrario “Activar” lo controla. Esta última es la opción por default.</w:t>
      </w:r>
    </w:p>
    <w:p w:rsidR="004C4744" w:rsidRDefault="004C4744" w:rsidP="0068421C">
      <w:pPr>
        <w:ind w:left="720" w:firstLine="696"/>
        <w:contextualSpacing/>
        <w:jc w:val="both"/>
      </w:pPr>
      <w:r>
        <w:t>Cuando se selecciona la opción “Excluir”, no se evita el Control en el segundo paso de la Facturación Automática, donde controla la relación de Formularios 01 Vs. Aportes. De no existir, genera el rechazo del pedido.</w:t>
      </w:r>
    </w:p>
    <w:p w:rsidR="004C4744" w:rsidRDefault="004C4744" w:rsidP="0068421C">
      <w:pPr>
        <w:ind w:left="720" w:firstLine="696"/>
        <w:contextualSpacing/>
        <w:jc w:val="both"/>
      </w:pPr>
      <w:r>
        <w:lastRenderedPageBreak/>
        <w:t>Esta opción nace a partir de la necesidad de evitar no poder facturar el Ente 25 ante problemas Bancarios y/o falta de pedidos en los Entes relacionados con Aportes.</w:t>
      </w:r>
    </w:p>
    <w:p w:rsidR="0068421C" w:rsidRPr="0068421C" w:rsidRDefault="0068421C" w:rsidP="0068421C">
      <w:pPr>
        <w:ind w:left="720" w:firstLine="696"/>
        <w:contextualSpacing/>
        <w:jc w:val="both"/>
        <w:rPr>
          <w:b/>
        </w:rPr>
      </w:pPr>
    </w:p>
    <w:p w:rsidR="0068421C" w:rsidRPr="0068421C" w:rsidRDefault="0068421C" w:rsidP="0068421C">
      <w:pPr>
        <w:pStyle w:val="Prrafodelista"/>
        <w:rPr>
          <w:rFonts w:ascii="Arial" w:hAnsi="Arial" w:cs="Arial"/>
          <w:b/>
        </w:rPr>
      </w:pPr>
    </w:p>
    <w:p w:rsidR="008F5C67" w:rsidRDefault="008F5C67" w:rsidP="0015562B">
      <w:pPr>
        <w:pStyle w:val="Prrafodelista"/>
        <w:numPr>
          <w:ilvl w:val="0"/>
          <w:numId w:val="26"/>
        </w:numPr>
        <w:contextualSpacing/>
        <w:jc w:val="both"/>
        <w:rPr>
          <w:rFonts w:ascii="Arial" w:hAnsi="Arial" w:cs="Arial"/>
          <w:b/>
        </w:rPr>
      </w:pPr>
      <w:r>
        <w:rPr>
          <w:rFonts w:ascii="Arial" w:hAnsi="Arial" w:cs="Arial"/>
          <w:b/>
        </w:rPr>
        <w:t>Autorizar Pedidos con Formularios 01 Rechazados por Aportes.</w:t>
      </w:r>
    </w:p>
    <w:p w:rsidR="003D2D04" w:rsidRDefault="003D2D04" w:rsidP="003D2D04">
      <w:pPr>
        <w:contextualSpacing/>
        <w:jc w:val="both"/>
        <w:rPr>
          <w:b/>
        </w:rPr>
      </w:pPr>
    </w:p>
    <w:p w:rsidR="003D2D04" w:rsidRDefault="003D2D04" w:rsidP="003D2D04">
      <w:pPr>
        <w:ind w:left="720" w:firstLine="696"/>
        <w:contextualSpacing/>
        <w:jc w:val="both"/>
      </w:pPr>
      <w:r>
        <w:t>Nueva Función En el Sistema de Gestión y Facturación de Formularios, que permite excluir del Control de Aportes en la Facturación Automática en el Segundo Paso de Validaciones. Para tal fin se crea una Nueva Tabla “</w:t>
      </w:r>
      <w:proofErr w:type="spellStart"/>
      <w:r>
        <w:t>autorizapa</w:t>
      </w:r>
      <w:proofErr w:type="spellEnd"/>
      <w:r>
        <w:t>” en la base de datos, donde registra los pedidos efectuados. Usuario y fecha.</w:t>
      </w:r>
    </w:p>
    <w:p w:rsidR="003D2D04" w:rsidRDefault="003D2D04" w:rsidP="003D2D04">
      <w:pPr>
        <w:ind w:left="720" w:firstLine="696"/>
        <w:contextualSpacing/>
        <w:jc w:val="both"/>
      </w:pPr>
      <w:r>
        <w:t xml:space="preserve">Esta opción nace a partir de la necesidad de evitar no poder facturar el Ente 25 los pedidos con Formularios 01, cuando la facturación de APA se realizó en otro día. Sucede que el Banco separa en dos rendiciones/días los pedidos relacionados (APA Vs. </w:t>
      </w:r>
      <w:proofErr w:type="spellStart"/>
      <w:r>
        <w:t>Form</w:t>
      </w:r>
      <w:proofErr w:type="spellEnd"/>
      <w:r>
        <w:t>. 01). Ante estos casos, el usuario, previo control, autoriza la facturación.</w:t>
      </w:r>
    </w:p>
    <w:p w:rsidR="003D2D04" w:rsidRDefault="003D2D04" w:rsidP="003D2D04">
      <w:pPr>
        <w:ind w:left="720" w:firstLine="696"/>
        <w:contextualSpacing/>
        <w:jc w:val="both"/>
      </w:pPr>
    </w:p>
    <w:p w:rsidR="003D2D04" w:rsidRPr="003D2D04" w:rsidRDefault="003D2D04" w:rsidP="003D2D04">
      <w:pPr>
        <w:ind w:left="1416"/>
        <w:contextualSpacing/>
        <w:jc w:val="both"/>
        <w:rPr>
          <w:b/>
          <w:lang w:val="es-ES"/>
        </w:rPr>
      </w:pPr>
    </w:p>
    <w:p w:rsidR="006F4D23" w:rsidRPr="006F4D23" w:rsidRDefault="008F5C67" w:rsidP="006F4D23">
      <w:pPr>
        <w:pStyle w:val="Prrafodelista"/>
        <w:numPr>
          <w:ilvl w:val="0"/>
          <w:numId w:val="26"/>
        </w:numPr>
        <w:contextualSpacing/>
        <w:jc w:val="both"/>
        <w:rPr>
          <w:lang w:val="es-ES_tradnl"/>
        </w:rPr>
      </w:pPr>
      <w:r>
        <w:rPr>
          <w:rFonts w:ascii="Arial" w:hAnsi="Arial" w:cs="Arial"/>
          <w:b/>
        </w:rPr>
        <w:t>Cédulas Únicas – Reproceso.</w:t>
      </w:r>
      <w:r w:rsidR="00CF22EB">
        <w:rPr>
          <w:rFonts w:ascii="Arial" w:hAnsi="Arial" w:cs="Arial"/>
          <w:b/>
        </w:rPr>
        <w:t xml:space="preserve"> - DNRPA</w:t>
      </w:r>
    </w:p>
    <w:p w:rsidR="006F4D23" w:rsidRDefault="006F4D23" w:rsidP="006F4D23">
      <w:pPr>
        <w:contextualSpacing/>
        <w:jc w:val="both"/>
        <w:rPr>
          <w:lang w:val="es-ES_tradnl"/>
        </w:rPr>
      </w:pPr>
    </w:p>
    <w:p w:rsidR="00FC0655" w:rsidRDefault="006F4D23" w:rsidP="002740C6">
      <w:pPr>
        <w:ind w:left="708" w:firstLine="708"/>
        <w:contextualSpacing/>
        <w:jc w:val="both"/>
        <w:rPr>
          <w:lang w:val="es-ES_tradnl"/>
        </w:rPr>
      </w:pPr>
      <w:r>
        <w:t>Nueva Función En el Sistema de Gestión y Facturación de Formularios, que permite reprocesar día x día</w:t>
      </w:r>
      <w:r>
        <w:rPr>
          <w:lang w:val="es-ES_tradnl"/>
        </w:rPr>
        <w:t xml:space="preserve">, las Cédulas </w:t>
      </w:r>
      <w:r w:rsidR="002740C6">
        <w:rPr>
          <w:lang w:val="es-ES_tradnl"/>
        </w:rPr>
        <w:t>Únicas</w:t>
      </w:r>
      <w:r>
        <w:rPr>
          <w:lang w:val="es-ES_tradnl"/>
        </w:rPr>
        <w:t>.</w:t>
      </w:r>
    </w:p>
    <w:p w:rsidR="00AF68B5" w:rsidRDefault="00AF68B5" w:rsidP="002740C6">
      <w:pPr>
        <w:ind w:left="708" w:firstLine="708"/>
        <w:contextualSpacing/>
        <w:jc w:val="both"/>
        <w:rPr>
          <w:lang w:val="es-ES_tradnl"/>
        </w:rPr>
      </w:pPr>
    </w:p>
    <w:p w:rsidR="002740C6" w:rsidRDefault="002740C6" w:rsidP="002740C6">
      <w:pPr>
        <w:ind w:left="708" w:firstLine="708"/>
        <w:contextualSpacing/>
        <w:jc w:val="both"/>
        <w:rPr>
          <w:lang w:val="es-ES_tradnl"/>
        </w:rPr>
      </w:pPr>
      <w:r>
        <w:rPr>
          <w:lang w:val="es-ES_tradnl"/>
        </w:rPr>
        <w:t>La nueva Función realiza los siguientes pasos:</w:t>
      </w:r>
    </w:p>
    <w:p w:rsidR="00DA1509" w:rsidRDefault="00DA1509" w:rsidP="002740C6">
      <w:pPr>
        <w:ind w:left="708" w:firstLine="708"/>
        <w:contextualSpacing/>
        <w:jc w:val="both"/>
        <w:rPr>
          <w:lang w:val="es-ES_tradnl"/>
        </w:rPr>
      </w:pPr>
    </w:p>
    <w:p w:rsidR="00DA1509" w:rsidRDefault="00DA1509" w:rsidP="00DA1509">
      <w:pPr>
        <w:pStyle w:val="Prrafodelista"/>
        <w:numPr>
          <w:ilvl w:val="1"/>
          <w:numId w:val="26"/>
        </w:numPr>
        <w:contextualSpacing/>
        <w:jc w:val="both"/>
        <w:rPr>
          <w:rFonts w:ascii="Arial" w:hAnsi="Arial" w:cs="Arial"/>
          <w:lang w:val="es-ES_tradnl"/>
        </w:rPr>
      </w:pPr>
      <w:r w:rsidRPr="00DA1509">
        <w:rPr>
          <w:rFonts w:ascii="Arial" w:hAnsi="Arial" w:cs="Arial"/>
          <w:lang w:val="es-ES_tradnl"/>
        </w:rPr>
        <w:t>A partir de</w:t>
      </w:r>
      <w:r>
        <w:rPr>
          <w:rFonts w:ascii="Arial" w:hAnsi="Arial" w:cs="Arial"/>
          <w:lang w:val="es-ES_tradnl"/>
        </w:rPr>
        <w:t xml:space="preserve"> período a reprocesar, se calcula los totales de Cédulas registradas y ya descargadas del </w:t>
      </w:r>
      <w:proofErr w:type="spellStart"/>
      <w:r>
        <w:rPr>
          <w:rFonts w:ascii="Arial" w:hAnsi="Arial" w:cs="Arial"/>
          <w:lang w:val="es-ES_tradnl"/>
        </w:rPr>
        <w:t>WebService</w:t>
      </w:r>
      <w:proofErr w:type="spellEnd"/>
      <w:r>
        <w:rPr>
          <w:rFonts w:ascii="Arial" w:hAnsi="Arial" w:cs="Arial"/>
          <w:lang w:val="es-ES_tradnl"/>
        </w:rPr>
        <w:t xml:space="preserve"> de DNRPA, se </w:t>
      </w:r>
      <w:proofErr w:type="spellStart"/>
      <w:r>
        <w:rPr>
          <w:rFonts w:ascii="Arial" w:hAnsi="Arial" w:cs="Arial"/>
          <w:lang w:val="es-ES_tradnl"/>
        </w:rPr>
        <w:t>proecede</w:t>
      </w:r>
      <w:proofErr w:type="spellEnd"/>
      <w:r>
        <w:rPr>
          <w:rFonts w:ascii="Arial" w:hAnsi="Arial" w:cs="Arial"/>
          <w:lang w:val="es-ES_tradnl"/>
        </w:rPr>
        <w:t xml:space="preserve"> a evaluar los posibles días con diferencias entre las procesadas y los totales Informados.</w:t>
      </w:r>
    </w:p>
    <w:p w:rsidR="00C218A1" w:rsidRDefault="00C218A1" w:rsidP="00C218A1">
      <w:pPr>
        <w:pStyle w:val="Prrafodelista"/>
        <w:ind w:left="1440"/>
        <w:contextualSpacing/>
        <w:jc w:val="both"/>
        <w:rPr>
          <w:rFonts w:ascii="Arial" w:hAnsi="Arial" w:cs="Arial"/>
          <w:lang w:val="es-ES_tradnl"/>
        </w:rPr>
      </w:pPr>
    </w:p>
    <w:p w:rsidR="00DA1509" w:rsidRDefault="00DA1509" w:rsidP="00DA1509">
      <w:pPr>
        <w:pStyle w:val="Prrafodelista"/>
        <w:numPr>
          <w:ilvl w:val="2"/>
          <w:numId w:val="26"/>
        </w:numPr>
        <w:contextualSpacing/>
        <w:jc w:val="both"/>
        <w:rPr>
          <w:rFonts w:ascii="Arial" w:hAnsi="Arial" w:cs="Arial"/>
          <w:lang w:val="es-ES_tradnl"/>
        </w:rPr>
      </w:pPr>
      <w:r>
        <w:rPr>
          <w:rFonts w:ascii="Arial" w:hAnsi="Arial" w:cs="Arial"/>
          <w:lang w:val="es-ES_tradnl"/>
        </w:rPr>
        <w:t xml:space="preserve">Paso 1 </w:t>
      </w:r>
      <w:r w:rsidR="00C218A1">
        <w:rPr>
          <w:rFonts w:ascii="Arial" w:hAnsi="Arial" w:cs="Arial"/>
          <w:lang w:val="es-ES_tradnl"/>
        </w:rPr>
        <w:t>–</w:t>
      </w:r>
      <w:r>
        <w:rPr>
          <w:rFonts w:ascii="Arial" w:hAnsi="Arial" w:cs="Arial"/>
          <w:lang w:val="es-ES_tradnl"/>
        </w:rPr>
        <w:t xml:space="preserve"> </w:t>
      </w:r>
      <w:bookmarkStart w:id="1" w:name="_GoBack"/>
      <w:bookmarkEnd w:id="1"/>
      <w:r w:rsidR="00C218A1">
        <w:rPr>
          <w:rFonts w:ascii="Arial" w:hAnsi="Arial" w:cs="Arial"/>
          <w:lang w:val="es-ES_tradnl"/>
        </w:rPr>
        <w:t>Descarga de Datos de WS</w:t>
      </w:r>
    </w:p>
    <w:p w:rsidR="00C218A1" w:rsidRPr="00DA1509" w:rsidRDefault="00C218A1" w:rsidP="00DA1509">
      <w:pPr>
        <w:pStyle w:val="Prrafodelista"/>
        <w:numPr>
          <w:ilvl w:val="2"/>
          <w:numId w:val="26"/>
        </w:numPr>
        <w:contextualSpacing/>
        <w:jc w:val="both"/>
        <w:rPr>
          <w:rFonts w:ascii="Arial" w:hAnsi="Arial" w:cs="Arial"/>
          <w:lang w:val="es-ES_tradnl"/>
        </w:rPr>
      </w:pPr>
      <w:r>
        <w:rPr>
          <w:rFonts w:ascii="Arial" w:hAnsi="Arial" w:cs="Arial"/>
          <w:lang w:val="es-ES_tradnl"/>
        </w:rPr>
        <w:t xml:space="preserve">Paso 2 – Proceso de Datos Descargados Únicamente si existe diferencias. </w:t>
      </w:r>
    </w:p>
    <w:p w:rsidR="002740C6" w:rsidRDefault="002740C6" w:rsidP="002740C6">
      <w:pPr>
        <w:ind w:left="708" w:firstLine="708"/>
        <w:contextualSpacing/>
        <w:jc w:val="both"/>
        <w:rPr>
          <w:lang w:val="es-ES_tradnl"/>
        </w:rPr>
      </w:pPr>
    </w:p>
    <w:p w:rsidR="002740C6" w:rsidRPr="000B4FBC" w:rsidRDefault="00FA54AA" w:rsidP="002740C6">
      <w:pPr>
        <w:pStyle w:val="Prrafodelista"/>
        <w:numPr>
          <w:ilvl w:val="1"/>
          <w:numId w:val="26"/>
        </w:numPr>
        <w:contextualSpacing/>
        <w:jc w:val="both"/>
        <w:rPr>
          <w:rFonts w:ascii="Arial" w:hAnsi="Arial" w:cs="Arial"/>
          <w:lang w:val="es-ES_tradnl"/>
        </w:rPr>
      </w:pPr>
      <w:r>
        <w:rPr>
          <w:rFonts w:ascii="Arial" w:hAnsi="Arial" w:cs="Arial"/>
          <w:i/>
        </w:rPr>
        <w:t>Genera la información a partir de la información existente en la Tabla DETCOMP, de la base de Datos del Sistema de Gestión, registrando la información faltante en la Tabla CABASE de la Base de Datos, (Relación RRSS, Producto, Precio y Numeración).</w:t>
      </w:r>
      <w:r w:rsidRPr="00A97129">
        <w:rPr>
          <w:i/>
          <w:color w:val="000000"/>
        </w:rPr>
        <w:t xml:space="preserve"> </w:t>
      </w:r>
    </w:p>
    <w:p w:rsidR="000B4FBC" w:rsidRPr="00C34319" w:rsidRDefault="000B4FBC" w:rsidP="000B4FBC">
      <w:pPr>
        <w:pStyle w:val="Prrafodelista"/>
        <w:ind w:left="1440"/>
        <w:contextualSpacing/>
        <w:jc w:val="both"/>
        <w:rPr>
          <w:rFonts w:ascii="Arial" w:hAnsi="Arial" w:cs="Arial"/>
          <w:lang w:val="es-ES_tradnl"/>
        </w:rPr>
      </w:pPr>
    </w:p>
    <w:p w:rsidR="00C34319" w:rsidRPr="00C34319" w:rsidRDefault="00C34319" w:rsidP="00C34319">
      <w:pPr>
        <w:pStyle w:val="Prrafodelista"/>
        <w:numPr>
          <w:ilvl w:val="1"/>
          <w:numId w:val="26"/>
        </w:numPr>
        <w:jc w:val="both"/>
        <w:rPr>
          <w:rFonts w:ascii="Arial" w:hAnsi="Arial" w:cs="Arial"/>
          <w:i/>
        </w:rPr>
      </w:pPr>
      <w:r>
        <w:rPr>
          <w:rFonts w:ascii="Arial" w:hAnsi="Arial" w:cs="Arial"/>
          <w:i/>
          <w:lang w:val="es-ES_tradnl"/>
        </w:rPr>
        <w:t xml:space="preserve">Se </w:t>
      </w:r>
      <w:r w:rsidRPr="00C34319">
        <w:rPr>
          <w:rFonts w:ascii="Arial" w:hAnsi="Arial" w:cs="Arial"/>
          <w:i/>
        </w:rPr>
        <w:t xml:space="preserve">conecta vía internet a un Web </w:t>
      </w:r>
      <w:proofErr w:type="spellStart"/>
      <w:r w:rsidRPr="00C34319">
        <w:rPr>
          <w:rFonts w:ascii="Arial" w:hAnsi="Arial" w:cs="Arial"/>
          <w:i/>
        </w:rPr>
        <w:t>Service</w:t>
      </w:r>
      <w:proofErr w:type="spellEnd"/>
      <w:r w:rsidRPr="00C34319">
        <w:rPr>
          <w:rFonts w:ascii="Arial" w:hAnsi="Arial" w:cs="Arial"/>
          <w:i/>
        </w:rPr>
        <w:t xml:space="preserve"> publicado por DNRPA y denominado “Servicio de Informe de Consumos de Cédulas Autorizados” con la información de los consumos de cada RRSS, en formato XML. </w:t>
      </w:r>
      <w:r>
        <w:rPr>
          <w:rFonts w:ascii="Arial" w:hAnsi="Arial" w:cs="Arial"/>
          <w:i/>
        </w:rPr>
        <w:t>, para obtener y clasificar la información Faltante, registrándola en la Tabla CASUM de la base de Datos.</w:t>
      </w:r>
    </w:p>
    <w:p w:rsidR="000B4FBC" w:rsidRDefault="000B4FBC" w:rsidP="000B4FBC">
      <w:pPr>
        <w:pStyle w:val="Prrafodelista"/>
        <w:numPr>
          <w:ilvl w:val="1"/>
          <w:numId w:val="26"/>
        </w:numPr>
        <w:jc w:val="both"/>
        <w:rPr>
          <w:rFonts w:ascii="Arial" w:hAnsi="Arial" w:cs="Arial"/>
          <w:i/>
        </w:rPr>
      </w:pPr>
      <w:r w:rsidRPr="000B4FBC">
        <w:rPr>
          <w:rFonts w:ascii="Arial" w:hAnsi="Arial" w:cs="Arial"/>
          <w:i/>
        </w:rPr>
        <w:t xml:space="preserve">Se conecta vía internet a un Web </w:t>
      </w:r>
      <w:proofErr w:type="spellStart"/>
      <w:r w:rsidRPr="000B4FBC">
        <w:rPr>
          <w:rFonts w:ascii="Arial" w:hAnsi="Arial" w:cs="Arial"/>
          <w:i/>
        </w:rPr>
        <w:t>Service</w:t>
      </w:r>
      <w:proofErr w:type="spellEnd"/>
      <w:r w:rsidRPr="000B4FBC">
        <w:rPr>
          <w:rFonts w:ascii="Arial" w:hAnsi="Arial" w:cs="Arial"/>
          <w:i/>
        </w:rPr>
        <w:t xml:space="preserve"> publicado por DNRPA y denominado “Servicio de Cédulas únicas” con la información de la </w:t>
      </w:r>
      <w:r w:rsidRPr="000B4FBC">
        <w:rPr>
          <w:rFonts w:ascii="Arial" w:hAnsi="Arial" w:cs="Arial"/>
          <w:i/>
        </w:rPr>
        <w:lastRenderedPageBreak/>
        <w:t>utilización final de la Cédula de cada RRSS, en formato XML, para obtener y clasificar la información Faltante.</w:t>
      </w:r>
    </w:p>
    <w:p w:rsidR="000B4FBC" w:rsidRPr="000B4FBC" w:rsidRDefault="000B4FBC" w:rsidP="000B4FBC">
      <w:pPr>
        <w:pStyle w:val="Prrafodelista"/>
        <w:ind w:left="1440"/>
        <w:jc w:val="both"/>
        <w:rPr>
          <w:rFonts w:ascii="Arial" w:hAnsi="Arial" w:cs="Arial"/>
          <w:i/>
        </w:rPr>
      </w:pPr>
      <w:r w:rsidRPr="000B4FBC">
        <w:rPr>
          <w:rFonts w:ascii="Arial" w:hAnsi="Arial" w:cs="Arial"/>
          <w:i/>
        </w:rPr>
        <w:t xml:space="preserve">Con la Información </w:t>
      </w:r>
      <w:r>
        <w:rPr>
          <w:rFonts w:ascii="Arial" w:hAnsi="Arial" w:cs="Arial"/>
          <w:i/>
        </w:rPr>
        <w:t>obtenida</w:t>
      </w:r>
      <w:r w:rsidRPr="000B4FBC">
        <w:rPr>
          <w:rFonts w:ascii="Arial" w:hAnsi="Arial" w:cs="Arial"/>
          <w:i/>
        </w:rPr>
        <w:t xml:space="preserve"> y conjuntamente con la información generada </w:t>
      </w:r>
      <w:r>
        <w:rPr>
          <w:rFonts w:ascii="Arial" w:hAnsi="Arial" w:cs="Arial"/>
          <w:i/>
        </w:rPr>
        <w:t>por los puntos a) y b)</w:t>
      </w:r>
      <w:r w:rsidRPr="000B4FBC">
        <w:rPr>
          <w:rFonts w:ascii="Arial" w:hAnsi="Arial" w:cs="Arial"/>
          <w:i/>
        </w:rPr>
        <w:t xml:space="preserve"> se determina que elementos fueron adquiridos como CUA – Cédulas únicas de Autos y fueron utilizados para Moto o </w:t>
      </w:r>
      <w:proofErr w:type="spellStart"/>
      <w:r w:rsidRPr="000B4FBC">
        <w:rPr>
          <w:rFonts w:ascii="Arial" w:hAnsi="Arial" w:cs="Arial"/>
          <w:i/>
        </w:rPr>
        <w:t>Mavi</w:t>
      </w:r>
      <w:proofErr w:type="spellEnd"/>
      <w:r w:rsidRPr="000B4FBC">
        <w:rPr>
          <w:rFonts w:ascii="Arial" w:hAnsi="Arial" w:cs="Arial"/>
          <w:i/>
        </w:rPr>
        <w:t xml:space="preserve">, o viceversa, registrando estos casos en una </w:t>
      </w:r>
      <w:r w:rsidR="00DA1509">
        <w:rPr>
          <w:rFonts w:ascii="Arial" w:hAnsi="Arial" w:cs="Arial"/>
          <w:i/>
        </w:rPr>
        <w:t>Tabla</w:t>
      </w:r>
      <w:r>
        <w:rPr>
          <w:rFonts w:ascii="Arial" w:hAnsi="Arial" w:cs="Arial"/>
          <w:i/>
        </w:rPr>
        <w:t xml:space="preserve"> CADIS de base de datos.</w:t>
      </w:r>
    </w:p>
    <w:p w:rsidR="00C34319" w:rsidRPr="002740C6" w:rsidRDefault="00C34319" w:rsidP="000B4FBC">
      <w:pPr>
        <w:pStyle w:val="Prrafodelista"/>
        <w:ind w:left="1440"/>
        <w:contextualSpacing/>
        <w:jc w:val="both"/>
        <w:rPr>
          <w:lang w:val="es-ES_tradnl"/>
        </w:rPr>
      </w:pPr>
    </w:p>
    <w:p w:rsidR="006F4D23" w:rsidRDefault="006F4D23" w:rsidP="006F4D23">
      <w:pPr>
        <w:ind w:left="1416"/>
        <w:contextualSpacing/>
        <w:jc w:val="both"/>
        <w:rPr>
          <w:lang w:val="es-ES_tradnl"/>
        </w:rPr>
      </w:pPr>
    </w:p>
    <w:p w:rsidR="006F4D23" w:rsidRPr="006F4D23" w:rsidRDefault="006F4D23" w:rsidP="006F4D23">
      <w:pPr>
        <w:ind w:left="1416"/>
        <w:contextualSpacing/>
        <w:jc w:val="both"/>
        <w:rPr>
          <w:lang w:val="es-ES_tradnl"/>
        </w:rPr>
      </w:pPr>
    </w:p>
    <w:p w:rsidR="00E525CF" w:rsidRDefault="00564BAF" w:rsidP="0015562B">
      <w:pPr>
        <w:pStyle w:val="Textoindependiente"/>
        <w:rPr>
          <w:szCs w:val="22"/>
        </w:rPr>
      </w:pPr>
      <w:r>
        <w:rPr>
          <w:szCs w:val="22"/>
        </w:rPr>
        <w:t xml:space="preserve">Para </w:t>
      </w:r>
      <w:proofErr w:type="spellStart"/>
      <w:r w:rsidR="00986275">
        <w:rPr>
          <w:szCs w:val="22"/>
        </w:rPr>
        <w:t>estas</w:t>
      </w:r>
      <w:proofErr w:type="spellEnd"/>
      <w:r w:rsidR="00986275">
        <w:rPr>
          <w:szCs w:val="22"/>
        </w:rPr>
        <w:t xml:space="preserve"> </w:t>
      </w:r>
      <w:proofErr w:type="spellStart"/>
      <w:r w:rsidR="00986275">
        <w:rPr>
          <w:szCs w:val="22"/>
        </w:rPr>
        <w:t>nuevas</w:t>
      </w:r>
      <w:proofErr w:type="spellEnd"/>
      <w:r w:rsidR="00986275">
        <w:rPr>
          <w:szCs w:val="22"/>
        </w:rPr>
        <w:t xml:space="preserve"> </w:t>
      </w:r>
      <w:proofErr w:type="spellStart"/>
      <w:r w:rsidR="00986275">
        <w:rPr>
          <w:szCs w:val="22"/>
        </w:rPr>
        <w:t>funcionalidades</w:t>
      </w:r>
      <w:proofErr w:type="spellEnd"/>
      <w:r w:rsidR="00986275">
        <w:rPr>
          <w:szCs w:val="22"/>
        </w:rPr>
        <w:t xml:space="preserve"> </w:t>
      </w:r>
      <w:r>
        <w:rPr>
          <w:szCs w:val="22"/>
        </w:rPr>
        <w:t xml:space="preserve"> se </w:t>
      </w:r>
      <w:proofErr w:type="spellStart"/>
      <w:r>
        <w:rPr>
          <w:szCs w:val="22"/>
        </w:rPr>
        <w:t>estimó</w:t>
      </w:r>
      <w:proofErr w:type="spellEnd"/>
      <w:r>
        <w:rPr>
          <w:szCs w:val="22"/>
        </w:rPr>
        <w:t xml:space="preserve"> un Total de </w:t>
      </w:r>
      <w:r w:rsidR="008428AE">
        <w:rPr>
          <w:szCs w:val="22"/>
          <w:lang w:val="es-AR"/>
        </w:rPr>
        <w:t>57</w:t>
      </w:r>
      <w:r w:rsidR="00820598">
        <w:rPr>
          <w:szCs w:val="22"/>
        </w:rPr>
        <w:t xml:space="preserve"> </w:t>
      </w:r>
      <w:proofErr w:type="spellStart"/>
      <w:r w:rsidR="00820598">
        <w:rPr>
          <w:szCs w:val="22"/>
        </w:rPr>
        <w:t>h</w:t>
      </w:r>
      <w:r w:rsidR="00820598">
        <w:rPr>
          <w:szCs w:val="22"/>
          <w:lang w:val="es-ES"/>
        </w:rPr>
        <w:t>s</w:t>
      </w:r>
      <w:proofErr w:type="spellEnd"/>
      <w:r w:rsidR="00820598">
        <w:rPr>
          <w:szCs w:val="22"/>
          <w:lang w:val="es-ES"/>
        </w:rPr>
        <w:t>.</w:t>
      </w:r>
      <w:r>
        <w:rPr>
          <w:szCs w:val="22"/>
        </w:rPr>
        <w:t xml:space="preserve">, que con el valor </w:t>
      </w:r>
      <w:r w:rsidR="00E525CF">
        <w:rPr>
          <w:szCs w:val="22"/>
        </w:rPr>
        <w:t>establecido para ACARA</w:t>
      </w:r>
      <w:r w:rsidR="00AF3131" w:rsidRPr="00AF3131">
        <w:rPr>
          <w:szCs w:val="22"/>
        </w:rPr>
        <w:t xml:space="preserve"> </w:t>
      </w:r>
      <w:r w:rsidR="00AF3131">
        <w:rPr>
          <w:szCs w:val="22"/>
        </w:rPr>
        <w:t xml:space="preserve">por tratarse de un Cliente abonado, </w:t>
      </w:r>
      <w:r w:rsidR="00E525CF">
        <w:rPr>
          <w:szCs w:val="22"/>
        </w:rPr>
        <w:t xml:space="preserve"> de $</w:t>
      </w:r>
      <w:r w:rsidR="00D0604D">
        <w:rPr>
          <w:szCs w:val="22"/>
          <w:lang w:val="es-AR"/>
        </w:rPr>
        <w:t>4</w:t>
      </w:r>
      <w:r w:rsidR="001A5314">
        <w:rPr>
          <w:szCs w:val="22"/>
          <w:lang w:val="es-AR"/>
        </w:rPr>
        <w:t>30</w:t>
      </w:r>
      <w:r>
        <w:rPr>
          <w:szCs w:val="22"/>
        </w:rPr>
        <w:t xml:space="preserve">,- (Pesos </w:t>
      </w:r>
      <w:r w:rsidR="00CB3435">
        <w:rPr>
          <w:szCs w:val="22"/>
          <w:lang w:val="es-ES"/>
        </w:rPr>
        <w:t>cuatrocientos treinta</w:t>
      </w:r>
      <w:r>
        <w:rPr>
          <w:szCs w:val="22"/>
        </w:rPr>
        <w:t xml:space="preserve">), hacen un total de $ </w:t>
      </w:r>
      <w:r w:rsidR="008428AE">
        <w:rPr>
          <w:szCs w:val="22"/>
          <w:lang w:val="es-AR"/>
        </w:rPr>
        <w:t>24510</w:t>
      </w:r>
      <w:r>
        <w:rPr>
          <w:szCs w:val="22"/>
        </w:rPr>
        <w:t>.- (</w:t>
      </w:r>
      <w:r w:rsidR="008428AE">
        <w:rPr>
          <w:szCs w:val="22"/>
          <w:lang w:val="es-AR"/>
        </w:rPr>
        <w:t>veinticuatro mil quinientos diez</w:t>
      </w:r>
      <w:r w:rsidR="00C41D78">
        <w:rPr>
          <w:szCs w:val="22"/>
        </w:rPr>
        <w:t>)</w:t>
      </w:r>
      <w:r>
        <w:rPr>
          <w:szCs w:val="22"/>
        </w:rPr>
        <w:t>.-</w:t>
      </w:r>
    </w:p>
    <w:p w:rsidR="00A255C7" w:rsidRDefault="00A255C7" w:rsidP="0015562B">
      <w:pPr>
        <w:pStyle w:val="Textoindependiente"/>
        <w:rPr>
          <w:szCs w:val="22"/>
          <w:lang w:val="es-ES"/>
        </w:rPr>
      </w:pPr>
    </w:p>
    <w:p w:rsidR="00A255C7" w:rsidRDefault="00A255C7" w:rsidP="0015562B">
      <w:pPr>
        <w:pStyle w:val="Textoindependiente"/>
        <w:rPr>
          <w:szCs w:val="22"/>
          <w:lang w:val="es-ES"/>
        </w:rPr>
      </w:pPr>
    </w:p>
    <w:p w:rsidR="00E525CF" w:rsidRDefault="00E525CF" w:rsidP="0015562B">
      <w:pPr>
        <w:pStyle w:val="Textoindependiente"/>
        <w:rPr>
          <w:szCs w:val="22"/>
        </w:rPr>
      </w:pPr>
      <w:r>
        <w:rPr>
          <w:szCs w:val="22"/>
        </w:rPr>
        <w:t>Sin otro particular, y a la espera de una respuesta favorable, saludo a Uds. Cordial y atte.</w:t>
      </w:r>
    </w:p>
    <w:p w:rsidR="00E525CF" w:rsidRDefault="00EE2052" w:rsidP="0015562B">
      <w:pPr>
        <w:pStyle w:val="Textoindependiente"/>
        <w:rPr>
          <w:szCs w:val="22"/>
        </w:rPr>
      </w:pPr>
      <w:r>
        <w:rPr>
          <w:noProof/>
          <w:lang w:val="en-US" w:eastAsia="en-US"/>
        </w:rPr>
        <w:drawing>
          <wp:anchor distT="0" distB="0" distL="114300" distR="114300" simplePos="0" relativeHeight="251657728" behindDoc="0" locked="0" layoutInCell="1" allowOverlap="1">
            <wp:simplePos x="0" y="0"/>
            <wp:positionH relativeFrom="column">
              <wp:posOffset>3539490</wp:posOffset>
            </wp:positionH>
            <wp:positionV relativeFrom="paragraph">
              <wp:posOffset>5715</wp:posOffset>
            </wp:positionV>
            <wp:extent cx="1171575" cy="733425"/>
            <wp:effectExtent l="0" t="0" r="9525" b="9525"/>
            <wp:wrapSquare wrapText="bothSides"/>
            <wp:docPr id="2" name="Imagen 2" descr="image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11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1575" cy="733425"/>
                    </a:xfrm>
                    <a:prstGeom prst="rect">
                      <a:avLst/>
                    </a:prstGeom>
                    <a:noFill/>
                    <a:ln>
                      <a:noFill/>
                    </a:ln>
                  </pic:spPr>
                </pic:pic>
              </a:graphicData>
            </a:graphic>
          </wp:anchor>
        </w:drawing>
      </w:r>
    </w:p>
    <w:p w:rsidR="00E525CF" w:rsidRDefault="00E525CF" w:rsidP="0015562B">
      <w:pPr>
        <w:pStyle w:val="Textoindependiente"/>
        <w:rPr>
          <w:szCs w:val="22"/>
        </w:rPr>
      </w:pPr>
      <w:r>
        <w:rPr>
          <w:szCs w:val="22"/>
        </w:rPr>
        <w:tab/>
      </w:r>
      <w:r>
        <w:rPr>
          <w:szCs w:val="22"/>
        </w:rPr>
        <w:tab/>
      </w:r>
      <w:r>
        <w:rPr>
          <w:szCs w:val="22"/>
        </w:rPr>
        <w:tab/>
      </w:r>
      <w:r>
        <w:rPr>
          <w:szCs w:val="22"/>
        </w:rPr>
        <w:tab/>
      </w:r>
      <w:r>
        <w:rPr>
          <w:szCs w:val="22"/>
        </w:rPr>
        <w:tab/>
      </w:r>
    </w:p>
    <w:p w:rsidR="00E525CF" w:rsidRDefault="00E525CF" w:rsidP="0015562B">
      <w:pPr>
        <w:pStyle w:val="Textoindependiente"/>
        <w:rPr>
          <w:szCs w:val="22"/>
        </w:rPr>
      </w:pPr>
    </w:p>
    <w:p w:rsidR="00E525CF" w:rsidRDefault="00E525CF" w:rsidP="0015562B">
      <w:pPr>
        <w:pStyle w:val="Textoindependiente"/>
        <w:rPr>
          <w:szCs w:val="22"/>
        </w:rPr>
      </w:pPr>
    </w:p>
    <w:p w:rsidR="00E525CF" w:rsidRDefault="00E525CF" w:rsidP="0015562B">
      <w:pPr>
        <w:pStyle w:val="Textoindependiente"/>
        <w:rPr>
          <w:szCs w:val="22"/>
        </w:rPr>
      </w:pPr>
    </w:p>
    <w:p w:rsidR="00E525CF" w:rsidRDefault="00E525CF" w:rsidP="0015562B">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t xml:space="preserve">     Alejandro Delgado Jordan</w:t>
      </w:r>
    </w:p>
    <w:p w:rsidR="00BF22F8" w:rsidRPr="00E525CF" w:rsidRDefault="00E525CF" w:rsidP="0015562B">
      <w:pPr>
        <w:pStyle w:val="Textoindependiente"/>
      </w:pPr>
      <w:r>
        <w:tab/>
      </w:r>
      <w:r>
        <w:tab/>
      </w:r>
      <w:r>
        <w:tab/>
      </w:r>
      <w:r>
        <w:tab/>
      </w:r>
      <w:r>
        <w:tab/>
      </w:r>
      <w:r>
        <w:tab/>
        <w:t xml:space="preserve"> </w:t>
      </w:r>
      <w:bookmarkEnd w:id="0"/>
    </w:p>
    <w:sectPr w:rsidR="00BF22F8" w:rsidRPr="00E525CF" w:rsidSect="00BC6B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badi MT Condensed">
    <w:altName w:val="Arial Narrow"/>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1D30"/>
    <w:multiLevelType w:val="hybridMultilevel"/>
    <w:tmpl w:val="65D4ED0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cs="Courier New" w:hint="default"/>
      </w:r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05C91EB2"/>
    <w:multiLevelType w:val="hybridMultilevel"/>
    <w:tmpl w:val="A882F13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0CB83336"/>
    <w:multiLevelType w:val="hybridMultilevel"/>
    <w:tmpl w:val="AA8C2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165871"/>
    <w:multiLevelType w:val="hybridMultilevel"/>
    <w:tmpl w:val="4DA63B92"/>
    <w:lvl w:ilvl="0" w:tplc="0C0A000F">
      <w:start w:val="1"/>
      <w:numFmt w:val="decimal"/>
      <w:lvlText w:val="%1."/>
      <w:lvlJc w:val="left"/>
      <w:pPr>
        <w:tabs>
          <w:tab w:val="num" w:pos="780"/>
        </w:tabs>
        <w:ind w:left="780" w:hanging="360"/>
      </w:pPr>
    </w:lvl>
    <w:lvl w:ilvl="1" w:tplc="0C0A0019">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4">
    <w:nsid w:val="16E4571B"/>
    <w:multiLevelType w:val="hybridMultilevel"/>
    <w:tmpl w:val="CBDC3AF8"/>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5">
    <w:nsid w:val="18330311"/>
    <w:multiLevelType w:val="hybridMultilevel"/>
    <w:tmpl w:val="EB9C674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9947CED"/>
    <w:multiLevelType w:val="hybridMultilevel"/>
    <w:tmpl w:val="DFD819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D8A6385"/>
    <w:multiLevelType w:val="hybridMultilevel"/>
    <w:tmpl w:val="F0187F3A"/>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2798354C"/>
    <w:multiLevelType w:val="hybridMultilevel"/>
    <w:tmpl w:val="EABE1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6D19D4"/>
    <w:multiLevelType w:val="hybridMultilevel"/>
    <w:tmpl w:val="E7543C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08D3B2A"/>
    <w:multiLevelType w:val="hybridMultilevel"/>
    <w:tmpl w:val="D7A8F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8D8721C"/>
    <w:multiLevelType w:val="hybridMultilevel"/>
    <w:tmpl w:val="96EC71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A290734"/>
    <w:multiLevelType w:val="hybridMultilevel"/>
    <w:tmpl w:val="0D8636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47A720A0"/>
    <w:multiLevelType w:val="hybridMultilevel"/>
    <w:tmpl w:val="28FCCE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CCF6057"/>
    <w:multiLevelType w:val="hybridMultilevel"/>
    <w:tmpl w:val="4FCCD5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4DEF7F71"/>
    <w:multiLevelType w:val="hybridMultilevel"/>
    <w:tmpl w:val="CEF07F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2F96C8E"/>
    <w:multiLevelType w:val="hybridMultilevel"/>
    <w:tmpl w:val="D212A9B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587F4C3E"/>
    <w:multiLevelType w:val="hybridMultilevel"/>
    <w:tmpl w:val="4094CAF8"/>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nsid w:val="59AF5D7B"/>
    <w:multiLevelType w:val="hybridMultilevel"/>
    <w:tmpl w:val="01FEA8A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nsid w:val="69292A3E"/>
    <w:multiLevelType w:val="hybridMultilevel"/>
    <w:tmpl w:val="57DAA6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9D946B6"/>
    <w:multiLevelType w:val="hybridMultilevel"/>
    <w:tmpl w:val="030640D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1">
    <w:nsid w:val="7D9763B1"/>
    <w:multiLevelType w:val="hybridMultilevel"/>
    <w:tmpl w:val="7E3EB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2"/>
  </w:num>
  <w:num w:numId="6">
    <w:abstractNumId w:val="8"/>
  </w:num>
  <w:num w:numId="7">
    <w:abstractNumId w:val="18"/>
  </w:num>
  <w:num w:numId="8">
    <w:abstractNumId w:val="19"/>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1"/>
  </w:num>
  <w:num w:numId="20">
    <w:abstractNumId w:val="0"/>
  </w:num>
  <w:num w:numId="21">
    <w:abstractNumId w:val="1"/>
  </w:num>
  <w:num w:numId="22">
    <w:abstractNumId w:val="12"/>
  </w:num>
  <w:num w:numId="23">
    <w:abstractNumId w:val="10"/>
  </w:num>
  <w:num w:numId="24">
    <w:abstractNumId w:val="16"/>
  </w:num>
  <w:num w:numId="25">
    <w:abstractNumId w:val="9"/>
  </w:num>
  <w:num w:numId="26">
    <w:abstractNumId w:val="13"/>
  </w:num>
  <w:num w:numId="27">
    <w:abstractNumId w:val="14"/>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B05B0"/>
    <w:rsid w:val="00027685"/>
    <w:rsid w:val="0006419B"/>
    <w:rsid w:val="00066DA4"/>
    <w:rsid w:val="000724D2"/>
    <w:rsid w:val="000737C7"/>
    <w:rsid w:val="0007417F"/>
    <w:rsid w:val="0007613F"/>
    <w:rsid w:val="00076F40"/>
    <w:rsid w:val="00090D59"/>
    <w:rsid w:val="000A36EA"/>
    <w:rsid w:val="000A4B2E"/>
    <w:rsid w:val="000B4FBC"/>
    <w:rsid w:val="000C68C5"/>
    <w:rsid w:val="000D2870"/>
    <w:rsid w:val="000D6BB5"/>
    <w:rsid w:val="000E1904"/>
    <w:rsid w:val="00132023"/>
    <w:rsid w:val="001415B4"/>
    <w:rsid w:val="00151072"/>
    <w:rsid w:val="00152D51"/>
    <w:rsid w:val="0015562B"/>
    <w:rsid w:val="00164DD7"/>
    <w:rsid w:val="001852ED"/>
    <w:rsid w:val="00186D32"/>
    <w:rsid w:val="001A435A"/>
    <w:rsid w:val="001A5314"/>
    <w:rsid w:val="001B6E4F"/>
    <w:rsid w:val="001C10ED"/>
    <w:rsid w:val="001D05A1"/>
    <w:rsid w:val="001D06FD"/>
    <w:rsid w:val="001E22C2"/>
    <w:rsid w:val="001F0ABD"/>
    <w:rsid w:val="001F0D5A"/>
    <w:rsid w:val="0021363E"/>
    <w:rsid w:val="00217174"/>
    <w:rsid w:val="00260A35"/>
    <w:rsid w:val="00262F6F"/>
    <w:rsid w:val="00270B59"/>
    <w:rsid w:val="002740C6"/>
    <w:rsid w:val="00275E2B"/>
    <w:rsid w:val="002A30DA"/>
    <w:rsid w:val="002B26E9"/>
    <w:rsid w:val="002C7DD6"/>
    <w:rsid w:val="002D63DF"/>
    <w:rsid w:val="002E49E9"/>
    <w:rsid w:val="002F1E80"/>
    <w:rsid w:val="002F3574"/>
    <w:rsid w:val="00345C83"/>
    <w:rsid w:val="00347918"/>
    <w:rsid w:val="00352508"/>
    <w:rsid w:val="003623D6"/>
    <w:rsid w:val="003C3531"/>
    <w:rsid w:val="003D2098"/>
    <w:rsid w:val="003D2D04"/>
    <w:rsid w:val="003E5D09"/>
    <w:rsid w:val="00411426"/>
    <w:rsid w:val="00415105"/>
    <w:rsid w:val="004259D0"/>
    <w:rsid w:val="0042646C"/>
    <w:rsid w:val="004720C7"/>
    <w:rsid w:val="00474782"/>
    <w:rsid w:val="004837CF"/>
    <w:rsid w:val="004915CD"/>
    <w:rsid w:val="004B7626"/>
    <w:rsid w:val="004C21BF"/>
    <w:rsid w:val="004C4744"/>
    <w:rsid w:val="004E0F48"/>
    <w:rsid w:val="00506A24"/>
    <w:rsid w:val="005147DA"/>
    <w:rsid w:val="00516501"/>
    <w:rsid w:val="005252ED"/>
    <w:rsid w:val="005407EC"/>
    <w:rsid w:val="00560DE3"/>
    <w:rsid w:val="00564BAF"/>
    <w:rsid w:val="00595524"/>
    <w:rsid w:val="005C1284"/>
    <w:rsid w:val="005E74A4"/>
    <w:rsid w:val="005F349E"/>
    <w:rsid w:val="005F449E"/>
    <w:rsid w:val="006313CA"/>
    <w:rsid w:val="00646F49"/>
    <w:rsid w:val="0065389C"/>
    <w:rsid w:val="006739BB"/>
    <w:rsid w:val="006751B6"/>
    <w:rsid w:val="0068421C"/>
    <w:rsid w:val="00685336"/>
    <w:rsid w:val="006A3512"/>
    <w:rsid w:val="006D56CB"/>
    <w:rsid w:val="006F15AC"/>
    <w:rsid w:val="006F4D23"/>
    <w:rsid w:val="0071262F"/>
    <w:rsid w:val="00715BFB"/>
    <w:rsid w:val="00723BA2"/>
    <w:rsid w:val="00733B3C"/>
    <w:rsid w:val="00743B81"/>
    <w:rsid w:val="007503EE"/>
    <w:rsid w:val="007537AD"/>
    <w:rsid w:val="007848E3"/>
    <w:rsid w:val="007F5161"/>
    <w:rsid w:val="00820598"/>
    <w:rsid w:val="0082385F"/>
    <w:rsid w:val="008428AE"/>
    <w:rsid w:val="00845C9C"/>
    <w:rsid w:val="00845F31"/>
    <w:rsid w:val="00893C98"/>
    <w:rsid w:val="008D35A7"/>
    <w:rsid w:val="008D6B11"/>
    <w:rsid w:val="008E427C"/>
    <w:rsid w:val="008E641E"/>
    <w:rsid w:val="008F4CDA"/>
    <w:rsid w:val="008F5C67"/>
    <w:rsid w:val="0093289A"/>
    <w:rsid w:val="00965222"/>
    <w:rsid w:val="0097596F"/>
    <w:rsid w:val="0098615D"/>
    <w:rsid w:val="00986275"/>
    <w:rsid w:val="00997955"/>
    <w:rsid w:val="009C01C2"/>
    <w:rsid w:val="009C3A1E"/>
    <w:rsid w:val="009E3204"/>
    <w:rsid w:val="009E637B"/>
    <w:rsid w:val="00A05AFA"/>
    <w:rsid w:val="00A07106"/>
    <w:rsid w:val="00A255C7"/>
    <w:rsid w:val="00A47FA9"/>
    <w:rsid w:val="00A7404B"/>
    <w:rsid w:val="00A77358"/>
    <w:rsid w:val="00A92118"/>
    <w:rsid w:val="00A95633"/>
    <w:rsid w:val="00AB5579"/>
    <w:rsid w:val="00AC0112"/>
    <w:rsid w:val="00AC67A0"/>
    <w:rsid w:val="00AD5EDB"/>
    <w:rsid w:val="00AF2A6F"/>
    <w:rsid w:val="00AF3131"/>
    <w:rsid w:val="00AF68B5"/>
    <w:rsid w:val="00B05305"/>
    <w:rsid w:val="00B12EF0"/>
    <w:rsid w:val="00B20963"/>
    <w:rsid w:val="00B306B3"/>
    <w:rsid w:val="00B4212F"/>
    <w:rsid w:val="00B753A1"/>
    <w:rsid w:val="00B80768"/>
    <w:rsid w:val="00B862BA"/>
    <w:rsid w:val="00B92A85"/>
    <w:rsid w:val="00BC60A3"/>
    <w:rsid w:val="00BC6B1E"/>
    <w:rsid w:val="00BE4D42"/>
    <w:rsid w:val="00BF22F8"/>
    <w:rsid w:val="00C047A1"/>
    <w:rsid w:val="00C218A1"/>
    <w:rsid w:val="00C34319"/>
    <w:rsid w:val="00C37277"/>
    <w:rsid w:val="00C41D78"/>
    <w:rsid w:val="00C53211"/>
    <w:rsid w:val="00C675FD"/>
    <w:rsid w:val="00C67CEF"/>
    <w:rsid w:val="00CB05B0"/>
    <w:rsid w:val="00CB3435"/>
    <w:rsid w:val="00CD699C"/>
    <w:rsid w:val="00CF22EB"/>
    <w:rsid w:val="00CF59F9"/>
    <w:rsid w:val="00D0604D"/>
    <w:rsid w:val="00D155BF"/>
    <w:rsid w:val="00D16ADD"/>
    <w:rsid w:val="00D17E45"/>
    <w:rsid w:val="00D26DB6"/>
    <w:rsid w:val="00D46E5C"/>
    <w:rsid w:val="00D50FB3"/>
    <w:rsid w:val="00D51165"/>
    <w:rsid w:val="00D51E2C"/>
    <w:rsid w:val="00D565B4"/>
    <w:rsid w:val="00D63EC3"/>
    <w:rsid w:val="00DA059C"/>
    <w:rsid w:val="00DA1509"/>
    <w:rsid w:val="00DB2AB2"/>
    <w:rsid w:val="00DB2B80"/>
    <w:rsid w:val="00DD24A4"/>
    <w:rsid w:val="00E035DD"/>
    <w:rsid w:val="00E11AF2"/>
    <w:rsid w:val="00E13AEF"/>
    <w:rsid w:val="00E13C67"/>
    <w:rsid w:val="00E22485"/>
    <w:rsid w:val="00E525CF"/>
    <w:rsid w:val="00EB448D"/>
    <w:rsid w:val="00ED600E"/>
    <w:rsid w:val="00EE2052"/>
    <w:rsid w:val="00EE282F"/>
    <w:rsid w:val="00EE402E"/>
    <w:rsid w:val="00F04A03"/>
    <w:rsid w:val="00F13639"/>
    <w:rsid w:val="00F20A3C"/>
    <w:rsid w:val="00F30BDD"/>
    <w:rsid w:val="00F3218E"/>
    <w:rsid w:val="00F37856"/>
    <w:rsid w:val="00F4664E"/>
    <w:rsid w:val="00F50BEB"/>
    <w:rsid w:val="00F67F72"/>
    <w:rsid w:val="00FA54AA"/>
    <w:rsid w:val="00FB79EF"/>
    <w:rsid w:val="00FC0655"/>
    <w:rsid w:val="00FD0AF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rsid w:val="00BC6B1E"/>
    <w:pPr>
      <w:keepNext/>
      <w:outlineLvl w:val="0"/>
    </w:pPr>
    <w:rPr>
      <w:rFonts w:cs="Times New Roman"/>
      <w:u w:val="single"/>
      <w:lang/>
    </w:rPr>
  </w:style>
  <w:style w:type="paragraph" w:styleId="Ttulo2">
    <w:name w:val="heading 2"/>
    <w:basedOn w:val="Normal"/>
    <w:next w:val="Normal"/>
    <w:qFormat/>
    <w:rsid w:val="00BC6B1E"/>
    <w:pPr>
      <w:keepNext/>
      <w:jc w:val="both"/>
      <w:outlineLvl w:val="1"/>
    </w:pPr>
    <w:rPr>
      <w:b/>
      <w:bCs/>
      <w:szCs w:val="22"/>
    </w:rPr>
  </w:style>
  <w:style w:type="paragraph" w:styleId="Ttulo3">
    <w:name w:val="heading 3"/>
    <w:basedOn w:val="Normal"/>
    <w:next w:val="Normal"/>
    <w:link w:val="Ttulo3Car"/>
    <w:qFormat/>
    <w:rsid w:val="00BC6B1E"/>
    <w:pPr>
      <w:keepNext/>
      <w:jc w:val="both"/>
      <w:outlineLvl w:val="2"/>
    </w:pPr>
    <w:rPr>
      <w:rFonts w:ascii="Abadi MT Condensed" w:hAnsi="Abadi MT Condensed" w:cs="Times New Roman"/>
      <w:sz w:val="32"/>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BC6B1E"/>
    <w:pPr>
      <w:jc w:val="both"/>
    </w:pPr>
    <w:rPr>
      <w:rFonts w:cs="Times New Roman"/>
      <w:lang/>
    </w:rPr>
  </w:style>
  <w:style w:type="paragraph" w:styleId="Textoindependiente2">
    <w:name w:val="Body Text 2"/>
    <w:basedOn w:val="Normal"/>
    <w:semiHidden/>
    <w:rsid w:val="00BC6B1E"/>
    <w:pPr>
      <w:jc w:val="both"/>
    </w:pPr>
    <w:rPr>
      <w:b/>
      <w:bCs/>
      <w:szCs w:val="22"/>
    </w:rPr>
  </w:style>
  <w:style w:type="paragraph" w:styleId="Prrafodelista">
    <w:name w:val="List Paragraph"/>
    <w:basedOn w:val="Normal"/>
    <w:uiPriority w:val="34"/>
    <w:qFormat/>
    <w:rsid w:val="00BC6B1E"/>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webSettings.xml><?xml version="1.0" encoding="utf-8"?>
<w:webSettings xmlns:r="http://schemas.openxmlformats.org/officeDocument/2006/relationships" xmlns:w="http://schemas.openxmlformats.org/wordprocessingml/2006/main">
  <w:divs>
    <w:div w:id="14752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0E575-1592-4AFC-8265-CE2B3576B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781</Words>
  <Characters>4007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Delgado Jordan Sistemas - Asesoramiento y Desarrollo de Sistemas</vt:lpstr>
    </vt:vector>
  </TitlesOfParts>
  <Company>L.P. y Asociados</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Delgado Jordan Sistemas - Asesoramiento y Desarrollo de Sistemas</dc:title>
  <dc:creator>Javier E. Delgado</dc:creator>
  <cp:lastModifiedBy>Enteacara</cp:lastModifiedBy>
  <cp:revision>24</cp:revision>
  <cp:lastPrinted>2016-05-17T14:00:00Z</cp:lastPrinted>
  <dcterms:created xsi:type="dcterms:W3CDTF">2016-05-16T15:10:00Z</dcterms:created>
  <dcterms:modified xsi:type="dcterms:W3CDTF">2016-05-27T13:11:00Z</dcterms:modified>
</cp:coreProperties>
</file>