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937"/>
      </w:tblGrid>
      <w:tr w:rsidR="00585869" w:rsidTr="00E21D62">
        <w:trPr>
          <w:trHeight w:val="120"/>
        </w:trPr>
        <w:tc>
          <w:tcPr>
            <w:tcW w:w="8937" w:type="dxa"/>
            <w:tcBorders>
              <w:top w:val="single" w:sz="4" w:space="0" w:color="auto"/>
              <w:left w:val="single" w:sz="4" w:space="0" w:color="auto"/>
              <w:bottom w:val="single" w:sz="4" w:space="0" w:color="auto"/>
              <w:right w:val="single" w:sz="4" w:space="0" w:color="auto"/>
            </w:tcBorders>
            <w:hideMark/>
          </w:tcPr>
          <w:p w:rsidR="00585869" w:rsidRPr="00EB448D" w:rsidRDefault="00585869" w:rsidP="00E21D62">
            <w:pPr>
              <w:pStyle w:val="Ttulo3"/>
              <w:jc w:val="right"/>
              <w:rPr>
                <w:rFonts w:cs="Arial"/>
                <w:u w:val="single"/>
                <w:lang w:val="es-AR"/>
              </w:rPr>
            </w:pPr>
            <w:bookmarkStart w:id="0" w:name="OLE_LINK5"/>
            <w:r>
              <w:t>Delgado &amp; Asociados</w:t>
            </w:r>
          </w:p>
        </w:tc>
      </w:tr>
    </w:tbl>
    <w:p w:rsidR="00585869" w:rsidRDefault="00585869" w:rsidP="00585869"/>
    <w:p w:rsidR="00585869" w:rsidRDefault="00585869" w:rsidP="00585869"/>
    <w:p w:rsidR="00585869" w:rsidRDefault="00585869" w:rsidP="00585869">
      <w:pPr>
        <w:jc w:val="right"/>
      </w:pPr>
      <w:r>
        <w:t xml:space="preserve">Buenos Aires, </w:t>
      </w:r>
      <w:r w:rsidR="00FC47AE">
        <w:t>5</w:t>
      </w:r>
      <w:r>
        <w:t xml:space="preserve"> de </w:t>
      </w:r>
      <w:r w:rsidR="00FC47AE">
        <w:t>enero</w:t>
      </w:r>
      <w:r>
        <w:t xml:space="preserve"> de 201</w:t>
      </w:r>
      <w:r w:rsidR="00FC47AE">
        <w:t>8</w:t>
      </w:r>
    </w:p>
    <w:p w:rsidR="00585869" w:rsidRDefault="00585869" w:rsidP="00585869"/>
    <w:p w:rsidR="00585869" w:rsidRDefault="00585869" w:rsidP="00585869"/>
    <w:p w:rsidR="00585869" w:rsidRDefault="00585869" w:rsidP="00585869"/>
    <w:p w:rsidR="00585869" w:rsidRDefault="00585869" w:rsidP="00585869">
      <w:r>
        <w:t>Sres.:</w:t>
      </w:r>
    </w:p>
    <w:p w:rsidR="00585869" w:rsidRDefault="00585869" w:rsidP="00585869">
      <w:r>
        <w:t>A.C.A.R.A.</w:t>
      </w:r>
    </w:p>
    <w:p w:rsidR="00585869" w:rsidRDefault="00585869" w:rsidP="00585869">
      <w:r>
        <w:t>Lima 265 Piso 3</w:t>
      </w:r>
    </w:p>
    <w:p w:rsidR="00585869" w:rsidRDefault="00585869" w:rsidP="00585869">
      <w:r>
        <w:t>Capital Federal</w:t>
      </w:r>
    </w:p>
    <w:p w:rsidR="00585869" w:rsidRDefault="00585869" w:rsidP="00585869">
      <w:pPr>
        <w:pStyle w:val="Ttulo1"/>
      </w:pPr>
      <w:r>
        <w:t>PRESENTE</w:t>
      </w:r>
    </w:p>
    <w:p w:rsidR="00585869" w:rsidRDefault="00585869" w:rsidP="00585869"/>
    <w:p w:rsidR="00585869" w:rsidRDefault="00585869" w:rsidP="00585869">
      <w:r>
        <w:rPr>
          <w:lang w:val="es-ES"/>
        </w:rPr>
        <w:t xml:space="preserve">At. Sr. Lic. </w:t>
      </w:r>
      <w:r>
        <w:t>Rubén Fasano</w:t>
      </w:r>
    </w:p>
    <w:p w:rsidR="00585869" w:rsidRDefault="00585869" w:rsidP="00585869"/>
    <w:p w:rsidR="00585869" w:rsidRDefault="00585869" w:rsidP="00585869"/>
    <w:p w:rsidR="00585869" w:rsidRDefault="00585869" w:rsidP="00585869"/>
    <w:p w:rsidR="00585869" w:rsidRDefault="00585869" w:rsidP="00585869">
      <w:r>
        <w:t>De mi mayor consideración:</w:t>
      </w:r>
    </w:p>
    <w:p w:rsidR="00585869" w:rsidRDefault="00585869" w:rsidP="00585869"/>
    <w:p w:rsidR="00585869" w:rsidRDefault="00585869" w:rsidP="00585869"/>
    <w:p w:rsidR="00585869" w:rsidRDefault="00585869" w:rsidP="00585869"/>
    <w:p w:rsidR="00585869" w:rsidRDefault="00585869" w:rsidP="00585869">
      <w:pPr>
        <w:pStyle w:val="Textoindependiente"/>
        <w:rPr>
          <w:lang w:val="es-ES"/>
        </w:rPr>
      </w:pPr>
      <w:r>
        <w:t xml:space="preserve">Por la presente tengo el agrado de </w:t>
      </w:r>
      <w:r>
        <w:rPr>
          <w:lang w:val="es-ES"/>
        </w:rPr>
        <w:t xml:space="preserve">detallar la continuación </w:t>
      </w:r>
      <w:r w:rsidR="00240427">
        <w:rPr>
          <w:lang w:val="es-ES"/>
        </w:rPr>
        <w:t>las</w:t>
      </w:r>
      <w:r>
        <w:rPr>
          <w:lang w:val="es-ES"/>
        </w:rPr>
        <w:t xml:space="preserve"> Tareas </w:t>
      </w:r>
      <w:r w:rsidR="00240427">
        <w:rPr>
          <w:lang w:val="es-ES"/>
        </w:rPr>
        <w:t>relacionadas con vuestro nuevo requerimiento de “</w:t>
      </w:r>
      <w:r w:rsidR="00EA0F5C">
        <w:rPr>
          <w:lang w:val="es-ES"/>
        </w:rPr>
        <w:t>Resolución 828/2017</w:t>
      </w:r>
      <w:r w:rsidR="0021550D">
        <w:rPr>
          <w:lang w:val="es-ES"/>
        </w:rPr>
        <w:t xml:space="preserve"> – Ente 25</w:t>
      </w:r>
      <w:r w:rsidR="00240427">
        <w:rPr>
          <w:lang w:val="es-ES"/>
        </w:rPr>
        <w:t>”,</w:t>
      </w:r>
      <w:r>
        <w:rPr>
          <w:lang w:val="es-ES"/>
        </w:rPr>
        <w:t xml:space="preserve"> </w:t>
      </w:r>
      <w:r>
        <w:t>según siguiente detalle:</w:t>
      </w:r>
    </w:p>
    <w:p w:rsidR="00585869" w:rsidRDefault="00585869" w:rsidP="00585869">
      <w:pPr>
        <w:jc w:val="both"/>
        <w:rPr>
          <w:lang w:val="es-ES"/>
        </w:rPr>
      </w:pPr>
    </w:p>
    <w:p w:rsidR="008F64EE" w:rsidRDefault="008F64EE" w:rsidP="008F64EE">
      <w:pPr>
        <w:pStyle w:val="Prrafodelista"/>
        <w:ind w:left="1440"/>
        <w:jc w:val="both"/>
      </w:pPr>
    </w:p>
    <w:p w:rsidR="006B1CE2" w:rsidRDefault="006B1CE2" w:rsidP="004542C9">
      <w:pPr>
        <w:pStyle w:val="Prrafodelista"/>
        <w:numPr>
          <w:ilvl w:val="0"/>
          <w:numId w:val="6"/>
        </w:numPr>
        <w:jc w:val="both"/>
      </w:pPr>
      <w:r>
        <w:t xml:space="preserve">Factura </w:t>
      </w:r>
      <w:r w:rsidR="00486984">
        <w:t>desde Planilla Excel.</w:t>
      </w:r>
    </w:p>
    <w:p w:rsidR="00486984" w:rsidRDefault="00486984" w:rsidP="00486984">
      <w:pPr>
        <w:pStyle w:val="Prrafodelista"/>
        <w:numPr>
          <w:ilvl w:val="1"/>
          <w:numId w:val="6"/>
        </w:numPr>
        <w:jc w:val="both"/>
      </w:pPr>
      <w:r>
        <w:t xml:space="preserve">Nueva Función de </w:t>
      </w:r>
      <w:r w:rsidR="00F535D7">
        <w:t>Facturación</w:t>
      </w:r>
      <w:r>
        <w:t xml:space="preserve"> </w:t>
      </w:r>
      <w:r w:rsidR="00F535D7">
        <w:t>(Nota de Crédito) a partir de una planilla Excel provista por DNRPA. Esta nueva funcionalidad, valida los datos aportados, como se existencia de Registro de Auto/Moto/Mavi, etc. Incorpora reportes de Totales Solicitados, Totales Aprobados y Totales Rechazados, con su correspondiente</w:t>
      </w:r>
      <w:r w:rsidR="00DF6896">
        <w:t xml:space="preserve"> informe y salida impresa.</w:t>
      </w:r>
    </w:p>
    <w:p w:rsidR="008F64EE" w:rsidRDefault="008F64EE" w:rsidP="008F64EE">
      <w:pPr>
        <w:pStyle w:val="Prrafodelista"/>
        <w:ind w:left="1440"/>
        <w:jc w:val="both"/>
      </w:pPr>
    </w:p>
    <w:p w:rsidR="006B1CE2" w:rsidRDefault="006B1CE2" w:rsidP="004542C9">
      <w:pPr>
        <w:pStyle w:val="Prrafodelista"/>
        <w:numPr>
          <w:ilvl w:val="0"/>
          <w:numId w:val="6"/>
        </w:numPr>
        <w:jc w:val="both"/>
      </w:pPr>
      <w:r>
        <w:t>Facturación Automática</w:t>
      </w:r>
      <w:r w:rsidR="00DF6896">
        <w:t>.</w:t>
      </w:r>
    </w:p>
    <w:p w:rsidR="000C6A3D" w:rsidRDefault="000C6A3D" w:rsidP="000C6A3D">
      <w:pPr>
        <w:pStyle w:val="Prrafodelista"/>
        <w:numPr>
          <w:ilvl w:val="1"/>
          <w:numId w:val="6"/>
        </w:numPr>
        <w:jc w:val="both"/>
      </w:pPr>
      <w:r>
        <w:t>Nueva Función de Facturación (Nota de Crédito) a partir de los datos provistos por el Web Service de DNRPA. Esta nueva funcionalidad, valida los datos aportados, como se existencia de Registro de Auto/Moto/Mavi, etc. Incorpora reportes de Totales Solicitados, Totales Aprobados y Totales Rechazados, con su correspondiente</w:t>
      </w:r>
      <w:r w:rsidR="00DF6896">
        <w:t xml:space="preserve"> informe y salida impresa.</w:t>
      </w:r>
    </w:p>
    <w:p w:rsidR="000C6A3D" w:rsidRDefault="000C6A3D" w:rsidP="000C6A3D">
      <w:pPr>
        <w:pStyle w:val="Prrafodelista"/>
        <w:ind w:left="1440"/>
        <w:jc w:val="both"/>
      </w:pPr>
    </w:p>
    <w:p w:rsidR="006B1CE2" w:rsidRDefault="006B1CE2" w:rsidP="004542C9">
      <w:pPr>
        <w:pStyle w:val="Prrafodelista"/>
        <w:numPr>
          <w:ilvl w:val="0"/>
          <w:numId w:val="6"/>
        </w:numPr>
        <w:jc w:val="both"/>
      </w:pPr>
      <w:r>
        <w:t>Compra de Elementos Con Saldo</w:t>
      </w:r>
      <w:r w:rsidR="00AA6ED1">
        <w:t xml:space="preserve"> – Comprar con Saldo Acreedor.</w:t>
      </w:r>
    </w:p>
    <w:p w:rsidR="00AA6ED1" w:rsidRDefault="00AA6ED1" w:rsidP="00AA6ED1">
      <w:pPr>
        <w:pStyle w:val="Prrafodelista"/>
        <w:numPr>
          <w:ilvl w:val="1"/>
          <w:numId w:val="6"/>
        </w:numPr>
        <w:jc w:val="both"/>
      </w:pPr>
      <w:r>
        <w:t xml:space="preserve">Nueva Funcionalidad en la Web que permitirá a los Registros Seccionales, comprar </w:t>
      </w:r>
      <w:r w:rsidR="00B16CC8">
        <w:t xml:space="preserve">en </w:t>
      </w:r>
      <w:r>
        <w:t xml:space="preserve">el Ente Convenio Marco MJ ACARA (Ente 25), los elementos </w:t>
      </w:r>
      <w:r>
        <w:lastRenderedPageBreak/>
        <w:t>habilitados, utilizando el Saldo Acreedor del Registro, originado por la emisión de las Notas de Crédito de la Resolución 828/2017, emitidas. (Ver ptos. 2 y 3)</w:t>
      </w:r>
      <w:r w:rsidR="00DF6896">
        <w:t>.</w:t>
      </w:r>
    </w:p>
    <w:p w:rsidR="006B1CE2" w:rsidRDefault="006B1CE2" w:rsidP="004542C9">
      <w:pPr>
        <w:pStyle w:val="Prrafodelista"/>
        <w:numPr>
          <w:ilvl w:val="0"/>
          <w:numId w:val="6"/>
        </w:numPr>
        <w:jc w:val="both"/>
      </w:pPr>
      <w:r>
        <w:t>Función de Cálculo de Saldo</w:t>
      </w:r>
      <w:r w:rsidR="00AA4A42">
        <w:t>.</w:t>
      </w:r>
    </w:p>
    <w:p w:rsidR="00AA4A42" w:rsidRDefault="00AA4A42" w:rsidP="00AA4A42">
      <w:pPr>
        <w:pStyle w:val="Prrafodelista"/>
        <w:numPr>
          <w:ilvl w:val="1"/>
          <w:numId w:val="6"/>
        </w:numPr>
        <w:jc w:val="both"/>
      </w:pPr>
      <w:r>
        <w:t xml:space="preserve">Nueva Función de la Base de Datos SQL que calcula el saldo disponible del </w:t>
      </w:r>
      <w:r w:rsidR="00AC6A08">
        <w:t>Registro</w:t>
      </w:r>
      <w:r>
        <w:t xml:space="preserve"> Seccional.</w:t>
      </w:r>
      <w:r w:rsidR="00AC6A08">
        <w:t xml:space="preserve">  Esta función contempla el Estado de los Pedidos del Registro para el cálculo del disponible. </w:t>
      </w:r>
    </w:p>
    <w:p w:rsidR="006B1CE2" w:rsidRDefault="006B1CE2" w:rsidP="004542C9">
      <w:pPr>
        <w:pStyle w:val="Prrafodelista"/>
        <w:numPr>
          <w:ilvl w:val="0"/>
          <w:numId w:val="6"/>
        </w:numPr>
        <w:jc w:val="both"/>
      </w:pPr>
      <w:r>
        <w:t>Jobs Actualización de Cta</w:t>
      </w:r>
      <w:r w:rsidR="003C14F1">
        <w:t>. C</w:t>
      </w:r>
      <w:r>
        <w:t>te</w:t>
      </w:r>
      <w:r w:rsidR="003C14F1">
        <w:t>.</w:t>
      </w:r>
      <w:r>
        <w:t xml:space="preserve"> – Notas Crédito</w:t>
      </w:r>
      <w:r w:rsidR="00DF6896">
        <w:t>.</w:t>
      </w:r>
    </w:p>
    <w:p w:rsidR="003C14F1" w:rsidRDefault="003C14F1" w:rsidP="003C14F1">
      <w:pPr>
        <w:pStyle w:val="Prrafodelista"/>
        <w:numPr>
          <w:ilvl w:val="1"/>
          <w:numId w:val="6"/>
        </w:numPr>
        <w:jc w:val="both"/>
      </w:pPr>
      <w:r>
        <w:t>Actualización de</w:t>
      </w:r>
      <w:r w:rsidR="004730F2">
        <w:t xml:space="preserve">l Job Actual de Cta. Cte. Incorporar las Nuevas Notas de Crédito emitidas y clasificarlas para el posterior uso, en el </w:t>
      </w:r>
      <w:r w:rsidR="00AF1A07">
        <w:t>Cálculo de Saldo (pto. 5)</w:t>
      </w:r>
      <w:r w:rsidR="00DF6896">
        <w:t>.</w:t>
      </w:r>
    </w:p>
    <w:p w:rsidR="006B1CE2" w:rsidRDefault="006B1CE2" w:rsidP="004542C9">
      <w:pPr>
        <w:pStyle w:val="Prrafodelista"/>
        <w:numPr>
          <w:ilvl w:val="0"/>
          <w:numId w:val="6"/>
        </w:numPr>
        <w:jc w:val="both"/>
      </w:pPr>
      <w:r>
        <w:t>Job Actualización de Estados</w:t>
      </w:r>
      <w:r w:rsidR="00DF6896">
        <w:t>.</w:t>
      </w:r>
    </w:p>
    <w:p w:rsidR="00C921A8" w:rsidRDefault="00C921A8" w:rsidP="00C921A8">
      <w:pPr>
        <w:pStyle w:val="Prrafodelista"/>
        <w:numPr>
          <w:ilvl w:val="1"/>
          <w:numId w:val="6"/>
        </w:numPr>
        <w:jc w:val="both"/>
      </w:pPr>
      <w:r>
        <w:t>Nuevo Job de Actualización de Estados para los Pedidos de Compra de Elementos con Saldo Acreedor (Pedidos PCC). Esta funcionalidad se utiliza en forma independiente, y es llamada por el actual Job de Actualización de estados y también es utilizada en la Facturación de Notas de Crédito. (Ver ptos. 2 y 3).</w:t>
      </w:r>
    </w:p>
    <w:p w:rsidR="006B1CE2" w:rsidRDefault="006B1CE2" w:rsidP="004542C9">
      <w:pPr>
        <w:pStyle w:val="Prrafodelista"/>
        <w:numPr>
          <w:ilvl w:val="0"/>
          <w:numId w:val="6"/>
        </w:numPr>
        <w:jc w:val="both"/>
      </w:pPr>
      <w:r>
        <w:t>Consulta de Pedidos en Cuenta Corriente</w:t>
      </w:r>
      <w:r w:rsidR="00FA06D8">
        <w:t>.</w:t>
      </w:r>
    </w:p>
    <w:p w:rsidR="00FA06D8" w:rsidRDefault="00FA06D8" w:rsidP="00FA06D8">
      <w:pPr>
        <w:pStyle w:val="Prrafodelista"/>
        <w:numPr>
          <w:ilvl w:val="1"/>
          <w:numId w:val="6"/>
        </w:numPr>
        <w:jc w:val="both"/>
      </w:pPr>
      <w:r>
        <w:t>Actualización de lógica de la Consulta de Pedidos en la Web para incorporar los nuevos Pedidos (pto. 4) junto con la información complementaria relacionada (Estado, Forma de Entrega, Detalle de Facturación y Detalle de Envío)</w:t>
      </w:r>
      <w:r w:rsidR="00DF6896">
        <w:t>.</w:t>
      </w:r>
    </w:p>
    <w:p w:rsidR="001574B6" w:rsidRDefault="001574B6" w:rsidP="00FA06D8">
      <w:pPr>
        <w:pStyle w:val="Prrafodelista"/>
        <w:numPr>
          <w:ilvl w:val="1"/>
          <w:numId w:val="6"/>
        </w:numPr>
        <w:jc w:val="both"/>
      </w:pPr>
      <w:r>
        <w:t>Esta Funcionalidad, también se incorpora en la Consulta de Pedidos del entorno Admin de enteACARA.</w:t>
      </w:r>
    </w:p>
    <w:p w:rsidR="006B1CE2" w:rsidRDefault="006B1CE2" w:rsidP="004542C9">
      <w:pPr>
        <w:pStyle w:val="Prrafodelista"/>
        <w:numPr>
          <w:ilvl w:val="0"/>
          <w:numId w:val="6"/>
        </w:numPr>
        <w:jc w:val="both"/>
      </w:pPr>
      <w:r>
        <w:t>Impresión de Pedidos en Cuenta Corriente</w:t>
      </w:r>
    </w:p>
    <w:p w:rsidR="000671BD" w:rsidRDefault="000671BD" w:rsidP="000671BD">
      <w:pPr>
        <w:pStyle w:val="Prrafodelista"/>
        <w:numPr>
          <w:ilvl w:val="1"/>
          <w:numId w:val="6"/>
        </w:numPr>
        <w:jc w:val="both"/>
      </w:pPr>
      <w:r>
        <w:t>Nuevo Diseño de Pedidos para Pedidos PCC, que incluye la siguiente leyenda al píe: “El importe Total de</w:t>
      </w:r>
      <w:r w:rsidR="00FE7671">
        <w:t>l Pedido, se debitará de su Saldo en Cuenta Corriente (Acreedor), S.E.U.O.”</w:t>
      </w:r>
    </w:p>
    <w:p w:rsidR="009231C2" w:rsidRDefault="009231C2" w:rsidP="000671BD">
      <w:pPr>
        <w:pStyle w:val="Prrafodelista"/>
        <w:numPr>
          <w:ilvl w:val="1"/>
          <w:numId w:val="6"/>
        </w:numPr>
        <w:jc w:val="both"/>
      </w:pPr>
      <w:r>
        <w:t xml:space="preserve">Esta Nueva Funcionalidad, se invoca desde la Compra de Elementos con Saldo y desde las Consultas de Pedidos. Genera un Archivo PDF, para imprimir o descargar. </w:t>
      </w:r>
    </w:p>
    <w:p w:rsidR="00A31BFF" w:rsidRDefault="00A31BFF" w:rsidP="00A31BFF">
      <w:pPr>
        <w:pStyle w:val="Prrafodelista"/>
        <w:numPr>
          <w:ilvl w:val="1"/>
          <w:numId w:val="6"/>
        </w:numPr>
        <w:jc w:val="both"/>
      </w:pPr>
      <w:r>
        <w:t xml:space="preserve">Esta Funcionalidad, también se incorpora en </w:t>
      </w:r>
      <w:r w:rsidR="00E56E0D">
        <w:t xml:space="preserve">el </w:t>
      </w:r>
      <w:r>
        <w:t>entorno Admin de enteACARA.</w:t>
      </w:r>
    </w:p>
    <w:p w:rsidR="00A31BFF" w:rsidRDefault="00A31BFF" w:rsidP="00A31BFF">
      <w:pPr>
        <w:pStyle w:val="Prrafodelista"/>
        <w:ind w:left="1440"/>
        <w:jc w:val="both"/>
      </w:pPr>
    </w:p>
    <w:p w:rsidR="006B1CE2" w:rsidRDefault="00C16661" w:rsidP="004542C9">
      <w:pPr>
        <w:pStyle w:val="Prrafodelista"/>
        <w:numPr>
          <w:ilvl w:val="0"/>
          <w:numId w:val="6"/>
        </w:numPr>
        <w:jc w:val="both"/>
      </w:pPr>
      <w:r>
        <w:t>Productos Habilitados/Inhabilitados para solicitar en Pedidos de Cuenta Corriente</w:t>
      </w:r>
      <w:r w:rsidR="006F6C18">
        <w:t>.</w:t>
      </w:r>
    </w:p>
    <w:p w:rsidR="006F6C18" w:rsidRDefault="006F6C18" w:rsidP="006F6C18">
      <w:pPr>
        <w:pStyle w:val="Prrafodelista"/>
        <w:numPr>
          <w:ilvl w:val="1"/>
          <w:numId w:val="6"/>
        </w:numPr>
        <w:jc w:val="both"/>
      </w:pPr>
      <w:r>
        <w:lastRenderedPageBreak/>
        <w:t>Nueva Opción/Funcionalidad en el entorno Admin de enteACARA, para habilitar/Deshabilitar elementos disponibles para la Compra de Elementos con Saldo Acreedor.</w:t>
      </w:r>
    </w:p>
    <w:p w:rsidR="00C16661" w:rsidRDefault="00C07D7A" w:rsidP="004542C9">
      <w:pPr>
        <w:pStyle w:val="Prrafodelista"/>
        <w:numPr>
          <w:ilvl w:val="0"/>
          <w:numId w:val="6"/>
        </w:numPr>
        <w:jc w:val="both"/>
      </w:pPr>
      <w:r>
        <w:t>Conciliar Pedidos en Cuenta Corriente</w:t>
      </w:r>
      <w:r w:rsidR="00B24ACA">
        <w:t>.</w:t>
      </w:r>
    </w:p>
    <w:p w:rsidR="00B24ACA" w:rsidRDefault="00B24ACA" w:rsidP="00B24ACA">
      <w:pPr>
        <w:pStyle w:val="Prrafodelista"/>
        <w:numPr>
          <w:ilvl w:val="1"/>
          <w:numId w:val="6"/>
        </w:numPr>
        <w:jc w:val="both"/>
      </w:pPr>
      <w:r>
        <w:t>Nueva Funcionalidad para Conciliar Pedidos en Cuenta Corriente, originados por la Compra de Elementos con cambio de estado y opción de impresión de pedidos con formato descripto en punto 9.</w:t>
      </w:r>
    </w:p>
    <w:p w:rsidR="000E7BDC" w:rsidRDefault="000E7BDC" w:rsidP="000E7BDC">
      <w:pPr>
        <w:pStyle w:val="Prrafodelista"/>
        <w:numPr>
          <w:ilvl w:val="0"/>
          <w:numId w:val="6"/>
        </w:numPr>
        <w:jc w:val="both"/>
      </w:pPr>
      <w:r w:rsidRPr="00BD6A74">
        <w:t>Pedidos en Cuenta Corriente - Consulta e Impresión</w:t>
      </w:r>
    </w:p>
    <w:p w:rsidR="000E7BDC" w:rsidRDefault="00E9447A" w:rsidP="00B24ACA">
      <w:pPr>
        <w:pStyle w:val="Prrafodelista"/>
        <w:numPr>
          <w:ilvl w:val="1"/>
          <w:numId w:val="6"/>
        </w:numPr>
        <w:jc w:val="both"/>
      </w:pPr>
      <w:r>
        <w:t xml:space="preserve">Nueva Funcionalidad, que permite buscar las diferentes conciliaciones por fecha, con opciones de Impresión de Totales, Impresión y descarga de reportes en formato PDF. </w:t>
      </w:r>
    </w:p>
    <w:p w:rsidR="00C07D7A" w:rsidRDefault="006F10CA" w:rsidP="004542C9">
      <w:pPr>
        <w:pStyle w:val="Prrafodelista"/>
        <w:numPr>
          <w:ilvl w:val="0"/>
          <w:numId w:val="6"/>
        </w:numPr>
        <w:jc w:val="both"/>
      </w:pPr>
      <w:r>
        <w:t>Rendición</w:t>
      </w:r>
      <w:r w:rsidR="00C07D7A">
        <w:t xml:space="preserve"> de Pedidos en Cuenta Corriente</w:t>
      </w:r>
    </w:p>
    <w:p w:rsidR="00291857" w:rsidRDefault="00291857" w:rsidP="00291857">
      <w:pPr>
        <w:pStyle w:val="Prrafodelista"/>
        <w:numPr>
          <w:ilvl w:val="1"/>
          <w:numId w:val="6"/>
        </w:numPr>
        <w:jc w:val="both"/>
      </w:pPr>
      <w:r>
        <w:t xml:space="preserve">Genera la Rendición  de </w:t>
      </w:r>
      <w:r w:rsidR="007823C8">
        <w:t>Pedidos en Cuenta Corriente.</w:t>
      </w:r>
    </w:p>
    <w:p w:rsidR="00C07D7A" w:rsidRDefault="00C07D7A" w:rsidP="004542C9">
      <w:pPr>
        <w:pStyle w:val="Prrafodelista"/>
        <w:numPr>
          <w:ilvl w:val="0"/>
          <w:numId w:val="6"/>
        </w:numPr>
        <w:jc w:val="both"/>
      </w:pPr>
      <w:r>
        <w:t>Consulta e</w:t>
      </w:r>
      <w:r w:rsidR="006F10CA">
        <w:t xml:space="preserve"> impresión</w:t>
      </w:r>
      <w:r>
        <w:t xml:space="preserve"> de Reporte de </w:t>
      </w:r>
      <w:r w:rsidR="006F10CA">
        <w:t>Rendición</w:t>
      </w:r>
      <w:r>
        <w:t xml:space="preserve"> de PCC</w:t>
      </w:r>
    </w:p>
    <w:p w:rsidR="007823C8" w:rsidRDefault="007823C8" w:rsidP="007823C8">
      <w:pPr>
        <w:pStyle w:val="Prrafodelista"/>
        <w:numPr>
          <w:ilvl w:val="1"/>
          <w:numId w:val="6"/>
        </w:numPr>
        <w:jc w:val="both"/>
      </w:pPr>
      <w:r>
        <w:t>Impresión de Informe de Totales de Rendición  y cantidad de Pedidos.</w:t>
      </w:r>
    </w:p>
    <w:p w:rsidR="00C07D7A" w:rsidRDefault="006F10CA" w:rsidP="004542C9">
      <w:pPr>
        <w:pStyle w:val="Prrafodelista"/>
        <w:numPr>
          <w:ilvl w:val="0"/>
          <w:numId w:val="6"/>
        </w:numPr>
        <w:jc w:val="both"/>
      </w:pPr>
      <w:r>
        <w:t>Función</w:t>
      </w:r>
      <w:r w:rsidR="00C07D7A">
        <w:t xml:space="preserve"> para Habilitar y Deshabilitar opción de Pedidos en Cuenta Corriente.</w:t>
      </w:r>
    </w:p>
    <w:p w:rsidR="0096199B" w:rsidRDefault="0096199B" w:rsidP="0096199B">
      <w:pPr>
        <w:pStyle w:val="Prrafodelista"/>
        <w:numPr>
          <w:ilvl w:val="1"/>
          <w:numId w:val="6"/>
        </w:numPr>
        <w:jc w:val="both"/>
      </w:pPr>
      <w:r>
        <w:t xml:space="preserve">Nueva Funcionalidad dentro de la Opción de Parámetros Generales para Habilitar/Deshabilitar la opción </w:t>
      </w:r>
      <w:r w:rsidR="00AB0C05">
        <w:t>de “</w:t>
      </w:r>
      <w:r>
        <w:t>Comprar elementos con Saldo Acreedor</w:t>
      </w:r>
      <w:proofErr w:type="gramStart"/>
      <w:r>
        <w:t>” .</w:t>
      </w:r>
      <w:proofErr w:type="gramEnd"/>
    </w:p>
    <w:p w:rsidR="006F10CA" w:rsidRDefault="006F10CA" w:rsidP="004542C9">
      <w:pPr>
        <w:pStyle w:val="Prrafodelista"/>
        <w:numPr>
          <w:ilvl w:val="0"/>
          <w:numId w:val="6"/>
        </w:numPr>
        <w:jc w:val="both"/>
      </w:pPr>
      <w:r>
        <w:t>Función para Imprimir Pedidos de Cuenta Corriente desde la Búsqueda de Pedidos y/o desde  la consulta individual del pedido.</w:t>
      </w:r>
    </w:p>
    <w:p w:rsidR="00F420B1" w:rsidRDefault="00F420B1" w:rsidP="004542C9">
      <w:pPr>
        <w:pStyle w:val="Prrafodelista"/>
        <w:numPr>
          <w:ilvl w:val="0"/>
          <w:numId w:val="6"/>
        </w:numPr>
        <w:jc w:val="both"/>
      </w:pPr>
      <w:r>
        <w:t>La Creación de Nuevas Tablas y Stores Procedures se realizarán en los entornos necesarios – Base de Datos Visual FoxPro y Base de datos SQL Server dependiendo de la funcionalidad</w:t>
      </w:r>
    </w:p>
    <w:p w:rsidR="00E21B36" w:rsidRDefault="00E21B36" w:rsidP="004542C9">
      <w:pPr>
        <w:pStyle w:val="Prrafodelista"/>
        <w:numPr>
          <w:ilvl w:val="0"/>
          <w:numId w:val="6"/>
        </w:numPr>
        <w:jc w:val="both"/>
      </w:pPr>
      <w:r>
        <w:t>Pedidos Pendientes de Stock – Job Procedures y Nuevas Tablas</w:t>
      </w:r>
    </w:p>
    <w:p w:rsidR="00B21A1A" w:rsidRDefault="00B21A1A" w:rsidP="00B21A1A">
      <w:pPr>
        <w:pStyle w:val="Prrafodelista"/>
        <w:numPr>
          <w:ilvl w:val="1"/>
          <w:numId w:val="6"/>
        </w:numPr>
        <w:jc w:val="both"/>
      </w:pPr>
      <w:r>
        <w:t>Actualización de lógica, creación de nuevas tablas y Stores en la Base de Datos SQL relacionados con los pedidos  pendientes de Stock.</w:t>
      </w:r>
    </w:p>
    <w:p w:rsidR="00B21A1A" w:rsidRDefault="00B21A1A" w:rsidP="00B21A1A">
      <w:pPr>
        <w:jc w:val="both"/>
      </w:pPr>
    </w:p>
    <w:p w:rsidR="0029507A" w:rsidRDefault="0029507A" w:rsidP="004542C9">
      <w:pPr>
        <w:pStyle w:val="Prrafodelista"/>
        <w:numPr>
          <w:ilvl w:val="0"/>
          <w:numId w:val="6"/>
        </w:numPr>
        <w:jc w:val="both"/>
      </w:pPr>
      <w:r>
        <w:t>Actualización de Job CTCACTE para Incluir Pedidos Pendientes de Stock</w:t>
      </w:r>
    </w:p>
    <w:p w:rsidR="00796776" w:rsidRDefault="00796776" w:rsidP="004542C9">
      <w:pPr>
        <w:pStyle w:val="Prrafodelista"/>
        <w:numPr>
          <w:ilvl w:val="0"/>
          <w:numId w:val="6"/>
        </w:numPr>
        <w:jc w:val="both"/>
      </w:pPr>
      <w:r>
        <w:t>Pedidos/Productos Pendientes de Facturación Sin Stock</w:t>
      </w:r>
    </w:p>
    <w:p w:rsidR="00E4317B" w:rsidRDefault="00E4317B" w:rsidP="00E4317B">
      <w:pPr>
        <w:pStyle w:val="Prrafodelista"/>
        <w:numPr>
          <w:ilvl w:val="1"/>
          <w:numId w:val="6"/>
        </w:numPr>
        <w:jc w:val="both"/>
      </w:pPr>
      <w:r>
        <w:t>Función para determinar falta de Stock en los Nuevos Pedidos en Cuanta Corriente.</w:t>
      </w:r>
    </w:p>
    <w:p w:rsidR="00796776" w:rsidRDefault="00796776" w:rsidP="004542C9">
      <w:pPr>
        <w:pStyle w:val="Prrafodelista"/>
        <w:numPr>
          <w:ilvl w:val="0"/>
          <w:numId w:val="6"/>
        </w:numPr>
        <w:jc w:val="both"/>
      </w:pPr>
      <w:r>
        <w:t>Consulta de Pedidos Rechazados Sin Stock</w:t>
      </w:r>
      <w:r w:rsidR="006866E5">
        <w:t>.</w:t>
      </w:r>
    </w:p>
    <w:p w:rsidR="00E4317B" w:rsidRDefault="00E4317B" w:rsidP="00E4317B">
      <w:pPr>
        <w:pStyle w:val="Prrafodelista"/>
        <w:numPr>
          <w:ilvl w:val="1"/>
          <w:numId w:val="6"/>
        </w:numPr>
        <w:jc w:val="both"/>
      </w:pPr>
      <w:r>
        <w:t>Consulta y Reporte de Pedidos Rechazados por Falta de Stock</w:t>
      </w:r>
    </w:p>
    <w:p w:rsidR="00F420B1" w:rsidRDefault="00F420B1" w:rsidP="00F420B1">
      <w:pPr>
        <w:jc w:val="both"/>
      </w:pPr>
    </w:p>
    <w:p w:rsidR="003B55CD" w:rsidRPr="0029438A" w:rsidRDefault="003B55CD" w:rsidP="003B55CD">
      <w:pPr>
        <w:ind w:left="1416"/>
        <w:jc w:val="both"/>
      </w:pPr>
    </w:p>
    <w:p w:rsidR="00636644" w:rsidRDefault="00636644" w:rsidP="00636644">
      <w:pPr>
        <w:pStyle w:val="Textoindependiente"/>
        <w:rPr>
          <w:szCs w:val="22"/>
          <w:lang w:val="es-ES"/>
        </w:rPr>
      </w:pPr>
      <w:r>
        <w:rPr>
          <w:szCs w:val="22"/>
        </w:rPr>
        <w:t xml:space="preserve">Para estas nuevas funcionalidades  se </w:t>
      </w:r>
      <w:r>
        <w:rPr>
          <w:szCs w:val="22"/>
          <w:lang w:val="es-ES"/>
        </w:rPr>
        <w:t>utilizaron</w:t>
      </w:r>
      <w:r>
        <w:rPr>
          <w:szCs w:val="22"/>
        </w:rPr>
        <w:t xml:space="preserve"> un Total de </w:t>
      </w:r>
      <w:r w:rsidR="00D740AB">
        <w:rPr>
          <w:szCs w:val="22"/>
          <w:lang w:val="es-ES"/>
        </w:rPr>
        <w:t>323</w:t>
      </w:r>
      <w:r>
        <w:rPr>
          <w:szCs w:val="22"/>
        </w:rPr>
        <w:t xml:space="preserve"> </w:t>
      </w:r>
      <w:proofErr w:type="spellStart"/>
      <w:r>
        <w:rPr>
          <w:szCs w:val="22"/>
        </w:rPr>
        <w:t>h</w:t>
      </w:r>
      <w:r>
        <w:rPr>
          <w:szCs w:val="22"/>
          <w:lang w:val="es-ES"/>
        </w:rPr>
        <w:t>s</w:t>
      </w:r>
      <w:proofErr w:type="spellEnd"/>
      <w:r>
        <w:rPr>
          <w:szCs w:val="22"/>
          <w:lang w:val="es-ES"/>
        </w:rPr>
        <w:t>.</w:t>
      </w:r>
      <w:r>
        <w:rPr>
          <w:szCs w:val="22"/>
        </w:rPr>
        <w:t xml:space="preserve">, </w:t>
      </w:r>
      <w:r>
        <w:rPr>
          <w:szCs w:val="22"/>
          <w:lang w:val="es-ES"/>
        </w:rPr>
        <w:t xml:space="preserve">(Programación, Pruebas en Desarrollo y Producción e implementación final), </w:t>
      </w:r>
      <w:r>
        <w:rPr>
          <w:szCs w:val="22"/>
        </w:rPr>
        <w:t>que con el valor establecido para ACARA</w:t>
      </w:r>
      <w:r w:rsidRPr="00AF3131">
        <w:rPr>
          <w:szCs w:val="22"/>
        </w:rPr>
        <w:t xml:space="preserve"> </w:t>
      </w:r>
      <w:r>
        <w:rPr>
          <w:szCs w:val="22"/>
        </w:rPr>
        <w:t>por tratarse de un Cliente abonado, de $</w:t>
      </w:r>
      <w:r>
        <w:rPr>
          <w:szCs w:val="22"/>
          <w:lang w:val="es-ES"/>
        </w:rPr>
        <w:t>850</w:t>
      </w:r>
      <w:r>
        <w:rPr>
          <w:szCs w:val="22"/>
        </w:rPr>
        <w:t>, hacen un total de $</w:t>
      </w:r>
      <w:r>
        <w:rPr>
          <w:szCs w:val="22"/>
          <w:lang w:val="es-ES"/>
        </w:rPr>
        <w:t xml:space="preserve"> </w:t>
      </w:r>
      <w:r w:rsidR="00D740AB">
        <w:rPr>
          <w:szCs w:val="22"/>
          <w:lang w:val="es-ES"/>
        </w:rPr>
        <w:t>274.550</w:t>
      </w:r>
    </w:p>
    <w:p w:rsidR="00636644" w:rsidRDefault="00636644" w:rsidP="00291EEC">
      <w:pPr>
        <w:pStyle w:val="Textoindependiente"/>
        <w:rPr>
          <w:szCs w:val="22"/>
        </w:rPr>
      </w:pPr>
      <w:r>
        <w:rPr>
          <w:szCs w:val="22"/>
          <w:lang w:val="es-ES"/>
        </w:rPr>
        <w:t>Forma de Pago: Anticipo 40% $</w:t>
      </w:r>
      <w:r w:rsidR="00D740AB">
        <w:rPr>
          <w:szCs w:val="22"/>
          <w:lang w:val="es-ES"/>
        </w:rPr>
        <w:t>109.820</w:t>
      </w:r>
      <w:r w:rsidR="00291EEC">
        <w:rPr>
          <w:szCs w:val="22"/>
          <w:lang w:val="es-ES"/>
        </w:rPr>
        <w:t>.-,</w:t>
      </w:r>
      <w:r>
        <w:rPr>
          <w:szCs w:val="22"/>
          <w:lang w:val="es-ES"/>
        </w:rPr>
        <w:t xml:space="preserve"> 30 días 30%. $</w:t>
      </w:r>
      <w:r w:rsidR="00D740AB">
        <w:rPr>
          <w:szCs w:val="22"/>
          <w:lang w:val="es-ES"/>
        </w:rPr>
        <w:t>82.365</w:t>
      </w:r>
      <w:r w:rsidR="00291EEC">
        <w:rPr>
          <w:szCs w:val="22"/>
          <w:lang w:val="es-ES"/>
        </w:rPr>
        <w:t>.-</w:t>
      </w:r>
      <w:r>
        <w:rPr>
          <w:szCs w:val="22"/>
          <w:lang w:val="es-ES"/>
        </w:rPr>
        <w:t xml:space="preserve"> Saldo 30% $ </w:t>
      </w:r>
      <w:r w:rsidR="00D740AB">
        <w:rPr>
          <w:szCs w:val="22"/>
          <w:lang w:val="es-ES"/>
        </w:rPr>
        <w:t>82.365</w:t>
      </w:r>
      <w:bookmarkStart w:id="1" w:name="_GoBack"/>
      <w:bookmarkEnd w:id="1"/>
      <w:r w:rsidR="00291EEC">
        <w:rPr>
          <w:szCs w:val="22"/>
          <w:lang w:val="es-ES"/>
        </w:rPr>
        <w:t>.-</w:t>
      </w:r>
    </w:p>
    <w:p w:rsidR="00585869" w:rsidRDefault="00585869" w:rsidP="00585869">
      <w:pPr>
        <w:pStyle w:val="Textoindependiente"/>
        <w:rPr>
          <w:szCs w:val="22"/>
          <w:lang w:val="es-ES"/>
        </w:rPr>
      </w:pPr>
    </w:p>
    <w:p w:rsidR="00585869" w:rsidRDefault="00585869" w:rsidP="00585869">
      <w:pPr>
        <w:pStyle w:val="Textoindependiente"/>
        <w:rPr>
          <w:szCs w:val="22"/>
          <w:lang w:val="es-AR"/>
        </w:rPr>
      </w:pPr>
      <w:r>
        <w:rPr>
          <w:noProof/>
          <w:lang w:val="es-AR" w:eastAsia="es-AR"/>
        </w:rPr>
        <w:drawing>
          <wp:anchor distT="0" distB="0" distL="114300" distR="114300" simplePos="0" relativeHeight="251659264" behindDoc="0" locked="0" layoutInCell="1" allowOverlap="1" wp14:anchorId="039FDBE9" wp14:editId="26C43CEF">
            <wp:simplePos x="0" y="0"/>
            <wp:positionH relativeFrom="column">
              <wp:posOffset>3930015</wp:posOffset>
            </wp:positionH>
            <wp:positionV relativeFrom="paragraph">
              <wp:posOffset>135255</wp:posOffset>
            </wp:positionV>
            <wp:extent cx="1171575" cy="733425"/>
            <wp:effectExtent l="0" t="0" r="9525" b="9525"/>
            <wp:wrapSquare wrapText="bothSides"/>
            <wp:docPr id="2" name="Imagen 2" descr="image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1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rPr>
        <w:t>Sin otro particular</w:t>
      </w:r>
      <w:r>
        <w:rPr>
          <w:szCs w:val="22"/>
          <w:lang w:val="es-ES"/>
        </w:rPr>
        <w:t xml:space="preserve">, </w:t>
      </w:r>
      <w:r>
        <w:rPr>
          <w:szCs w:val="22"/>
        </w:rPr>
        <w:t xml:space="preserve"> saludo a Uds. Cordial y atte.</w:t>
      </w:r>
    </w:p>
    <w:p w:rsidR="00585869" w:rsidRDefault="00585869" w:rsidP="00585869">
      <w:pPr>
        <w:pStyle w:val="Textoindependiente"/>
        <w:rPr>
          <w:szCs w:val="22"/>
        </w:rPr>
      </w:pPr>
      <w:r>
        <w:rPr>
          <w:szCs w:val="22"/>
        </w:rPr>
        <w:tab/>
      </w:r>
      <w:r>
        <w:rPr>
          <w:szCs w:val="22"/>
        </w:rPr>
        <w:tab/>
      </w:r>
      <w:r>
        <w:rPr>
          <w:szCs w:val="22"/>
        </w:rPr>
        <w:tab/>
      </w:r>
      <w:r>
        <w:rPr>
          <w:szCs w:val="22"/>
        </w:rPr>
        <w:tab/>
      </w:r>
    </w:p>
    <w:p w:rsidR="00585869" w:rsidRDefault="00585869" w:rsidP="00585869">
      <w:pPr>
        <w:pStyle w:val="Textoindependiente"/>
        <w:rPr>
          <w:szCs w:val="22"/>
        </w:rPr>
      </w:pPr>
    </w:p>
    <w:p w:rsidR="00585869" w:rsidRDefault="00585869" w:rsidP="00585869">
      <w:pPr>
        <w:pStyle w:val="Textoindependiente"/>
        <w:rPr>
          <w:szCs w:val="22"/>
        </w:rPr>
      </w:pPr>
    </w:p>
    <w:p w:rsidR="00585869" w:rsidRDefault="00585869" w:rsidP="00585869">
      <w:pPr>
        <w:ind w:left="708"/>
        <w:jc w:val="right"/>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Alejandro Delgado Jordan</w:t>
      </w:r>
    </w:p>
    <w:p w:rsidR="00585869" w:rsidRPr="00E525CF" w:rsidRDefault="00585869" w:rsidP="00585869">
      <w:pPr>
        <w:pStyle w:val="Textoindependiente"/>
      </w:pPr>
      <w:r>
        <w:tab/>
      </w:r>
      <w:r>
        <w:tab/>
      </w:r>
      <w:r>
        <w:tab/>
      </w:r>
      <w:r>
        <w:tab/>
      </w:r>
      <w:r>
        <w:tab/>
      </w:r>
      <w:r>
        <w:tab/>
        <w:t xml:space="preserve"> </w:t>
      </w:r>
      <w:bookmarkEnd w:id="0"/>
    </w:p>
    <w:p w:rsidR="001C3D32" w:rsidRDefault="001C3D32"/>
    <w:sectPr w:rsidR="001C3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badi MT Condensed">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411FC"/>
    <w:multiLevelType w:val="hybridMultilevel"/>
    <w:tmpl w:val="3E26840C"/>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6C07B3"/>
    <w:multiLevelType w:val="hybridMultilevel"/>
    <w:tmpl w:val="AC6A0E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283789"/>
    <w:multiLevelType w:val="hybridMultilevel"/>
    <w:tmpl w:val="9F4EF1B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40C9245E"/>
    <w:multiLevelType w:val="hybridMultilevel"/>
    <w:tmpl w:val="ACD85A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8C31693"/>
    <w:multiLevelType w:val="hybridMultilevel"/>
    <w:tmpl w:val="6C428EBC"/>
    <w:lvl w:ilvl="0" w:tplc="2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E54177"/>
    <w:multiLevelType w:val="hybridMultilevel"/>
    <w:tmpl w:val="27BA8AA2"/>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869"/>
    <w:rsid w:val="00030A0A"/>
    <w:rsid w:val="00061AB3"/>
    <w:rsid w:val="000671BD"/>
    <w:rsid w:val="0007346D"/>
    <w:rsid w:val="000C6A3D"/>
    <w:rsid w:val="000E7BDC"/>
    <w:rsid w:val="000F20E1"/>
    <w:rsid w:val="0010584C"/>
    <w:rsid w:val="00131AA1"/>
    <w:rsid w:val="0014202D"/>
    <w:rsid w:val="00147C96"/>
    <w:rsid w:val="00153406"/>
    <w:rsid w:val="001574B6"/>
    <w:rsid w:val="001C3D32"/>
    <w:rsid w:val="0021550D"/>
    <w:rsid w:val="00240427"/>
    <w:rsid w:val="00291857"/>
    <w:rsid w:val="00291EEC"/>
    <w:rsid w:val="0029438A"/>
    <w:rsid w:val="0029507A"/>
    <w:rsid w:val="00335656"/>
    <w:rsid w:val="003B1AD7"/>
    <w:rsid w:val="003B55CD"/>
    <w:rsid w:val="003C14F1"/>
    <w:rsid w:val="003F5749"/>
    <w:rsid w:val="00427DE2"/>
    <w:rsid w:val="00432801"/>
    <w:rsid w:val="004542C9"/>
    <w:rsid w:val="004730F2"/>
    <w:rsid w:val="00481C6F"/>
    <w:rsid w:val="00486984"/>
    <w:rsid w:val="004B331F"/>
    <w:rsid w:val="004E7956"/>
    <w:rsid w:val="00585869"/>
    <w:rsid w:val="006203CC"/>
    <w:rsid w:val="00636644"/>
    <w:rsid w:val="00676B32"/>
    <w:rsid w:val="006866E5"/>
    <w:rsid w:val="006B1CE2"/>
    <w:rsid w:val="006F10CA"/>
    <w:rsid w:val="006F6C18"/>
    <w:rsid w:val="007823C8"/>
    <w:rsid w:val="00785307"/>
    <w:rsid w:val="00796776"/>
    <w:rsid w:val="007B5821"/>
    <w:rsid w:val="007C2927"/>
    <w:rsid w:val="00806C5C"/>
    <w:rsid w:val="0081237D"/>
    <w:rsid w:val="008F64EE"/>
    <w:rsid w:val="009231C2"/>
    <w:rsid w:val="0096199B"/>
    <w:rsid w:val="00973B89"/>
    <w:rsid w:val="009A55AF"/>
    <w:rsid w:val="00A31BFF"/>
    <w:rsid w:val="00A34992"/>
    <w:rsid w:val="00A4043E"/>
    <w:rsid w:val="00AA4A42"/>
    <w:rsid w:val="00AA6ED1"/>
    <w:rsid w:val="00AB0C05"/>
    <w:rsid w:val="00AC6A08"/>
    <w:rsid w:val="00AF1374"/>
    <w:rsid w:val="00AF1A07"/>
    <w:rsid w:val="00B16CC8"/>
    <w:rsid w:val="00B21A1A"/>
    <w:rsid w:val="00B24ACA"/>
    <w:rsid w:val="00B54695"/>
    <w:rsid w:val="00BA765B"/>
    <w:rsid w:val="00BD18F6"/>
    <w:rsid w:val="00BD6A74"/>
    <w:rsid w:val="00BF0195"/>
    <w:rsid w:val="00C07D7A"/>
    <w:rsid w:val="00C16661"/>
    <w:rsid w:val="00C921A8"/>
    <w:rsid w:val="00D45373"/>
    <w:rsid w:val="00D740AB"/>
    <w:rsid w:val="00DD43BF"/>
    <w:rsid w:val="00DF3C50"/>
    <w:rsid w:val="00DF6896"/>
    <w:rsid w:val="00E21B36"/>
    <w:rsid w:val="00E4317B"/>
    <w:rsid w:val="00E56E0D"/>
    <w:rsid w:val="00E9447A"/>
    <w:rsid w:val="00EA0F5C"/>
    <w:rsid w:val="00EA7611"/>
    <w:rsid w:val="00ED446E"/>
    <w:rsid w:val="00F01738"/>
    <w:rsid w:val="00F420B1"/>
    <w:rsid w:val="00F45623"/>
    <w:rsid w:val="00F535D7"/>
    <w:rsid w:val="00FA06D8"/>
    <w:rsid w:val="00FB5DE5"/>
    <w:rsid w:val="00FC4087"/>
    <w:rsid w:val="00FC47AE"/>
    <w:rsid w:val="00FD1739"/>
    <w:rsid w:val="00FE7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5435"/>
  <w15:docId w15:val="{F369B7C0-FEFE-4C96-8910-524B8756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869"/>
    <w:pPr>
      <w:spacing w:after="0" w:line="240" w:lineRule="auto"/>
    </w:pPr>
    <w:rPr>
      <w:rFonts w:ascii="Arial" w:eastAsia="Times New Roman" w:hAnsi="Arial" w:cs="Arial"/>
      <w:szCs w:val="24"/>
      <w:lang w:val="es-AR" w:eastAsia="es-ES"/>
    </w:rPr>
  </w:style>
  <w:style w:type="paragraph" w:styleId="Ttulo1">
    <w:name w:val="heading 1"/>
    <w:basedOn w:val="Normal"/>
    <w:next w:val="Normal"/>
    <w:link w:val="Ttulo1Car"/>
    <w:qFormat/>
    <w:rsid w:val="00585869"/>
    <w:pPr>
      <w:keepNext/>
      <w:outlineLvl w:val="0"/>
    </w:pPr>
    <w:rPr>
      <w:rFonts w:cs="Times New Roman"/>
      <w:u w:val="single"/>
      <w:lang w:val="x-none"/>
    </w:rPr>
  </w:style>
  <w:style w:type="paragraph" w:styleId="Ttulo3">
    <w:name w:val="heading 3"/>
    <w:basedOn w:val="Normal"/>
    <w:next w:val="Normal"/>
    <w:link w:val="Ttulo3Car"/>
    <w:qFormat/>
    <w:rsid w:val="00585869"/>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85869"/>
    <w:rPr>
      <w:rFonts w:ascii="Arial" w:eastAsia="Times New Roman" w:hAnsi="Arial" w:cs="Times New Roman"/>
      <w:szCs w:val="24"/>
      <w:u w:val="single"/>
      <w:lang w:val="x-none" w:eastAsia="es-ES"/>
    </w:rPr>
  </w:style>
  <w:style w:type="character" w:customStyle="1" w:styleId="Ttulo3Car">
    <w:name w:val="Título 3 Car"/>
    <w:basedOn w:val="Fuentedeprrafopredeter"/>
    <w:link w:val="Ttulo3"/>
    <w:rsid w:val="00585869"/>
    <w:rPr>
      <w:rFonts w:ascii="Abadi MT Condensed" w:eastAsia="Times New Roman" w:hAnsi="Abadi MT Condensed" w:cs="Times New Roman"/>
      <w:sz w:val="32"/>
      <w:szCs w:val="24"/>
      <w:lang w:val="x-none" w:eastAsia="es-ES"/>
    </w:rPr>
  </w:style>
  <w:style w:type="paragraph" w:styleId="Textoindependiente">
    <w:name w:val="Body Text"/>
    <w:basedOn w:val="Normal"/>
    <w:link w:val="TextoindependienteCar"/>
    <w:semiHidden/>
    <w:rsid w:val="00585869"/>
    <w:pPr>
      <w:jc w:val="both"/>
    </w:pPr>
    <w:rPr>
      <w:rFonts w:cs="Times New Roman"/>
      <w:lang w:val="x-none"/>
    </w:rPr>
  </w:style>
  <w:style w:type="character" w:customStyle="1" w:styleId="TextoindependienteCar">
    <w:name w:val="Texto independiente Car"/>
    <w:basedOn w:val="Fuentedeprrafopredeter"/>
    <w:link w:val="Textoindependiente"/>
    <w:semiHidden/>
    <w:rsid w:val="00585869"/>
    <w:rPr>
      <w:rFonts w:ascii="Arial" w:eastAsia="Times New Roman" w:hAnsi="Arial" w:cs="Times New Roman"/>
      <w:szCs w:val="24"/>
      <w:lang w:val="x-none" w:eastAsia="es-ES"/>
    </w:rPr>
  </w:style>
  <w:style w:type="paragraph" w:styleId="Prrafodelista">
    <w:name w:val="List Paragraph"/>
    <w:basedOn w:val="Normal"/>
    <w:uiPriority w:val="34"/>
    <w:qFormat/>
    <w:rsid w:val="00585869"/>
    <w:pPr>
      <w:spacing w:after="200" w:line="276" w:lineRule="auto"/>
      <w:ind w:left="720"/>
    </w:pPr>
    <w:rPr>
      <w:rFonts w:ascii="Calibri" w:eastAsia="Calibri" w:hAnsi="Calibri" w:cs="Times New Roman"/>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19135">
      <w:bodyDiv w:val="1"/>
      <w:marLeft w:val="0"/>
      <w:marRight w:val="0"/>
      <w:marTop w:val="0"/>
      <w:marBottom w:val="0"/>
      <w:divBdr>
        <w:top w:val="none" w:sz="0" w:space="0" w:color="auto"/>
        <w:left w:val="none" w:sz="0" w:space="0" w:color="auto"/>
        <w:bottom w:val="none" w:sz="0" w:space="0" w:color="auto"/>
        <w:right w:val="none" w:sz="0" w:space="0" w:color="auto"/>
      </w:divBdr>
    </w:div>
    <w:div w:id="1070076407">
      <w:bodyDiv w:val="1"/>
      <w:marLeft w:val="0"/>
      <w:marRight w:val="0"/>
      <w:marTop w:val="0"/>
      <w:marBottom w:val="0"/>
      <w:divBdr>
        <w:top w:val="none" w:sz="0" w:space="0" w:color="auto"/>
        <w:left w:val="none" w:sz="0" w:space="0" w:color="auto"/>
        <w:bottom w:val="none" w:sz="0" w:space="0" w:color="auto"/>
        <w:right w:val="none" w:sz="0" w:space="0" w:color="auto"/>
      </w:divBdr>
    </w:div>
    <w:div w:id="167950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838</Words>
  <Characters>4612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3</cp:revision>
  <dcterms:created xsi:type="dcterms:W3CDTF">2018-04-10T20:51:00Z</dcterms:created>
  <dcterms:modified xsi:type="dcterms:W3CDTF">2018-04-10T20:53:00Z</dcterms:modified>
</cp:coreProperties>
</file>