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145" w14:textId="241F97DB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</w:t>
      </w:r>
    </w:p>
    <w:p w14:paraId="0ABB3DFD" w14:textId="0E8F2232" w:rsidR="00C16A7D" w:rsidRDefault="00C16A7D" w:rsidP="00042B00">
      <w:pPr>
        <w:spacing w:after="0"/>
        <w:ind w:right="-540"/>
        <w:jc w:val="both"/>
        <w:rPr>
          <w:noProof/>
          <w:sz w:val="24"/>
          <w:szCs w:val="24"/>
          <w:lang w:val="ro-RO"/>
        </w:rPr>
      </w:pP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74CEEA5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5D60C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15A9C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66DDAC1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2F6DEDEA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7BEDEA60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BF21A" w14:textId="77777777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3B832" w14:textId="77777777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782E2D74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E92AC6F" w14:textId="77777777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1CD47F6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54CB9" w14:textId="77777777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2C135E">
              <w:t>_</w:t>
            </w:r>
            <w:r>
              <w:t>1_IF_</w:t>
            </w:r>
            <w:proofErr w:type="gramStart"/>
            <w:r>
              <w:t>ID(</w:t>
            </w:r>
            <w:proofErr w:type="gramEnd"/>
            <w: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D4C1F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Branch_ID_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4F7DFEED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MemWr</w:t>
            </w:r>
            <w:r w:rsidR="005545ED">
              <w:rPr>
                <w:noProof/>
              </w:rPr>
              <w:t>_EX_</w:t>
            </w:r>
            <w:proofErr w:type="gramStart"/>
            <w:r w:rsidR="005545ED">
              <w:rPr>
                <w:noProof/>
              </w:rPr>
              <w:t>MEM</w:t>
            </w:r>
            <w:r w:rsidR="005545ED">
              <w:t>(</w:t>
            </w:r>
            <w:proofErr w:type="gramEnd"/>
            <w:r w:rsidR="005545ED">
              <w:rPr>
                <w:noProof/>
              </w:rPr>
              <w:t>1</w:t>
            </w:r>
            <w:r w:rsidR="005545ED">
              <w:t>)</w:t>
            </w:r>
          </w:p>
        </w:tc>
        <w:tc>
          <w:tcPr>
            <w:tcW w:w="3620" w:type="dxa"/>
            <w:vAlign w:val="center"/>
          </w:tcPr>
          <w:p w14:paraId="2FA9B6BF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MemtoReg_MEM_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19F717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846D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3922E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RegWr_ID_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407BDF41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MemtoReg_EX_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6B3093B5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ALURes_MEM_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>
              <w:rPr>
                <w:noProof/>
              </w:rPr>
              <w:t>16</w:t>
            </w:r>
            <w:r>
              <w:t>)</w:t>
            </w:r>
          </w:p>
        </w:tc>
      </w:tr>
      <w:tr w:rsidR="00C16A7D" w:rsidRPr="008C0CC7" w14:paraId="0A0BAF8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03BC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2AD9D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Br_ne_ID_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451B5C31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RegWr_EX_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5AC9CE4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MemData_MEM_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>
              <w:rPr>
                <w:noProof/>
              </w:rPr>
              <w:t>16</w:t>
            </w:r>
            <w:r>
              <w:t>)</w:t>
            </w:r>
          </w:p>
        </w:tc>
      </w:tr>
      <w:tr w:rsidR="00C16A7D" w:rsidRPr="008C0CC7" w14:paraId="5DB4FF7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A43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E54DC7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ALUSrc_ID_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9E5940D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Br_ne_EX_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76D7883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RD_MEM_</w:t>
            </w:r>
            <w:proofErr w:type="gramStart"/>
            <w:r>
              <w:rPr>
                <w:noProof/>
              </w:rPr>
              <w:t>WB</w:t>
            </w:r>
            <w:r>
              <w:t>(</w:t>
            </w:r>
            <w:proofErr w:type="gramEnd"/>
            <w:r w:rsidR="00C94157">
              <w:t>3</w:t>
            </w:r>
            <w:r>
              <w:t>)</w:t>
            </w:r>
          </w:p>
        </w:tc>
      </w:tr>
      <w:tr w:rsidR="00C16A7D" w:rsidRPr="008C0CC7" w14:paraId="00C634BB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A970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0FD54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ALUOp_ID_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620" w:type="dxa"/>
            <w:vAlign w:val="center"/>
          </w:tcPr>
          <w:p w14:paraId="604336D0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Zero_EX_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0D9AA55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05647A98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E1A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009E3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MemWr_ID_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80811D8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BrAddr_EX_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16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8A1772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5C8958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FDCE0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97E67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MemtoReg_ID_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0EC3072B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ALURes_EX_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16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6AF6B69D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0A9AF7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1C421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F559A" w14:textId="77777777" w:rsidR="00C16A7D" w:rsidRPr="00666BAD" w:rsidRDefault="005545ED" w:rsidP="008763C3">
            <w:pPr>
              <w:pStyle w:val="NoSpacing"/>
              <w:jc w:val="center"/>
            </w:pPr>
            <w:r>
              <w:t>RD1_ID_</w:t>
            </w:r>
            <w:proofErr w:type="gramStart"/>
            <w:r>
              <w:t>EX(</w:t>
            </w:r>
            <w:proofErr w:type="gramEnd"/>
            <w:r>
              <w:t>16)</w:t>
            </w:r>
          </w:p>
        </w:tc>
        <w:tc>
          <w:tcPr>
            <w:tcW w:w="3620" w:type="dxa"/>
            <w:vAlign w:val="center"/>
          </w:tcPr>
          <w:p w14:paraId="4B23BD1A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RD_EX_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3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351A6537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3BCC10A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5DA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C74B6" w14:textId="77777777" w:rsidR="00C16A7D" w:rsidRPr="00666BAD" w:rsidRDefault="005545ED" w:rsidP="008763C3">
            <w:pPr>
              <w:pStyle w:val="NoSpacing"/>
              <w:jc w:val="center"/>
            </w:pPr>
            <w:r>
              <w:t>RD2_ID_</w:t>
            </w:r>
            <w:proofErr w:type="gramStart"/>
            <w:r>
              <w:t>EX(</w:t>
            </w:r>
            <w:proofErr w:type="gramEnd"/>
            <w:r>
              <w:t>16)</w:t>
            </w:r>
          </w:p>
        </w:tc>
        <w:tc>
          <w:tcPr>
            <w:tcW w:w="3620" w:type="dxa"/>
            <w:vAlign w:val="center"/>
          </w:tcPr>
          <w:p w14:paraId="10B6532B" w14:textId="77777777" w:rsidR="00C16A7D" w:rsidRPr="00666BAD" w:rsidRDefault="00613490" w:rsidP="008763C3">
            <w:pPr>
              <w:pStyle w:val="NoSpacing"/>
              <w:jc w:val="center"/>
            </w:pPr>
            <w:r>
              <w:rPr>
                <w:noProof/>
              </w:rPr>
              <w:t>RD2_EX_</w:t>
            </w:r>
            <w:proofErr w:type="gramStart"/>
            <w:r>
              <w:rPr>
                <w:noProof/>
              </w:rPr>
              <w:t>MEM</w:t>
            </w:r>
            <w:r>
              <w:t>(</w:t>
            </w:r>
            <w:proofErr w:type="gramEnd"/>
            <w:r>
              <w:rPr>
                <w:noProof/>
              </w:rPr>
              <w:t>16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3DA1656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816CB2C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46908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2424B3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ExtImm_ID_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16)</w:t>
            </w:r>
          </w:p>
        </w:tc>
        <w:tc>
          <w:tcPr>
            <w:tcW w:w="3620" w:type="dxa"/>
            <w:vAlign w:val="center"/>
          </w:tcPr>
          <w:p w14:paraId="7EA0B8B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6DA846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EFEFB46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D29C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8AC7C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func_ID_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3620" w:type="dxa"/>
            <w:vAlign w:val="center"/>
          </w:tcPr>
          <w:p w14:paraId="38BDC7D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A794A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0D85F0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FA8B2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8AE55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sa_ID_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4C04CCF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F3720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33D9B3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1EBC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FFF06" w14:textId="77777777" w:rsidR="00C16A7D" w:rsidRPr="00666BAD" w:rsidRDefault="005545ED" w:rsidP="008763C3">
            <w:pPr>
              <w:pStyle w:val="NoSpacing"/>
              <w:jc w:val="center"/>
            </w:pPr>
            <w:r>
              <w:t>RD_ID_</w:t>
            </w:r>
            <w:proofErr w:type="gramStart"/>
            <w:r>
              <w:t>EX(</w:t>
            </w:r>
            <w:proofErr w:type="gramEnd"/>
            <w:r>
              <w:t>3)</w:t>
            </w:r>
          </w:p>
        </w:tc>
        <w:tc>
          <w:tcPr>
            <w:tcW w:w="3620" w:type="dxa"/>
            <w:vAlign w:val="center"/>
          </w:tcPr>
          <w:p w14:paraId="7A67643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7C866B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3E203C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7D5C3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505256" w14:textId="77777777" w:rsidR="00C16A7D" w:rsidRPr="00666BAD" w:rsidRDefault="005545ED" w:rsidP="008763C3">
            <w:pPr>
              <w:pStyle w:val="NoSpacing"/>
              <w:jc w:val="center"/>
            </w:pPr>
            <w:r>
              <w:t>RT_ID_</w:t>
            </w:r>
            <w:proofErr w:type="gramStart"/>
            <w:r>
              <w:t>EX(</w:t>
            </w:r>
            <w:proofErr w:type="gramEnd"/>
            <w:r>
              <w:t>3)</w:t>
            </w:r>
          </w:p>
        </w:tc>
        <w:tc>
          <w:tcPr>
            <w:tcW w:w="3620" w:type="dxa"/>
            <w:vAlign w:val="center"/>
          </w:tcPr>
          <w:p w14:paraId="2973856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FD2C52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9874AB6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7628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C87B9" w14:textId="77777777" w:rsidR="00C16A7D" w:rsidRPr="00666BAD" w:rsidRDefault="005545ED" w:rsidP="008763C3">
            <w:pPr>
              <w:pStyle w:val="NoSpacing"/>
              <w:jc w:val="center"/>
            </w:pPr>
            <w:proofErr w:type="spellStart"/>
            <w:r>
              <w:t>PCinc_ID_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16)</w:t>
            </w:r>
          </w:p>
        </w:tc>
        <w:tc>
          <w:tcPr>
            <w:tcW w:w="3620" w:type="dxa"/>
            <w:vAlign w:val="center"/>
          </w:tcPr>
          <w:p w14:paraId="00FFAF95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FFA5C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2644EBD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A0CE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DD92C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555B46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B6AF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FD8E48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2D98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FB3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A630A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FA674B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EC3EAAF" w14:textId="6B116F2B" w:rsidR="00C16A7D" w:rsidRDefault="00C16A7D" w:rsidP="00D52AAB">
      <w:pPr>
        <w:ind w:left="-450"/>
        <w:rPr>
          <w:color w:val="0563C1" w:themeColor="hyperlink"/>
          <w:u w:val="single"/>
        </w:rPr>
      </w:pPr>
    </w:p>
    <w:p w14:paraId="16E2B0D2" w14:textId="11A626DB" w:rsidR="00042B00" w:rsidRDefault="00042B00" w:rsidP="00D52AAB">
      <w:pPr>
        <w:ind w:left="-450"/>
        <w:rPr>
          <w:color w:val="0563C1" w:themeColor="hyperlink"/>
          <w:u w:val="single"/>
        </w:rPr>
      </w:pPr>
    </w:p>
    <w:p w14:paraId="2E2D6CBC" w14:textId="195B2EDD" w:rsidR="00042B00" w:rsidRDefault="00042B00" w:rsidP="00D52AAB">
      <w:pPr>
        <w:ind w:left="-450"/>
        <w:rPr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 wp14:anchorId="6D995853" wp14:editId="287B32DE">
            <wp:extent cx="82296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7A1" w14:textId="77777777" w:rsidR="00042B00" w:rsidRPr="00C16A7D" w:rsidRDefault="00042B00" w:rsidP="00A33291">
      <w:pPr>
        <w:rPr>
          <w:color w:val="0563C1" w:themeColor="hyperlink"/>
          <w:u w:val="single"/>
        </w:rPr>
      </w:pPr>
    </w:p>
    <w:sectPr w:rsidR="00042B00" w:rsidRPr="00C16A7D" w:rsidSect="00C16A7D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DA47" w14:textId="77777777" w:rsidR="00B72800" w:rsidRDefault="00B72800" w:rsidP="00C16A7D">
      <w:pPr>
        <w:spacing w:after="0" w:line="240" w:lineRule="auto"/>
      </w:pPr>
      <w:r>
        <w:separator/>
      </w:r>
    </w:p>
  </w:endnote>
  <w:endnote w:type="continuationSeparator" w:id="0">
    <w:p w14:paraId="7AFAFA60" w14:textId="77777777" w:rsidR="00B72800" w:rsidRDefault="00B72800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70BC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B46D" w14:textId="77777777" w:rsidR="00B72800" w:rsidRDefault="00B72800" w:rsidP="00C16A7D">
      <w:pPr>
        <w:spacing w:after="0" w:line="240" w:lineRule="auto"/>
      </w:pPr>
      <w:r>
        <w:separator/>
      </w:r>
    </w:p>
  </w:footnote>
  <w:footnote w:type="continuationSeparator" w:id="0">
    <w:p w14:paraId="234C2BC8" w14:textId="77777777" w:rsidR="00B72800" w:rsidRDefault="00B72800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42B00"/>
    <w:rsid w:val="000605AB"/>
    <w:rsid w:val="00066DA4"/>
    <w:rsid w:val="00107460"/>
    <w:rsid w:val="0014224E"/>
    <w:rsid w:val="00147D7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25465"/>
    <w:rsid w:val="005545ED"/>
    <w:rsid w:val="005630F8"/>
    <w:rsid w:val="005A4A03"/>
    <w:rsid w:val="005C055B"/>
    <w:rsid w:val="005D700C"/>
    <w:rsid w:val="00613490"/>
    <w:rsid w:val="00666BAD"/>
    <w:rsid w:val="006A1899"/>
    <w:rsid w:val="006E35A2"/>
    <w:rsid w:val="00700208"/>
    <w:rsid w:val="007F1159"/>
    <w:rsid w:val="008267F6"/>
    <w:rsid w:val="0085262A"/>
    <w:rsid w:val="008A386B"/>
    <w:rsid w:val="008C0CC7"/>
    <w:rsid w:val="00906488"/>
    <w:rsid w:val="00944F96"/>
    <w:rsid w:val="00975C70"/>
    <w:rsid w:val="009B0179"/>
    <w:rsid w:val="009E6CE6"/>
    <w:rsid w:val="009F0502"/>
    <w:rsid w:val="00A10F58"/>
    <w:rsid w:val="00A33291"/>
    <w:rsid w:val="00A80AF2"/>
    <w:rsid w:val="00AC7506"/>
    <w:rsid w:val="00B30759"/>
    <w:rsid w:val="00B72800"/>
    <w:rsid w:val="00BD7E87"/>
    <w:rsid w:val="00C16A7D"/>
    <w:rsid w:val="00C26757"/>
    <w:rsid w:val="00C37178"/>
    <w:rsid w:val="00C44C83"/>
    <w:rsid w:val="00C50273"/>
    <w:rsid w:val="00C94157"/>
    <w:rsid w:val="00CD396B"/>
    <w:rsid w:val="00D3225F"/>
    <w:rsid w:val="00D52AAB"/>
    <w:rsid w:val="00D717EC"/>
    <w:rsid w:val="00DB5591"/>
    <w:rsid w:val="00DC7BC6"/>
    <w:rsid w:val="00DF3ECC"/>
    <w:rsid w:val="00DF6106"/>
    <w:rsid w:val="00E44C44"/>
    <w:rsid w:val="00E46A7E"/>
    <w:rsid w:val="00ED167E"/>
    <w:rsid w:val="00EF1BE0"/>
    <w:rsid w:val="00F14194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5889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Configurare registre MIPS16 Pipeline</vt:lpstr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MIPS16 Pipeline</dc:title>
  <dc:subject>Arhitectura calculatoarelor - laborator</dc:subject>
  <dc:creator>Cristian Cosmin Vancea</dc:creator>
  <cp:keywords>arhitectura calculatoarelor; hardware; computer architecture</cp:keywords>
  <dc:description/>
  <cp:lastModifiedBy>Delia</cp:lastModifiedBy>
  <cp:revision>47</cp:revision>
  <dcterms:created xsi:type="dcterms:W3CDTF">2020-04-01T09:49:00Z</dcterms:created>
  <dcterms:modified xsi:type="dcterms:W3CDTF">2023-05-22T02:49:00Z</dcterms:modified>
  <cp:category>arhitectura calculatoarelor; hardware; computer architecture</cp:category>
</cp:coreProperties>
</file>