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Arial" w:hAnsi="Arial"/>
          <w:b/>
          <w:color w:val="2E4057"/>
          <w:sz w:val="56"/>
        </w:rPr>
        <w:t>科學人新知月報</w:t>
      </w:r>
    </w:p>
    <w:p>
      <w:pPr>
        <w:jc w:val="center"/>
      </w:pPr>
      <w:r>
        <w:rPr>
          <w:rFonts w:ascii="Arial" w:hAnsi="Arial"/>
          <w:color w:val="666666"/>
          <w:sz w:val="32"/>
        </w:rPr>
        <w:t>2026 年 3 月</w:t>
      </w:r>
    </w:p>
    <w:p>
      <w:r>
        <w:br w:type="page"/>
      </w:r>
    </w:p>
    <w:p>
      <w:pPr>
        <w:pStyle w:val="Heading1"/>
      </w:pPr>
      <w:r>
        <w:rPr>
          <w:rFonts w:ascii="Arial" w:hAnsi="Arial" w:eastAsia="微軟正黑體"/>
          <w:color w:val="2E4057"/>
        </w:rPr>
        <w:t>一、本月亮點</w:t>
      </w:r>
    </w:p>
    <w:p>
      <w:pPr>
        <w:spacing w:after="120"/>
      </w:pPr>
      <w:r>
        <w:rPr>
          <w:rFonts w:ascii="Arial" w:hAnsi="Arial" w:eastAsia="微軟正黑體"/>
          <w:b w:val="0"/>
          <w:sz w:val="22"/>
        </w:rPr>
        <w:t>• 韋伯望遠鏡打破距離紀錄</w:t>
      </w:r>
    </w:p>
    <w:p>
      <w:pPr>
        <w:spacing w:after="120"/>
      </w:pPr>
      <w:r>
        <w:rPr>
          <w:rFonts w:ascii="Arial" w:hAnsi="Arial" w:eastAsia="微軟正黑體"/>
          <w:b w:val="0"/>
          <w:sz w:val="22"/>
        </w:rPr>
        <w:t>• CRISPR 3.0 精準度突破</w:t>
      </w:r>
    </w:p>
    <w:p>
      <w:pPr>
        <w:spacing w:after="120"/>
      </w:pPr>
      <w:r>
        <w:rPr>
          <w:rFonts w:ascii="Arial" w:hAnsi="Arial" w:eastAsia="微軟正黑體"/>
          <w:b w:val="0"/>
          <w:sz w:val="22"/>
        </w:rPr>
        <w:t>• 北極冰層加速融化</w:t>
      </w:r>
    </w:p>
    <w:p>
      <w:pPr>
        <w:pStyle w:val="Heading1"/>
      </w:pPr>
      <w:r>
        <w:rPr>
          <w:rFonts w:ascii="Arial" w:hAnsi="Arial" w:eastAsia="微軟正黑體"/>
          <w:color w:val="2E4057"/>
        </w:rPr>
        <w:t>二、分類文章</w:t>
      </w:r>
    </w:p>
    <w:p>
      <w:pPr>
        <w:pStyle w:val="Heading2"/>
      </w:pPr>
      <w:r>
        <w:rPr>
          <w:rFonts w:ascii="Arial" w:hAnsi="Arial" w:eastAsia="微軟正黑體"/>
          <w:color w:val="2E4057"/>
        </w:rPr>
        <w:t>天文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標題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來源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摘要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延伸閱讀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韋伯望遠鏡發現最遠星系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scitw.cc (2026-02-28)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JWST 觀測到紅移 z=16 的星系，打破距離紀錄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pStyle w:val="Heading2"/>
      </w:pPr>
      <w:r>
        <w:rPr>
          <w:rFonts w:ascii="Arial" w:hAnsi="Arial" w:eastAsia="微軟正黑體"/>
          <w:color w:val="2E4057"/>
        </w:rPr>
        <w:t>生科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標題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來源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摘要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延伸閱讀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CRISPR 3.0 精準度提升十倍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scitw.cc (2026-02-25)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新一代基因編輯工具大幅降低脫靶率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pStyle w:val="Heading2"/>
      </w:pPr>
      <w:r>
        <w:rPr>
          <w:rFonts w:ascii="Arial" w:hAnsi="Arial" w:eastAsia="微軟正黑體"/>
          <w:color w:val="2E4057"/>
        </w:rPr>
        <w:t>物理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標題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來源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摘要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延伸閱讀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室溫超導體再度被推翻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scitw.cc (2026-02-20)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韓國團隊的 LK-99 後續實驗未能重現結果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pStyle w:val="Heading2"/>
      </w:pPr>
      <w:r>
        <w:rPr>
          <w:rFonts w:ascii="Arial" w:hAnsi="Arial" w:eastAsia="微軟正黑體"/>
          <w:color w:val="2E4057"/>
        </w:rPr>
        <w:t>環境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標題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來源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摘要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rFonts w:ascii="Arial" w:hAnsi="Arial"/>
                <w:b/>
                <w:color w:val="FFFFFF"/>
                <w:sz w:val="20"/>
              </w:rPr>
              <w:t>延伸閱讀</w:t>
            </w:r>
          </w:p>
        </w:tc>
      </w:tr>
      <w:tr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北極冰層融化速度加倍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scitw.cc (2026-02-15)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  <w:t>NASA 衛星數據顯示北極冰層融化速度為十年前的兩倍</w:t>
            </w:r>
          </w:p>
        </w:tc>
        <w:tc>
          <w:tcPr>
            <w:tcW w:type="dxa" w:w="2160"/>
          </w:tcPr>
          <w:p>
            <w:r>
              <w:rPr>
                <w:rFonts w:ascii="Arial" w:hAnsi="Arial"/>
                <w:sz w:val="20"/>
              </w:rPr>
            </w:r>
          </w:p>
        </w:tc>
      </w:tr>
    </w:tbl>
    <w:p>
      <w:pPr>
        <w:pStyle w:val="Heading2"/>
      </w:pPr>
      <w:r>
        <w:rPr>
          <w:rFonts w:ascii="Arial" w:hAnsi="Arial" w:eastAsia="微軟正黑體"/>
          <w:color w:val="2E4057"/>
        </w:rPr>
        <w:t>AI</w:t>
      </w:r>
    </w:p>
    <w:p>
      <w:pPr>
        <w:spacing w:after="120"/>
      </w:pPr>
      <w:r>
        <w:rPr>
          <w:rFonts w:ascii="Arial" w:hAnsi="Arial" w:eastAsia="微軟正黑體"/>
          <w:b w:val="0"/>
          <w:color w:val="666666"/>
          <w:sz w:val="22"/>
        </w:rPr>
        <w:t>本月無相關文章。</w:t>
      </w:r>
    </w:p>
    <w:p>
      <w:pPr>
        <w:pStyle w:val="Heading2"/>
      </w:pPr>
      <w:r>
        <w:rPr>
          <w:rFonts w:ascii="Arial" w:hAnsi="Arial" w:eastAsia="微軟正黑體"/>
          <w:color w:val="2E4057"/>
        </w:rPr>
        <w:t>醫學</w:t>
      </w:r>
    </w:p>
    <w:p>
      <w:pPr>
        <w:spacing w:after="120"/>
      </w:pPr>
      <w:r>
        <w:rPr>
          <w:rFonts w:ascii="Arial" w:hAnsi="Arial" w:eastAsia="微軟正黑體"/>
          <w:b w:val="0"/>
          <w:color w:val="666666"/>
          <w:sz w:val="22"/>
        </w:rPr>
        <w:t>本月無相關文章。</w:t>
      </w:r>
    </w:p>
    <w:p>
      <w:pPr>
        <w:pStyle w:val="Heading1"/>
      </w:pPr>
      <w:r>
        <w:rPr>
          <w:rFonts w:ascii="Arial" w:hAnsi="Arial" w:eastAsia="微軟正黑體"/>
          <w:color w:val="2E4057"/>
        </w:rPr>
        <w:t>三、延伸閱讀</w:t>
      </w:r>
    </w:p>
    <w:p>
      <w:pPr>
        <w:spacing w:after="120"/>
      </w:pPr>
      <w:r>
        <w:rPr>
          <w:rFonts w:ascii="Arial" w:hAnsi="Arial" w:eastAsia="微軟正黑體"/>
          <w:b w:val="0"/>
          <w:color w:val="666666"/>
          <w:sz w:val="22"/>
        </w:rPr>
        <w:t>本月無延伸閱讀連結。</w:t>
      </w:r>
    </w:p>
    <w:p>
      <w:pPr>
        <w:pStyle w:val="Heading1"/>
      </w:pPr>
      <w:r>
        <w:rPr>
          <w:rFonts w:ascii="Arial" w:hAnsi="Arial" w:eastAsia="微軟正黑體"/>
          <w:color w:val="2E4057"/>
        </w:rPr>
        <w:t>四、推薦探索方向</w:t>
      </w:r>
    </w:p>
    <w:p>
      <w:pPr>
        <w:spacing w:after="120"/>
      </w:pPr>
      <w:r>
        <w:rPr>
          <w:rFonts w:ascii="Arial" w:hAnsi="Arial" w:eastAsia="微軟正黑體"/>
          <w:b w:val="0"/>
          <w:sz w:val="22"/>
        </w:rPr>
        <w:t>• 量子計算與材料科學交叉</w:t>
      </w:r>
    </w:p>
    <w:p>
      <w:pPr>
        <w:spacing w:after="120"/>
      </w:pPr>
      <w:r>
        <w:rPr>
          <w:rFonts w:ascii="Arial" w:hAnsi="Arial" w:eastAsia="微軟正黑體"/>
          <w:b w:val="0"/>
          <w:sz w:val="22"/>
        </w:rPr>
        <w:t>• AI 輔助蛋白質設計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