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14.png" ContentType="image/png"/>
  <Override PartName="/word/media/rId92.png" ContentType="image/png"/>
  <Override PartName="/word/media/rId96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Лысенко Даниил Эдуардович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</w:t>
      </w:r>
      <w:r>
        <w:t xml:space="preserve"> </w:t>
      </w:r>
      <w:r>
        <w:t xml:space="preserve">“Системы контроля версий. Git”</w:t>
      </w:r>
      <w:r>
        <w:t xml:space="preserve">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bookmarkEnd w:id="9"/>
    <w:bookmarkStart w:id="7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2" w:name="базовая-настройка-git"/>
    <w:p>
      <w:pPr>
        <w:pStyle w:val="Heading2"/>
      </w:pPr>
      <w:r>
        <w:t xml:space="preserve">2.1 Базовая настройка Git</w:t>
      </w:r>
    </w:p>
    <w:p>
      <w:pPr>
        <w:pStyle w:val="FirstParagraph"/>
      </w:pPr>
      <w:r>
        <w:t xml:space="preserve">Делаем предварительную конфигурацию Git. Указываем имя пользователя и email для репозитория (рис.</w:t>
      </w:r>
      <w:r>
        <w:t xml:space="preserve"> </w:t>
      </w:r>
      <w:hyperlink w:anchor="fig-fig1">
        <w:r>
          <w:rPr>
            <w:rStyle w:val="Hyperlink"/>
          </w:rPr>
          <w:t xml:space="preserve">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fig1"/>
          <w:p>
            <w:pPr>
              <w:pStyle w:val="Compact"/>
              <w:jc w:val="center"/>
            </w:pPr>
            <w:r>
              <w:drawing>
                <wp:inline>
                  <wp:extent cx="3733800" cy="352507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Указываем имя пользователя и email для репозитория</w:t>
            </w:r>
          </w:p>
          <w:bookmarkEnd w:id="13"/>
        </w:tc>
      </w:tr>
    </w:tbl>
    <w:p>
      <w:pPr>
        <w:pStyle w:val="BodyText"/>
      </w:pPr>
      <w:r>
        <w:t xml:space="preserve">Включаем кодировку utf-8 для вывода сообщений Git (рис.</w:t>
      </w:r>
      <w:r>
        <w:t xml:space="preserve"> </w:t>
      </w:r>
      <w:hyperlink w:anchor="fig-fig2">
        <w:r>
          <w:rPr>
            <w:rStyle w:val="Hyperlink"/>
          </w:rPr>
          <w:t xml:space="preserve">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ig2"/>
          <w:p>
            <w:pPr>
              <w:pStyle w:val="Compact"/>
              <w:jc w:val="center"/>
            </w:pPr>
            <w:r>
              <w:drawing>
                <wp:inline>
                  <wp:extent cx="3733800" cy="161936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Включаем кодировку utf-8 для вывода сообщений Git</w:t>
            </w:r>
          </w:p>
          <w:bookmarkEnd w:id="17"/>
        </w:tc>
      </w:tr>
    </w:tbl>
    <w:p>
      <w:pPr>
        <w:pStyle w:val="BodyText"/>
      </w:pPr>
      <w:r>
        <w:t xml:space="preserve">Называем начальную ветку master, а также настраиваем параметры autocrlf и safecrlf (рис.</w:t>
      </w:r>
      <w:r>
        <w:t xml:space="preserve"> </w:t>
      </w:r>
      <w:hyperlink w:anchor="fig-fig3">
        <w:r>
          <w:rPr>
            <w:rStyle w:val="Hyperlink"/>
          </w:rPr>
          <w:t xml:space="preserve">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fig3"/>
          <w:p>
            <w:pPr>
              <w:pStyle w:val="Compact"/>
              <w:jc w:val="center"/>
            </w:pPr>
            <w:r>
              <w:drawing>
                <wp:inline>
                  <wp:extent cx="3733800" cy="601784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1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начальной ветки, autocrlf и safecrlf</w:t>
            </w:r>
          </w:p>
          <w:bookmarkEnd w:id="21"/>
        </w:tc>
      </w:tr>
    </w:tbl>
    <w:bookmarkEnd w:id="22"/>
    <w:bookmarkStart w:id="35" w:name="создание-ssh-ключа"/>
    <w:p>
      <w:pPr>
        <w:pStyle w:val="Heading2"/>
      </w:pPr>
      <w:r>
        <w:t xml:space="preserve">2.2 Создание SSH-ключа</w:t>
      </w:r>
    </w:p>
    <w:p>
      <w:pPr>
        <w:pStyle w:val="FirstParagraph"/>
      </w:pPr>
      <w:r>
        <w:t xml:space="preserve">Создаем пару SSH-ключей (рис.</w:t>
      </w:r>
      <w:r>
        <w:t xml:space="preserve"> </w:t>
      </w:r>
      <w:hyperlink w:anchor="fig-fig4">
        <w:r>
          <w:rPr>
            <w:rStyle w:val="Hyperlink"/>
          </w:rPr>
          <w:t xml:space="preserve">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ig4"/>
          <w:p>
            <w:pPr>
              <w:pStyle w:val="Compact"/>
              <w:jc w:val="center"/>
            </w:pPr>
            <w:r>
              <w:drawing>
                <wp:inline>
                  <wp:extent cx="3733800" cy="322158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1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Создаем пару SSH-ключей</w:t>
            </w:r>
          </w:p>
          <w:bookmarkEnd w:id="26"/>
        </w:tc>
      </w:tr>
    </w:tbl>
    <w:p>
      <w:pPr>
        <w:pStyle w:val="BodyText"/>
      </w:pPr>
      <w:r>
        <w:t xml:space="preserve">Копируем ключ из локального терминала в буфер обмена и входим в свой аккаунт на сайте GitHub (рис.</w:t>
      </w:r>
      <w:r>
        <w:t xml:space="preserve"> </w:t>
      </w:r>
      <w:hyperlink w:anchor="fig-fig5">
        <w:r>
          <w:rPr>
            <w:rStyle w:val="Hyperlink"/>
          </w:rPr>
          <w:t xml:space="preserve">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fig5"/>
          <w:p>
            <w:pPr>
              <w:pStyle w:val="Compact"/>
              <w:jc w:val="center"/>
            </w:pPr>
            <w:r>
              <w:drawing>
                <wp:inline>
                  <wp:extent cx="2667000" cy="39365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93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Копируем ключ и входим в аккаунт на GitHub</w:t>
            </w:r>
          </w:p>
          <w:bookmarkEnd w:id="30"/>
        </w:tc>
      </w:tr>
    </w:tbl>
    <w:p>
      <w:pPr>
        <w:pStyle w:val="BodyText"/>
      </w:pPr>
      <w:r>
        <w:t xml:space="preserve">Убеждаемся, что ключ добавлен (рис.</w:t>
      </w:r>
      <w:r>
        <w:t xml:space="preserve"> </w:t>
      </w:r>
      <w:hyperlink w:anchor="fig-fig6">
        <w:r>
          <w:rPr>
            <w:rStyle w:val="Hyperlink"/>
          </w:rPr>
          <w:t xml:space="preserve">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fig6"/>
          <w:p>
            <w:pPr>
              <w:pStyle w:val="Compact"/>
              <w:jc w:val="center"/>
            </w:pPr>
            <w:r>
              <w:drawing>
                <wp:inline>
                  <wp:extent cx="2667000" cy="81228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12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Ключ добавлен</w:t>
            </w:r>
          </w:p>
          <w:bookmarkEnd w:id="34"/>
        </w:tc>
      </w:tr>
    </w:tbl>
    <w:bookmarkEnd w:id="35"/>
    <w:bookmarkStart w:id="40" w:name="X4449f07c87c6f9841050c35966669573c14a93f"/>
    <w:p>
      <w:pPr>
        <w:pStyle w:val="Heading2"/>
      </w:pPr>
      <w:r>
        <w:t xml:space="preserve">2.3 Создание рабочего пространства и репозитория курса на основе шаблона</w:t>
      </w:r>
    </w:p>
    <w:p>
      <w:pPr>
        <w:pStyle w:val="FirstParagraph"/>
      </w:pPr>
      <w:r>
        <w:t xml:space="preserve">Создаем папку для дисциплины «Архитектура компьютера» (рис.</w:t>
      </w:r>
      <w:r>
        <w:t xml:space="preserve"> </w:t>
      </w:r>
      <w:hyperlink w:anchor="fig-fig7">
        <w:r>
          <w:rPr>
            <w:rStyle w:val="Hyperlink"/>
          </w:rPr>
          <w:t xml:space="preserve">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fig7"/>
          <w:p>
            <w:pPr>
              <w:pStyle w:val="Compact"/>
              <w:jc w:val="center"/>
            </w:pPr>
            <w:r>
              <w:drawing>
                <wp:inline>
                  <wp:extent cx="3733800" cy="35714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папку для дисциплины «Архитектура компьютера»</w:t>
            </w:r>
          </w:p>
          <w:bookmarkEnd w:id="39"/>
        </w:tc>
      </w:tr>
    </w:tbl>
    <w:bookmarkEnd w:id="40"/>
    <w:bookmarkStart w:id="53" w:name="создание-репозитория-курса"/>
    <w:p>
      <w:pPr>
        <w:pStyle w:val="Heading2"/>
      </w:pPr>
      <w:r>
        <w:t xml:space="preserve">2.4 Создание репозитория курса</w:t>
      </w:r>
    </w:p>
    <w:p>
      <w:pPr>
        <w:pStyle w:val="FirstParagraph"/>
      </w:pPr>
      <w:r>
        <w:t xml:space="preserve">Переходим на страницу репозитория с шаблоном. Создаем репозиторий на основе шаблона и задаем ему имя «study_2026–2027_arh-pc» (рис.</w:t>
      </w:r>
      <w:r>
        <w:t xml:space="preserve"> </w:t>
      </w:r>
      <w:hyperlink w:anchor="fig-fig8">
        <w:r>
          <w:rPr>
            <w:rStyle w:val="Hyperlink"/>
          </w:rPr>
          <w:t xml:space="preserve">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ig8"/>
          <w:p>
            <w:pPr>
              <w:pStyle w:val="Compact"/>
              <w:jc w:val="center"/>
            </w:pPr>
            <w:r>
              <w:drawing>
                <wp:inline>
                  <wp:extent cx="2667000" cy="148986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89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Создаем репозиторий на основе шаблона</w:t>
            </w:r>
          </w:p>
          <w:bookmarkEnd w:id="44"/>
        </w:tc>
      </w:tr>
    </w:tbl>
    <w:p>
      <w:pPr>
        <w:pStyle w:val="BodyText"/>
      </w:pPr>
      <w:r>
        <w:t xml:space="preserve">Запускаем терминал и заходим в каталог курса (рис.</w:t>
      </w:r>
      <w:r>
        <w:t xml:space="preserve"> </w:t>
      </w:r>
      <w:hyperlink w:anchor="fig-fig9">
        <w:r>
          <w:rPr>
            <w:rStyle w:val="Hyperlink"/>
          </w:rPr>
          <w:t xml:space="preserve">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fig9"/>
          <w:p>
            <w:pPr>
              <w:pStyle w:val="Compact"/>
              <w:jc w:val="center"/>
            </w:pPr>
            <w:r>
              <w:drawing>
                <wp:inline>
                  <wp:extent cx="3733800" cy="32163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терминал и заходим в каталог курса</w:t>
            </w:r>
          </w:p>
          <w:bookmarkEnd w:id="48"/>
        </w:tc>
      </w:tr>
    </w:tbl>
    <w:p>
      <w:pPr>
        <w:pStyle w:val="BodyText"/>
      </w:pPr>
      <w:r>
        <w:t xml:space="preserve">Выполняем клонирование созданного репозитория (рис.</w:t>
      </w:r>
      <w:r>
        <w:t xml:space="preserve"> </w:t>
      </w:r>
      <w:hyperlink w:anchor="fig-fig10">
        <w:r>
          <w:rPr>
            <w:rStyle w:val="Hyperlink"/>
          </w:rPr>
          <w:t xml:space="preserve">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fig10"/>
          <w:p>
            <w:pPr>
              <w:pStyle w:val="Compact"/>
              <w:jc w:val="center"/>
            </w:pPr>
            <w:r>
              <w:drawing>
                <wp:inline>
                  <wp:extent cx="3733800" cy="161915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Клонирование созданного репозитория</w:t>
            </w:r>
          </w:p>
          <w:bookmarkEnd w:id="52"/>
        </w:tc>
      </w:tr>
    </w:tbl>
    <w:bookmarkEnd w:id="53"/>
    <w:bookmarkStart w:id="78" w:name="настройка-каталога-курса"/>
    <w:p>
      <w:pPr>
        <w:pStyle w:val="Heading2"/>
      </w:pPr>
      <w:r>
        <w:t xml:space="preserve">2.5 Настройка каталога курса</w:t>
      </w:r>
    </w:p>
    <w:p>
      <w:pPr>
        <w:pStyle w:val="FirstParagraph"/>
      </w:pPr>
      <w:r>
        <w:t xml:space="preserve">Перемещаемся в папку курса (рис.</w:t>
      </w:r>
      <w:r>
        <w:t xml:space="preserve"> </w:t>
      </w:r>
      <w:hyperlink w:anchor="fig-fig11">
        <w:r>
          <w:rPr>
            <w:rStyle w:val="Hyperlink"/>
          </w:rPr>
          <w:t xml:space="preserve">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fig11"/>
          <w:p>
            <w:pPr>
              <w:pStyle w:val="Compact"/>
              <w:jc w:val="center"/>
            </w:pPr>
            <w:r>
              <w:drawing>
                <wp:inline>
                  <wp:extent cx="3733800" cy="44917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Перемещаемся в папку курса</w:t>
            </w:r>
          </w:p>
          <w:bookmarkEnd w:id="57"/>
        </w:tc>
      </w:tr>
    </w:tbl>
    <w:p>
      <w:pPr>
        <w:pStyle w:val="BodyText"/>
      </w:pPr>
      <w:r>
        <w:t xml:space="preserve">Создаем нужные каталоги (рис.</w:t>
      </w:r>
      <w:r>
        <w:t xml:space="preserve"> </w:t>
      </w:r>
      <w:hyperlink w:anchor="fig-fig12">
        <w:r>
          <w:rPr>
            <w:rStyle w:val="Hyperlink"/>
          </w:rPr>
          <w:t xml:space="preserve">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fig12"/>
          <w:p>
            <w:pPr>
              <w:pStyle w:val="Compact"/>
              <w:jc w:val="center"/>
            </w:pPr>
            <w:r>
              <w:drawing>
                <wp:inline>
                  <wp:extent cx="3733800" cy="3766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Создаем нужные каталоги</w:t>
            </w:r>
          </w:p>
          <w:bookmarkEnd w:id="61"/>
        </w:tc>
      </w:tr>
    </w:tbl>
    <w:p>
      <w:pPr>
        <w:pStyle w:val="BodyText"/>
      </w:pPr>
      <w:r>
        <w:t xml:space="preserve">Добавляем файл под отслеживание и фиксируем изменения в репозитории (рис.</w:t>
      </w:r>
      <w:r>
        <w:t xml:space="preserve"> </w:t>
      </w:r>
      <w:hyperlink w:anchor="fig-fig13">
        <w:r>
          <w:rPr>
            <w:rStyle w:val="Hyperlink"/>
          </w:rPr>
          <w:t xml:space="preserve">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ig13"/>
          <w:p>
            <w:pPr>
              <w:pStyle w:val="Compact"/>
              <w:jc w:val="center"/>
            </w:pPr>
            <w:r>
              <w:drawing>
                <wp:inline>
                  <wp:extent cx="3733800" cy="8543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Добавляем файл под отслеживание и фиксируем изменения</w:t>
            </w:r>
          </w:p>
          <w:bookmarkEnd w:id="65"/>
        </w:tc>
      </w:tr>
    </w:tbl>
    <w:p>
      <w:pPr>
        <w:pStyle w:val="BodyText"/>
      </w:pPr>
      <w:r>
        <w:t xml:space="preserve">Выгружаем данные в репозиторий (рис.</w:t>
      </w:r>
      <w:r>
        <w:t xml:space="preserve"> </w:t>
      </w:r>
      <w:hyperlink w:anchor="fig-fig14">
        <w:r>
          <w:rPr>
            <w:rStyle w:val="Hyperlink"/>
          </w:rPr>
          <w:t xml:space="preserve">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fig14"/>
          <w:p>
            <w:pPr>
              <w:pStyle w:val="Compact"/>
              <w:jc w:val="center"/>
            </w:pPr>
            <w:r>
              <w:drawing>
                <wp:inline>
                  <wp:extent cx="3733800" cy="9535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Выгружаем данные в репозиторий</w:t>
            </w:r>
          </w:p>
          <w:bookmarkEnd w:id="69"/>
        </w:tc>
      </w:tr>
    </w:tbl>
    <w:p>
      <w:pPr>
        <w:pStyle w:val="BodyText"/>
      </w:pPr>
      <w:r>
        <w:t xml:space="preserve">Проверяем, что структура рабочего пространства в локальном репозитории создана корректно (рис.</w:t>
      </w:r>
      <w:r>
        <w:t xml:space="preserve"> </w:t>
      </w:r>
      <w:hyperlink w:anchor="fig-fig15">
        <w:r>
          <w:rPr>
            <w:rStyle w:val="Hyperlink"/>
          </w:rPr>
          <w:t xml:space="preserve">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ig15"/>
          <w:p>
            <w:pPr>
              <w:pStyle w:val="Compact"/>
              <w:jc w:val="center"/>
            </w:pPr>
            <w:r>
              <w:drawing>
                <wp:inline>
                  <wp:extent cx="3733800" cy="711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Структура рабочего пространства в локальном репозитории</w:t>
            </w:r>
          </w:p>
          <w:bookmarkEnd w:id="73"/>
        </w:tc>
      </w:tr>
    </w:tbl>
    <w:p>
      <w:pPr>
        <w:pStyle w:val="BodyText"/>
      </w:pPr>
      <w:r>
        <w:t xml:space="preserve">Проверяем, что структура рабочего пространства корректно отобразилась на странице GitHub (рис.</w:t>
      </w:r>
      <w:r>
        <w:t xml:space="preserve"> </w:t>
      </w:r>
      <w:hyperlink w:anchor="fig-fig16">
        <w:r>
          <w:rPr>
            <w:rStyle w:val="Hyperlink"/>
          </w:rPr>
          <w:t xml:space="preserve">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ig16"/>
          <w:p>
            <w:pPr>
              <w:pStyle w:val="Compact"/>
              <w:jc w:val="center"/>
            </w:pPr>
            <w:r>
              <w:drawing>
                <wp:inline>
                  <wp:extent cx="2667000" cy="148808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88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Структура рабочего пространства на странице GitHub</w:t>
            </w:r>
          </w:p>
          <w:bookmarkEnd w:id="77"/>
        </w:tc>
      </w:tr>
    </w:tbl>
    <w:bookmarkEnd w:id="78"/>
    <w:bookmarkEnd w:id="79"/>
    <w:bookmarkStart w:id="100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Переносим отчет по лабораторной работе № 1 в каталог</w:t>
      </w:r>
      <w:r>
        <w:t xml:space="preserve"> </w:t>
      </w:r>
      <w:r>
        <w:rPr>
          <w:rStyle w:val="VerbatimChar"/>
        </w:rPr>
        <w:t xml:space="preserve">labs/lab01/report</w:t>
      </w:r>
      <w:r>
        <w:t xml:space="preserve"> </w:t>
      </w:r>
      <w:r>
        <w:t xml:space="preserve">(рис.</w:t>
      </w:r>
      <w:r>
        <w:t xml:space="preserve"> </w:t>
      </w:r>
      <w:hyperlink w:anchor="fig-fig17">
        <w:r>
          <w:rPr>
            <w:rStyle w:val="Hyperlink"/>
          </w:rPr>
          <w:t xml:space="preserve">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fig17"/>
          <w:p>
            <w:pPr>
              <w:pStyle w:val="Compact"/>
              <w:jc w:val="center"/>
            </w:pPr>
            <w:r>
              <w:drawing>
                <wp:inline>
                  <wp:extent cx="3733800" cy="47615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Переносим отчет по лабораторной работе № 1 в каталог labs/lab01/report</w:t>
            </w:r>
          </w:p>
          <w:bookmarkEnd w:id="83"/>
        </w:tc>
      </w:tr>
    </w:tbl>
    <w:p>
      <w:pPr>
        <w:pStyle w:val="BodyText"/>
      </w:pPr>
      <w:r>
        <w:t xml:space="preserve">Готовим отчет по лабораторной работе в каталоге</w:t>
      </w:r>
      <w:r>
        <w:t xml:space="preserve"> </w:t>
      </w:r>
      <w:r>
        <w:rPr>
          <w:rStyle w:val="VerbatimChar"/>
        </w:rPr>
        <w:t xml:space="preserve">labs/lab02/report</w:t>
      </w:r>
      <w:r>
        <w:t xml:space="preserve"> </w:t>
      </w:r>
      <w:r>
        <w:t xml:space="preserve">(рис.</w:t>
      </w:r>
      <w:r>
        <w:t xml:space="preserve"> </w:t>
      </w:r>
      <w:hyperlink w:anchor="fig-fig18">
        <w:r>
          <w:rPr>
            <w:rStyle w:val="Hyperlink"/>
          </w:rPr>
          <w:t xml:space="preserve">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ig18"/>
          <w:p>
            <w:pPr>
              <w:pStyle w:val="Compact"/>
              <w:jc w:val="center"/>
            </w:pPr>
            <w:r>
              <w:drawing>
                <wp:inline>
                  <wp:extent cx="3733800" cy="6223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Готовим отчет по лабораторной работе в каталоге labs/lab02/report</w:t>
            </w:r>
          </w:p>
          <w:bookmarkEnd w:id="87"/>
        </w:tc>
      </w:tr>
    </w:tbl>
    <w:p>
      <w:pPr>
        <w:pStyle w:val="BodyText"/>
      </w:pPr>
      <w:r>
        <w:t xml:space="preserve">Выкладываем файлы на GitHub (рис.</w:t>
      </w:r>
      <w:r>
        <w:t xml:space="preserve"> </w:t>
      </w:r>
      <w:hyperlink w:anchor="fig-fig19">
        <w:r>
          <w:rPr>
            <w:rStyle w:val="Hyperlink"/>
          </w:rPr>
          <w:t xml:space="preserve">19</w:t>
        </w:r>
      </w:hyperlink>
      <w:r>
        <w:t xml:space="preserve">,</w:t>
      </w:r>
      <w:r>
        <w:t xml:space="preserve"> </w:t>
      </w:r>
      <w:hyperlink w:anchor="fig-fig20">
        <w:r>
          <w:rPr>
            <w:rStyle w:val="Hyperlink"/>
          </w:rPr>
          <w:t xml:space="preserve">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ig19"/>
          <w:p>
            <w:pPr>
              <w:pStyle w:val="Compact"/>
              <w:jc w:val="center"/>
            </w:pPr>
            <w:r>
              <w:drawing>
                <wp:inline>
                  <wp:extent cx="3733800" cy="61758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Выкладываем файл первой лабораторной работы на GitHub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fig20"/>
          <w:p>
            <w:pPr>
              <w:pStyle w:val="Compact"/>
              <w:jc w:val="center"/>
            </w:pPr>
            <w:r>
              <w:drawing>
                <wp:inline>
                  <wp:extent cx="3733800" cy="606417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4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Выкладываем файлы на GitHub</w:t>
            </w:r>
          </w:p>
          <w:bookmarkEnd w:id="95"/>
        </w:tc>
      </w:tr>
    </w:tbl>
    <w:p>
      <w:pPr>
        <w:pStyle w:val="BodyText"/>
      </w:pPr>
      <w:r>
        <w:t xml:space="preserve">Убеждаемся, что файлы лабораторных работ появились на GitHub (рис.</w:t>
      </w:r>
      <w:r>
        <w:t xml:space="preserve"> </w:t>
      </w:r>
      <w:hyperlink w:anchor="fig-fig21">
        <w:r>
          <w:rPr>
            <w:rStyle w:val="Hyperlink"/>
          </w:rPr>
          <w:t xml:space="preserve">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fig21"/>
          <w:p>
            <w:pPr>
              <w:pStyle w:val="Compact"/>
              <w:jc w:val="center"/>
            </w:pPr>
            <w:r>
              <w:drawing>
                <wp:inline>
                  <wp:extent cx="2667000" cy="440553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405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Файлы лабораторных работ на GitHub</w:t>
            </w:r>
          </w:p>
          <w:bookmarkEnd w:id="99"/>
        </w:tc>
      </w:tr>
    </w:tbl>
    <w:bookmarkEnd w:id="100"/>
    <w:bookmarkStart w:id="101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лабораторной работы я изучил идеологию и применение средств контроля версий, приобрёл практические навыки по работе с системой контроля версий Git.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14" Target="media/rId14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Лысенко Даниил Эдуардович</dc:creator>
  <dc:language>ru-RU</dc:language>
  <cp:keywords>лабораторная работа, Git, GitHub, контроль версий, SSH</cp:keywords>
  <dcterms:created xsi:type="dcterms:W3CDTF">2026-10-13T10:00:41Z</dcterms:created>
  <dcterms:modified xsi:type="dcterms:W3CDTF">2026-10-13T10:00:41Z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“Системы контроля версий. Git”.Сделаны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Система контроля версий Git</vt:lpwstr>
  </property>
  <property fmtid="{D5CDD505-2E9C-101B-9397-08002B2CF9AE}" pid="17" name="toc-title">
    <vt:lpwstr>Содержание</vt:lpwstr>
  </property>
</Properties>
</file>