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48.png" ContentType="image/png"/>
  <Override PartName="/word/media/rId52.png" ContentType="image/png"/>
  <Override PartName="/word/media/rId57.png" ContentType="image/png"/>
  <Override PartName="/word/media/rId14.png" ContentType="image/png"/>
  <Override PartName="/word/media/rId18.png" ContentType="image/png"/>
  <Override PartName="/word/media/rId22.png" ContentType="image/png"/>
  <Override PartName="/word/media/rId29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Лысенко Даниил Эдуардович</w:t>
      </w:r>
    </w:p>
    <w:p>
      <w:pPr>
        <w:pStyle w:val="AbstractTitle"/>
      </w:pPr>
      <w:r>
        <w:t xml:space="preserve">Аннотация</w:t>
      </w:r>
    </w:p>
    <w:p>
      <w:pPr>
        <w:pStyle w:val="Abstract"/>
      </w:pPr>
      <w:r>
        <w:t xml:space="preserve">В данном отчёте представлены результаты выполнения лабораторной работы по теме</w:t>
      </w:r>
      <w:r>
        <w:t xml:space="preserve"> </w:t>
      </w:r>
      <w:r>
        <w:t xml:space="preserve">“Язык разметки Markdown”</w:t>
      </w:r>
    </w:p>
    <w:p>
      <w:pPr>
        <w:pStyle w:val="Abstract"/>
      </w:pPr>
      <w:r>
        <w:t xml:space="preserve">Сделаны выводы о достижении поставленной цели.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</w:t>
      </w:r>
      <w:r>
        <w:t xml:space="preserve"> </w:t>
      </w:r>
      <w:r>
        <w:t xml:space="preserve">легковесного языка разметки Markdown.</w:t>
      </w:r>
    </w:p>
    <w:bookmarkEnd w:id="9"/>
    <w:bookmarkStart w:id="56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Откройте терминал.</w:t>
      </w:r>
    </w:p>
    <w:p>
      <w:pPr>
        <w:pStyle w:val="Compact"/>
        <w:numPr>
          <w:ilvl w:val="0"/>
          <w:numId w:val="1001"/>
        </w:numPr>
      </w:pPr>
      <w:r>
        <w:t xml:space="preserve">Перейдите в каталог курса, сформированный при выполнении лабораторной работы № 2 (рис.</w:t>
      </w:r>
      <w:r>
        <w:t xml:space="preserve"> </w:t>
      </w:r>
      <w:hyperlink w:anchor="fig-fig1">
        <w:r>
          <w:rPr>
            <w:rStyle w:val="Hyperlink"/>
          </w:rPr>
          <w:t xml:space="preserve">1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fig-fig1"/>
          <w:p>
            <w:pPr>
              <w:pStyle w:val="Compact"/>
              <w:jc w:val="center"/>
            </w:pPr>
            <w:r>
              <w:drawing>
                <wp:inline>
                  <wp:extent cx="3733800" cy="270104"/>
                  <wp:effectExtent b="0" l="0" r="0" t="0"/>
                  <wp:docPr descr="" title="" id="1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01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Переход в каталог курса.</w:t>
            </w:r>
          </w:p>
          <w:bookmarkEnd w:id="13"/>
        </w:tc>
      </w:tr>
    </w:tbl>
    <w:p>
      <w:pPr>
        <w:pStyle w:val="BodyText"/>
      </w:pPr>
      <w:r>
        <w:t xml:space="preserve">Обновите локальный репозиторий, скачав изменения из удаленного репозитория с помощью команды (рис.</w:t>
      </w:r>
      <w:r>
        <w:t xml:space="preserve"> </w:t>
      </w:r>
      <w:hyperlink w:anchor="fig-fig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" w:name="fig-fig2"/>
          <w:p>
            <w:pPr>
              <w:pStyle w:val="Compact"/>
              <w:jc w:val="center"/>
            </w:pPr>
            <w:r>
              <w:drawing>
                <wp:inline>
                  <wp:extent cx="3733800" cy="29383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8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Использование команды git pull</w:t>
            </w:r>
          </w:p>
          <w:bookmarkEnd w:id="17"/>
        </w:tc>
      </w:tr>
    </w:tbl>
    <w:p>
      <w:pPr>
        <w:pStyle w:val="Compact"/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№3 (рис.</w:t>
      </w:r>
      <w:r>
        <w:t xml:space="preserve"> </w:t>
      </w:r>
      <w:hyperlink w:anchor="fig-fig3">
        <w:r>
          <w:rPr>
            <w:rStyle w:val="Hyperlink"/>
          </w:rPr>
          <w:t xml:space="preserve">3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fig3"/>
          <w:p>
            <w:pPr>
              <w:pStyle w:val="Compact"/>
              <w:jc w:val="center"/>
            </w:pPr>
            <w:r>
              <w:drawing>
                <wp:inline>
                  <wp:extent cx="2667000" cy="130996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09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Переход в каталог с шаблоном</w:t>
            </w:r>
          </w:p>
          <w:bookmarkEnd w:id="21"/>
        </w:tc>
      </w:tr>
    </w:tbl>
    <w:p>
      <w:pPr>
        <w:pStyle w:val="Compact"/>
        <w:numPr>
          <w:ilvl w:val="0"/>
          <w:numId w:val="1003"/>
        </w:numPr>
      </w:pPr>
      <w:r>
        <w:t xml:space="preserve">Проведите компиляцию шаблона с использованием Makefile. Для этого введите команду(рис.</w:t>
      </w:r>
      <w:r>
        <w:t xml:space="preserve"> </w:t>
      </w:r>
      <w:hyperlink w:anchor="fig-fig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fig4"/>
          <w:p>
            <w:pPr>
              <w:pStyle w:val="Compact"/>
              <w:jc w:val="center"/>
            </w:pPr>
            <w:r>
              <w:drawing>
                <wp:inline>
                  <wp:extent cx="2667000" cy="234358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4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Использование команды make</w:t>
            </w:r>
          </w:p>
          <w:bookmarkEnd w:id="25"/>
        </w:tc>
      </w:tr>
    </w:tbl>
    <w:p>
      <w:pPr>
        <w:pStyle w:val="BodyText"/>
      </w:pP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файлов.(рис.</w:t>
      </w:r>
      <w:r>
        <w:t xml:space="preserve"> </w:t>
      </w:r>
      <w:hyperlink w:anchor="fig-fig5">
        <w:r>
          <w:rPr>
            <w:rStyle w:val="Hyperlink"/>
          </w:rPr>
          <w:t xml:space="preserve">5</w:t>
        </w:r>
      </w:hyperlink>
      <w:r>
        <w:t xml:space="preserve">,</w:t>
      </w:r>
      <w:r>
        <w:t xml:space="preserve"> </w:t>
      </w:r>
      <w:hyperlink w:anchor="fig-fig6">
        <w:r>
          <w:rPr>
            <w:rStyle w:val="Hyperlink"/>
          </w:rPr>
          <w:t xml:space="preserve">6</w:t>
        </w:r>
      </w:hyperlink>
      <w:r>
        <w:t xml:space="preserve">,</w:t>
      </w:r>
      <w:r>
        <w:t xml:space="preserve"> </w:t>
      </w:r>
      <w:hyperlink w:anchor="fig-fig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fig5"/>
          <w:p>
            <w:pPr>
              <w:pStyle w:val="Compact"/>
              <w:jc w:val="center"/>
            </w:pPr>
            <w:r>
              <w:drawing>
                <wp:inline>
                  <wp:extent cx="2667000" cy="234358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343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работы команды make</w:t>
            </w:r>
          </w:p>
          <w:bookmarkEnd w:id="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fig6"/>
          <w:p>
            <w:pPr>
              <w:pStyle w:val="Compact"/>
              <w:jc w:val="center"/>
            </w:pPr>
            <w:r>
              <w:drawing>
                <wp:inline>
                  <wp:extent cx="2667000" cy="1436269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36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файла report.pdf</w:t>
            </w:r>
          </w:p>
          <w:bookmarkEnd w:id="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fig7"/>
          <w:p>
            <w:pPr>
              <w:pStyle w:val="Compact"/>
              <w:jc w:val="center"/>
            </w:pPr>
            <w:r>
              <w:drawing>
                <wp:inline>
                  <wp:extent cx="2667000" cy="1436269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362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Проверка файла report.docx</w:t>
            </w:r>
          </w:p>
          <w:bookmarkEnd w:id="35"/>
        </w:tc>
      </w:tr>
    </w:tbl>
    <w:p>
      <w:pPr>
        <w:pStyle w:val="Compact"/>
        <w:numPr>
          <w:ilvl w:val="0"/>
          <w:numId w:val="1004"/>
        </w:numPr>
      </w:pPr>
      <w:r>
        <w:t xml:space="preserve">Удалите полученный файлы с использованием Makefile. Для этого введите команду(рис.</w:t>
      </w:r>
      <w:r>
        <w:t xml:space="preserve"> </w:t>
      </w:r>
      <w:hyperlink w:anchor="fig-fig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fig8"/>
          <w:p>
            <w:pPr>
              <w:pStyle w:val="Compact"/>
              <w:jc w:val="center"/>
            </w:pPr>
            <w:r>
              <w:drawing>
                <wp:inline>
                  <wp:extent cx="2667000" cy="382332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823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Использование команды clean</w:t>
            </w:r>
          </w:p>
          <w:bookmarkEnd w:id="39"/>
        </w:tc>
      </w:tr>
    </w:tbl>
    <w:p>
      <w:pPr>
        <w:pStyle w:val="BodyText"/>
      </w:pPr>
      <w:r>
        <w:t xml:space="preserve">Проверьте, что после этой команды файлы report.pdf и report.docx были удалены.(рис.</w:t>
      </w:r>
      <w:r>
        <w:t xml:space="preserve"> </w:t>
      </w:r>
      <w:hyperlink w:anchor="fig-fig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fig9"/>
          <w:p>
            <w:pPr>
              <w:pStyle w:val="Compact"/>
              <w:jc w:val="center"/>
            </w:pPr>
            <w:r>
              <w:drawing>
                <wp:inline>
                  <wp:extent cx="2667000" cy="167504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6750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Проверка удаления файлов report.pdf и report.docx</w:t>
            </w:r>
          </w:p>
          <w:bookmarkEnd w:id="43"/>
        </w:tc>
      </w:tr>
    </w:tbl>
    <w:p>
      <w:pPr>
        <w:pStyle w:val="Compact"/>
        <w:numPr>
          <w:ilvl w:val="0"/>
          <w:numId w:val="1005"/>
        </w:numPr>
      </w:pPr>
      <w:r>
        <w:t xml:space="preserve">Откройте файл report.md c помощью любого текстового редактора, например gedit(рис.</w:t>
      </w:r>
      <w:r>
        <w:t xml:space="preserve"> </w:t>
      </w:r>
      <w:hyperlink w:anchor="fig-fig10">
        <w:r>
          <w:rPr>
            <w:rStyle w:val="Hyperlink"/>
          </w:rPr>
          <w:t xml:space="preserve">10</w:t>
        </w:r>
      </w:hyperlink>
      <w:r>
        <w:t xml:space="preserve">,</w:t>
      </w:r>
      <w:r>
        <w:t xml:space="preserve"> </w:t>
      </w:r>
      <w:hyperlink w:anchor="fig-fig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fig10"/>
          <w:p>
            <w:pPr>
              <w:pStyle w:val="Compact"/>
              <w:jc w:val="center"/>
            </w:pPr>
            <w:r>
              <w:drawing>
                <wp:inline>
                  <wp:extent cx="2667000" cy="330159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330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Открываем файл в gedit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fig11"/>
          <w:p>
            <w:pPr>
              <w:pStyle w:val="Compact"/>
              <w:jc w:val="center"/>
            </w:pPr>
            <w:r>
              <w:drawing>
                <wp:inline>
                  <wp:extent cx="2667000" cy="1738523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38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Внутри gedit</w:t>
            </w:r>
          </w:p>
          <w:bookmarkEnd w:id="51"/>
        </w:tc>
      </w:tr>
    </w:tbl>
    <w:p>
      <w:pPr>
        <w:pStyle w:val="BodyText"/>
      </w:pPr>
      <w:r>
        <w:t xml:space="preserve">Внимательно изучите структуру этого файла.</w:t>
      </w:r>
    </w:p>
    <w:p>
      <w:pPr>
        <w:numPr>
          <w:ilvl w:val="0"/>
          <w:numId w:val="1006"/>
        </w:numPr>
      </w:pPr>
      <w:r>
        <w:t xml:space="preserve">Заполните отчет и скомпилируйте отчет с использованием Makefile. Проверьте корректность полученных файлов. (Обратите внимание, для корректного отображения скриншотов они должны быть размещены в каталоге image.)</w:t>
      </w:r>
    </w:p>
    <w:p>
      <w:pPr>
        <w:numPr>
          <w:ilvl w:val="0"/>
          <w:numId w:val="1006"/>
        </w:numPr>
      </w:pPr>
      <w:r>
        <w:t xml:space="preserve">Загрузите файлы на Github(рис.</w:t>
      </w:r>
      <w:r>
        <w:t xml:space="preserve"> </w:t>
      </w:r>
      <w:hyperlink w:anchor="fig-fig12">
        <w:r>
          <w:rPr>
            <w:rStyle w:val="Hyperlink"/>
          </w:rPr>
          <w:t xml:space="preserve">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fig12"/>
          <w:p>
            <w:pPr>
              <w:pStyle w:val="Compact"/>
              <w:jc w:val="center"/>
            </w:pPr>
            <w:r>
              <w:drawing>
                <wp:inline>
                  <wp:extent cx="2667000" cy="1293891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2938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Создание файлов в форматах pdf, docx</w:t>
            </w:r>
          </w:p>
          <w:bookmarkEnd w:id="55"/>
        </w:tc>
      </w:tr>
    </w:tbl>
    <w:bookmarkEnd w:id="56"/>
    <w:bookmarkStart w:id="65" w:name="задание-для-самостоятельной-работы"/>
    <w:p>
      <w:pPr>
        <w:pStyle w:val="Heading1"/>
      </w:pPr>
      <w:r>
        <w:t xml:space="preserve">3. Задание для самостоятельной работы</w:t>
      </w:r>
    </w:p>
    <w:p>
      <w:pPr>
        <w:pStyle w:val="FirstParagraph"/>
      </w:pPr>
      <w:r>
        <w:t xml:space="preserve">В соответствующем каталоге сделайте отчёт по лабораторной работе № 2 в</w:t>
      </w:r>
      <w:r>
        <w:t xml:space="preserve"> </w:t>
      </w:r>
      <w:r>
        <w:t xml:space="preserve">формате Markdown. В качестве отчёта необходимо предоставить отчёты в трех</w:t>
      </w:r>
      <w:r>
        <w:t xml:space="preserve"> </w:t>
      </w:r>
      <w:r>
        <w:t xml:space="preserve">форматах: pdf, docx и md(рис.</w:t>
      </w:r>
      <w:r>
        <w:t xml:space="preserve"> </w:t>
      </w:r>
      <w:hyperlink w:anchor="fig-fig13">
        <w:r>
          <w:rPr>
            <w:rStyle w:val="Hyperlink"/>
          </w:rPr>
          <w:t xml:space="preserve">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fig13"/>
          <w:p>
            <w:pPr>
              <w:pStyle w:val="Compact"/>
              <w:jc w:val="center"/>
            </w:pPr>
            <w:r>
              <w:drawing>
                <wp:inline>
                  <wp:extent cx="2667000" cy="1444195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444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Создание файлов в форматах pdf, docx, md</w:t>
            </w:r>
          </w:p>
          <w:bookmarkEnd w:id="60"/>
        </w:tc>
      </w:tr>
    </w:tbl>
    <w:p>
      <w:pPr>
        <w:pStyle w:val="BodyText"/>
      </w:pPr>
      <w:r>
        <w:t xml:space="preserve">Загрузите файлы на gitverse(рис.</w:t>
      </w:r>
      <w:r>
        <w:t xml:space="preserve"> </w:t>
      </w:r>
      <w:hyperlink w:anchor="fig-fig14">
        <w:r>
          <w:rPr>
            <w:rStyle w:val="Hyperlink"/>
          </w:rPr>
          <w:t xml:space="preserve">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fig14"/>
          <w:p>
            <w:pPr>
              <w:pStyle w:val="Compact"/>
              <w:jc w:val="center"/>
            </w:pPr>
            <w:r>
              <w:drawing>
                <wp:inline>
                  <wp:extent cx="2667000" cy="1305384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gitvers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3053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Загрузка файлов на gitverse</w:t>
            </w:r>
          </w:p>
          <w:bookmarkEnd w:id="64"/>
        </w:tc>
      </w:tr>
    </w:tbl>
    <w:bookmarkEnd w:id="65"/>
    <w:bookmarkStart w:id="66" w:name="заключение"/>
    <w:p>
      <w:pPr>
        <w:pStyle w:val="Heading1"/>
      </w:pPr>
      <w:r>
        <w:t xml:space="preserve">4. Заключение</w:t>
      </w:r>
    </w:p>
    <w:p>
      <w:pPr>
        <w:pStyle w:val="FirstParagraph"/>
      </w:pPr>
      <w:r>
        <w:t xml:space="preserve">В ходе данной лабораторной работы я научился оформлять отчеты лабораторных работ с помощью легкословесного языка разметки Markdown. Данный навык поможет мне в дальнейшем корректно оформлять отчеты для лабораторных работ, докладов, т.д.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7" Target="media/rId57.png" /><Relationship Type="http://schemas.openxmlformats.org/officeDocument/2006/relationships/image" Id="rId14" Target="media/rId14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image" Id="rId29" Target="media/rId29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Лысенко Даниил Эдуардович</dc:creator>
  <dc:language>ru-RU</dc:language>
  <cp:keywords>лабораторная работа, шаблон, Markdown, Pandoc</cp:keywords>
  <dcterms:created xsi:type="dcterms:W3CDTF">2026-10-13T10:09:56Z</dcterms:created>
  <dcterms:modified xsi:type="dcterms:W3CDTF">2026-10-13T10:09:56Z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В данном отчёте представлены результаты выполнения лабораторной работы по теме “Язык разметки Markdown”Сделаны выводы о достижении поставленной цели.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/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rossref">
    <vt:lpwstr/>
  </property>
  <property fmtid="{D5CDD505-2E9C-101B-9397-08002B2CF9AE}" pid="10" name="csl">
    <vt:lpwstr>_resources/csl/gost-r-7-0-5-2008-numeric.csl</vt:lpwstr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