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DAEE6" w14:textId="77777777" w:rsidR="009E3CB3" w:rsidRPr="00010F65" w:rsidRDefault="003D649F" w:rsidP="00010F65">
      <w:pPr>
        <w:spacing w:after="0" w:line="240" w:lineRule="auto"/>
        <w:jc w:val="center"/>
        <w:rPr>
          <w:rFonts w:asciiTheme="minorHAnsi" w:eastAsia="Times New Roman" w:hAnsiTheme="minorHAnsi" w:cstheme="minorHAnsi"/>
          <w:b/>
          <w:bCs/>
          <w:color w:val="1F1F1F"/>
          <w:sz w:val="40"/>
          <w:szCs w:val="32"/>
          <w:shd w:val="clear" w:color="auto" w:fill="FFFFFF"/>
        </w:rPr>
      </w:pPr>
      <w:r w:rsidRPr="00010F65">
        <w:rPr>
          <w:rFonts w:asciiTheme="minorHAnsi" w:eastAsia="Times New Roman" w:hAnsiTheme="minorHAnsi" w:cstheme="minorHAnsi"/>
          <w:b/>
          <w:bCs/>
          <w:color w:val="1F1F1F"/>
          <w:sz w:val="40"/>
          <w:szCs w:val="32"/>
          <w:shd w:val="clear" w:color="auto" w:fill="FFFFFF"/>
        </w:rPr>
        <w:t>What drives the price of a car?</w:t>
      </w:r>
    </w:p>
    <w:p w14:paraId="5942821F" w14:textId="00C16A75" w:rsidR="00B04257" w:rsidRDefault="00B04257" w:rsidP="00010F65">
      <w:pPr>
        <w:spacing w:after="0" w:line="240" w:lineRule="auto"/>
        <w:jc w:val="right"/>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By Delil Martinez</w:t>
      </w:r>
    </w:p>
    <w:p w14:paraId="171DB969" w14:textId="46D02263" w:rsidR="00B04257" w:rsidRDefault="00B04257" w:rsidP="00B04257">
      <w:pPr>
        <w:spacing w:after="0" w:line="240" w:lineRule="auto"/>
        <w:jc w:val="both"/>
        <w:rPr>
          <w:rFonts w:asciiTheme="minorHAnsi" w:eastAsia="Times New Roman" w:hAnsiTheme="minorHAnsi" w:cstheme="minorHAnsi"/>
          <w:color w:val="1F1F1F"/>
          <w:szCs w:val="21"/>
          <w:shd w:val="clear" w:color="auto" w:fill="FFFFFF"/>
        </w:rPr>
      </w:pPr>
    </w:p>
    <w:p w14:paraId="39C41B43" w14:textId="1DA2FC22" w:rsidR="00B04257" w:rsidRDefault="00B04257" w:rsidP="00B04257">
      <w:pPr>
        <w:spacing w:after="0" w:line="240" w:lineRule="auto"/>
        <w:jc w:val="both"/>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Link to notebook</w:t>
      </w:r>
      <w:r w:rsidR="00863F65">
        <w:rPr>
          <w:rFonts w:asciiTheme="minorHAnsi" w:eastAsia="Times New Roman" w:hAnsiTheme="minorHAnsi" w:cstheme="minorHAnsi"/>
          <w:color w:val="1F1F1F"/>
          <w:szCs w:val="21"/>
          <w:shd w:val="clear" w:color="auto" w:fill="FFFFFF"/>
        </w:rPr>
        <w:t xml:space="preserve">: </w:t>
      </w:r>
      <w:hyperlink r:id="rId8" w:history="1">
        <w:r w:rsidR="00863F65" w:rsidRPr="00863F65">
          <w:rPr>
            <w:rStyle w:val="Hyperlink"/>
            <w:rFonts w:asciiTheme="minorHAnsi" w:eastAsia="Times New Roman" w:hAnsiTheme="minorHAnsi" w:cstheme="minorHAnsi"/>
            <w:szCs w:val="21"/>
            <w:shd w:val="clear" w:color="auto" w:fill="FFFFFF"/>
          </w:rPr>
          <w:t xml:space="preserve">Practical-Application-2-Mod11/assignmentmod11_DelilMartinez.ipynb at main · </w:t>
        </w:r>
        <w:proofErr w:type="spellStart"/>
        <w:r w:rsidR="00863F65" w:rsidRPr="00863F65">
          <w:rPr>
            <w:rStyle w:val="Hyperlink"/>
            <w:rFonts w:asciiTheme="minorHAnsi" w:eastAsia="Times New Roman" w:hAnsiTheme="minorHAnsi" w:cstheme="minorHAnsi"/>
            <w:szCs w:val="21"/>
            <w:shd w:val="clear" w:color="auto" w:fill="FFFFFF"/>
          </w:rPr>
          <w:t>delilx</w:t>
        </w:r>
        <w:proofErr w:type="spellEnd"/>
        <w:r w:rsidR="00863F65" w:rsidRPr="00863F65">
          <w:rPr>
            <w:rStyle w:val="Hyperlink"/>
            <w:rFonts w:asciiTheme="minorHAnsi" w:eastAsia="Times New Roman" w:hAnsiTheme="minorHAnsi" w:cstheme="minorHAnsi"/>
            <w:szCs w:val="21"/>
            <w:shd w:val="clear" w:color="auto" w:fill="FFFFFF"/>
          </w:rPr>
          <w:t>/Practical-Application-2-Mod11</w:t>
        </w:r>
      </w:hyperlink>
    </w:p>
    <w:p w14:paraId="5515CB94" w14:textId="77777777" w:rsidR="00B04257" w:rsidRDefault="00B04257" w:rsidP="00B04257">
      <w:pPr>
        <w:spacing w:after="0" w:line="240" w:lineRule="auto"/>
        <w:jc w:val="both"/>
        <w:rPr>
          <w:rFonts w:asciiTheme="minorHAnsi" w:eastAsia="Times New Roman" w:hAnsiTheme="minorHAnsi" w:cstheme="minorHAnsi"/>
          <w:color w:val="1F1F1F"/>
          <w:szCs w:val="21"/>
          <w:shd w:val="clear" w:color="auto" w:fill="FFFFFF"/>
        </w:rPr>
      </w:pPr>
    </w:p>
    <w:p w14:paraId="51096652" w14:textId="77777777" w:rsidR="00D1729D" w:rsidRDefault="00D1729D" w:rsidP="00B04257">
      <w:pPr>
        <w:spacing w:after="0" w:line="240" w:lineRule="auto"/>
        <w:jc w:val="both"/>
        <w:rPr>
          <w:rFonts w:asciiTheme="minorHAnsi" w:eastAsia="Times New Roman" w:hAnsiTheme="minorHAnsi" w:cstheme="minorHAnsi"/>
          <w:color w:val="1F1F1F"/>
          <w:szCs w:val="21"/>
          <w:shd w:val="clear" w:color="auto" w:fill="FFFFFF"/>
        </w:rPr>
      </w:pPr>
    </w:p>
    <w:p w14:paraId="7E7B9C25" w14:textId="41075309" w:rsidR="003D649F" w:rsidRPr="004A1634" w:rsidRDefault="003D649F" w:rsidP="00B04257">
      <w:pPr>
        <w:spacing w:after="0" w:line="240" w:lineRule="auto"/>
        <w:jc w:val="both"/>
        <w:rPr>
          <w:rFonts w:asciiTheme="minorHAnsi" w:eastAsia="Times New Roman" w:hAnsiTheme="minorHAnsi" w:cstheme="minorHAnsi"/>
          <w:color w:val="1F1F1F"/>
          <w:sz w:val="36"/>
          <w:szCs w:val="28"/>
          <w:shd w:val="clear" w:color="auto" w:fill="FFFFFF"/>
        </w:rPr>
      </w:pPr>
      <w:r w:rsidRPr="004A1634">
        <w:rPr>
          <w:rFonts w:asciiTheme="minorHAnsi" w:eastAsia="Times New Roman" w:hAnsiTheme="minorHAnsi" w:cstheme="minorHAnsi"/>
          <w:color w:val="1F1F1F"/>
          <w:sz w:val="36"/>
          <w:szCs w:val="28"/>
          <w:shd w:val="clear" w:color="auto" w:fill="FFFFFF"/>
        </w:rPr>
        <w:t>Executive Summary</w:t>
      </w:r>
    </w:p>
    <w:p w14:paraId="67223B8A" w14:textId="77777777" w:rsidR="003D649F" w:rsidRDefault="003D649F" w:rsidP="00B04257">
      <w:pPr>
        <w:spacing w:after="0" w:line="240" w:lineRule="auto"/>
        <w:jc w:val="both"/>
        <w:rPr>
          <w:rFonts w:asciiTheme="minorHAnsi" w:eastAsia="Times New Roman" w:hAnsiTheme="minorHAnsi" w:cstheme="minorHAnsi"/>
          <w:color w:val="1F1F1F"/>
          <w:szCs w:val="21"/>
          <w:shd w:val="clear" w:color="auto" w:fill="FFFFFF"/>
        </w:rPr>
      </w:pPr>
    </w:p>
    <w:p w14:paraId="3632709C" w14:textId="4EE32473" w:rsidR="003D649F" w:rsidRDefault="003D649F" w:rsidP="00B04257">
      <w:pPr>
        <w:spacing w:after="0" w:line="240" w:lineRule="auto"/>
        <w:jc w:val="both"/>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 xml:space="preserve">The task at hand in this project was to make use of a database </w:t>
      </w:r>
      <w:r w:rsidR="00990B23">
        <w:rPr>
          <w:rFonts w:asciiTheme="minorHAnsi" w:eastAsia="Times New Roman" w:hAnsiTheme="minorHAnsi" w:cstheme="minorHAnsi"/>
          <w:color w:val="1F1F1F"/>
          <w:szCs w:val="21"/>
          <w:shd w:val="clear" w:color="auto" w:fill="FFFFFF"/>
        </w:rPr>
        <w:t>with information about used vehicles t</w:t>
      </w:r>
      <w:r>
        <w:rPr>
          <w:rFonts w:asciiTheme="minorHAnsi" w:eastAsia="Times New Roman" w:hAnsiTheme="minorHAnsi" w:cstheme="minorHAnsi"/>
          <w:color w:val="1F1F1F"/>
          <w:szCs w:val="21"/>
          <w:shd w:val="clear" w:color="auto" w:fill="FFFFFF"/>
        </w:rPr>
        <w:t xml:space="preserve">o gain understanding </w:t>
      </w:r>
      <w:r w:rsidR="00990B23">
        <w:rPr>
          <w:rFonts w:asciiTheme="minorHAnsi" w:eastAsia="Times New Roman" w:hAnsiTheme="minorHAnsi" w:cstheme="minorHAnsi"/>
          <w:color w:val="1F1F1F"/>
          <w:szCs w:val="21"/>
          <w:shd w:val="clear" w:color="auto" w:fill="FFFFFF"/>
        </w:rPr>
        <w:t>of</w:t>
      </w:r>
      <w:r>
        <w:rPr>
          <w:rFonts w:asciiTheme="minorHAnsi" w:eastAsia="Times New Roman" w:hAnsiTheme="minorHAnsi" w:cstheme="minorHAnsi"/>
          <w:color w:val="1F1F1F"/>
          <w:szCs w:val="21"/>
          <w:shd w:val="clear" w:color="auto" w:fill="FFFFFF"/>
        </w:rPr>
        <w:t xml:space="preserve"> the elements that affect the</w:t>
      </w:r>
      <w:r w:rsidR="00990B23">
        <w:rPr>
          <w:rFonts w:asciiTheme="minorHAnsi" w:eastAsia="Times New Roman" w:hAnsiTheme="minorHAnsi" w:cstheme="minorHAnsi"/>
          <w:color w:val="1F1F1F"/>
          <w:szCs w:val="21"/>
          <w:shd w:val="clear" w:color="auto" w:fill="FFFFFF"/>
        </w:rPr>
        <w:t>ir</w:t>
      </w:r>
      <w:r>
        <w:rPr>
          <w:rFonts w:asciiTheme="minorHAnsi" w:eastAsia="Times New Roman" w:hAnsiTheme="minorHAnsi" w:cstheme="minorHAnsi"/>
          <w:color w:val="1F1F1F"/>
          <w:szCs w:val="21"/>
          <w:shd w:val="clear" w:color="auto" w:fill="FFFFFF"/>
        </w:rPr>
        <w:t xml:space="preserve"> pric</w:t>
      </w:r>
      <w:r w:rsidR="00990B23">
        <w:rPr>
          <w:rFonts w:asciiTheme="minorHAnsi" w:eastAsia="Times New Roman" w:hAnsiTheme="minorHAnsi" w:cstheme="minorHAnsi"/>
          <w:color w:val="1F1F1F"/>
          <w:szCs w:val="21"/>
          <w:shd w:val="clear" w:color="auto" w:fill="FFFFFF"/>
        </w:rPr>
        <w:t>es</w:t>
      </w:r>
      <w:r>
        <w:rPr>
          <w:rFonts w:asciiTheme="minorHAnsi" w:eastAsia="Times New Roman" w:hAnsiTheme="minorHAnsi" w:cstheme="minorHAnsi"/>
          <w:color w:val="1F1F1F"/>
          <w:szCs w:val="21"/>
          <w:shd w:val="clear" w:color="auto" w:fill="FFFFFF"/>
        </w:rPr>
        <w:t xml:space="preserve">. </w:t>
      </w:r>
    </w:p>
    <w:p w14:paraId="402DA9FC" w14:textId="77777777" w:rsidR="00671884" w:rsidRDefault="00671884" w:rsidP="00B04257">
      <w:pPr>
        <w:spacing w:after="0" w:line="240" w:lineRule="auto"/>
        <w:jc w:val="both"/>
        <w:rPr>
          <w:rFonts w:asciiTheme="minorHAnsi" w:eastAsia="Times New Roman" w:hAnsiTheme="minorHAnsi" w:cstheme="minorHAnsi"/>
          <w:color w:val="1F1F1F"/>
          <w:szCs w:val="21"/>
          <w:shd w:val="clear" w:color="auto" w:fill="FFFFFF"/>
        </w:rPr>
      </w:pPr>
    </w:p>
    <w:p w14:paraId="2612176D" w14:textId="17C4CF6B" w:rsidR="00671884" w:rsidRPr="00671884" w:rsidRDefault="00671884" w:rsidP="004A1634">
      <w:pPr>
        <w:spacing w:after="240" w:line="240" w:lineRule="auto"/>
        <w:jc w:val="both"/>
        <w:rPr>
          <w:rFonts w:asciiTheme="minorHAnsi" w:eastAsia="Times New Roman" w:hAnsiTheme="minorHAnsi" w:cstheme="minorHAnsi"/>
          <w:color w:val="1F1F1F"/>
          <w:szCs w:val="21"/>
          <w:u w:val="single"/>
          <w:shd w:val="clear" w:color="auto" w:fill="FFFFFF"/>
        </w:rPr>
      </w:pPr>
      <w:r w:rsidRPr="00671884">
        <w:rPr>
          <w:rFonts w:asciiTheme="minorHAnsi" w:eastAsia="Times New Roman" w:hAnsiTheme="minorHAnsi" w:cstheme="minorHAnsi"/>
          <w:color w:val="1F1F1F"/>
          <w:szCs w:val="21"/>
          <w:u w:val="single"/>
          <w:shd w:val="clear" w:color="auto" w:fill="FFFFFF"/>
        </w:rPr>
        <w:t xml:space="preserve">Initial </w:t>
      </w:r>
      <w:r w:rsidRPr="004A1634">
        <w:rPr>
          <w:rFonts w:asciiTheme="minorHAnsi" w:eastAsia="Times New Roman" w:hAnsiTheme="minorHAnsi" w:cstheme="minorHAnsi"/>
          <w:b/>
          <w:bCs/>
          <w:color w:val="1F1F1F"/>
          <w:sz w:val="28"/>
          <w:u w:val="single"/>
          <w:shd w:val="clear" w:color="auto" w:fill="FFFFFF"/>
        </w:rPr>
        <w:t>observations</w:t>
      </w:r>
    </w:p>
    <w:p w14:paraId="1DFC3BBB" w14:textId="34C0E1B0" w:rsidR="00B45295" w:rsidRPr="00B45295" w:rsidRDefault="00B45295" w:rsidP="00B45295">
      <w:pPr>
        <w:numPr>
          <w:ilvl w:val="0"/>
          <w:numId w:val="4"/>
        </w:numPr>
        <w:spacing w:after="0" w:line="240" w:lineRule="auto"/>
        <w:jc w:val="both"/>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T</w:t>
      </w:r>
      <w:r w:rsidRPr="00B45295">
        <w:rPr>
          <w:rFonts w:asciiTheme="minorHAnsi" w:eastAsia="Times New Roman" w:hAnsiTheme="minorHAnsi" w:cstheme="minorHAnsi"/>
          <w:color w:val="1F1F1F"/>
          <w:szCs w:val="21"/>
          <w:shd w:val="clear" w:color="auto" w:fill="FFFFFF"/>
        </w:rPr>
        <w:t>he set contains valuable information that can sensibly be considered to be a factor in the market's determination of prices for used vehicles, such as type of vehicle, manufacturer, model, year, and condition, to name a few. The total number of columns in the set is 18 (including an 'id' column that identifies the record).</w:t>
      </w:r>
    </w:p>
    <w:p w14:paraId="708C4255" w14:textId="798DF78F" w:rsidR="00B45295" w:rsidRPr="00B45295" w:rsidRDefault="00B45295" w:rsidP="00B45295">
      <w:pPr>
        <w:numPr>
          <w:ilvl w:val="0"/>
          <w:numId w:val="4"/>
        </w:numPr>
        <w:spacing w:after="0" w:line="240" w:lineRule="auto"/>
        <w:jc w:val="both"/>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T</w:t>
      </w:r>
      <w:r w:rsidRPr="00B45295">
        <w:rPr>
          <w:rFonts w:asciiTheme="minorHAnsi" w:eastAsia="Times New Roman" w:hAnsiTheme="minorHAnsi" w:cstheme="minorHAnsi"/>
          <w:color w:val="1F1F1F"/>
          <w:szCs w:val="21"/>
          <w:shd w:val="clear" w:color="auto" w:fill="FFFFFF"/>
        </w:rPr>
        <w:t>he size of the dataset is quite overwhelming, with almost half a million rows; however, there is a very large number of missing values in the set, reducing the usable sample significantly.</w:t>
      </w:r>
    </w:p>
    <w:p w14:paraId="1FFFB8AE" w14:textId="77777777" w:rsidR="00671884" w:rsidRDefault="00671884" w:rsidP="00B04257">
      <w:pPr>
        <w:spacing w:after="0" w:line="240" w:lineRule="auto"/>
        <w:jc w:val="both"/>
        <w:rPr>
          <w:rFonts w:asciiTheme="minorHAnsi" w:eastAsia="Times New Roman" w:hAnsiTheme="minorHAnsi" w:cstheme="minorHAnsi"/>
          <w:color w:val="1F1F1F"/>
          <w:szCs w:val="21"/>
          <w:shd w:val="clear" w:color="auto" w:fill="FFFFFF"/>
        </w:rPr>
      </w:pPr>
    </w:p>
    <w:p w14:paraId="25CB8E99" w14:textId="77777777" w:rsidR="00B04257" w:rsidRPr="00B04257" w:rsidRDefault="00B04257" w:rsidP="004A1634">
      <w:pPr>
        <w:spacing w:after="240" w:line="240" w:lineRule="auto"/>
        <w:jc w:val="both"/>
        <w:rPr>
          <w:rFonts w:asciiTheme="minorHAnsi" w:eastAsia="Times New Roman" w:hAnsiTheme="minorHAnsi" w:cstheme="minorHAnsi"/>
          <w:color w:val="1F1F1F"/>
          <w:szCs w:val="21"/>
          <w:u w:val="single"/>
          <w:shd w:val="clear" w:color="auto" w:fill="FFFFFF"/>
        </w:rPr>
      </w:pPr>
      <w:r w:rsidRPr="004A1634">
        <w:rPr>
          <w:rFonts w:asciiTheme="minorHAnsi" w:eastAsia="Times New Roman" w:hAnsiTheme="minorHAnsi" w:cstheme="minorHAnsi"/>
          <w:b/>
          <w:bCs/>
          <w:color w:val="1F1F1F"/>
          <w:sz w:val="28"/>
          <w:u w:val="single"/>
          <w:shd w:val="clear" w:color="auto" w:fill="FFFFFF"/>
        </w:rPr>
        <w:t>Preprocessing</w:t>
      </w:r>
    </w:p>
    <w:p w14:paraId="4816EE42" w14:textId="6D13A5C6" w:rsidR="003D649F" w:rsidRDefault="003D649F" w:rsidP="00B04257">
      <w:pPr>
        <w:spacing w:after="0" w:line="240" w:lineRule="auto"/>
        <w:jc w:val="both"/>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Notable steps taken in order to proceed with the analysis:</w:t>
      </w:r>
    </w:p>
    <w:p w14:paraId="32BF2ECC" w14:textId="77777777" w:rsidR="003D649F" w:rsidRPr="00B04257" w:rsidRDefault="003D649F" w:rsidP="00B04257">
      <w:pPr>
        <w:pStyle w:val="ListParagraph"/>
        <w:numPr>
          <w:ilvl w:val="0"/>
          <w:numId w:val="1"/>
        </w:numPr>
        <w:spacing w:after="0" w:line="240" w:lineRule="auto"/>
        <w:jc w:val="both"/>
        <w:rPr>
          <w:rFonts w:asciiTheme="minorHAnsi" w:eastAsia="Times New Roman" w:hAnsiTheme="minorHAnsi" w:cstheme="minorHAnsi"/>
          <w:color w:val="1F1F1F"/>
          <w:szCs w:val="21"/>
          <w:shd w:val="clear" w:color="auto" w:fill="FFFFFF"/>
        </w:rPr>
      </w:pPr>
      <w:r w:rsidRPr="00B04257">
        <w:rPr>
          <w:rFonts w:asciiTheme="minorHAnsi" w:eastAsia="Times New Roman" w:hAnsiTheme="minorHAnsi" w:cstheme="minorHAnsi"/>
          <w:color w:val="1F1F1F"/>
          <w:szCs w:val="21"/>
          <w:shd w:val="clear" w:color="auto" w:fill="FFFFFF"/>
        </w:rPr>
        <w:t>Attention was restricted to vehicles manufactured after year 2000, as anything older is considered a classic/vintage/collectible vehicle, which constitute a separate category and require a separate analysis.</w:t>
      </w:r>
    </w:p>
    <w:p w14:paraId="6B731343" w14:textId="77777777" w:rsidR="003D649F" w:rsidRPr="00B04257" w:rsidRDefault="003D649F" w:rsidP="00B04257">
      <w:pPr>
        <w:pStyle w:val="ListParagraph"/>
        <w:numPr>
          <w:ilvl w:val="0"/>
          <w:numId w:val="1"/>
        </w:numPr>
        <w:spacing w:after="0" w:line="240" w:lineRule="auto"/>
        <w:jc w:val="both"/>
        <w:rPr>
          <w:rFonts w:asciiTheme="minorHAnsi" w:eastAsia="Times New Roman" w:hAnsiTheme="minorHAnsi" w:cstheme="minorHAnsi"/>
          <w:color w:val="1F1F1F"/>
          <w:szCs w:val="21"/>
          <w:shd w:val="clear" w:color="auto" w:fill="FFFFFF"/>
        </w:rPr>
      </w:pPr>
      <w:r w:rsidRPr="00B04257">
        <w:rPr>
          <w:rFonts w:asciiTheme="minorHAnsi" w:eastAsia="Times New Roman" w:hAnsiTheme="minorHAnsi" w:cstheme="minorHAnsi"/>
          <w:color w:val="1F1F1F"/>
          <w:szCs w:val="21"/>
          <w:shd w:val="clear" w:color="auto" w:fill="FFFFFF"/>
        </w:rPr>
        <w:t>Duplicates were eliminated from the set (using information on vehicles’ VIN where available, or looking for exact matches otherwise).</w:t>
      </w:r>
    </w:p>
    <w:p w14:paraId="38B6D24C" w14:textId="77777777" w:rsidR="003D649F" w:rsidRPr="00B04257" w:rsidRDefault="003D649F" w:rsidP="00B04257">
      <w:pPr>
        <w:pStyle w:val="ListParagraph"/>
        <w:numPr>
          <w:ilvl w:val="0"/>
          <w:numId w:val="1"/>
        </w:numPr>
        <w:spacing w:after="0" w:line="240" w:lineRule="auto"/>
        <w:jc w:val="both"/>
        <w:rPr>
          <w:rFonts w:asciiTheme="minorHAnsi" w:eastAsia="Times New Roman" w:hAnsiTheme="minorHAnsi" w:cstheme="minorHAnsi"/>
          <w:color w:val="1F1F1F"/>
          <w:szCs w:val="21"/>
          <w:shd w:val="clear" w:color="auto" w:fill="FFFFFF"/>
        </w:rPr>
      </w:pPr>
      <w:r w:rsidRPr="00B04257">
        <w:rPr>
          <w:rFonts w:asciiTheme="minorHAnsi" w:eastAsia="Times New Roman" w:hAnsiTheme="minorHAnsi" w:cstheme="minorHAnsi"/>
          <w:color w:val="1F1F1F"/>
          <w:szCs w:val="21"/>
          <w:shd w:val="clear" w:color="auto" w:fill="FFFFFF"/>
        </w:rPr>
        <w:t>Samples with reported prices of less than $1000 or considered in “salvage” condition were also eliminated, as were samples with prices over $300,000 (assuming these are true values, vehicles with such prices should be analyzed separately).</w:t>
      </w:r>
    </w:p>
    <w:p w14:paraId="58AE893F" w14:textId="27FC74CA" w:rsidR="003D649F" w:rsidRDefault="00B919A1" w:rsidP="00B04257">
      <w:pPr>
        <w:pStyle w:val="ListParagraph"/>
        <w:numPr>
          <w:ilvl w:val="0"/>
          <w:numId w:val="1"/>
        </w:numPr>
        <w:spacing w:after="0" w:line="240" w:lineRule="auto"/>
        <w:jc w:val="both"/>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A</w:t>
      </w:r>
      <w:r w:rsidR="003D649F" w:rsidRPr="00B04257">
        <w:rPr>
          <w:rFonts w:asciiTheme="minorHAnsi" w:eastAsia="Times New Roman" w:hAnsiTheme="minorHAnsi" w:cstheme="minorHAnsi"/>
          <w:color w:val="1F1F1F"/>
          <w:szCs w:val="21"/>
          <w:shd w:val="clear" w:color="auto" w:fill="FFFFFF"/>
        </w:rPr>
        <w:t>mong the categorical features in the set, the type of vehicle turned out to be informative of vehicles’ prices, so samples where this entry was missing were also eliminated.</w:t>
      </w:r>
    </w:p>
    <w:p w14:paraId="2F01A3C0" w14:textId="4ECD64F2" w:rsidR="00B919A1" w:rsidRPr="00B04257" w:rsidRDefault="00B919A1" w:rsidP="00B04257">
      <w:pPr>
        <w:pStyle w:val="ListParagraph"/>
        <w:numPr>
          <w:ilvl w:val="0"/>
          <w:numId w:val="1"/>
        </w:numPr>
        <w:spacing w:after="0" w:line="240" w:lineRule="auto"/>
        <w:jc w:val="both"/>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A transformation was applied to the prices to adjust for skewness. This is accounted for in all the resulting models.</w:t>
      </w:r>
    </w:p>
    <w:p w14:paraId="63A073B5" w14:textId="77777777" w:rsidR="00B919A1" w:rsidRDefault="00B919A1" w:rsidP="00B04257">
      <w:pPr>
        <w:spacing w:after="0" w:line="240" w:lineRule="auto"/>
        <w:jc w:val="both"/>
        <w:rPr>
          <w:rFonts w:asciiTheme="minorHAnsi" w:eastAsia="Times New Roman" w:hAnsiTheme="minorHAnsi" w:cstheme="minorHAnsi"/>
          <w:color w:val="1F1F1F"/>
          <w:szCs w:val="21"/>
          <w:shd w:val="clear" w:color="auto" w:fill="FFFFFF"/>
        </w:rPr>
      </w:pPr>
    </w:p>
    <w:p w14:paraId="3AD41559" w14:textId="38A66C95" w:rsidR="003D649F" w:rsidRDefault="00B04257" w:rsidP="00B04257">
      <w:pPr>
        <w:spacing w:after="0" w:line="240" w:lineRule="auto"/>
        <w:jc w:val="both"/>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The resulting set contained over 140,000 observations, a healthy size to train and test various models.</w:t>
      </w:r>
    </w:p>
    <w:p w14:paraId="2F3541B8" w14:textId="77777777" w:rsidR="004A1634" w:rsidRDefault="004A1634" w:rsidP="00B04257">
      <w:pPr>
        <w:spacing w:after="0" w:line="240" w:lineRule="auto"/>
        <w:jc w:val="both"/>
        <w:rPr>
          <w:rFonts w:asciiTheme="minorHAnsi" w:eastAsia="Times New Roman" w:hAnsiTheme="minorHAnsi" w:cstheme="minorHAnsi"/>
          <w:color w:val="1F1F1F"/>
          <w:szCs w:val="21"/>
          <w:shd w:val="clear" w:color="auto" w:fill="FFFFFF"/>
        </w:rPr>
      </w:pPr>
    </w:p>
    <w:p w14:paraId="59C3BF25" w14:textId="77777777" w:rsidR="004A1634" w:rsidRDefault="004A1634" w:rsidP="004A1634">
      <w:pPr>
        <w:spacing w:after="240" w:line="240" w:lineRule="auto"/>
        <w:jc w:val="both"/>
        <w:rPr>
          <w:rFonts w:asciiTheme="minorHAnsi" w:eastAsia="Times New Roman" w:hAnsiTheme="minorHAnsi" w:cstheme="minorHAnsi"/>
          <w:color w:val="1F1F1F"/>
          <w:szCs w:val="21"/>
          <w:u w:val="single"/>
          <w:shd w:val="clear" w:color="auto" w:fill="FFFFFF"/>
        </w:rPr>
      </w:pPr>
    </w:p>
    <w:p w14:paraId="44EB5E7C" w14:textId="29270A52" w:rsidR="00CF321B" w:rsidRPr="00CF321B" w:rsidRDefault="00CF321B" w:rsidP="004A1634">
      <w:pPr>
        <w:spacing w:after="240" w:line="240" w:lineRule="auto"/>
        <w:jc w:val="both"/>
        <w:rPr>
          <w:rFonts w:asciiTheme="minorHAnsi" w:eastAsia="Times New Roman" w:hAnsiTheme="minorHAnsi" w:cstheme="minorHAnsi"/>
          <w:color w:val="1F1F1F"/>
          <w:szCs w:val="21"/>
          <w:u w:val="single"/>
          <w:shd w:val="clear" w:color="auto" w:fill="FFFFFF"/>
        </w:rPr>
      </w:pPr>
      <w:r w:rsidRPr="004A1634">
        <w:rPr>
          <w:rFonts w:asciiTheme="minorHAnsi" w:eastAsia="Times New Roman" w:hAnsiTheme="minorHAnsi" w:cstheme="minorHAnsi"/>
          <w:b/>
          <w:bCs/>
          <w:color w:val="1F1F1F"/>
          <w:sz w:val="28"/>
          <w:u w:val="single"/>
          <w:shd w:val="clear" w:color="auto" w:fill="FFFFFF"/>
        </w:rPr>
        <w:lastRenderedPageBreak/>
        <w:t>Feature</w:t>
      </w:r>
      <w:r>
        <w:rPr>
          <w:rFonts w:asciiTheme="minorHAnsi" w:eastAsia="Times New Roman" w:hAnsiTheme="minorHAnsi" w:cstheme="minorHAnsi"/>
          <w:color w:val="1F1F1F"/>
          <w:szCs w:val="21"/>
          <w:u w:val="single"/>
          <w:shd w:val="clear" w:color="auto" w:fill="FFFFFF"/>
        </w:rPr>
        <w:t xml:space="preserve"> </w:t>
      </w:r>
      <w:r w:rsidRPr="004A1634">
        <w:rPr>
          <w:rFonts w:asciiTheme="minorHAnsi" w:eastAsia="Times New Roman" w:hAnsiTheme="minorHAnsi" w:cstheme="minorHAnsi"/>
          <w:b/>
          <w:bCs/>
          <w:color w:val="1F1F1F"/>
          <w:sz w:val="28"/>
          <w:u w:val="single"/>
          <w:shd w:val="clear" w:color="auto" w:fill="FFFFFF"/>
        </w:rPr>
        <w:t>Selection</w:t>
      </w:r>
    </w:p>
    <w:p w14:paraId="29258F25" w14:textId="534328CF" w:rsidR="00CF321B" w:rsidRDefault="00CF321B" w:rsidP="00B04257">
      <w:pPr>
        <w:spacing w:after="0" w:line="240" w:lineRule="auto"/>
        <w:jc w:val="both"/>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While all the features included in the set can plausibly contribute to the determination of used vehicles’ prices, my intention was to keep the models under consideration parsimonious and, ideally, interpretable.</w:t>
      </w:r>
      <w:r w:rsidR="00B919A1">
        <w:rPr>
          <w:rFonts w:asciiTheme="minorHAnsi" w:eastAsia="Times New Roman" w:hAnsiTheme="minorHAnsi" w:cstheme="minorHAnsi"/>
          <w:color w:val="1F1F1F"/>
          <w:szCs w:val="21"/>
          <w:shd w:val="clear" w:color="auto" w:fill="FFFFFF"/>
        </w:rPr>
        <w:t xml:space="preserve"> Initial exploration of the data suggested that ideal features to make use of are the vehicles’ mileage (referred to as ‘odometer’) and the year of manufacturing, as suggested by the matrix of linear correlation coefficients</w:t>
      </w:r>
    </w:p>
    <w:p w14:paraId="4B8CD941" w14:textId="77777777" w:rsidR="004A1634" w:rsidRDefault="004A1634" w:rsidP="00B04257">
      <w:pPr>
        <w:spacing w:after="0" w:line="240" w:lineRule="auto"/>
        <w:jc w:val="both"/>
        <w:rPr>
          <w:rFonts w:asciiTheme="minorHAnsi" w:eastAsia="Times New Roman" w:hAnsiTheme="minorHAnsi" w:cstheme="minorHAnsi"/>
          <w:color w:val="1F1F1F"/>
          <w:szCs w:val="21"/>
          <w:shd w:val="clear" w:color="auto" w:fill="FFFFFF"/>
        </w:rPr>
      </w:pPr>
    </w:p>
    <w:p w14:paraId="4985DA5D" w14:textId="764878AE" w:rsidR="0069066E" w:rsidRDefault="0069066E" w:rsidP="00D1729D">
      <w:pPr>
        <w:spacing w:after="0" w:line="240" w:lineRule="auto"/>
        <w:jc w:val="center"/>
        <w:rPr>
          <w:rFonts w:asciiTheme="minorHAnsi" w:eastAsia="Times New Roman" w:hAnsiTheme="minorHAnsi" w:cstheme="minorHAnsi"/>
          <w:color w:val="1F1F1F"/>
          <w:szCs w:val="21"/>
          <w:shd w:val="clear" w:color="auto" w:fill="FFFFFF"/>
        </w:rPr>
      </w:pPr>
      <w:r w:rsidRPr="0069066E">
        <w:rPr>
          <w:rFonts w:asciiTheme="minorHAnsi" w:eastAsia="Times New Roman" w:hAnsiTheme="minorHAnsi" w:cstheme="minorHAnsi"/>
          <w:noProof/>
          <w:color w:val="1F1F1F"/>
          <w:szCs w:val="21"/>
          <w:shd w:val="clear" w:color="auto" w:fill="FFFFFF"/>
        </w:rPr>
        <w:drawing>
          <wp:inline distT="0" distB="0" distL="0" distR="0" wp14:anchorId="554A8FB0" wp14:editId="0014D5D8">
            <wp:extent cx="4758065" cy="2948374"/>
            <wp:effectExtent l="0" t="0" r="4445" b="4445"/>
            <wp:docPr id="1915255645"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55645" name="Picture 1" descr="A graph of different colored dots&#10;&#10;Description automatically generated"/>
                    <pic:cNvPicPr/>
                  </pic:nvPicPr>
                  <pic:blipFill>
                    <a:blip r:embed="rId9"/>
                    <a:stretch>
                      <a:fillRect/>
                    </a:stretch>
                  </pic:blipFill>
                  <pic:spPr>
                    <a:xfrm>
                      <a:off x="0" y="0"/>
                      <a:ext cx="4774831" cy="2958763"/>
                    </a:xfrm>
                    <a:prstGeom prst="rect">
                      <a:avLst/>
                    </a:prstGeom>
                  </pic:spPr>
                </pic:pic>
              </a:graphicData>
            </a:graphic>
          </wp:inline>
        </w:drawing>
      </w:r>
    </w:p>
    <w:p w14:paraId="65658528" w14:textId="77777777" w:rsidR="00B919A1" w:rsidRDefault="00B919A1" w:rsidP="00B04257">
      <w:pPr>
        <w:spacing w:after="0" w:line="240" w:lineRule="auto"/>
        <w:jc w:val="both"/>
        <w:rPr>
          <w:rFonts w:asciiTheme="minorHAnsi" w:eastAsia="Times New Roman" w:hAnsiTheme="minorHAnsi" w:cstheme="minorHAnsi"/>
          <w:color w:val="1F1F1F"/>
          <w:szCs w:val="21"/>
          <w:shd w:val="clear" w:color="auto" w:fill="FFFFFF"/>
        </w:rPr>
      </w:pPr>
    </w:p>
    <w:p w14:paraId="698FAE90" w14:textId="77777777" w:rsidR="004A1634" w:rsidRDefault="00B919A1" w:rsidP="00B919A1">
      <w:pPr>
        <w:spacing w:after="0" w:line="240" w:lineRule="auto"/>
        <w:jc w:val="both"/>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 xml:space="preserve">In terms of categorical features, it seemed intuitive to explore the effects of the brand name (‘manufacturer’), though this variable has too many possible values to create a clear picture. </w:t>
      </w:r>
    </w:p>
    <w:p w14:paraId="3E43E75A" w14:textId="4828BCBA" w:rsidR="00B919A1" w:rsidRDefault="00B919A1" w:rsidP="00B919A1">
      <w:pPr>
        <w:spacing w:after="0" w:line="240" w:lineRule="auto"/>
        <w:jc w:val="both"/>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 xml:space="preserve">Thus, an artificial variable called ‘lux’ was created to classify the manufacturer names by luxury level. This classification of manufacturers by luxury level was based on the information found in </w:t>
      </w:r>
      <w:hyperlink r:id="rId10" w:history="1">
        <w:r w:rsidRPr="00455684">
          <w:rPr>
            <w:rStyle w:val="Hyperlink"/>
            <w:rFonts w:asciiTheme="minorHAnsi" w:eastAsia="Times New Roman" w:hAnsiTheme="minorHAnsi" w:cstheme="minorHAnsi"/>
            <w:szCs w:val="21"/>
            <w:shd w:val="clear" w:color="auto" w:fill="FFFFFF"/>
          </w:rPr>
          <w:t>https://autotribute.com/luxury-car-brands/</w:t>
        </w:r>
      </w:hyperlink>
      <w:r>
        <w:rPr>
          <w:rFonts w:asciiTheme="minorHAnsi" w:eastAsia="Times New Roman" w:hAnsiTheme="minorHAnsi" w:cstheme="minorHAnsi"/>
          <w:color w:val="1F1F1F"/>
          <w:szCs w:val="21"/>
          <w:shd w:val="clear" w:color="auto" w:fill="FFFFFF"/>
        </w:rPr>
        <w:t>:</w:t>
      </w:r>
    </w:p>
    <w:p w14:paraId="5922AADE" w14:textId="77777777" w:rsidR="004A1634" w:rsidRDefault="004A1634" w:rsidP="00B919A1">
      <w:pPr>
        <w:spacing w:after="0" w:line="240" w:lineRule="auto"/>
        <w:jc w:val="both"/>
        <w:rPr>
          <w:rFonts w:asciiTheme="minorHAnsi" w:eastAsia="Times New Roman" w:hAnsiTheme="minorHAnsi" w:cstheme="minorHAnsi"/>
          <w:color w:val="1F1F1F"/>
          <w:szCs w:val="21"/>
          <w:shd w:val="clear" w:color="auto" w:fill="FFFFFF"/>
        </w:rPr>
      </w:pPr>
    </w:p>
    <w:p w14:paraId="40104A6C" w14:textId="77777777" w:rsidR="004A1634" w:rsidRDefault="004A1634" w:rsidP="00B919A1">
      <w:pPr>
        <w:spacing w:after="0" w:line="240" w:lineRule="auto"/>
        <w:jc w:val="both"/>
        <w:rPr>
          <w:rFonts w:asciiTheme="minorHAnsi" w:eastAsia="Times New Roman" w:hAnsiTheme="minorHAnsi" w:cstheme="minorHAnsi"/>
          <w:color w:val="1F1F1F"/>
          <w:szCs w:val="21"/>
          <w:shd w:val="clear" w:color="auto" w:fill="FFFFFF"/>
        </w:rPr>
      </w:pPr>
    </w:p>
    <w:tbl>
      <w:tblPr>
        <w:tblW w:w="11060" w:type="dxa"/>
        <w:tblInd w:w="-900" w:type="dxa"/>
        <w:tblLook w:val="04A0" w:firstRow="1" w:lastRow="0" w:firstColumn="1" w:lastColumn="0" w:noHBand="0" w:noVBand="1"/>
      </w:tblPr>
      <w:tblGrid>
        <w:gridCol w:w="1940"/>
        <w:gridCol w:w="2280"/>
        <w:gridCol w:w="2280"/>
        <w:gridCol w:w="2280"/>
        <w:gridCol w:w="2280"/>
      </w:tblGrid>
      <w:tr w:rsidR="0069066E" w:rsidRPr="0069066E" w14:paraId="2A814797" w14:textId="77777777" w:rsidTr="0069066E">
        <w:trPr>
          <w:trHeight w:val="300"/>
        </w:trPr>
        <w:tc>
          <w:tcPr>
            <w:tcW w:w="1940" w:type="dxa"/>
            <w:tcBorders>
              <w:top w:val="nil"/>
              <w:left w:val="nil"/>
              <w:bottom w:val="nil"/>
              <w:right w:val="nil"/>
            </w:tcBorders>
            <w:shd w:val="clear" w:color="auto" w:fill="auto"/>
            <w:noWrap/>
            <w:vAlign w:val="bottom"/>
            <w:hideMark/>
          </w:tcPr>
          <w:p w14:paraId="03A2C831" w14:textId="77777777" w:rsidR="0069066E" w:rsidRPr="0069066E" w:rsidRDefault="0069066E" w:rsidP="0069066E">
            <w:pPr>
              <w:spacing w:after="0" w:line="240" w:lineRule="auto"/>
              <w:rPr>
                <w:rFonts w:ascii="Times New Roman" w:eastAsia="Times New Roman" w:hAnsi="Times New Roman" w:cs="Times New Roman"/>
                <w:szCs w:val="24"/>
              </w:rPr>
            </w:pPr>
          </w:p>
        </w:tc>
        <w:tc>
          <w:tcPr>
            <w:tcW w:w="91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6ACD6" w14:textId="77777777" w:rsidR="0069066E" w:rsidRPr="0069066E" w:rsidRDefault="0069066E" w:rsidP="0069066E">
            <w:pPr>
              <w:spacing w:after="0" w:line="240" w:lineRule="auto"/>
              <w:jc w:val="center"/>
              <w:rPr>
                <w:rFonts w:eastAsia="Times New Roman" w:cs="Calibri"/>
                <w:b/>
                <w:bCs/>
                <w:color w:val="000000"/>
                <w:sz w:val="22"/>
              </w:rPr>
            </w:pPr>
            <w:r w:rsidRPr="0069066E">
              <w:rPr>
                <w:rFonts w:eastAsia="Times New Roman" w:cs="Calibri"/>
                <w:b/>
                <w:bCs/>
                <w:color w:val="000000"/>
                <w:sz w:val="22"/>
              </w:rPr>
              <w:t>Luxury level</w:t>
            </w:r>
          </w:p>
        </w:tc>
      </w:tr>
      <w:tr w:rsidR="0069066E" w:rsidRPr="0069066E" w14:paraId="3924EFFE" w14:textId="77777777" w:rsidTr="0069066E">
        <w:trPr>
          <w:trHeight w:val="300"/>
        </w:trPr>
        <w:tc>
          <w:tcPr>
            <w:tcW w:w="1940" w:type="dxa"/>
            <w:tcBorders>
              <w:top w:val="nil"/>
              <w:left w:val="nil"/>
              <w:bottom w:val="nil"/>
              <w:right w:val="nil"/>
            </w:tcBorders>
            <w:shd w:val="clear" w:color="auto" w:fill="auto"/>
            <w:noWrap/>
            <w:vAlign w:val="bottom"/>
            <w:hideMark/>
          </w:tcPr>
          <w:p w14:paraId="3CA42806" w14:textId="77777777" w:rsidR="0069066E" w:rsidRPr="0069066E" w:rsidRDefault="0069066E" w:rsidP="0069066E">
            <w:pPr>
              <w:spacing w:after="0" w:line="240" w:lineRule="auto"/>
              <w:jc w:val="center"/>
              <w:rPr>
                <w:rFonts w:eastAsia="Times New Roman" w:cs="Calibri"/>
                <w:b/>
                <w:bCs/>
                <w:color w:val="000000"/>
                <w:sz w:val="22"/>
              </w:rPr>
            </w:pPr>
          </w:p>
        </w:tc>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00A0428E" w14:textId="77777777" w:rsidR="0069066E" w:rsidRPr="0069066E" w:rsidRDefault="0069066E" w:rsidP="0069066E">
            <w:pPr>
              <w:spacing w:after="0" w:line="240" w:lineRule="auto"/>
              <w:jc w:val="center"/>
              <w:rPr>
                <w:rFonts w:eastAsia="Times New Roman" w:cs="Calibri"/>
                <w:b/>
                <w:bCs/>
                <w:color w:val="000000"/>
                <w:sz w:val="22"/>
              </w:rPr>
            </w:pPr>
            <w:r w:rsidRPr="0069066E">
              <w:rPr>
                <w:rFonts w:eastAsia="Times New Roman" w:cs="Calibri"/>
                <w:b/>
                <w:bCs/>
                <w:color w:val="000000"/>
                <w:sz w:val="22"/>
              </w:rPr>
              <w:t>ultraluxury</w:t>
            </w:r>
          </w:p>
        </w:tc>
        <w:tc>
          <w:tcPr>
            <w:tcW w:w="2280" w:type="dxa"/>
            <w:tcBorders>
              <w:top w:val="nil"/>
              <w:left w:val="nil"/>
              <w:bottom w:val="single" w:sz="4" w:space="0" w:color="auto"/>
              <w:right w:val="single" w:sz="4" w:space="0" w:color="auto"/>
            </w:tcBorders>
            <w:shd w:val="clear" w:color="auto" w:fill="auto"/>
            <w:noWrap/>
            <w:vAlign w:val="center"/>
            <w:hideMark/>
          </w:tcPr>
          <w:p w14:paraId="1F25E2EE" w14:textId="77777777" w:rsidR="0069066E" w:rsidRPr="0069066E" w:rsidRDefault="0069066E" w:rsidP="0069066E">
            <w:pPr>
              <w:spacing w:after="0" w:line="240" w:lineRule="auto"/>
              <w:jc w:val="center"/>
              <w:rPr>
                <w:rFonts w:eastAsia="Times New Roman" w:cs="Calibri"/>
                <w:b/>
                <w:bCs/>
                <w:color w:val="000000"/>
                <w:sz w:val="22"/>
              </w:rPr>
            </w:pPr>
            <w:r w:rsidRPr="0069066E">
              <w:rPr>
                <w:rFonts w:eastAsia="Times New Roman" w:cs="Calibri"/>
                <w:b/>
                <w:bCs/>
                <w:color w:val="000000"/>
                <w:sz w:val="22"/>
              </w:rPr>
              <w:t xml:space="preserve">luxury </w:t>
            </w:r>
          </w:p>
        </w:tc>
        <w:tc>
          <w:tcPr>
            <w:tcW w:w="2280" w:type="dxa"/>
            <w:tcBorders>
              <w:top w:val="nil"/>
              <w:left w:val="nil"/>
              <w:bottom w:val="single" w:sz="4" w:space="0" w:color="auto"/>
              <w:right w:val="single" w:sz="4" w:space="0" w:color="auto"/>
            </w:tcBorders>
            <w:shd w:val="clear" w:color="auto" w:fill="auto"/>
            <w:noWrap/>
            <w:vAlign w:val="center"/>
            <w:hideMark/>
          </w:tcPr>
          <w:p w14:paraId="0B7F97C9" w14:textId="77777777" w:rsidR="0069066E" w:rsidRPr="0069066E" w:rsidRDefault="0069066E" w:rsidP="0069066E">
            <w:pPr>
              <w:spacing w:after="0" w:line="240" w:lineRule="auto"/>
              <w:jc w:val="center"/>
              <w:rPr>
                <w:rFonts w:eastAsia="Times New Roman" w:cs="Calibri"/>
                <w:b/>
                <w:bCs/>
                <w:color w:val="000000"/>
                <w:sz w:val="22"/>
              </w:rPr>
            </w:pPr>
            <w:r w:rsidRPr="0069066E">
              <w:rPr>
                <w:rFonts w:eastAsia="Times New Roman" w:cs="Calibri"/>
                <w:b/>
                <w:bCs/>
                <w:color w:val="000000"/>
                <w:sz w:val="22"/>
              </w:rPr>
              <w:t>affordable luxury</w:t>
            </w:r>
          </w:p>
        </w:tc>
        <w:tc>
          <w:tcPr>
            <w:tcW w:w="2280" w:type="dxa"/>
            <w:tcBorders>
              <w:top w:val="nil"/>
              <w:left w:val="nil"/>
              <w:bottom w:val="single" w:sz="4" w:space="0" w:color="auto"/>
              <w:right w:val="single" w:sz="4" w:space="0" w:color="auto"/>
            </w:tcBorders>
            <w:shd w:val="clear" w:color="auto" w:fill="auto"/>
            <w:noWrap/>
            <w:vAlign w:val="center"/>
            <w:hideMark/>
          </w:tcPr>
          <w:p w14:paraId="38EEB866" w14:textId="77777777" w:rsidR="0069066E" w:rsidRPr="0069066E" w:rsidRDefault="0069066E" w:rsidP="0069066E">
            <w:pPr>
              <w:spacing w:after="0" w:line="240" w:lineRule="auto"/>
              <w:jc w:val="center"/>
              <w:rPr>
                <w:rFonts w:eastAsia="Times New Roman" w:cs="Calibri"/>
                <w:b/>
                <w:bCs/>
                <w:color w:val="000000"/>
                <w:sz w:val="22"/>
              </w:rPr>
            </w:pPr>
            <w:r w:rsidRPr="0069066E">
              <w:rPr>
                <w:rFonts w:eastAsia="Times New Roman" w:cs="Calibri"/>
                <w:b/>
                <w:bCs/>
                <w:color w:val="000000"/>
                <w:sz w:val="22"/>
              </w:rPr>
              <w:t>nonluxury</w:t>
            </w:r>
          </w:p>
        </w:tc>
      </w:tr>
      <w:tr w:rsidR="0069066E" w:rsidRPr="0069066E" w14:paraId="08C440B0" w14:textId="77777777" w:rsidTr="0069066E">
        <w:trPr>
          <w:trHeight w:val="2700"/>
        </w:trPr>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17B7A4" w14:textId="77777777" w:rsidR="0069066E" w:rsidRPr="0069066E" w:rsidRDefault="0069066E" w:rsidP="0069066E">
            <w:pPr>
              <w:spacing w:after="0" w:line="240" w:lineRule="auto"/>
              <w:rPr>
                <w:rFonts w:eastAsia="Times New Roman" w:cs="Calibri"/>
                <w:b/>
                <w:bCs/>
                <w:color w:val="000000"/>
                <w:sz w:val="22"/>
              </w:rPr>
            </w:pPr>
            <w:r w:rsidRPr="0069066E">
              <w:rPr>
                <w:rFonts w:eastAsia="Times New Roman" w:cs="Calibri"/>
                <w:b/>
                <w:bCs/>
                <w:color w:val="000000"/>
                <w:sz w:val="22"/>
              </w:rPr>
              <w:t>Manufacturers included in the set</w:t>
            </w:r>
          </w:p>
        </w:tc>
        <w:tc>
          <w:tcPr>
            <w:tcW w:w="2280" w:type="dxa"/>
            <w:tcBorders>
              <w:top w:val="nil"/>
              <w:left w:val="nil"/>
              <w:bottom w:val="single" w:sz="4" w:space="0" w:color="auto"/>
              <w:right w:val="single" w:sz="4" w:space="0" w:color="auto"/>
            </w:tcBorders>
            <w:shd w:val="clear" w:color="auto" w:fill="auto"/>
            <w:vAlign w:val="center"/>
            <w:hideMark/>
          </w:tcPr>
          <w:p w14:paraId="7DECFCA5" w14:textId="77777777" w:rsidR="0069066E" w:rsidRPr="0069066E" w:rsidRDefault="0069066E" w:rsidP="0069066E">
            <w:pPr>
              <w:spacing w:after="0" w:line="240" w:lineRule="auto"/>
              <w:rPr>
                <w:rFonts w:eastAsia="Times New Roman" w:cs="Calibri"/>
                <w:color w:val="000000"/>
                <w:sz w:val="22"/>
              </w:rPr>
            </w:pPr>
            <w:r w:rsidRPr="0069066E">
              <w:rPr>
                <w:rFonts w:eastAsia="Times New Roman" w:cs="Calibri"/>
                <w:color w:val="000000"/>
                <w:sz w:val="22"/>
              </w:rPr>
              <w:t>Aston-Martin, Ferrari, Lamborghini, McLaren, Bugatti, Bentley, Rolls-Royce, Maybach</w:t>
            </w:r>
          </w:p>
        </w:tc>
        <w:tc>
          <w:tcPr>
            <w:tcW w:w="2280" w:type="dxa"/>
            <w:tcBorders>
              <w:top w:val="nil"/>
              <w:left w:val="nil"/>
              <w:bottom w:val="single" w:sz="4" w:space="0" w:color="auto"/>
              <w:right w:val="single" w:sz="4" w:space="0" w:color="auto"/>
            </w:tcBorders>
            <w:shd w:val="clear" w:color="auto" w:fill="auto"/>
            <w:vAlign w:val="center"/>
            <w:hideMark/>
          </w:tcPr>
          <w:p w14:paraId="07A53FA1" w14:textId="77777777" w:rsidR="0069066E" w:rsidRPr="0069066E" w:rsidRDefault="0069066E" w:rsidP="0069066E">
            <w:pPr>
              <w:spacing w:after="0" w:line="240" w:lineRule="auto"/>
              <w:rPr>
                <w:rFonts w:eastAsia="Times New Roman" w:cs="Calibri"/>
                <w:color w:val="000000"/>
                <w:sz w:val="22"/>
              </w:rPr>
            </w:pPr>
            <w:r w:rsidRPr="0069066E">
              <w:rPr>
                <w:rFonts w:eastAsia="Times New Roman" w:cs="Calibri"/>
                <w:color w:val="000000"/>
                <w:sz w:val="22"/>
              </w:rPr>
              <w:t>Mercedes-Benz, BMW. Audi, Porsche, Alfa-Romeo, Jaguar, Land Rover, Tesla. Mini, Cadillac, Rivian, Maserati, Genesis, Volvo, Polestar, Rover, Morgan</w:t>
            </w:r>
          </w:p>
        </w:tc>
        <w:tc>
          <w:tcPr>
            <w:tcW w:w="2280" w:type="dxa"/>
            <w:tcBorders>
              <w:top w:val="nil"/>
              <w:left w:val="nil"/>
              <w:bottom w:val="single" w:sz="4" w:space="0" w:color="auto"/>
              <w:right w:val="single" w:sz="4" w:space="0" w:color="auto"/>
            </w:tcBorders>
            <w:shd w:val="clear" w:color="auto" w:fill="auto"/>
            <w:vAlign w:val="center"/>
            <w:hideMark/>
          </w:tcPr>
          <w:p w14:paraId="6986B65D" w14:textId="77777777" w:rsidR="0069066E" w:rsidRPr="0069066E" w:rsidRDefault="0069066E" w:rsidP="0069066E">
            <w:pPr>
              <w:spacing w:after="0" w:line="240" w:lineRule="auto"/>
              <w:rPr>
                <w:rFonts w:eastAsia="Times New Roman" w:cs="Calibri"/>
                <w:color w:val="000000"/>
                <w:sz w:val="22"/>
                <w:lang w:val="es-MX"/>
              </w:rPr>
            </w:pPr>
            <w:r w:rsidRPr="0069066E">
              <w:rPr>
                <w:rFonts w:eastAsia="Times New Roman" w:cs="Calibri"/>
                <w:color w:val="000000"/>
                <w:sz w:val="22"/>
                <w:lang w:val="es-MX"/>
              </w:rPr>
              <w:t xml:space="preserve">Lincoln, Buick, </w:t>
            </w:r>
            <w:proofErr w:type="spellStart"/>
            <w:r w:rsidRPr="0069066E">
              <w:rPr>
                <w:rFonts w:eastAsia="Times New Roman" w:cs="Calibri"/>
                <w:color w:val="000000"/>
                <w:sz w:val="22"/>
                <w:lang w:val="es-MX"/>
              </w:rPr>
              <w:t>Acura</w:t>
            </w:r>
            <w:proofErr w:type="spellEnd"/>
            <w:r w:rsidRPr="0069066E">
              <w:rPr>
                <w:rFonts w:eastAsia="Times New Roman" w:cs="Calibri"/>
                <w:color w:val="000000"/>
                <w:sz w:val="22"/>
                <w:lang w:val="es-MX"/>
              </w:rPr>
              <w:t xml:space="preserve">, </w:t>
            </w:r>
            <w:proofErr w:type="spellStart"/>
            <w:r w:rsidRPr="0069066E">
              <w:rPr>
                <w:rFonts w:eastAsia="Times New Roman" w:cs="Calibri"/>
                <w:color w:val="000000"/>
                <w:sz w:val="22"/>
                <w:lang w:val="es-MX"/>
              </w:rPr>
              <w:t>Infiniti</w:t>
            </w:r>
            <w:proofErr w:type="spellEnd"/>
            <w:r w:rsidRPr="0069066E">
              <w:rPr>
                <w:rFonts w:eastAsia="Times New Roman" w:cs="Calibri"/>
                <w:color w:val="000000"/>
                <w:sz w:val="22"/>
                <w:lang w:val="es-MX"/>
              </w:rPr>
              <w:t>, Lexus</w:t>
            </w:r>
          </w:p>
        </w:tc>
        <w:tc>
          <w:tcPr>
            <w:tcW w:w="2280" w:type="dxa"/>
            <w:tcBorders>
              <w:top w:val="nil"/>
              <w:left w:val="nil"/>
              <w:bottom w:val="single" w:sz="4" w:space="0" w:color="auto"/>
              <w:right w:val="single" w:sz="4" w:space="0" w:color="auto"/>
            </w:tcBorders>
            <w:shd w:val="clear" w:color="auto" w:fill="auto"/>
            <w:vAlign w:val="center"/>
            <w:hideMark/>
          </w:tcPr>
          <w:p w14:paraId="700EF46F" w14:textId="77777777" w:rsidR="0069066E" w:rsidRPr="0069066E" w:rsidRDefault="0069066E" w:rsidP="0069066E">
            <w:pPr>
              <w:spacing w:after="0" w:line="240" w:lineRule="auto"/>
              <w:rPr>
                <w:rFonts w:eastAsia="Times New Roman" w:cs="Calibri"/>
                <w:color w:val="000000"/>
                <w:sz w:val="22"/>
                <w:lang w:val="es-MX"/>
              </w:rPr>
            </w:pPr>
            <w:r w:rsidRPr="0069066E">
              <w:rPr>
                <w:rFonts w:eastAsia="Times New Roman" w:cs="Calibri"/>
                <w:color w:val="000000"/>
                <w:sz w:val="22"/>
                <w:lang w:val="es-MX"/>
              </w:rPr>
              <w:t xml:space="preserve">Ford, Chevrolet, Jeep, GMC, RAM, Dodge, Chrysler, Pontiac, Mercury,  </w:t>
            </w:r>
            <w:proofErr w:type="spellStart"/>
            <w:r w:rsidRPr="0069066E">
              <w:rPr>
                <w:rFonts w:eastAsia="Times New Roman" w:cs="Calibri"/>
                <w:color w:val="000000"/>
                <w:sz w:val="22"/>
                <w:lang w:val="es-MX"/>
              </w:rPr>
              <w:t>Saturn</w:t>
            </w:r>
            <w:proofErr w:type="spellEnd"/>
            <w:r w:rsidRPr="0069066E">
              <w:rPr>
                <w:rFonts w:eastAsia="Times New Roman" w:cs="Calibri"/>
                <w:color w:val="000000"/>
                <w:sz w:val="22"/>
                <w:lang w:val="es-MX"/>
              </w:rPr>
              <w:t xml:space="preserve">, Volkswagen, Fiat, Toyota, Honda, Nissan, Hyundai, </w:t>
            </w:r>
            <w:proofErr w:type="spellStart"/>
            <w:r w:rsidRPr="0069066E">
              <w:rPr>
                <w:rFonts w:eastAsia="Times New Roman" w:cs="Calibri"/>
                <w:color w:val="000000"/>
                <w:sz w:val="22"/>
                <w:lang w:val="es-MX"/>
              </w:rPr>
              <w:t>Subaru</w:t>
            </w:r>
            <w:proofErr w:type="spellEnd"/>
            <w:r w:rsidRPr="0069066E">
              <w:rPr>
                <w:rFonts w:eastAsia="Times New Roman" w:cs="Calibri"/>
                <w:color w:val="000000"/>
                <w:sz w:val="22"/>
                <w:lang w:val="es-MX"/>
              </w:rPr>
              <w:t>, Kia, Mazda, Mitsubishi, Datsun</w:t>
            </w:r>
          </w:p>
        </w:tc>
      </w:tr>
    </w:tbl>
    <w:p w14:paraId="4E833C62" w14:textId="2A30ED7C" w:rsidR="004A1634" w:rsidRDefault="004A1634" w:rsidP="00B919A1">
      <w:pPr>
        <w:spacing w:after="0" w:line="240" w:lineRule="auto"/>
        <w:jc w:val="both"/>
        <w:rPr>
          <w:rFonts w:asciiTheme="minorHAnsi" w:eastAsia="Times New Roman" w:hAnsiTheme="minorHAnsi" w:cstheme="minorHAnsi"/>
          <w:color w:val="1F1F1F"/>
          <w:szCs w:val="21"/>
          <w:shd w:val="clear" w:color="auto" w:fill="FFFFFF"/>
        </w:rPr>
      </w:pPr>
      <w:r w:rsidRPr="004A1634">
        <w:rPr>
          <w:rFonts w:asciiTheme="minorHAnsi" w:eastAsia="Times New Roman" w:hAnsiTheme="minorHAnsi" w:cstheme="minorHAnsi"/>
          <w:color w:val="1F1F1F"/>
          <w:szCs w:val="21"/>
          <w:shd w:val="clear" w:color="auto" w:fill="FFFFFF"/>
        </w:rPr>
        <w:lastRenderedPageBreak/>
        <w:t>Here is a visual p</w:t>
      </w:r>
      <w:r>
        <w:rPr>
          <w:rFonts w:asciiTheme="minorHAnsi" w:eastAsia="Times New Roman" w:hAnsiTheme="minorHAnsi" w:cstheme="minorHAnsi"/>
          <w:color w:val="1F1F1F"/>
          <w:szCs w:val="21"/>
          <w:shd w:val="clear" w:color="auto" w:fill="FFFFFF"/>
        </w:rPr>
        <w:t>resentation of the differentiation in prices according to luxury level:</w:t>
      </w:r>
    </w:p>
    <w:p w14:paraId="2D1B1D25" w14:textId="77777777" w:rsidR="004A1634" w:rsidRPr="004A1634" w:rsidRDefault="004A1634" w:rsidP="00B919A1">
      <w:pPr>
        <w:spacing w:after="0" w:line="240" w:lineRule="auto"/>
        <w:jc w:val="both"/>
        <w:rPr>
          <w:rFonts w:asciiTheme="minorHAnsi" w:eastAsia="Times New Roman" w:hAnsiTheme="minorHAnsi" w:cstheme="minorHAnsi"/>
          <w:color w:val="1F1F1F"/>
          <w:szCs w:val="21"/>
          <w:shd w:val="clear" w:color="auto" w:fill="FFFFFF"/>
        </w:rPr>
      </w:pPr>
    </w:p>
    <w:p w14:paraId="16FBD56D" w14:textId="4374F4EA" w:rsidR="0069066E" w:rsidRDefault="0069066E" w:rsidP="00D1729D">
      <w:pPr>
        <w:spacing w:after="0" w:line="240" w:lineRule="auto"/>
        <w:jc w:val="center"/>
        <w:rPr>
          <w:rFonts w:asciiTheme="minorHAnsi" w:eastAsia="Times New Roman" w:hAnsiTheme="minorHAnsi" w:cstheme="minorHAnsi"/>
          <w:color w:val="1F1F1F"/>
          <w:szCs w:val="21"/>
          <w:shd w:val="clear" w:color="auto" w:fill="FFFFFF"/>
        </w:rPr>
      </w:pPr>
      <w:r w:rsidRPr="0069066E">
        <w:rPr>
          <w:rFonts w:asciiTheme="minorHAnsi" w:eastAsia="Times New Roman" w:hAnsiTheme="minorHAnsi" w:cstheme="minorHAnsi"/>
          <w:noProof/>
          <w:color w:val="1F1F1F"/>
          <w:szCs w:val="21"/>
          <w:shd w:val="clear" w:color="auto" w:fill="FFFFFF"/>
        </w:rPr>
        <w:drawing>
          <wp:inline distT="0" distB="0" distL="0" distR="0" wp14:anchorId="78E49CA1" wp14:editId="668B0512">
            <wp:extent cx="3176344" cy="3029066"/>
            <wp:effectExtent l="0" t="0" r="5080" b="0"/>
            <wp:docPr id="1315092042" name="Picture 1"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92042" name="Picture 1" descr="A graph of a chart&#10;&#10;Description automatically generated with medium confidence"/>
                    <pic:cNvPicPr/>
                  </pic:nvPicPr>
                  <pic:blipFill>
                    <a:blip r:embed="rId11"/>
                    <a:stretch>
                      <a:fillRect/>
                    </a:stretch>
                  </pic:blipFill>
                  <pic:spPr>
                    <a:xfrm>
                      <a:off x="0" y="0"/>
                      <a:ext cx="3192193" cy="3044181"/>
                    </a:xfrm>
                    <a:prstGeom prst="rect">
                      <a:avLst/>
                    </a:prstGeom>
                  </pic:spPr>
                </pic:pic>
              </a:graphicData>
            </a:graphic>
          </wp:inline>
        </w:drawing>
      </w:r>
    </w:p>
    <w:p w14:paraId="2B4B602B" w14:textId="77777777" w:rsidR="00B919A1" w:rsidRDefault="00B919A1" w:rsidP="00B04257">
      <w:pPr>
        <w:spacing w:after="0" w:line="240" w:lineRule="auto"/>
        <w:jc w:val="both"/>
        <w:rPr>
          <w:rFonts w:asciiTheme="minorHAnsi" w:eastAsia="Times New Roman" w:hAnsiTheme="minorHAnsi" w:cstheme="minorHAnsi"/>
          <w:color w:val="1F1F1F"/>
          <w:szCs w:val="21"/>
          <w:shd w:val="clear" w:color="auto" w:fill="FFFFFF"/>
        </w:rPr>
      </w:pPr>
    </w:p>
    <w:p w14:paraId="61C1535C" w14:textId="7BDEEAE0" w:rsidR="00DA6EB5" w:rsidRDefault="004A1634" w:rsidP="004A1634">
      <w:pPr>
        <w:spacing w:after="120" w:line="240" w:lineRule="auto"/>
        <w:jc w:val="both"/>
        <w:rPr>
          <w:rFonts w:asciiTheme="minorHAnsi" w:eastAsia="Times New Roman" w:hAnsiTheme="minorHAnsi" w:cstheme="minorHAnsi"/>
          <w:color w:val="1F1F1F"/>
          <w:szCs w:val="21"/>
          <w:shd w:val="clear" w:color="auto" w:fill="FFFFFF"/>
        </w:rPr>
      </w:pPr>
      <w:proofErr w:type="spellStart"/>
      <w:r>
        <w:rPr>
          <w:rFonts w:asciiTheme="minorHAnsi" w:eastAsia="Times New Roman" w:hAnsiTheme="minorHAnsi" w:cstheme="minorHAnsi"/>
          <w:color w:val="1F1F1F"/>
          <w:szCs w:val="21"/>
          <w:shd w:val="clear" w:color="auto" w:fill="FFFFFF"/>
        </w:rPr>
        <w:t>Aditionally</w:t>
      </w:r>
      <w:proofErr w:type="spellEnd"/>
      <w:r w:rsidR="00DA6EB5">
        <w:rPr>
          <w:rFonts w:asciiTheme="minorHAnsi" w:eastAsia="Times New Roman" w:hAnsiTheme="minorHAnsi" w:cstheme="minorHAnsi"/>
          <w:color w:val="1F1F1F"/>
          <w:szCs w:val="21"/>
          <w:shd w:val="clear" w:color="auto" w:fill="FFFFFF"/>
        </w:rPr>
        <w:t>, the type of vehicle was also identified as a potentially important contributor in determining its price, as suggested in the following graph:</w:t>
      </w:r>
    </w:p>
    <w:p w14:paraId="480AB833" w14:textId="3C9376D5" w:rsidR="00812686" w:rsidRDefault="00812686" w:rsidP="00D1729D">
      <w:pPr>
        <w:spacing w:after="0" w:line="240" w:lineRule="auto"/>
        <w:jc w:val="center"/>
        <w:rPr>
          <w:rFonts w:asciiTheme="minorHAnsi" w:eastAsia="Times New Roman" w:hAnsiTheme="minorHAnsi" w:cstheme="minorHAnsi"/>
          <w:color w:val="1F1F1F"/>
          <w:szCs w:val="21"/>
          <w:shd w:val="clear" w:color="auto" w:fill="FFFFFF"/>
        </w:rPr>
      </w:pPr>
      <w:r w:rsidRPr="00812686">
        <w:rPr>
          <w:rFonts w:asciiTheme="minorHAnsi" w:eastAsia="Times New Roman" w:hAnsiTheme="minorHAnsi" w:cstheme="minorHAnsi"/>
          <w:noProof/>
          <w:color w:val="1F1F1F"/>
          <w:szCs w:val="21"/>
          <w:shd w:val="clear" w:color="auto" w:fill="FFFFFF"/>
        </w:rPr>
        <w:drawing>
          <wp:inline distT="0" distB="0" distL="0" distR="0" wp14:anchorId="004294D6" wp14:editId="0B43D64E">
            <wp:extent cx="4860417" cy="3095919"/>
            <wp:effectExtent l="0" t="0" r="0" b="9525"/>
            <wp:docPr id="380243375"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43375" name="Picture 1" descr="A graph of different colored dots&#10;&#10;Description automatically generated"/>
                    <pic:cNvPicPr/>
                  </pic:nvPicPr>
                  <pic:blipFill>
                    <a:blip r:embed="rId12"/>
                    <a:stretch>
                      <a:fillRect/>
                    </a:stretch>
                  </pic:blipFill>
                  <pic:spPr>
                    <a:xfrm>
                      <a:off x="0" y="0"/>
                      <a:ext cx="4877848" cy="3107022"/>
                    </a:xfrm>
                    <a:prstGeom prst="rect">
                      <a:avLst/>
                    </a:prstGeom>
                  </pic:spPr>
                </pic:pic>
              </a:graphicData>
            </a:graphic>
          </wp:inline>
        </w:drawing>
      </w:r>
    </w:p>
    <w:p w14:paraId="2AD824C5" w14:textId="77777777" w:rsidR="00D1729D" w:rsidRDefault="00D1729D" w:rsidP="00B04257">
      <w:pPr>
        <w:spacing w:after="0" w:line="240" w:lineRule="auto"/>
        <w:jc w:val="both"/>
        <w:rPr>
          <w:rFonts w:asciiTheme="minorHAnsi" w:eastAsia="Times New Roman" w:hAnsiTheme="minorHAnsi" w:cstheme="minorHAnsi"/>
          <w:color w:val="1F1F1F"/>
          <w:szCs w:val="21"/>
          <w:u w:val="single"/>
          <w:shd w:val="clear" w:color="auto" w:fill="FFFFFF"/>
        </w:rPr>
      </w:pPr>
    </w:p>
    <w:p w14:paraId="3924E64A" w14:textId="44812E40" w:rsidR="00B04257" w:rsidRPr="00B04257" w:rsidRDefault="00B04257" w:rsidP="004A1634">
      <w:pPr>
        <w:spacing w:after="240" w:line="240" w:lineRule="auto"/>
        <w:jc w:val="both"/>
        <w:rPr>
          <w:rFonts w:asciiTheme="minorHAnsi" w:eastAsia="Times New Roman" w:hAnsiTheme="minorHAnsi" w:cstheme="minorHAnsi"/>
          <w:color w:val="1F1F1F"/>
          <w:szCs w:val="21"/>
          <w:u w:val="single"/>
          <w:shd w:val="clear" w:color="auto" w:fill="FFFFFF"/>
        </w:rPr>
      </w:pPr>
      <w:r w:rsidRPr="004A1634">
        <w:rPr>
          <w:rFonts w:asciiTheme="minorHAnsi" w:eastAsia="Times New Roman" w:hAnsiTheme="minorHAnsi" w:cstheme="minorHAnsi"/>
          <w:b/>
          <w:bCs/>
          <w:color w:val="1F1F1F"/>
          <w:sz w:val="28"/>
          <w:u w:val="single"/>
          <w:shd w:val="clear" w:color="auto" w:fill="FFFFFF"/>
        </w:rPr>
        <w:t>Results</w:t>
      </w:r>
      <w:r w:rsidRPr="00B04257">
        <w:rPr>
          <w:rFonts w:asciiTheme="minorHAnsi" w:eastAsia="Times New Roman" w:hAnsiTheme="minorHAnsi" w:cstheme="minorHAnsi"/>
          <w:color w:val="1F1F1F"/>
          <w:szCs w:val="21"/>
          <w:u w:val="single"/>
          <w:shd w:val="clear" w:color="auto" w:fill="FFFFFF"/>
        </w:rPr>
        <w:t xml:space="preserve"> </w:t>
      </w:r>
    </w:p>
    <w:p w14:paraId="6A3A1C2E" w14:textId="23B11E85" w:rsidR="00B04257" w:rsidRDefault="00B04257" w:rsidP="00B04257">
      <w:pPr>
        <w:spacing w:after="0" w:line="240" w:lineRule="auto"/>
        <w:jc w:val="both"/>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After fitting a total of 15 models</w:t>
      </w:r>
      <w:r w:rsidR="00DA6EB5">
        <w:rPr>
          <w:rFonts w:asciiTheme="minorHAnsi" w:eastAsia="Times New Roman" w:hAnsiTheme="minorHAnsi" w:cstheme="minorHAnsi"/>
          <w:color w:val="1F1F1F"/>
          <w:szCs w:val="21"/>
          <w:shd w:val="clear" w:color="auto" w:fill="FFFFFF"/>
        </w:rPr>
        <w:t xml:space="preserve"> with different configurations of the variables described above</w:t>
      </w:r>
      <w:r>
        <w:rPr>
          <w:rFonts w:asciiTheme="minorHAnsi" w:eastAsia="Times New Roman" w:hAnsiTheme="minorHAnsi" w:cstheme="minorHAnsi"/>
          <w:color w:val="1F1F1F"/>
          <w:szCs w:val="21"/>
          <w:shd w:val="clear" w:color="auto" w:fill="FFFFFF"/>
        </w:rPr>
        <w:t xml:space="preserve">, the one considered optimal is the one that minimized the mean squared error (MSE), a measure of average discrepancy between the model’s predicted prices and the actual prices in the test portion of the dataset.  </w:t>
      </w:r>
    </w:p>
    <w:p w14:paraId="4F65220B" w14:textId="264597C4" w:rsidR="00B04257" w:rsidRDefault="00B04257" w:rsidP="00B04257">
      <w:pPr>
        <w:spacing w:after="0" w:line="240" w:lineRule="auto"/>
        <w:jc w:val="both"/>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 xml:space="preserve">This optimal model takes into account </w:t>
      </w:r>
      <w:r w:rsidR="00DA6EB5">
        <w:rPr>
          <w:rFonts w:asciiTheme="minorHAnsi" w:eastAsia="Times New Roman" w:hAnsiTheme="minorHAnsi" w:cstheme="minorHAnsi"/>
          <w:color w:val="1F1F1F"/>
          <w:szCs w:val="21"/>
          <w:shd w:val="clear" w:color="auto" w:fill="FFFFFF"/>
        </w:rPr>
        <w:t xml:space="preserve">the </w:t>
      </w:r>
      <w:r>
        <w:rPr>
          <w:rFonts w:asciiTheme="minorHAnsi" w:eastAsia="Times New Roman" w:hAnsiTheme="minorHAnsi" w:cstheme="minorHAnsi"/>
          <w:color w:val="1F1F1F"/>
          <w:szCs w:val="21"/>
          <w:shd w:val="clear" w:color="auto" w:fill="FFFFFF"/>
        </w:rPr>
        <w:t>two quantitative features</w:t>
      </w:r>
      <w:r w:rsidR="00DA6EB5">
        <w:rPr>
          <w:rFonts w:asciiTheme="minorHAnsi" w:eastAsia="Times New Roman" w:hAnsiTheme="minorHAnsi" w:cstheme="minorHAnsi"/>
          <w:color w:val="1F1F1F"/>
          <w:szCs w:val="21"/>
          <w:shd w:val="clear" w:color="auto" w:fill="FFFFFF"/>
        </w:rPr>
        <w:t xml:space="preserve"> (</w:t>
      </w:r>
      <w:r>
        <w:rPr>
          <w:rFonts w:asciiTheme="minorHAnsi" w:eastAsia="Times New Roman" w:hAnsiTheme="minorHAnsi" w:cstheme="minorHAnsi"/>
          <w:color w:val="1F1F1F"/>
          <w:szCs w:val="21"/>
          <w:shd w:val="clear" w:color="auto" w:fill="FFFFFF"/>
        </w:rPr>
        <w:t>the mileage recorded in the vehicle’s odometer and the vehicle’s age</w:t>
      </w:r>
      <w:r w:rsidR="00DA6EB5">
        <w:rPr>
          <w:rFonts w:asciiTheme="minorHAnsi" w:eastAsia="Times New Roman" w:hAnsiTheme="minorHAnsi" w:cstheme="minorHAnsi"/>
          <w:color w:val="1F1F1F"/>
          <w:szCs w:val="21"/>
          <w:shd w:val="clear" w:color="auto" w:fill="FFFFFF"/>
        </w:rPr>
        <w:t>) in a strictly linear way</w:t>
      </w:r>
      <w:r>
        <w:rPr>
          <w:rFonts w:asciiTheme="minorHAnsi" w:eastAsia="Times New Roman" w:hAnsiTheme="minorHAnsi" w:cstheme="minorHAnsi"/>
          <w:color w:val="1F1F1F"/>
          <w:szCs w:val="21"/>
          <w:shd w:val="clear" w:color="auto" w:fill="FFFFFF"/>
        </w:rPr>
        <w:t>, and</w:t>
      </w:r>
      <w:r w:rsidR="00DA6EB5">
        <w:rPr>
          <w:rFonts w:asciiTheme="minorHAnsi" w:eastAsia="Times New Roman" w:hAnsiTheme="minorHAnsi" w:cstheme="minorHAnsi"/>
          <w:color w:val="1F1F1F"/>
          <w:szCs w:val="21"/>
          <w:shd w:val="clear" w:color="auto" w:fill="FFFFFF"/>
        </w:rPr>
        <w:t xml:space="preserve"> the</w:t>
      </w:r>
      <w:r>
        <w:rPr>
          <w:rFonts w:asciiTheme="minorHAnsi" w:eastAsia="Times New Roman" w:hAnsiTheme="minorHAnsi" w:cstheme="minorHAnsi"/>
          <w:color w:val="1F1F1F"/>
          <w:szCs w:val="21"/>
          <w:shd w:val="clear" w:color="auto" w:fill="FFFFFF"/>
        </w:rPr>
        <w:t xml:space="preserve"> two categorical features </w:t>
      </w:r>
      <w:r w:rsidR="00DA6EB5">
        <w:rPr>
          <w:rFonts w:asciiTheme="minorHAnsi" w:eastAsia="Times New Roman" w:hAnsiTheme="minorHAnsi" w:cstheme="minorHAnsi"/>
          <w:color w:val="1F1F1F"/>
          <w:szCs w:val="21"/>
          <w:shd w:val="clear" w:color="auto" w:fill="FFFFFF"/>
        </w:rPr>
        <w:t>(</w:t>
      </w:r>
      <w:r>
        <w:rPr>
          <w:rFonts w:asciiTheme="minorHAnsi" w:eastAsia="Times New Roman" w:hAnsiTheme="minorHAnsi" w:cstheme="minorHAnsi"/>
          <w:color w:val="1F1F1F"/>
          <w:szCs w:val="21"/>
          <w:shd w:val="clear" w:color="auto" w:fill="FFFFFF"/>
        </w:rPr>
        <w:t xml:space="preserve">the type of vehicle and the </w:t>
      </w:r>
      <w:r w:rsidR="004A1634">
        <w:rPr>
          <w:rFonts w:asciiTheme="minorHAnsi" w:eastAsia="Times New Roman" w:hAnsiTheme="minorHAnsi" w:cstheme="minorHAnsi"/>
          <w:color w:val="1F1F1F"/>
          <w:szCs w:val="21"/>
          <w:shd w:val="clear" w:color="auto" w:fill="FFFFFF"/>
        </w:rPr>
        <w:t xml:space="preserve">manufacturer’s </w:t>
      </w:r>
      <w:r>
        <w:rPr>
          <w:rFonts w:asciiTheme="minorHAnsi" w:eastAsia="Times New Roman" w:hAnsiTheme="minorHAnsi" w:cstheme="minorHAnsi"/>
          <w:color w:val="1F1F1F"/>
          <w:szCs w:val="21"/>
          <w:shd w:val="clear" w:color="auto" w:fill="FFFFFF"/>
        </w:rPr>
        <w:t>luxury level</w:t>
      </w:r>
      <w:r w:rsidR="00DA6EB5">
        <w:rPr>
          <w:rFonts w:asciiTheme="minorHAnsi" w:eastAsia="Times New Roman" w:hAnsiTheme="minorHAnsi" w:cstheme="minorHAnsi"/>
          <w:color w:val="1F1F1F"/>
          <w:szCs w:val="21"/>
          <w:shd w:val="clear" w:color="auto" w:fill="FFFFFF"/>
        </w:rPr>
        <w:t>) through auxiliary ‘dummy’ variables</w:t>
      </w:r>
      <w:r>
        <w:rPr>
          <w:rFonts w:asciiTheme="minorHAnsi" w:eastAsia="Times New Roman" w:hAnsiTheme="minorHAnsi" w:cstheme="minorHAnsi"/>
          <w:color w:val="1F1F1F"/>
          <w:szCs w:val="21"/>
          <w:shd w:val="clear" w:color="auto" w:fill="FFFFFF"/>
        </w:rPr>
        <w:t>.</w:t>
      </w:r>
    </w:p>
    <w:p w14:paraId="100AEB7C" w14:textId="77777777" w:rsidR="00B04257" w:rsidRDefault="00B04257" w:rsidP="00B04257">
      <w:pPr>
        <w:spacing w:after="0" w:line="240" w:lineRule="auto"/>
        <w:jc w:val="both"/>
        <w:rPr>
          <w:rFonts w:asciiTheme="minorHAnsi" w:eastAsia="Times New Roman" w:hAnsiTheme="minorHAnsi" w:cstheme="minorHAnsi"/>
          <w:color w:val="1F1F1F"/>
          <w:szCs w:val="21"/>
          <w:shd w:val="clear" w:color="auto" w:fill="FFFFFF"/>
        </w:rPr>
      </w:pPr>
    </w:p>
    <w:p w14:paraId="30F0D220" w14:textId="50574807" w:rsidR="00B04257" w:rsidRDefault="00B04257" w:rsidP="004A1634">
      <w:pPr>
        <w:spacing w:after="120" w:line="240" w:lineRule="auto"/>
        <w:jc w:val="both"/>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The mathematical structure of the model is a linear regression with a somewhat complex formulation, given by</w:t>
      </w:r>
    </w:p>
    <w:p w14:paraId="1036E2A5" w14:textId="4ECA24AC" w:rsidR="00B04257" w:rsidRPr="00B04257" w:rsidRDefault="00742155" w:rsidP="00B04257">
      <w:pPr>
        <w:spacing w:after="0" w:line="240" w:lineRule="auto"/>
        <w:jc w:val="both"/>
        <w:rPr>
          <w:rFonts w:asciiTheme="minorHAnsi" w:eastAsia="Times New Roman" w:hAnsiTheme="minorHAnsi" w:cstheme="minorHAnsi"/>
          <w:color w:val="1F1F1F"/>
          <w:szCs w:val="21"/>
          <w:shd w:val="clear" w:color="auto" w:fill="FFFFFF"/>
        </w:rPr>
      </w:pPr>
      <m:oMathPara>
        <m:oMath>
          <m:func>
            <m:funcPr>
              <m:ctrlPr>
                <w:rPr>
                  <w:rFonts w:ascii="Cambria Math" w:eastAsia="Times New Roman" w:hAnsi="Cambria Math" w:cstheme="minorHAnsi"/>
                  <w:i/>
                  <w:color w:val="1F1F1F"/>
                  <w:szCs w:val="21"/>
                  <w:shd w:val="clear" w:color="auto" w:fill="FFFFFF"/>
                </w:rPr>
              </m:ctrlPr>
            </m:funcPr>
            <m:fName>
              <m:r>
                <m:rPr>
                  <m:sty m:val="p"/>
                </m:rPr>
                <w:rPr>
                  <w:rFonts w:ascii="Cambria Math" w:eastAsia="Times New Roman" w:hAnsi="Cambria Math" w:cstheme="minorHAnsi"/>
                  <w:color w:val="1F1F1F"/>
                  <w:szCs w:val="21"/>
                  <w:shd w:val="clear" w:color="auto" w:fill="FFFFFF"/>
                </w:rPr>
                <m:t>ln</m:t>
              </m:r>
            </m:fName>
            <m:e>
              <m:d>
                <m:dPr>
                  <m:ctrlPr>
                    <w:rPr>
                      <w:rFonts w:ascii="Cambria Math" w:eastAsia="Times New Roman" w:hAnsi="Cambria Math" w:cstheme="minorHAnsi"/>
                      <w:i/>
                      <w:color w:val="1F1F1F"/>
                      <w:szCs w:val="21"/>
                      <w:shd w:val="clear" w:color="auto" w:fill="FFFFFF"/>
                    </w:rPr>
                  </m:ctrlPr>
                </m:dPr>
                <m:e>
                  <m:r>
                    <m:rPr>
                      <m:nor/>
                    </m:rPr>
                    <w:rPr>
                      <w:rFonts w:ascii="Cambria Math" w:eastAsia="Times New Roman" w:hAnsi="Cambria Math" w:cstheme="minorHAnsi"/>
                      <w:color w:val="1F1F1F"/>
                      <w:szCs w:val="21"/>
                      <w:shd w:val="clear" w:color="auto" w:fill="FFFFFF"/>
                    </w:rPr>
                    <m:t>price</m:t>
                  </m:r>
                </m:e>
              </m:d>
            </m:e>
          </m:func>
          <m:r>
            <w:rPr>
              <w:rFonts w:ascii="Cambria Math" w:eastAsia="Times New Roman" w:hAnsi="Cambria Math" w:cstheme="minorHAnsi"/>
              <w:color w:val="1F1F1F"/>
              <w:szCs w:val="21"/>
              <w:shd w:val="clear" w:color="auto" w:fill="FFFFFF"/>
            </w:rPr>
            <m:t>=11.319158-0.000003⋅</m:t>
          </m:r>
          <m:r>
            <m:rPr>
              <m:nor/>
            </m:rPr>
            <w:rPr>
              <w:rFonts w:ascii="Cambria Math" w:eastAsia="Times New Roman" w:hAnsi="Cambria Math" w:cstheme="minorHAnsi"/>
              <w:color w:val="1F1F1F"/>
              <w:szCs w:val="21"/>
              <w:shd w:val="clear" w:color="auto" w:fill="FFFFFF"/>
            </w:rPr>
            <m:t>odometer</m:t>
          </m:r>
          <m:r>
            <w:rPr>
              <w:rFonts w:ascii="Cambria Math" w:eastAsia="Times New Roman" w:hAnsi="Cambria Math" w:cstheme="minorHAnsi"/>
              <w:color w:val="1F1F1F"/>
              <w:szCs w:val="21"/>
              <w:shd w:val="clear" w:color="auto" w:fill="FFFFFF"/>
            </w:rPr>
            <m:t>-0.85702⋅</m:t>
          </m:r>
          <m:r>
            <m:rPr>
              <m:nor/>
            </m:rPr>
            <w:rPr>
              <w:rFonts w:ascii="Cambria Math" w:eastAsia="Times New Roman" w:hAnsi="Cambria Math" w:cstheme="minorHAnsi"/>
              <w:color w:val="1F1F1F"/>
              <w:szCs w:val="21"/>
              <w:shd w:val="clear" w:color="auto" w:fill="FFFFFF"/>
            </w:rPr>
            <m:t>age</m:t>
          </m:r>
          <m:r>
            <w:rPr>
              <w:rFonts w:ascii="Cambria Math" w:eastAsia="Times New Roman" w:hAnsi="Cambria Math" w:cstheme="minorHAnsi"/>
              <w:color w:val="1F1F1F"/>
              <w:szCs w:val="21"/>
              <w:shd w:val="clear" w:color="auto" w:fill="FFFFFF"/>
            </w:rPr>
            <m:t>+</m:t>
          </m:r>
          <m:sSub>
            <m:sSubPr>
              <m:ctrlPr>
                <w:rPr>
                  <w:rFonts w:ascii="Cambria Math" w:eastAsia="Times New Roman" w:hAnsi="Cambria Math" w:cstheme="minorHAnsi"/>
                  <w:i/>
                  <w:color w:val="1F1F1F"/>
                  <w:szCs w:val="21"/>
                  <w:shd w:val="clear" w:color="auto" w:fill="FFFFFF"/>
                </w:rPr>
              </m:ctrlPr>
            </m:sSubPr>
            <m:e>
              <m:r>
                <w:rPr>
                  <w:rFonts w:ascii="Cambria Math" w:eastAsia="Times New Roman" w:hAnsi="Cambria Math" w:cstheme="minorHAnsi"/>
                  <w:color w:val="1F1F1F"/>
                  <w:szCs w:val="21"/>
                  <w:shd w:val="clear" w:color="auto" w:fill="FFFFFF"/>
                </w:rPr>
                <m:t>β</m:t>
              </m:r>
            </m:e>
            <m:sub>
              <m:r>
                <m:rPr>
                  <m:nor/>
                </m:rPr>
                <w:rPr>
                  <w:rFonts w:ascii="Cambria Math" w:eastAsia="Times New Roman" w:hAnsi="Cambria Math" w:cstheme="minorHAnsi"/>
                  <w:color w:val="1F1F1F"/>
                  <w:szCs w:val="21"/>
                  <w:shd w:val="clear" w:color="auto" w:fill="FFFFFF"/>
                </w:rPr>
                <m:t>lux</m:t>
              </m:r>
            </m:sub>
          </m:sSub>
          <m:r>
            <w:rPr>
              <w:rFonts w:ascii="Cambria Math" w:eastAsia="Times New Roman" w:hAnsi="Cambria Math" w:cstheme="minorHAnsi"/>
              <w:color w:val="1F1F1F"/>
              <w:szCs w:val="21"/>
              <w:shd w:val="clear" w:color="auto" w:fill="FFFFFF"/>
            </w:rPr>
            <m:t>+</m:t>
          </m:r>
          <m:sSub>
            <m:sSubPr>
              <m:ctrlPr>
                <w:rPr>
                  <w:rFonts w:ascii="Cambria Math" w:eastAsia="Times New Roman" w:hAnsi="Cambria Math" w:cstheme="minorHAnsi"/>
                  <w:i/>
                  <w:color w:val="1F1F1F"/>
                  <w:szCs w:val="21"/>
                  <w:shd w:val="clear" w:color="auto" w:fill="FFFFFF"/>
                </w:rPr>
              </m:ctrlPr>
            </m:sSubPr>
            <m:e>
              <m:r>
                <w:rPr>
                  <w:rFonts w:ascii="Cambria Math" w:eastAsia="Times New Roman" w:hAnsi="Cambria Math" w:cstheme="minorHAnsi"/>
                  <w:color w:val="1F1F1F"/>
                  <w:szCs w:val="21"/>
                  <w:shd w:val="clear" w:color="auto" w:fill="FFFFFF"/>
                </w:rPr>
                <m:t>β</m:t>
              </m:r>
            </m:e>
            <m:sub>
              <m:r>
                <m:rPr>
                  <m:nor/>
                </m:rPr>
                <w:rPr>
                  <w:rFonts w:ascii="Cambria Math" w:eastAsia="Times New Roman" w:hAnsi="Cambria Math" w:cstheme="minorHAnsi"/>
                  <w:color w:val="1F1F1F"/>
                  <w:szCs w:val="21"/>
                  <w:shd w:val="clear" w:color="auto" w:fill="FFFFFF"/>
                </w:rPr>
                <m:t>type</m:t>
              </m:r>
            </m:sub>
          </m:sSub>
          <m:r>
            <w:rPr>
              <w:rFonts w:ascii="Cambria Math" w:eastAsia="Times New Roman" w:hAnsi="Cambria Math" w:cstheme="minorHAnsi"/>
              <w:color w:val="1F1F1F"/>
              <w:szCs w:val="21"/>
              <w:shd w:val="clear" w:color="auto" w:fill="FFFFFF"/>
            </w:rPr>
            <m:t>,</m:t>
          </m:r>
        </m:oMath>
      </m:oMathPara>
    </w:p>
    <w:p w14:paraId="58D63832" w14:textId="77777777" w:rsidR="00B04257" w:rsidRDefault="00B04257" w:rsidP="00B04257">
      <w:pPr>
        <w:spacing w:after="0" w:line="240" w:lineRule="auto"/>
        <w:jc w:val="both"/>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 xml:space="preserve">Where </w:t>
      </w:r>
      <m:oMath>
        <m:sSub>
          <m:sSubPr>
            <m:ctrlPr>
              <w:rPr>
                <w:rFonts w:ascii="Cambria Math" w:eastAsia="Times New Roman" w:hAnsi="Cambria Math" w:cstheme="minorHAnsi"/>
                <w:i/>
                <w:color w:val="1F1F1F"/>
                <w:szCs w:val="21"/>
                <w:shd w:val="clear" w:color="auto" w:fill="FFFFFF"/>
              </w:rPr>
            </m:ctrlPr>
          </m:sSubPr>
          <m:e>
            <m:r>
              <w:rPr>
                <w:rFonts w:ascii="Cambria Math" w:eastAsia="Times New Roman" w:hAnsi="Cambria Math" w:cstheme="minorHAnsi"/>
                <w:color w:val="1F1F1F"/>
                <w:szCs w:val="21"/>
                <w:shd w:val="clear" w:color="auto" w:fill="FFFFFF"/>
              </w:rPr>
              <m:t>β</m:t>
            </m:r>
          </m:e>
          <m:sub>
            <m:r>
              <m:rPr>
                <m:nor/>
              </m:rPr>
              <w:rPr>
                <w:rFonts w:ascii="Cambria Math" w:eastAsia="Times New Roman" w:hAnsi="Cambria Math" w:cstheme="minorHAnsi"/>
                <w:color w:val="1F1F1F"/>
                <w:szCs w:val="21"/>
                <w:shd w:val="clear" w:color="auto" w:fill="FFFFFF"/>
              </w:rPr>
              <m:t>lux</m:t>
            </m:r>
          </m:sub>
        </m:sSub>
      </m:oMath>
      <w:r>
        <w:rPr>
          <w:rFonts w:asciiTheme="minorHAnsi" w:eastAsia="Times New Roman" w:hAnsiTheme="minorHAnsi" w:cstheme="minorHAnsi"/>
          <w:color w:val="1F1F1F"/>
          <w:szCs w:val="21"/>
          <w:shd w:val="clear" w:color="auto" w:fill="FFFFFF"/>
        </w:rPr>
        <w:t xml:space="preserve"> and </w:t>
      </w:r>
      <m:oMath>
        <m:sSub>
          <m:sSubPr>
            <m:ctrlPr>
              <w:rPr>
                <w:rFonts w:ascii="Cambria Math" w:eastAsia="Times New Roman" w:hAnsi="Cambria Math" w:cstheme="minorHAnsi"/>
                <w:i/>
                <w:color w:val="1F1F1F"/>
                <w:szCs w:val="21"/>
                <w:shd w:val="clear" w:color="auto" w:fill="FFFFFF"/>
              </w:rPr>
            </m:ctrlPr>
          </m:sSubPr>
          <m:e>
            <m:r>
              <w:rPr>
                <w:rFonts w:ascii="Cambria Math" w:eastAsia="Times New Roman" w:hAnsi="Cambria Math" w:cstheme="minorHAnsi"/>
                <w:color w:val="1F1F1F"/>
                <w:szCs w:val="21"/>
                <w:shd w:val="clear" w:color="auto" w:fill="FFFFFF"/>
              </w:rPr>
              <m:t>β</m:t>
            </m:r>
          </m:e>
          <m:sub>
            <m:r>
              <m:rPr>
                <m:nor/>
              </m:rPr>
              <w:rPr>
                <w:rFonts w:ascii="Cambria Math" w:eastAsia="Times New Roman" w:hAnsi="Cambria Math" w:cstheme="minorHAnsi"/>
                <w:color w:val="1F1F1F"/>
                <w:szCs w:val="21"/>
                <w:shd w:val="clear" w:color="auto" w:fill="FFFFFF"/>
              </w:rPr>
              <m:t>type</m:t>
            </m:r>
          </m:sub>
        </m:sSub>
      </m:oMath>
      <w:r>
        <w:rPr>
          <w:rFonts w:asciiTheme="minorHAnsi" w:eastAsia="Times New Roman" w:hAnsiTheme="minorHAnsi" w:cstheme="minorHAnsi"/>
          <w:color w:val="1F1F1F"/>
          <w:szCs w:val="21"/>
          <w:shd w:val="clear" w:color="auto" w:fill="FFFFFF"/>
        </w:rPr>
        <w:t xml:space="preserve"> represent fitted coefficients corresponding to the luxury level of the vehicle’s manufacturer, and to the vehicle’s type, respectively. </w:t>
      </w:r>
    </w:p>
    <w:p w14:paraId="55B5AF9A" w14:textId="77777777" w:rsidR="00B04257" w:rsidRDefault="00B04257" w:rsidP="00B04257">
      <w:pPr>
        <w:spacing w:after="0" w:line="240" w:lineRule="auto"/>
        <w:jc w:val="both"/>
        <w:rPr>
          <w:rFonts w:asciiTheme="minorHAnsi" w:eastAsia="Times New Roman" w:hAnsiTheme="minorHAnsi" w:cstheme="minorHAnsi"/>
          <w:color w:val="1F1F1F"/>
          <w:szCs w:val="21"/>
          <w:shd w:val="clear" w:color="auto" w:fill="FFFFFF"/>
        </w:rPr>
      </w:pPr>
    </w:p>
    <w:p w14:paraId="4EF70EBA" w14:textId="35B3BFF1" w:rsidR="00CF321B" w:rsidRDefault="00CF321B" w:rsidP="00B04257">
      <w:pPr>
        <w:spacing w:after="0" w:line="240" w:lineRule="auto"/>
        <w:jc w:val="both"/>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 xml:space="preserve">This model, once converted to the original scale, suggests a baseline price of </w:t>
      </w:r>
      <m:oMath>
        <m:sSup>
          <m:sSupPr>
            <m:ctrlPr>
              <w:rPr>
                <w:rFonts w:ascii="Cambria Math" w:eastAsia="Times New Roman" w:hAnsi="Cambria Math" w:cstheme="minorHAnsi"/>
                <w:i/>
                <w:color w:val="1F1F1F"/>
                <w:szCs w:val="21"/>
                <w:shd w:val="clear" w:color="auto" w:fill="FFFFFF"/>
              </w:rPr>
            </m:ctrlPr>
          </m:sSupPr>
          <m:e>
            <m:r>
              <w:rPr>
                <w:rFonts w:ascii="Cambria Math" w:eastAsia="Times New Roman" w:hAnsi="Cambria Math" w:cstheme="minorHAnsi"/>
                <w:color w:val="1F1F1F"/>
                <w:szCs w:val="21"/>
                <w:shd w:val="clear" w:color="auto" w:fill="FFFFFF"/>
              </w:rPr>
              <m:t>e</m:t>
            </m:r>
          </m:e>
          <m:sup>
            <m:r>
              <w:rPr>
                <w:rFonts w:ascii="Cambria Math" w:eastAsia="Times New Roman" w:hAnsi="Cambria Math" w:cstheme="minorHAnsi"/>
                <w:color w:val="1F1F1F"/>
                <w:szCs w:val="21"/>
                <w:shd w:val="clear" w:color="auto" w:fill="FFFFFF"/>
              </w:rPr>
              <m:t>11.3192</m:t>
            </m:r>
          </m:sup>
        </m:sSup>
        <m:r>
          <w:rPr>
            <w:rFonts w:ascii="Cambria Math" w:eastAsia="Times New Roman" w:hAnsi="Cambria Math" w:cstheme="minorHAnsi"/>
            <w:color w:val="1F1F1F"/>
            <w:szCs w:val="21"/>
            <w:shd w:val="clear" w:color="auto" w:fill="FFFFFF"/>
          </w:rPr>
          <m:t>=</m:t>
        </m:r>
      </m:oMath>
      <w:r w:rsidR="00BF7517">
        <w:rPr>
          <w:rFonts w:asciiTheme="minorHAnsi" w:eastAsia="Times New Roman" w:hAnsiTheme="minorHAnsi" w:cstheme="minorHAnsi"/>
          <w:color w:val="1F1F1F"/>
          <w:szCs w:val="21"/>
          <w:shd w:val="clear" w:color="auto" w:fill="FFFFFF"/>
        </w:rPr>
        <w:t xml:space="preserve"> </w:t>
      </w:r>
      <w:r>
        <w:rPr>
          <w:rFonts w:asciiTheme="minorHAnsi" w:eastAsia="Times New Roman" w:hAnsiTheme="minorHAnsi" w:cstheme="minorHAnsi"/>
          <w:color w:val="1F1F1F"/>
          <w:szCs w:val="21"/>
          <w:shd w:val="clear" w:color="auto" w:fill="FFFFFF"/>
        </w:rPr>
        <w:t>$82,384.91 for a hypothetical new vehicle (age = 0 and miles in odometer = 0). The model then uses multiplicative factors to adjust the price in the following way:</w:t>
      </w:r>
    </w:p>
    <w:p w14:paraId="28577E89" w14:textId="736D3F54" w:rsidR="00B04257" w:rsidRPr="00BF7517" w:rsidRDefault="00CF321B" w:rsidP="00BF7517">
      <w:pPr>
        <w:pStyle w:val="ListParagraph"/>
        <w:numPr>
          <w:ilvl w:val="0"/>
          <w:numId w:val="2"/>
        </w:numPr>
        <w:spacing w:after="0" w:line="240" w:lineRule="auto"/>
        <w:jc w:val="both"/>
        <w:rPr>
          <w:rFonts w:asciiTheme="minorHAnsi" w:eastAsia="Times New Roman" w:hAnsiTheme="minorHAnsi" w:cstheme="minorHAnsi"/>
          <w:color w:val="1F1F1F"/>
          <w:szCs w:val="21"/>
          <w:shd w:val="clear" w:color="auto" w:fill="FFFFFF"/>
        </w:rPr>
      </w:pPr>
      <w:r w:rsidRPr="00BF7517">
        <w:rPr>
          <w:rFonts w:asciiTheme="minorHAnsi" w:eastAsia="Times New Roman" w:hAnsiTheme="minorHAnsi" w:cstheme="minorHAnsi"/>
          <w:color w:val="1F1F1F"/>
          <w:szCs w:val="21"/>
          <w:shd w:val="clear" w:color="auto" w:fill="FFFFFF"/>
        </w:rPr>
        <w:t xml:space="preserve">For every 1000 miles in the odometer reading the price is scaled down by a factor of </w:t>
      </w:r>
      <m:oMath>
        <m:sSup>
          <m:sSupPr>
            <m:ctrlPr>
              <w:rPr>
                <w:rFonts w:ascii="Cambria Math" w:eastAsia="Times New Roman" w:hAnsi="Cambria Math" w:cstheme="minorHAnsi"/>
                <w:i/>
                <w:color w:val="1F1F1F"/>
                <w:szCs w:val="21"/>
                <w:shd w:val="clear" w:color="auto" w:fill="FFFFFF"/>
              </w:rPr>
            </m:ctrlPr>
          </m:sSupPr>
          <m:e>
            <m:r>
              <w:rPr>
                <w:rFonts w:ascii="Cambria Math" w:eastAsia="Times New Roman" w:hAnsi="Cambria Math" w:cstheme="minorHAnsi"/>
                <w:color w:val="1F1F1F"/>
                <w:szCs w:val="21"/>
                <w:shd w:val="clear" w:color="auto" w:fill="FFFFFF"/>
              </w:rPr>
              <m:t>e</m:t>
            </m:r>
          </m:e>
          <m:sup>
            <m:r>
              <w:rPr>
                <w:rFonts w:ascii="Cambria Math" w:eastAsia="Times New Roman" w:hAnsi="Cambria Math" w:cstheme="minorHAnsi"/>
                <w:color w:val="1F1F1F"/>
                <w:szCs w:val="21"/>
                <w:shd w:val="clear" w:color="auto" w:fill="FFFFFF"/>
              </w:rPr>
              <m:t>-0.003</m:t>
            </m:r>
          </m:sup>
        </m:sSup>
        <m:r>
          <w:rPr>
            <w:rFonts w:ascii="Cambria Math" w:eastAsia="Times New Roman" w:hAnsi="Cambria Math" w:cstheme="minorHAnsi"/>
            <w:color w:val="1F1F1F"/>
            <w:szCs w:val="21"/>
            <w:shd w:val="clear" w:color="auto" w:fill="FFFFFF"/>
          </w:rPr>
          <m:t>=0.997</m:t>
        </m:r>
      </m:oMath>
      <w:r w:rsidR="00B919A1">
        <w:rPr>
          <w:rFonts w:asciiTheme="minorHAnsi" w:eastAsia="Times New Roman" w:hAnsiTheme="minorHAnsi" w:cstheme="minorHAnsi"/>
          <w:color w:val="1F1F1F"/>
          <w:szCs w:val="21"/>
          <w:shd w:val="clear" w:color="auto" w:fill="FFFFFF"/>
        </w:rPr>
        <w:t xml:space="preserve"> –this can be interpreted as vehicles lose about 0.3% of their value with every thousand miles traveled.</w:t>
      </w:r>
    </w:p>
    <w:p w14:paraId="174906B3" w14:textId="6EE6499D" w:rsidR="00CF321B" w:rsidRPr="00BF7517" w:rsidRDefault="00CF321B" w:rsidP="00BF7517">
      <w:pPr>
        <w:pStyle w:val="ListParagraph"/>
        <w:numPr>
          <w:ilvl w:val="0"/>
          <w:numId w:val="2"/>
        </w:numPr>
        <w:spacing w:after="0" w:line="240" w:lineRule="auto"/>
        <w:jc w:val="both"/>
        <w:rPr>
          <w:rFonts w:asciiTheme="minorHAnsi" w:eastAsia="Times New Roman" w:hAnsiTheme="minorHAnsi" w:cstheme="minorHAnsi"/>
          <w:color w:val="1F1F1F"/>
          <w:szCs w:val="21"/>
          <w:shd w:val="clear" w:color="auto" w:fill="FFFFFF"/>
        </w:rPr>
      </w:pPr>
      <w:r w:rsidRPr="00BF7517">
        <w:rPr>
          <w:rFonts w:asciiTheme="minorHAnsi" w:eastAsia="Times New Roman" w:hAnsiTheme="minorHAnsi" w:cstheme="minorHAnsi"/>
          <w:color w:val="1F1F1F"/>
          <w:szCs w:val="21"/>
          <w:shd w:val="clear" w:color="auto" w:fill="FFFFFF"/>
        </w:rPr>
        <w:t xml:space="preserve">For each additional year of age of the vehicle, the price is scaled down by a factor of </w:t>
      </w:r>
      <m:oMath>
        <m:sSup>
          <m:sSupPr>
            <m:ctrlPr>
              <w:rPr>
                <w:rFonts w:ascii="Cambria Math" w:eastAsia="Times New Roman" w:hAnsi="Cambria Math" w:cstheme="minorHAnsi"/>
                <w:i/>
                <w:color w:val="1F1F1F"/>
                <w:szCs w:val="21"/>
                <w:shd w:val="clear" w:color="auto" w:fill="FFFFFF"/>
              </w:rPr>
            </m:ctrlPr>
          </m:sSupPr>
          <m:e>
            <m:r>
              <w:rPr>
                <w:rFonts w:ascii="Cambria Math" w:eastAsia="Times New Roman" w:hAnsi="Cambria Math" w:cstheme="minorHAnsi"/>
                <w:color w:val="1F1F1F"/>
                <w:szCs w:val="21"/>
                <w:shd w:val="clear" w:color="auto" w:fill="FFFFFF"/>
              </w:rPr>
              <m:t>e</m:t>
            </m:r>
          </m:e>
          <m:sup>
            <m:r>
              <w:rPr>
                <w:rFonts w:ascii="Cambria Math" w:eastAsia="Times New Roman" w:hAnsi="Cambria Math" w:cstheme="minorHAnsi"/>
                <w:color w:val="1F1F1F"/>
                <w:szCs w:val="21"/>
                <w:shd w:val="clear" w:color="auto" w:fill="FFFFFF"/>
              </w:rPr>
              <m:t>-0.0857</m:t>
            </m:r>
          </m:sup>
        </m:sSup>
        <m:r>
          <w:rPr>
            <w:rFonts w:ascii="Cambria Math" w:eastAsia="Times New Roman" w:hAnsi="Cambria Math" w:cstheme="minorHAnsi"/>
            <w:color w:val="1F1F1F"/>
            <w:szCs w:val="21"/>
            <w:shd w:val="clear" w:color="auto" w:fill="FFFFFF"/>
          </w:rPr>
          <m:t>=0.9179</m:t>
        </m:r>
      </m:oMath>
      <w:r w:rsidR="00B919A1">
        <w:rPr>
          <w:rFonts w:asciiTheme="minorHAnsi" w:eastAsia="Times New Roman" w:hAnsiTheme="minorHAnsi" w:cstheme="minorHAnsi"/>
          <w:color w:val="1F1F1F"/>
          <w:szCs w:val="21"/>
          <w:shd w:val="clear" w:color="auto" w:fill="FFFFFF"/>
        </w:rPr>
        <w:t xml:space="preserve"> –the vehicle’s value decreases by about 8.21% each year.</w:t>
      </w:r>
    </w:p>
    <w:p w14:paraId="7069542E" w14:textId="053DC517" w:rsidR="00CF321B" w:rsidRPr="00BF7517" w:rsidRDefault="00CF321B" w:rsidP="00BF7517">
      <w:pPr>
        <w:pStyle w:val="ListParagraph"/>
        <w:numPr>
          <w:ilvl w:val="0"/>
          <w:numId w:val="2"/>
        </w:numPr>
        <w:spacing w:after="0" w:line="240" w:lineRule="auto"/>
        <w:jc w:val="both"/>
        <w:rPr>
          <w:rFonts w:asciiTheme="minorHAnsi" w:eastAsia="Times New Roman" w:hAnsiTheme="minorHAnsi" w:cstheme="minorHAnsi"/>
          <w:color w:val="1F1F1F"/>
          <w:szCs w:val="21"/>
          <w:shd w:val="clear" w:color="auto" w:fill="FFFFFF"/>
        </w:rPr>
      </w:pPr>
      <w:r w:rsidRPr="00BF7517">
        <w:rPr>
          <w:rFonts w:asciiTheme="minorHAnsi" w:eastAsia="Times New Roman" w:hAnsiTheme="minorHAnsi" w:cstheme="minorHAnsi"/>
          <w:color w:val="1F1F1F"/>
          <w:szCs w:val="21"/>
          <w:shd w:val="clear" w:color="auto" w:fill="FFFFFF"/>
        </w:rPr>
        <w:t>Depending on the manufacturer’s luxury level and type of vehicle, the price is scaled up or down by the factors given in the following table:</w:t>
      </w:r>
    </w:p>
    <w:p w14:paraId="09E8CA80" w14:textId="77777777" w:rsidR="00CF321B" w:rsidRDefault="00CF321B" w:rsidP="00B04257">
      <w:pPr>
        <w:spacing w:after="0" w:line="240" w:lineRule="auto"/>
        <w:jc w:val="both"/>
        <w:rPr>
          <w:rFonts w:asciiTheme="minorHAnsi" w:eastAsia="Times New Roman" w:hAnsiTheme="minorHAnsi" w:cstheme="minorHAnsi"/>
          <w:color w:val="1F1F1F"/>
          <w:szCs w:val="21"/>
          <w:shd w:val="clear" w:color="auto" w:fill="FFFFFF"/>
        </w:rPr>
      </w:pPr>
    </w:p>
    <w:tbl>
      <w:tblPr>
        <w:tblW w:w="8659" w:type="dxa"/>
        <w:tblLook w:val="04A0" w:firstRow="1" w:lastRow="0" w:firstColumn="1" w:lastColumn="0" w:noHBand="0" w:noVBand="1"/>
      </w:tblPr>
      <w:tblGrid>
        <w:gridCol w:w="1226"/>
        <w:gridCol w:w="1053"/>
        <w:gridCol w:w="1276"/>
        <w:gridCol w:w="1276"/>
        <w:gridCol w:w="1276"/>
        <w:gridCol w:w="1276"/>
        <w:gridCol w:w="1276"/>
      </w:tblGrid>
      <w:tr w:rsidR="00CB4C4C" w:rsidRPr="00CB4C4C" w14:paraId="7B5AAA3B" w14:textId="77777777" w:rsidTr="00BF7517">
        <w:trPr>
          <w:trHeight w:val="300"/>
        </w:trPr>
        <w:tc>
          <w:tcPr>
            <w:tcW w:w="8659"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82EED84" w14:textId="77777777" w:rsidR="00CB4C4C" w:rsidRPr="00CB4C4C" w:rsidRDefault="00CB4C4C" w:rsidP="00CB4C4C">
            <w:pPr>
              <w:spacing w:after="0" w:line="240" w:lineRule="auto"/>
              <w:jc w:val="center"/>
              <w:rPr>
                <w:rFonts w:ascii="Aptos Narrow" w:eastAsia="Times New Roman" w:hAnsi="Aptos Narrow" w:cs="Times New Roman"/>
                <w:color w:val="000000"/>
                <w:sz w:val="22"/>
              </w:rPr>
            </w:pPr>
            <w:r w:rsidRPr="00CB4C4C">
              <w:rPr>
                <w:rFonts w:ascii="Aptos Narrow" w:eastAsia="Times New Roman" w:hAnsi="Aptos Narrow" w:cs="Times New Roman"/>
                <w:color w:val="000000"/>
                <w:sz w:val="22"/>
              </w:rPr>
              <w:t>Factors for scaling price according to lux level and type</w:t>
            </w:r>
          </w:p>
        </w:tc>
      </w:tr>
      <w:tr w:rsidR="00CB4C4C" w:rsidRPr="00CB4C4C" w14:paraId="52DAF8C5" w14:textId="77777777" w:rsidTr="00BF7517">
        <w:trPr>
          <w:trHeight w:val="300"/>
        </w:trPr>
        <w:tc>
          <w:tcPr>
            <w:tcW w:w="1226" w:type="dxa"/>
            <w:tcBorders>
              <w:top w:val="nil"/>
              <w:left w:val="nil"/>
              <w:bottom w:val="nil"/>
              <w:right w:val="nil"/>
            </w:tcBorders>
            <w:shd w:val="clear" w:color="auto" w:fill="auto"/>
            <w:noWrap/>
            <w:vAlign w:val="bottom"/>
            <w:hideMark/>
          </w:tcPr>
          <w:p w14:paraId="60418BFF" w14:textId="77777777" w:rsidR="00CB4C4C" w:rsidRPr="00CB4C4C" w:rsidRDefault="00CB4C4C" w:rsidP="00CB4C4C">
            <w:pPr>
              <w:spacing w:after="0" w:line="240" w:lineRule="auto"/>
              <w:jc w:val="center"/>
              <w:rPr>
                <w:rFonts w:ascii="Aptos Narrow" w:eastAsia="Times New Roman" w:hAnsi="Aptos Narrow" w:cs="Times New Roman"/>
                <w:color w:val="000000"/>
                <w:sz w:val="22"/>
              </w:rPr>
            </w:pPr>
          </w:p>
        </w:tc>
        <w:tc>
          <w:tcPr>
            <w:tcW w:w="1053" w:type="dxa"/>
            <w:tcBorders>
              <w:top w:val="nil"/>
              <w:left w:val="nil"/>
              <w:bottom w:val="nil"/>
              <w:right w:val="nil"/>
            </w:tcBorders>
            <w:shd w:val="clear" w:color="auto" w:fill="auto"/>
            <w:noWrap/>
            <w:vAlign w:val="bottom"/>
            <w:hideMark/>
          </w:tcPr>
          <w:p w14:paraId="4DA4AB80" w14:textId="77777777" w:rsidR="00CB4C4C" w:rsidRPr="00CB4C4C" w:rsidRDefault="00CB4C4C" w:rsidP="00CB4C4C">
            <w:pPr>
              <w:spacing w:after="0" w:line="240" w:lineRule="auto"/>
              <w:rPr>
                <w:rFonts w:ascii="Times New Roman" w:eastAsia="Times New Roman" w:hAnsi="Times New Roman" w:cs="Times New Roman"/>
                <w:sz w:val="20"/>
                <w:szCs w:val="20"/>
              </w:rPr>
            </w:pPr>
          </w:p>
        </w:tc>
        <w:tc>
          <w:tcPr>
            <w:tcW w:w="6380" w:type="dxa"/>
            <w:gridSpan w:val="5"/>
            <w:tcBorders>
              <w:top w:val="nil"/>
              <w:left w:val="nil"/>
              <w:bottom w:val="nil"/>
              <w:right w:val="nil"/>
            </w:tcBorders>
            <w:shd w:val="clear" w:color="auto" w:fill="auto"/>
            <w:noWrap/>
            <w:vAlign w:val="bottom"/>
            <w:hideMark/>
          </w:tcPr>
          <w:p w14:paraId="41541CA0" w14:textId="693A2D8F" w:rsidR="00CB4C4C" w:rsidRPr="00CB4C4C" w:rsidRDefault="00CB4C4C" w:rsidP="00CB4C4C">
            <w:pPr>
              <w:spacing w:after="0" w:line="240" w:lineRule="auto"/>
              <w:jc w:val="center"/>
              <w:rPr>
                <w:rFonts w:eastAsia="Times New Roman" w:cs="Calibri"/>
                <w:b/>
                <w:bCs/>
                <w:color w:val="000000"/>
                <w:sz w:val="22"/>
              </w:rPr>
            </w:pPr>
            <w:r w:rsidRPr="00CB4C4C">
              <w:rPr>
                <w:rFonts w:eastAsia="Times New Roman" w:cs="Calibri"/>
                <w:b/>
                <w:bCs/>
                <w:color w:val="000000"/>
                <w:sz w:val="22"/>
              </w:rPr>
              <w:t>LUX</w:t>
            </w:r>
            <w:r w:rsidR="00BF7517">
              <w:rPr>
                <w:rFonts w:eastAsia="Times New Roman" w:cs="Calibri"/>
                <w:b/>
                <w:bCs/>
                <w:color w:val="000000"/>
                <w:sz w:val="22"/>
              </w:rPr>
              <w:t xml:space="preserve"> (</w:t>
            </w:r>
            <m:oMath>
              <m:sSub>
                <m:sSubPr>
                  <m:ctrlPr>
                    <w:rPr>
                      <w:rFonts w:ascii="Cambria Math" w:eastAsia="Times New Roman" w:hAnsi="Cambria Math" w:cstheme="minorHAnsi"/>
                      <w:b/>
                      <w:bCs/>
                      <w:i/>
                      <w:color w:val="1F1F1F"/>
                      <w:szCs w:val="21"/>
                      <w:shd w:val="clear" w:color="auto" w:fill="FFFFFF"/>
                    </w:rPr>
                  </m:ctrlPr>
                </m:sSubPr>
                <m:e>
                  <m:r>
                    <m:rPr>
                      <m:sty m:val="bi"/>
                    </m:rPr>
                    <w:rPr>
                      <w:rFonts w:ascii="Cambria Math" w:eastAsia="Times New Roman" w:hAnsi="Cambria Math" w:cstheme="minorHAnsi"/>
                      <w:color w:val="1F1F1F"/>
                      <w:szCs w:val="21"/>
                      <w:shd w:val="clear" w:color="auto" w:fill="FFFFFF"/>
                    </w:rPr>
                    <m:t>β</m:t>
                  </m:r>
                </m:e>
                <m:sub>
                  <m:r>
                    <m:rPr>
                      <m:nor/>
                    </m:rPr>
                    <w:rPr>
                      <w:rFonts w:ascii="Cambria Math" w:eastAsia="Times New Roman" w:hAnsi="Cambria Math" w:cstheme="minorHAnsi"/>
                      <w:b/>
                      <w:bCs/>
                      <w:color w:val="1F1F1F"/>
                      <w:szCs w:val="21"/>
                      <w:shd w:val="clear" w:color="auto" w:fill="FFFFFF"/>
                    </w:rPr>
                    <m:t>lux</m:t>
                  </m:r>
                </m:sub>
              </m:sSub>
              <m:r>
                <m:rPr>
                  <m:sty m:val="bi"/>
                </m:rPr>
                <w:rPr>
                  <w:rFonts w:ascii="Cambria Math" w:eastAsia="Times New Roman" w:hAnsi="Cambria Math" w:cstheme="minorHAnsi"/>
                  <w:color w:val="1F1F1F"/>
                  <w:szCs w:val="21"/>
                  <w:shd w:val="clear" w:color="auto" w:fill="FFFFFF"/>
                </w:rPr>
                <m:t>)</m:t>
              </m:r>
            </m:oMath>
            <w:r w:rsidR="00BF7517">
              <w:rPr>
                <w:rFonts w:eastAsia="Times New Roman" w:cs="Calibri"/>
                <w:b/>
                <w:bCs/>
                <w:color w:val="000000"/>
                <w:sz w:val="22"/>
              </w:rPr>
              <w:t xml:space="preserve"> </w:t>
            </w:r>
          </w:p>
        </w:tc>
      </w:tr>
      <w:tr w:rsidR="00CB4C4C" w:rsidRPr="00CB4C4C" w14:paraId="14C9DA0C" w14:textId="77777777" w:rsidTr="00BF7517">
        <w:trPr>
          <w:trHeight w:val="600"/>
        </w:trPr>
        <w:tc>
          <w:tcPr>
            <w:tcW w:w="1226" w:type="dxa"/>
            <w:tcBorders>
              <w:top w:val="nil"/>
              <w:left w:val="nil"/>
              <w:bottom w:val="nil"/>
              <w:right w:val="nil"/>
            </w:tcBorders>
            <w:shd w:val="clear" w:color="auto" w:fill="auto"/>
            <w:noWrap/>
            <w:vAlign w:val="bottom"/>
            <w:hideMark/>
          </w:tcPr>
          <w:p w14:paraId="358684D2" w14:textId="77777777" w:rsidR="00CB4C4C" w:rsidRPr="00CB4C4C" w:rsidRDefault="00CB4C4C" w:rsidP="00CB4C4C">
            <w:pPr>
              <w:spacing w:after="0" w:line="240" w:lineRule="auto"/>
              <w:jc w:val="center"/>
              <w:rPr>
                <w:rFonts w:eastAsia="Times New Roman" w:cs="Calibri"/>
                <w:b/>
                <w:bCs/>
                <w:color w:val="000000"/>
                <w:sz w:val="22"/>
              </w:rPr>
            </w:pPr>
          </w:p>
        </w:tc>
        <w:tc>
          <w:tcPr>
            <w:tcW w:w="1053" w:type="dxa"/>
            <w:tcBorders>
              <w:top w:val="nil"/>
              <w:left w:val="nil"/>
              <w:bottom w:val="nil"/>
              <w:right w:val="nil"/>
            </w:tcBorders>
            <w:shd w:val="clear" w:color="auto" w:fill="auto"/>
            <w:noWrap/>
            <w:vAlign w:val="bottom"/>
            <w:hideMark/>
          </w:tcPr>
          <w:p w14:paraId="04A22B4F" w14:textId="77777777" w:rsidR="00CB4C4C" w:rsidRPr="00CB4C4C" w:rsidRDefault="00CB4C4C" w:rsidP="00CB4C4C">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vAlign w:val="bottom"/>
            <w:hideMark/>
          </w:tcPr>
          <w:p w14:paraId="5C641FF5" w14:textId="77777777" w:rsidR="00CB4C4C" w:rsidRPr="00CB4C4C" w:rsidRDefault="00CB4C4C" w:rsidP="00CB4C4C">
            <w:pPr>
              <w:spacing w:after="0" w:line="240" w:lineRule="auto"/>
              <w:rPr>
                <w:rFonts w:eastAsia="Times New Roman" w:cs="Calibri"/>
                <w:color w:val="000000"/>
                <w:sz w:val="22"/>
              </w:rPr>
            </w:pPr>
            <w:r w:rsidRPr="00CB4C4C">
              <w:rPr>
                <w:rFonts w:eastAsia="Times New Roman" w:cs="Calibri"/>
                <w:color w:val="000000"/>
                <w:sz w:val="22"/>
              </w:rPr>
              <w:t>ultraluxury</w:t>
            </w:r>
          </w:p>
        </w:tc>
        <w:tc>
          <w:tcPr>
            <w:tcW w:w="1276" w:type="dxa"/>
            <w:tcBorders>
              <w:top w:val="nil"/>
              <w:left w:val="nil"/>
              <w:bottom w:val="nil"/>
              <w:right w:val="nil"/>
            </w:tcBorders>
            <w:shd w:val="clear" w:color="auto" w:fill="auto"/>
            <w:vAlign w:val="bottom"/>
            <w:hideMark/>
          </w:tcPr>
          <w:p w14:paraId="082AE4EE" w14:textId="77777777" w:rsidR="00CB4C4C" w:rsidRPr="00CB4C4C" w:rsidRDefault="00CB4C4C" w:rsidP="00CB4C4C">
            <w:pPr>
              <w:spacing w:after="0" w:line="240" w:lineRule="auto"/>
              <w:rPr>
                <w:rFonts w:eastAsia="Times New Roman" w:cs="Calibri"/>
                <w:color w:val="000000"/>
                <w:sz w:val="22"/>
              </w:rPr>
            </w:pPr>
            <w:r w:rsidRPr="00CB4C4C">
              <w:rPr>
                <w:rFonts w:eastAsia="Times New Roman" w:cs="Calibri"/>
                <w:color w:val="000000"/>
                <w:sz w:val="22"/>
              </w:rPr>
              <w:t>luxury</w:t>
            </w:r>
          </w:p>
        </w:tc>
        <w:tc>
          <w:tcPr>
            <w:tcW w:w="1276" w:type="dxa"/>
            <w:tcBorders>
              <w:top w:val="nil"/>
              <w:left w:val="nil"/>
              <w:bottom w:val="nil"/>
              <w:right w:val="nil"/>
            </w:tcBorders>
            <w:shd w:val="clear" w:color="auto" w:fill="auto"/>
            <w:vAlign w:val="bottom"/>
            <w:hideMark/>
          </w:tcPr>
          <w:p w14:paraId="709D39A7" w14:textId="77777777" w:rsidR="00CB4C4C" w:rsidRPr="00CB4C4C" w:rsidRDefault="00CB4C4C" w:rsidP="00CB4C4C">
            <w:pPr>
              <w:spacing w:after="0" w:line="240" w:lineRule="auto"/>
              <w:rPr>
                <w:rFonts w:eastAsia="Times New Roman" w:cs="Calibri"/>
                <w:color w:val="000000"/>
                <w:sz w:val="22"/>
              </w:rPr>
            </w:pPr>
            <w:r w:rsidRPr="00CB4C4C">
              <w:rPr>
                <w:rFonts w:eastAsia="Times New Roman" w:cs="Calibri"/>
                <w:color w:val="000000"/>
                <w:sz w:val="22"/>
              </w:rPr>
              <w:t>affordable luxury</w:t>
            </w:r>
          </w:p>
        </w:tc>
        <w:tc>
          <w:tcPr>
            <w:tcW w:w="1276" w:type="dxa"/>
            <w:tcBorders>
              <w:top w:val="nil"/>
              <w:left w:val="nil"/>
              <w:bottom w:val="nil"/>
              <w:right w:val="nil"/>
            </w:tcBorders>
            <w:shd w:val="clear" w:color="auto" w:fill="auto"/>
            <w:vAlign w:val="bottom"/>
            <w:hideMark/>
          </w:tcPr>
          <w:p w14:paraId="5AB9A88A" w14:textId="77777777" w:rsidR="00CB4C4C" w:rsidRPr="00CB4C4C" w:rsidRDefault="00CB4C4C" w:rsidP="00CB4C4C">
            <w:pPr>
              <w:spacing w:after="0" w:line="240" w:lineRule="auto"/>
              <w:rPr>
                <w:rFonts w:eastAsia="Times New Roman" w:cs="Calibri"/>
                <w:color w:val="000000"/>
                <w:sz w:val="22"/>
              </w:rPr>
            </w:pPr>
            <w:r w:rsidRPr="00CB4C4C">
              <w:rPr>
                <w:rFonts w:eastAsia="Times New Roman" w:cs="Calibri"/>
                <w:color w:val="000000"/>
                <w:sz w:val="22"/>
              </w:rPr>
              <w:t>nonluxury</w:t>
            </w:r>
          </w:p>
        </w:tc>
        <w:tc>
          <w:tcPr>
            <w:tcW w:w="1276" w:type="dxa"/>
            <w:tcBorders>
              <w:top w:val="nil"/>
              <w:left w:val="nil"/>
              <w:bottom w:val="nil"/>
              <w:right w:val="nil"/>
            </w:tcBorders>
            <w:shd w:val="clear" w:color="auto" w:fill="auto"/>
            <w:vAlign w:val="bottom"/>
            <w:hideMark/>
          </w:tcPr>
          <w:p w14:paraId="1F838D20" w14:textId="77777777" w:rsidR="00CB4C4C" w:rsidRPr="00CB4C4C" w:rsidRDefault="00CB4C4C" w:rsidP="00CB4C4C">
            <w:pPr>
              <w:spacing w:after="0" w:line="240" w:lineRule="auto"/>
              <w:rPr>
                <w:rFonts w:eastAsia="Times New Roman" w:cs="Calibri"/>
                <w:color w:val="000000"/>
                <w:sz w:val="22"/>
              </w:rPr>
            </w:pPr>
            <w:proofErr w:type="spellStart"/>
            <w:r w:rsidRPr="00CB4C4C">
              <w:rPr>
                <w:rFonts w:eastAsia="Times New Roman" w:cs="Calibri"/>
                <w:color w:val="000000"/>
                <w:sz w:val="22"/>
              </w:rPr>
              <w:t>harley</w:t>
            </w:r>
            <w:proofErr w:type="spellEnd"/>
            <w:r w:rsidRPr="00CB4C4C">
              <w:rPr>
                <w:rFonts w:eastAsia="Times New Roman" w:cs="Calibri"/>
                <w:color w:val="000000"/>
                <w:sz w:val="22"/>
              </w:rPr>
              <w:t xml:space="preserve"> motorcycle</w:t>
            </w:r>
          </w:p>
        </w:tc>
      </w:tr>
      <w:tr w:rsidR="00CB4C4C" w:rsidRPr="00CB4C4C" w14:paraId="65F08915" w14:textId="77777777" w:rsidTr="00BF7517">
        <w:trPr>
          <w:trHeight w:val="315"/>
        </w:trPr>
        <w:tc>
          <w:tcPr>
            <w:tcW w:w="1226" w:type="dxa"/>
            <w:tcBorders>
              <w:top w:val="nil"/>
              <w:left w:val="nil"/>
              <w:bottom w:val="nil"/>
              <w:right w:val="nil"/>
            </w:tcBorders>
            <w:shd w:val="clear" w:color="auto" w:fill="auto"/>
            <w:noWrap/>
            <w:vAlign w:val="bottom"/>
            <w:hideMark/>
          </w:tcPr>
          <w:p w14:paraId="1EBEB489" w14:textId="77777777" w:rsidR="00CB4C4C" w:rsidRPr="00CB4C4C" w:rsidRDefault="00CB4C4C" w:rsidP="00CB4C4C">
            <w:pPr>
              <w:spacing w:after="0" w:line="240" w:lineRule="auto"/>
              <w:rPr>
                <w:rFonts w:eastAsia="Times New Roman" w:cs="Calibri"/>
                <w:b/>
                <w:bCs/>
                <w:color w:val="000000"/>
                <w:sz w:val="22"/>
              </w:rPr>
            </w:pPr>
            <w:r w:rsidRPr="00CB4C4C">
              <w:rPr>
                <w:rFonts w:eastAsia="Times New Roman" w:cs="Calibri"/>
                <w:b/>
                <w:bCs/>
                <w:color w:val="000000"/>
                <w:sz w:val="22"/>
              </w:rPr>
              <w:t>TYPE</w:t>
            </w:r>
          </w:p>
        </w:tc>
        <w:tc>
          <w:tcPr>
            <w:tcW w:w="1053" w:type="dxa"/>
            <w:tcBorders>
              <w:top w:val="nil"/>
              <w:left w:val="nil"/>
              <w:bottom w:val="nil"/>
              <w:right w:val="nil"/>
            </w:tcBorders>
            <w:shd w:val="clear" w:color="auto" w:fill="auto"/>
            <w:noWrap/>
            <w:vAlign w:val="bottom"/>
            <w:hideMark/>
          </w:tcPr>
          <w:p w14:paraId="1520ABC3" w14:textId="3BCC9194" w:rsidR="00CB4C4C" w:rsidRPr="00CB4C4C" w:rsidRDefault="00BF7517" w:rsidP="00CB4C4C">
            <w:pPr>
              <w:spacing w:after="0" w:line="240" w:lineRule="auto"/>
              <w:rPr>
                <w:rFonts w:eastAsia="Times New Roman" w:cs="Calibri"/>
                <w:b/>
                <w:bCs/>
                <w:color w:val="000000"/>
                <w:sz w:val="22"/>
              </w:rPr>
            </w:pPr>
            <m:oMathPara>
              <m:oMath>
                <m:r>
                  <m:rPr>
                    <m:sty m:val="bi"/>
                  </m:rPr>
                  <w:rPr>
                    <w:rFonts w:ascii="Cambria Math" w:eastAsia="Times New Roman" w:hAnsi="Cambria Math" w:cstheme="minorHAnsi"/>
                    <w:color w:val="1F1F1F"/>
                    <w:szCs w:val="21"/>
                    <w:shd w:val="clear" w:color="auto" w:fill="FFFFFF"/>
                  </w:rPr>
                  <m:t>(</m:t>
                </m:r>
                <m:sSub>
                  <m:sSubPr>
                    <m:ctrlPr>
                      <w:rPr>
                        <w:rFonts w:ascii="Cambria Math" w:eastAsia="Times New Roman" w:hAnsi="Cambria Math" w:cstheme="minorHAnsi"/>
                        <w:b/>
                        <w:bCs/>
                        <w:i/>
                        <w:color w:val="1F1F1F"/>
                        <w:szCs w:val="21"/>
                        <w:shd w:val="clear" w:color="auto" w:fill="FFFFFF"/>
                      </w:rPr>
                    </m:ctrlPr>
                  </m:sSubPr>
                  <m:e>
                    <m:r>
                      <m:rPr>
                        <m:sty m:val="bi"/>
                      </m:rPr>
                      <w:rPr>
                        <w:rFonts w:ascii="Cambria Math" w:eastAsia="Times New Roman" w:hAnsi="Cambria Math" w:cstheme="minorHAnsi"/>
                        <w:color w:val="1F1F1F"/>
                        <w:szCs w:val="21"/>
                        <w:shd w:val="clear" w:color="auto" w:fill="FFFFFF"/>
                      </w:rPr>
                      <m:t>β</m:t>
                    </m:r>
                  </m:e>
                  <m:sub>
                    <m:r>
                      <m:rPr>
                        <m:nor/>
                      </m:rPr>
                      <w:rPr>
                        <w:rFonts w:ascii="Cambria Math" w:eastAsia="Times New Roman" w:hAnsi="Cambria Math" w:cstheme="minorHAnsi"/>
                        <w:b/>
                        <w:bCs/>
                        <w:color w:val="1F1F1F"/>
                        <w:szCs w:val="21"/>
                        <w:shd w:val="clear" w:color="auto" w:fill="FFFFFF"/>
                      </w:rPr>
                      <m:t>type</m:t>
                    </m:r>
                  </m:sub>
                </m:sSub>
                <m:r>
                  <m:rPr>
                    <m:sty m:val="bi"/>
                  </m:rPr>
                  <w:rPr>
                    <w:rFonts w:ascii="Cambria Math" w:eastAsia="Times New Roman" w:hAnsi="Cambria Math" w:cstheme="minorHAnsi"/>
                    <w:color w:val="1F1F1F"/>
                    <w:szCs w:val="21"/>
                    <w:shd w:val="clear" w:color="auto" w:fill="FFFFFF"/>
                  </w:rPr>
                  <m:t>)</m:t>
                </m:r>
              </m:oMath>
            </m:oMathPara>
          </w:p>
        </w:tc>
        <w:tc>
          <w:tcPr>
            <w:tcW w:w="1276" w:type="dxa"/>
            <w:tcBorders>
              <w:top w:val="nil"/>
              <w:left w:val="nil"/>
              <w:bottom w:val="nil"/>
              <w:right w:val="nil"/>
            </w:tcBorders>
            <w:shd w:val="clear" w:color="auto" w:fill="auto"/>
            <w:noWrap/>
            <w:vAlign w:val="bottom"/>
            <w:hideMark/>
          </w:tcPr>
          <w:p w14:paraId="216A0FF7" w14:textId="77777777" w:rsidR="00CB4C4C" w:rsidRPr="00CB4C4C" w:rsidRDefault="00CB4C4C" w:rsidP="00CB4C4C">
            <w:pPr>
              <w:spacing w:after="0" w:line="240" w:lineRule="auto"/>
              <w:jc w:val="right"/>
              <w:rPr>
                <w:rFonts w:eastAsia="Times New Roman" w:cs="Calibri"/>
                <w:sz w:val="22"/>
              </w:rPr>
            </w:pPr>
            <w:r w:rsidRPr="00CB4C4C">
              <w:rPr>
                <w:rFonts w:eastAsia="Times New Roman" w:cs="Calibri"/>
                <w:sz w:val="22"/>
              </w:rPr>
              <w:t>1.249662</w:t>
            </w:r>
          </w:p>
        </w:tc>
        <w:tc>
          <w:tcPr>
            <w:tcW w:w="1276" w:type="dxa"/>
            <w:tcBorders>
              <w:top w:val="nil"/>
              <w:left w:val="nil"/>
              <w:bottom w:val="nil"/>
              <w:right w:val="nil"/>
            </w:tcBorders>
            <w:shd w:val="clear" w:color="auto" w:fill="auto"/>
            <w:noWrap/>
            <w:vAlign w:val="bottom"/>
            <w:hideMark/>
          </w:tcPr>
          <w:p w14:paraId="7CF32C13" w14:textId="77777777" w:rsidR="00CB4C4C" w:rsidRPr="00CB4C4C" w:rsidRDefault="00CB4C4C" w:rsidP="00CB4C4C">
            <w:pPr>
              <w:spacing w:after="0" w:line="240" w:lineRule="auto"/>
              <w:jc w:val="right"/>
              <w:rPr>
                <w:rFonts w:eastAsia="Times New Roman" w:cs="Calibri"/>
                <w:sz w:val="22"/>
              </w:rPr>
            </w:pPr>
            <w:r w:rsidRPr="00CB4C4C">
              <w:rPr>
                <w:rFonts w:eastAsia="Times New Roman" w:cs="Calibri"/>
                <w:sz w:val="22"/>
              </w:rPr>
              <w:t>-0.124267</w:t>
            </w:r>
          </w:p>
        </w:tc>
        <w:tc>
          <w:tcPr>
            <w:tcW w:w="1276" w:type="dxa"/>
            <w:tcBorders>
              <w:top w:val="nil"/>
              <w:left w:val="nil"/>
              <w:bottom w:val="nil"/>
              <w:right w:val="nil"/>
            </w:tcBorders>
            <w:shd w:val="clear" w:color="auto" w:fill="auto"/>
            <w:noWrap/>
            <w:vAlign w:val="bottom"/>
            <w:hideMark/>
          </w:tcPr>
          <w:p w14:paraId="17EEE1B2" w14:textId="77777777" w:rsidR="00CB4C4C" w:rsidRPr="00CB4C4C" w:rsidRDefault="00CB4C4C" w:rsidP="00CB4C4C">
            <w:pPr>
              <w:spacing w:after="0" w:line="240" w:lineRule="auto"/>
              <w:jc w:val="right"/>
              <w:rPr>
                <w:rFonts w:eastAsia="Times New Roman" w:cs="Calibri"/>
                <w:sz w:val="22"/>
              </w:rPr>
            </w:pPr>
            <w:r w:rsidRPr="00CB4C4C">
              <w:rPr>
                <w:rFonts w:eastAsia="Times New Roman" w:cs="Calibri"/>
                <w:sz w:val="22"/>
              </w:rPr>
              <w:t>-0.190621</w:t>
            </w:r>
          </w:p>
        </w:tc>
        <w:tc>
          <w:tcPr>
            <w:tcW w:w="1276" w:type="dxa"/>
            <w:tcBorders>
              <w:top w:val="nil"/>
              <w:left w:val="nil"/>
              <w:bottom w:val="nil"/>
              <w:right w:val="nil"/>
            </w:tcBorders>
            <w:shd w:val="clear" w:color="auto" w:fill="auto"/>
            <w:noWrap/>
            <w:vAlign w:val="bottom"/>
            <w:hideMark/>
          </w:tcPr>
          <w:p w14:paraId="425528D4" w14:textId="77777777" w:rsidR="00CB4C4C" w:rsidRPr="00CB4C4C" w:rsidRDefault="00CB4C4C" w:rsidP="00CB4C4C">
            <w:pPr>
              <w:spacing w:after="0" w:line="240" w:lineRule="auto"/>
              <w:jc w:val="right"/>
              <w:rPr>
                <w:rFonts w:eastAsia="Times New Roman" w:cs="Calibri"/>
                <w:sz w:val="22"/>
              </w:rPr>
            </w:pPr>
            <w:r w:rsidRPr="00CB4C4C">
              <w:rPr>
                <w:rFonts w:eastAsia="Times New Roman" w:cs="Calibri"/>
                <w:sz w:val="22"/>
              </w:rPr>
              <w:t>-0.456046</w:t>
            </w:r>
          </w:p>
        </w:tc>
        <w:tc>
          <w:tcPr>
            <w:tcW w:w="1276" w:type="dxa"/>
            <w:tcBorders>
              <w:top w:val="nil"/>
              <w:left w:val="nil"/>
              <w:bottom w:val="nil"/>
              <w:right w:val="nil"/>
            </w:tcBorders>
            <w:shd w:val="clear" w:color="auto" w:fill="auto"/>
            <w:noWrap/>
            <w:vAlign w:val="bottom"/>
            <w:hideMark/>
          </w:tcPr>
          <w:p w14:paraId="580C2B93" w14:textId="77777777" w:rsidR="00CB4C4C" w:rsidRPr="00CB4C4C" w:rsidRDefault="00CB4C4C" w:rsidP="00CB4C4C">
            <w:pPr>
              <w:spacing w:after="0" w:line="240" w:lineRule="auto"/>
              <w:jc w:val="right"/>
              <w:rPr>
                <w:rFonts w:eastAsia="Times New Roman" w:cs="Calibri"/>
                <w:sz w:val="22"/>
              </w:rPr>
            </w:pPr>
            <w:r w:rsidRPr="00CB4C4C">
              <w:rPr>
                <w:rFonts w:eastAsia="Times New Roman" w:cs="Calibri"/>
                <w:sz w:val="22"/>
              </w:rPr>
              <w:t>-0.478728</w:t>
            </w:r>
          </w:p>
        </w:tc>
      </w:tr>
      <w:tr w:rsidR="00CB4C4C" w:rsidRPr="00CB4C4C" w14:paraId="48DFA78F" w14:textId="77777777" w:rsidTr="00BF7517">
        <w:trPr>
          <w:trHeight w:val="315"/>
        </w:trPr>
        <w:tc>
          <w:tcPr>
            <w:tcW w:w="1226" w:type="dxa"/>
            <w:tcBorders>
              <w:top w:val="nil"/>
              <w:left w:val="nil"/>
              <w:bottom w:val="nil"/>
              <w:right w:val="nil"/>
            </w:tcBorders>
            <w:shd w:val="clear" w:color="auto" w:fill="auto"/>
            <w:noWrap/>
            <w:vAlign w:val="bottom"/>
            <w:hideMark/>
          </w:tcPr>
          <w:p w14:paraId="57C7CCEF" w14:textId="77777777" w:rsidR="00CB4C4C" w:rsidRPr="00CB4C4C" w:rsidRDefault="00CB4C4C" w:rsidP="00CB4C4C">
            <w:pPr>
              <w:spacing w:after="0" w:line="240" w:lineRule="auto"/>
              <w:rPr>
                <w:rFonts w:eastAsia="Times New Roman" w:cs="Calibri"/>
                <w:color w:val="000000"/>
                <w:sz w:val="22"/>
              </w:rPr>
            </w:pPr>
            <w:r w:rsidRPr="00CB4C4C">
              <w:rPr>
                <w:rFonts w:eastAsia="Times New Roman" w:cs="Calibri"/>
                <w:color w:val="000000"/>
                <w:sz w:val="22"/>
              </w:rPr>
              <w:t>truck</w:t>
            </w:r>
          </w:p>
        </w:tc>
        <w:tc>
          <w:tcPr>
            <w:tcW w:w="1053" w:type="dxa"/>
            <w:tcBorders>
              <w:top w:val="nil"/>
              <w:left w:val="nil"/>
              <w:bottom w:val="nil"/>
              <w:right w:val="nil"/>
            </w:tcBorders>
            <w:shd w:val="clear" w:color="auto" w:fill="auto"/>
            <w:noWrap/>
            <w:vAlign w:val="bottom"/>
            <w:hideMark/>
          </w:tcPr>
          <w:p w14:paraId="270DD2A7" w14:textId="77777777" w:rsidR="00CB4C4C" w:rsidRPr="00CB4C4C" w:rsidRDefault="00CB4C4C" w:rsidP="00CB4C4C">
            <w:pPr>
              <w:spacing w:after="0" w:line="240" w:lineRule="auto"/>
              <w:jc w:val="right"/>
              <w:rPr>
                <w:rFonts w:eastAsia="Times New Roman" w:cs="Calibri"/>
                <w:sz w:val="22"/>
              </w:rPr>
            </w:pPr>
            <w:r w:rsidRPr="00CB4C4C">
              <w:rPr>
                <w:rFonts w:eastAsia="Times New Roman" w:cs="Calibri"/>
                <w:sz w:val="22"/>
              </w:rPr>
              <w:t>0.495536</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85724BD"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5.72703532</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22938DC"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1.44957296</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2770D5D"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1.35650969</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C488087"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1.0402801</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477896C"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1.01695005</w:t>
            </w:r>
          </w:p>
        </w:tc>
      </w:tr>
      <w:tr w:rsidR="00CB4C4C" w:rsidRPr="00CB4C4C" w14:paraId="098F84D0" w14:textId="77777777" w:rsidTr="00BF7517">
        <w:trPr>
          <w:trHeight w:val="315"/>
        </w:trPr>
        <w:tc>
          <w:tcPr>
            <w:tcW w:w="1226" w:type="dxa"/>
            <w:tcBorders>
              <w:top w:val="nil"/>
              <w:left w:val="nil"/>
              <w:bottom w:val="nil"/>
              <w:right w:val="nil"/>
            </w:tcBorders>
            <w:shd w:val="clear" w:color="auto" w:fill="auto"/>
            <w:noWrap/>
            <w:vAlign w:val="bottom"/>
            <w:hideMark/>
          </w:tcPr>
          <w:p w14:paraId="472C030C" w14:textId="77777777" w:rsidR="00CB4C4C" w:rsidRPr="00CB4C4C" w:rsidRDefault="00CB4C4C" w:rsidP="00CB4C4C">
            <w:pPr>
              <w:spacing w:after="0" w:line="240" w:lineRule="auto"/>
              <w:rPr>
                <w:rFonts w:eastAsia="Times New Roman" w:cs="Calibri"/>
                <w:color w:val="000000"/>
                <w:sz w:val="22"/>
              </w:rPr>
            </w:pPr>
            <w:r w:rsidRPr="00CB4C4C">
              <w:rPr>
                <w:rFonts w:eastAsia="Times New Roman" w:cs="Calibri"/>
                <w:color w:val="000000"/>
                <w:sz w:val="22"/>
              </w:rPr>
              <w:t>pickup</w:t>
            </w:r>
          </w:p>
        </w:tc>
        <w:tc>
          <w:tcPr>
            <w:tcW w:w="1053" w:type="dxa"/>
            <w:tcBorders>
              <w:top w:val="nil"/>
              <w:left w:val="nil"/>
              <w:bottom w:val="nil"/>
              <w:right w:val="nil"/>
            </w:tcBorders>
            <w:shd w:val="clear" w:color="auto" w:fill="auto"/>
            <w:noWrap/>
            <w:vAlign w:val="bottom"/>
            <w:hideMark/>
          </w:tcPr>
          <w:p w14:paraId="7E7DC4FD" w14:textId="77777777" w:rsidR="00CB4C4C" w:rsidRPr="00CB4C4C" w:rsidRDefault="00CB4C4C" w:rsidP="00CB4C4C">
            <w:pPr>
              <w:spacing w:after="0" w:line="240" w:lineRule="auto"/>
              <w:jc w:val="right"/>
              <w:rPr>
                <w:rFonts w:eastAsia="Times New Roman" w:cs="Calibri"/>
                <w:sz w:val="22"/>
              </w:rPr>
            </w:pPr>
            <w:r w:rsidRPr="00CB4C4C">
              <w:rPr>
                <w:rFonts w:eastAsia="Times New Roman" w:cs="Calibri"/>
                <w:sz w:val="22"/>
              </w:rPr>
              <w:t>0.469433</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9FB11C0"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5.57947675</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E4C5B1"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1.41222433</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6811A6D"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1.32155887</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1DF9CA5"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1.01347701</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A891FA3"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0.99074806</w:t>
            </w:r>
          </w:p>
        </w:tc>
      </w:tr>
      <w:tr w:rsidR="00CB4C4C" w:rsidRPr="00CB4C4C" w14:paraId="7F1213E6" w14:textId="77777777" w:rsidTr="00BF7517">
        <w:trPr>
          <w:trHeight w:val="315"/>
        </w:trPr>
        <w:tc>
          <w:tcPr>
            <w:tcW w:w="1226" w:type="dxa"/>
            <w:tcBorders>
              <w:top w:val="nil"/>
              <w:left w:val="nil"/>
              <w:bottom w:val="nil"/>
              <w:right w:val="nil"/>
            </w:tcBorders>
            <w:shd w:val="clear" w:color="auto" w:fill="auto"/>
            <w:noWrap/>
            <w:vAlign w:val="bottom"/>
            <w:hideMark/>
          </w:tcPr>
          <w:p w14:paraId="61E6D5CF" w14:textId="77777777" w:rsidR="00CB4C4C" w:rsidRPr="00CB4C4C" w:rsidRDefault="00CB4C4C" w:rsidP="00CB4C4C">
            <w:pPr>
              <w:spacing w:after="0" w:line="240" w:lineRule="auto"/>
              <w:rPr>
                <w:rFonts w:eastAsia="Times New Roman" w:cs="Calibri"/>
                <w:color w:val="000000"/>
                <w:sz w:val="22"/>
              </w:rPr>
            </w:pPr>
            <w:r w:rsidRPr="00CB4C4C">
              <w:rPr>
                <w:rFonts w:eastAsia="Times New Roman" w:cs="Calibri"/>
                <w:color w:val="000000"/>
                <w:sz w:val="22"/>
              </w:rPr>
              <w:t>offroad</w:t>
            </w:r>
          </w:p>
        </w:tc>
        <w:tc>
          <w:tcPr>
            <w:tcW w:w="1053" w:type="dxa"/>
            <w:tcBorders>
              <w:top w:val="nil"/>
              <w:left w:val="nil"/>
              <w:bottom w:val="nil"/>
              <w:right w:val="nil"/>
            </w:tcBorders>
            <w:shd w:val="clear" w:color="auto" w:fill="auto"/>
            <w:noWrap/>
            <w:vAlign w:val="bottom"/>
            <w:hideMark/>
          </w:tcPr>
          <w:p w14:paraId="6FA55384" w14:textId="77777777" w:rsidR="00CB4C4C" w:rsidRPr="00CB4C4C" w:rsidRDefault="00CB4C4C" w:rsidP="00CB4C4C">
            <w:pPr>
              <w:spacing w:after="0" w:line="240" w:lineRule="auto"/>
              <w:jc w:val="right"/>
              <w:rPr>
                <w:rFonts w:eastAsia="Times New Roman" w:cs="Calibri"/>
                <w:sz w:val="22"/>
              </w:rPr>
            </w:pPr>
            <w:r w:rsidRPr="00CB4C4C">
              <w:rPr>
                <w:rFonts w:eastAsia="Times New Roman" w:cs="Calibri"/>
                <w:sz w:val="22"/>
              </w:rPr>
              <w:t>0.457244</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481EFAE"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5.51188131</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7D4C272"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1.39511521</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8348042"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1.30554816</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1292CBB"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1.00119872</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3A5EA16"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0.97874514</w:t>
            </w:r>
          </w:p>
        </w:tc>
      </w:tr>
      <w:tr w:rsidR="00CB4C4C" w:rsidRPr="00CB4C4C" w14:paraId="45FE0611" w14:textId="77777777" w:rsidTr="00BF7517">
        <w:trPr>
          <w:trHeight w:val="315"/>
        </w:trPr>
        <w:tc>
          <w:tcPr>
            <w:tcW w:w="1226" w:type="dxa"/>
            <w:tcBorders>
              <w:top w:val="nil"/>
              <w:left w:val="nil"/>
              <w:bottom w:val="nil"/>
              <w:right w:val="nil"/>
            </w:tcBorders>
            <w:shd w:val="clear" w:color="auto" w:fill="auto"/>
            <w:noWrap/>
            <w:vAlign w:val="bottom"/>
            <w:hideMark/>
          </w:tcPr>
          <w:p w14:paraId="73924A73" w14:textId="77777777" w:rsidR="00CB4C4C" w:rsidRPr="00CB4C4C" w:rsidRDefault="00CB4C4C" w:rsidP="00CB4C4C">
            <w:pPr>
              <w:spacing w:after="0" w:line="240" w:lineRule="auto"/>
              <w:rPr>
                <w:rFonts w:eastAsia="Times New Roman" w:cs="Calibri"/>
                <w:color w:val="000000"/>
                <w:sz w:val="22"/>
              </w:rPr>
            </w:pPr>
            <w:r w:rsidRPr="00CB4C4C">
              <w:rPr>
                <w:rFonts w:eastAsia="Times New Roman" w:cs="Calibri"/>
                <w:color w:val="000000"/>
                <w:sz w:val="22"/>
              </w:rPr>
              <w:t>bus</w:t>
            </w:r>
          </w:p>
        </w:tc>
        <w:tc>
          <w:tcPr>
            <w:tcW w:w="1053" w:type="dxa"/>
            <w:tcBorders>
              <w:top w:val="nil"/>
              <w:left w:val="nil"/>
              <w:bottom w:val="nil"/>
              <w:right w:val="nil"/>
            </w:tcBorders>
            <w:shd w:val="clear" w:color="auto" w:fill="auto"/>
            <w:noWrap/>
            <w:vAlign w:val="bottom"/>
            <w:hideMark/>
          </w:tcPr>
          <w:p w14:paraId="4E3F0D32" w14:textId="77777777" w:rsidR="00CB4C4C" w:rsidRPr="00CB4C4C" w:rsidRDefault="00CB4C4C" w:rsidP="00CB4C4C">
            <w:pPr>
              <w:spacing w:after="0" w:line="240" w:lineRule="auto"/>
              <w:jc w:val="right"/>
              <w:rPr>
                <w:rFonts w:eastAsia="Times New Roman" w:cs="Calibri"/>
                <w:sz w:val="22"/>
              </w:rPr>
            </w:pPr>
            <w:r w:rsidRPr="00CB4C4C">
              <w:rPr>
                <w:rFonts w:eastAsia="Times New Roman" w:cs="Calibri"/>
                <w:sz w:val="22"/>
              </w:rPr>
              <w:t>0.316092</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3EA14E6"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4.78628243</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6309E50"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1.21145849</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23625FA"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1.13368229</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25BA329"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0.86939823</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08F56B3"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0.8499005</w:t>
            </w:r>
          </w:p>
        </w:tc>
      </w:tr>
      <w:tr w:rsidR="00CB4C4C" w:rsidRPr="00CB4C4C" w14:paraId="4A346664" w14:textId="77777777" w:rsidTr="00BF7517">
        <w:trPr>
          <w:trHeight w:val="315"/>
        </w:trPr>
        <w:tc>
          <w:tcPr>
            <w:tcW w:w="1226" w:type="dxa"/>
            <w:tcBorders>
              <w:top w:val="nil"/>
              <w:left w:val="nil"/>
              <w:bottom w:val="nil"/>
              <w:right w:val="nil"/>
            </w:tcBorders>
            <w:shd w:val="clear" w:color="auto" w:fill="auto"/>
            <w:noWrap/>
            <w:vAlign w:val="bottom"/>
            <w:hideMark/>
          </w:tcPr>
          <w:p w14:paraId="3D3B8986" w14:textId="77777777" w:rsidR="00CB4C4C" w:rsidRPr="00CB4C4C" w:rsidRDefault="00CB4C4C" w:rsidP="00CB4C4C">
            <w:pPr>
              <w:spacing w:after="0" w:line="240" w:lineRule="auto"/>
              <w:rPr>
                <w:rFonts w:eastAsia="Times New Roman" w:cs="Calibri"/>
                <w:color w:val="000000"/>
                <w:sz w:val="22"/>
              </w:rPr>
            </w:pPr>
            <w:r w:rsidRPr="00CB4C4C">
              <w:rPr>
                <w:rFonts w:eastAsia="Times New Roman" w:cs="Calibri"/>
                <w:color w:val="000000"/>
                <w:sz w:val="22"/>
              </w:rPr>
              <w:t>convertible</w:t>
            </w:r>
          </w:p>
        </w:tc>
        <w:tc>
          <w:tcPr>
            <w:tcW w:w="1053" w:type="dxa"/>
            <w:tcBorders>
              <w:top w:val="nil"/>
              <w:left w:val="nil"/>
              <w:bottom w:val="nil"/>
              <w:right w:val="nil"/>
            </w:tcBorders>
            <w:shd w:val="clear" w:color="auto" w:fill="auto"/>
            <w:noWrap/>
            <w:vAlign w:val="bottom"/>
            <w:hideMark/>
          </w:tcPr>
          <w:p w14:paraId="3017C13B" w14:textId="77777777" w:rsidR="00CB4C4C" w:rsidRPr="00CB4C4C" w:rsidRDefault="00CB4C4C" w:rsidP="00CB4C4C">
            <w:pPr>
              <w:spacing w:after="0" w:line="240" w:lineRule="auto"/>
              <w:jc w:val="right"/>
              <w:rPr>
                <w:rFonts w:eastAsia="Times New Roman" w:cs="Calibri"/>
                <w:sz w:val="22"/>
              </w:rPr>
            </w:pPr>
            <w:r w:rsidRPr="00CB4C4C">
              <w:rPr>
                <w:rFonts w:eastAsia="Times New Roman" w:cs="Calibri"/>
                <w:sz w:val="22"/>
              </w:rPr>
              <w:t>0.092798</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A5CCF53"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3.82844992</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58A634A"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0.969021</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90FFA4E"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0.90680939</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50255E1"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0.69541395</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5A586E2"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0.67981811</w:t>
            </w:r>
          </w:p>
        </w:tc>
      </w:tr>
      <w:tr w:rsidR="00CB4C4C" w:rsidRPr="00CB4C4C" w14:paraId="00F89BC8" w14:textId="77777777" w:rsidTr="00BF7517">
        <w:trPr>
          <w:trHeight w:val="315"/>
        </w:trPr>
        <w:tc>
          <w:tcPr>
            <w:tcW w:w="1226" w:type="dxa"/>
            <w:tcBorders>
              <w:top w:val="nil"/>
              <w:left w:val="nil"/>
              <w:bottom w:val="nil"/>
              <w:right w:val="nil"/>
            </w:tcBorders>
            <w:shd w:val="clear" w:color="auto" w:fill="auto"/>
            <w:noWrap/>
            <w:vAlign w:val="bottom"/>
            <w:hideMark/>
          </w:tcPr>
          <w:p w14:paraId="5748DF72" w14:textId="77777777" w:rsidR="00CB4C4C" w:rsidRPr="00CB4C4C" w:rsidRDefault="00CB4C4C" w:rsidP="00CB4C4C">
            <w:pPr>
              <w:spacing w:after="0" w:line="240" w:lineRule="auto"/>
              <w:rPr>
                <w:rFonts w:eastAsia="Times New Roman" w:cs="Calibri"/>
                <w:color w:val="000000"/>
                <w:sz w:val="22"/>
              </w:rPr>
            </w:pPr>
            <w:r w:rsidRPr="00CB4C4C">
              <w:rPr>
                <w:rFonts w:eastAsia="Times New Roman" w:cs="Calibri"/>
                <w:color w:val="000000"/>
                <w:sz w:val="22"/>
              </w:rPr>
              <w:t>other</w:t>
            </w:r>
          </w:p>
        </w:tc>
        <w:tc>
          <w:tcPr>
            <w:tcW w:w="1053" w:type="dxa"/>
            <w:tcBorders>
              <w:top w:val="nil"/>
              <w:left w:val="nil"/>
              <w:bottom w:val="nil"/>
              <w:right w:val="nil"/>
            </w:tcBorders>
            <w:shd w:val="clear" w:color="auto" w:fill="auto"/>
            <w:noWrap/>
            <w:vAlign w:val="bottom"/>
            <w:hideMark/>
          </w:tcPr>
          <w:p w14:paraId="21B0FF71" w14:textId="77777777" w:rsidR="00CB4C4C" w:rsidRPr="00CB4C4C" w:rsidRDefault="00CB4C4C" w:rsidP="00CB4C4C">
            <w:pPr>
              <w:spacing w:after="0" w:line="240" w:lineRule="auto"/>
              <w:jc w:val="right"/>
              <w:rPr>
                <w:rFonts w:eastAsia="Times New Roman" w:cs="Calibri"/>
                <w:sz w:val="22"/>
              </w:rPr>
            </w:pPr>
            <w:r w:rsidRPr="00CB4C4C">
              <w:rPr>
                <w:rFonts w:eastAsia="Times New Roman" w:cs="Calibri"/>
                <w:sz w:val="22"/>
              </w:rPr>
              <w:t>-0.01723</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E446287"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3.42955323</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0848BAA"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0.86805604</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7EEE28F"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0.81232644</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2764DB5"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0.62295687</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8FF6B6"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0.608986</w:t>
            </w:r>
          </w:p>
        </w:tc>
      </w:tr>
      <w:tr w:rsidR="00CB4C4C" w:rsidRPr="00CB4C4C" w14:paraId="1A60A0A7" w14:textId="77777777" w:rsidTr="00BF7517">
        <w:trPr>
          <w:trHeight w:val="315"/>
        </w:trPr>
        <w:tc>
          <w:tcPr>
            <w:tcW w:w="1226" w:type="dxa"/>
            <w:tcBorders>
              <w:top w:val="nil"/>
              <w:left w:val="nil"/>
              <w:bottom w:val="nil"/>
              <w:right w:val="nil"/>
            </w:tcBorders>
            <w:shd w:val="clear" w:color="auto" w:fill="auto"/>
            <w:noWrap/>
            <w:vAlign w:val="bottom"/>
            <w:hideMark/>
          </w:tcPr>
          <w:p w14:paraId="5C7CFE47" w14:textId="77777777" w:rsidR="00CB4C4C" w:rsidRPr="00CB4C4C" w:rsidRDefault="00CB4C4C" w:rsidP="00CB4C4C">
            <w:pPr>
              <w:spacing w:after="0" w:line="240" w:lineRule="auto"/>
              <w:rPr>
                <w:rFonts w:eastAsia="Times New Roman" w:cs="Calibri"/>
                <w:color w:val="000000"/>
                <w:sz w:val="22"/>
              </w:rPr>
            </w:pPr>
            <w:r w:rsidRPr="00CB4C4C">
              <w:rPr>
                <w:rFonts w:eastAsia="Times New Roman" w:cs="Calibri"/>
                <w:color w:val="000000"/>
                <w:sz w:val="22"/>
              </w:rPr>
              <w:t>van</w:t>
            </w:r>
          </w:p>
        </w:tc>
        <w:tc>
          <w:tcPr>
            <w:tcW w:w="1053" w:type="dxa"/>
            <w:tcBorders>
              <w:top w:val="nil"/>
              <w:left w:val="nil"/>
              <w:bottom w:val="nil"/>
              <w:right w:val="nil"/>
            </w:tcBorders>
            <w:shd w:val="clear" w:color="auto" w:fill="auto"/>
            <w:noWrap/>
            <w:vAlign w:val="bottom"/>
            <w:hideMark/>
          </w:tcPr>
          <w:p w14:paraId="4233D398" w14:textId="77777777" w:rsidR="00CB4C4C" w:rsidRPr="00CB4C4C" w:rsidRDefault="00CB4C4C" w:rsidP="00CB4C4C">
            <w:pPr>
              <w:spacing w:after="0" w:line="240" w:lineRule="auto"/>
              <w:jc w:val="right"/>
              <w:rPr>
                <w:rFonts w:eastAsia="Times New Roman" w:cs="Calibri"/>
                <w:sz w:val="22"/>
              </w:rPr>
            </w:pPr>
            <w:r w:rsidRPr="00CB4C4C">
              <w:rPr>
                <w:rFonts w:eastAsia="Times New Roman" w:cs="Calibri"/>
                <w:sz w:val="22"/>
              </w:rPr>
              <w:t>-0.04524</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9493F71"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3.33482765</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A13A7FE"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0.84408</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F20A23A"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0.78988967</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1FC5492"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0.60575056</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8456C82"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0.59216557</w:t>
            </w:r>
          </w:p>
        </w:tc>
      </w:tr>
      <w:tr w:rsidR="00CB4C4C" w:rsidRPr="00CB4C4C" w14:paraId="0C3E89E2" w14:textId="77777777" w:rsidTr="00BF7517">
        <w:trPr>
          <w:trHeight w:val="315"/>
        </w:trPr>
        <w:tc>
          <w:tcPr>
            <w:tcW w:w="1226" w:type="dxa"/>
            <w:tcBorders>
              <w:top w:val="nil"/>
              <w:left w:val="nil"/>
              <w:bottom w:val="nil"/>
              <w:right w:val="nil"/>
            </w:tcBorders>
            <w:shd w:val="clear" w:color="auto" w:fill="auto"/>
            <w:noWrap/>
            <w:vAlign w:val="bottom"/>
            <w:hideMark/>
          </w:tcPr>
          <w:p w14:paraId="07FFF007" w14:textId="77777777" w:rsidR="00CB4C4C" w:rsidRPr="00CB4C4C" w:rsidRDefault="00CB4C4C" w:rsidP="00CB4C4C">
            <w:pPr>
              <w:spacing w:after="0" w:line="240" w:lineRule="auto"/>
              <w:rPr>
                <w:rFonts w:eastAsia="Times New Roman" w:cs="Calibri"/>
                <w:color w:val="000000"/>
                <w:sz w:val="22"/>
              </w:rPr>
            </w:pPr>
            <w:r w:rsidRPr="00CB4C4C">
              <w:rPr>
                <w:rFonts w:eastAsia="Times New Roman" w:cs="Calibri"/>
                <w:color w:val="000000"/>
                <w:sz w:val="22"/>
              </w:rPr>
              <w:t>coupe</w:t>
            </w:r>
          </w:p>
        </w:tc>
        <w:tc>
          <w:tcPr>
            <w:tcW w:w="1053" w:type="dxa"/>
            <w:tcBorders>
              <w:top w:val="nil"/>
              <w:left w:val="nil"/>
              <w:bottom w:val="nil"/>
              <w:right w:val="nil"/>
            </w:tcBorders>
            <w:shd w:val="clear" w:color="auto" w:fill="auto"/>
            <w:noWrap/>
            <w:vAlign w:val="bottom"/>
            <w:hideMark/>
          </w:tcPr>
          <w:p w14:paraId="00A7E95B" w14:textId="77777777" w:rsidR="00CB4C4C" w:rsidRPr="00CB4C4C" w:rsidRDefault="00CB4C4C" w:rsidP="00CB4C4C">
            <w:pPr>
              <w:spacing w:after="0" w:line="240" w:lineRule="auto"/>
              <w:jc w:val="right"/>
              <w:rPr>
                <w:rFonts w:eastAsia="Times New Roman" w:cs="Calibri"/>
                <w:sz w:val="22"/>
              </w:rPr>
            </w:pPr>
            <w:r w:rsidRPr="00CB4C4C">
              <w:rPr>
                <w:rFonts w:eastAsia="Times New Roman" w:cs="Calibri"/>
                <w:sz w:val="22"/>
              </w:rPr>
              <w:t>-0.09807</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4AFED00"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3.16324057</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C23E189"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0.8006495</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78FFD1D"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0.74924743</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9EE3226"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0.57458284</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206DC4E"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0.56169684</w:t>
            </w:r>
          </w:p>
        </w:tc>
      </w:tr>
      <w:tr w:rsidR="00CB4C4C" w:rsidRPr="00CB4C4C" w14:paraId="7B3D7D66" w14:textId="77777777" w:rsidTr="00BF7517">
        <w:trPr>
          <w:trHeight w:val="315"/>
        </w:trPr>
        <w:tc>
          <w:tcPr>
            <w:tcW w:w="1226" w:type="dxa"/>
            <w:tcBorders>
              <w:top w:val="nil"/>
              <w:left w:val="nil"/>
              <w:bottom w:val="nil"/>
              <w:right w:val="nil"/>
            </w:tcBorders>
            <w:shd w:val="clear" w:color="auto" w:fill="auto"/>
            <w:noWrap/>
            <w:vAlign w:val="bottom"/>
            <w:hideMark/>
          </w:tcPr>
          <w:p w14:paraId="563C6C28" w14:textId="77777777" w:rsidR="00CB4C4C" w:rsidRPr="00CB4C4C" w:rsidRDefault="00CB4C4C" w:rsidP="00CB4C4C">
            <w:pPr>
              <w:spacing w:after="0" w:line="240" w:lineRule="auto"/>
              <w:rPr>
                <w:rFonts w:eastAsia="Times New Roman" w:cs="Calibri"/>
                <w:color w:val="000000"/>
                <w:sz w:val="22"/>
              </w:rPr>
            </w:pPr>
            <w:r w:rsidRPr="00CB4C4C">
              <w:rPr>
                <w:rFonts w:eastAsia="Times New Roman" w:cs="Calibri"/>
                <w:color w:val="000000"/>
                <w:sz w:val="22"/>
              </w:rPr>
              <w:t>SUV</w:t>
            </w:r>
          </w:p>
        </w:tc>
        <w:tc>
          <w:tcPr>
            <w:tcW w:w="1053" w:type="dxa"/>
            <w:tcBorders>
              <w:top w:val="nil"/>
              <w:left w:val="nil"/>
              <w:bottom w:val="nil"/>
              <w:right w:val="nil"/>
            </w:tcBorders>
            <w:shd w:val="clear" w:color="auto" w:fill="auto"/>
            <w:noWrap/>
            <w:vAlign w:val="bottom"/>
            <w:hideMark/>
          </w:tcPr>
          <w:p w14:paraId="670E1831" w14:textId="77777777" w:rsidR="00CB4C4C" w:rsidRPr="00CB4C4C" w:rsidRDefault="00CB4C4C" w:rsidP="00CB4C4C">
            <w:pPr>
              <w:spacing w:after="0" w:line="240" w:lineRule="auto"/>
              <w:jc w:val="right"/>
              <w:rPr>
                <w:rFonts w:eastAsia="Times New Roman" w:cs="Calibri"/>
                <w:sz w:val="22"/>
              </w:rPr>
            </w:pPr>
            <w:r w:rsidRPr="00CB4C4C">
              <w:rPr>
                <w:rFonts w:eastAsia="Times New Roman" w:cs="Calibri"/>
                <w:sz w:val="22"/>
              </w:rPr>
              <w:t>-0.11162</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2C2EB97"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3.12066463</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AD4C6E4"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0.78987308</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FDED3CC"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0.73916286</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2701113"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0.56684918</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04BE930"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0.55413663</w:t>
            </w:r>
          </w:p>
        </w:tc>
      </w:tr>
      <w:tr w:rsidR="00CB4C4C" w:rsidRPr="00CB4C4C" w14:paraId="45983167" w14:textId="77777777" w:rsidTr="00BF7517">
        <w:trPr>
          <w:trHeight w:val="315"/>
        </w:trPr>
        <w:tc>
          <w:tcPr>
            <w:tcW w:w="1226" w:type="dxa"/>
            <w:tcBorders>
              <w:top w:val="nil"/>
              <w:left w:val="nil"/>
              <w:bottom w:val="nil"/>
              <w:right w:val="nil"/>
            </w:tcBorders>
            <w:shd w:val="clear" w:color="auto" w:fill="auto"/>
            <w:noWrap/>
            <w:vAlign w:val="bottom"/>
            <w:hideMark/>
          </w:tcPr>
          <w:p w14:paraId="01009D48" w14:textId="77777777" w:rsidR="00CB4C4C" w:rsidRPr="00CB4C4C" w:rsidRDefault="00CB4C4C" w:rsidP="00CB4C4C">
            <w:pPr>
              <w:spacing w:after="0" w:line="240" w:lineRule="auto"/>
              <w:rPr>
                <w:rFonts w:eastAsia="Times New Roman" w:cs="Calibri"/>
                <w:color w:val="000000"/>
                <w:sz w:val="22"/>
              </w:rPr>
            </w:pPr>
            <w:r w:rsidRPr="00CB4C4C">
              <w:rPr>
                <w:rFonts w:eastAsia="Times New Roman" w:cs="Calibri"/>
                <w:color w:val="000000"/>
                <w:sz w:val="22"/>
              </w:rPr>
              <w:t>wagon</w:t>
            </w:r>
          </w:p>
        </w:tc>
        <w:tc>
          <w:tcPr>
            <w:tcW w:w="1053" w:type="dxa"/>
            <w:tcBorders>
              <w:top w:val="nil"/>
              <w:left w:val="nil"/>
              <w:bottom w:val="nil"/>
              <w:right w:val="nil"/>
            </w:tcBorders>
            <w:shd w:val="clear" w:color="auto" w:fill="auto"/>
            <w:noWrap/>
            <w:vAlign w:val="bottom"/>
            <w:hideMark/>
          </w:tcPr>
          <w:p w14:paraId="0F9E9253" w14:textId="77777777" w:rsidR="00CB4C4C" w:rsidRPr="00CB4C4C" w:rsidRDefault="00CB4C4C" w:rsidP="00CB4C4C">
            <w:pPr>
              <w:spacing w:after="0" w:line="240" w:lineRule="auto"/>
              <w:jc w:val="right"/>
              <w:rPr>
                <w:rFonts w:eastAsia="Times New Roman" w:cs="Calibri"/>
                <w:sz w:val="22"/>
              </w:rPr>
            </w:pPr>
            <w:r w:rsidRPr="00CB4C4C">
              <w:rPr>
                <w:rFonts w:eastAsia="Times New Roman" w:cs="Calibri"/>
                <w:sz w:val="22"/>
              </w:rPr>
              <w:t>-0.27308</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1603259"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2.65536733</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2786E83"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0.67210144</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1348896"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0.62895221</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76892AC"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0.48233084</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1CFA274"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0.47151376</w:t>
            </w:r>
          </w:p>
        </w:tc>
      </w:tr>
      <w:tr w:rsidR="00CB4C4C" w:rsidRPr="00CB4C4C" w14:paraId="2E5F9636" w14:textId="77777777" w:rsidTr="00BF7517">
        <w:trPr>
          <w:trHeight w:val="315"/>
        </w:trPr>
        <w:tc>
          <w:tcPr>
            <w:tcW w:w="1226" w:type="dxa"/>
            <w:tcBorders>
              <w:top w:val="nil"/>
              <w:left w:val="nil"/>
              <w:bottom w:val="nil"/>
              <w:right w:val="nil"/>
            </w:tcBorders>
            <w:shd w:val="clear" w:color="auto" w:fill="auto"/>
            <w:noWrap/>
            <w:vAlign w:val="bottom"/>
            <w:hideMark/>
          </w:tcPr>
          <w:p w14:paraId="7AAC2098" w14:textId="77777777" w:rsidR="00CB4C4C" w:rsidRPr="00CB4C4C" w:rsidRDefault="00CB4C4C" w:rsidP="00CB4C4C">
            <w:pPr>
              <w:spacing w:after="0" w:line="240" w:lineRule="auto"/>
              <w:rPr>
                <w:rFonts w:eastAsia="Times New Roman" w:cs="Calibri"/>
                <w:color w:val="000000"/>
                <w:sz w:val="22"/>
              </w:rPr>
            </w:pPr>
            <w:r w:rsidRPr="00CB4C4C">
              <w:rPr>
                <w:rFonts w:eastAsia="Times New Roman" w:cs="Calibri"/>
                <w:color w:val="000000"/>
                <w:sz w:val="22"/>
              </w:rPr>
              <w:t>mini-van</w:t>
            </w:r>
          </w:p>
        </w:tc>
        <w:tc>
          <w:tcPr>
            <w:tcW w:w="1053" w:type="dxa"/>
            <w:tcBorders>
              <w:top w:val="nil"/>
              <w:left w:val="nil"/>
              <w:bottom w:val="nil"/>
              <w:right w:val="nil"/>
            </w:tcBorders>
            <w:shd w:val="clear" w:color="auto" w:fill="auto"/>
            <w:noWrap/>
            <w:vAlign w:val="bottom"/>
            <w:hideMark/>
          </w:tcPr>
          <w:p w14:paraId="386B61CD" w14:textId="77777777" w:rsidR="00CB4C4C" w:rsidRPr="00CB4C4C" w:rsidRDefault="00CB4C4C" w:rsidP="00CB4C4C">
            <w:pPr>
              <w:spacing w:after="0" w:line="240" w:lineRule="auto"/>
              <w:jc w:val="right"/>
              <w:rPr>
                <w:rFonts w:eastAsia="Times New Roman" w:cs="Calibri"/>
                <w:sz w:val="22"/>
              </w:rPr>
            </w:pPr>
            <w:r w:rsidRPr="00CB4C4C">
              <w:rPr>
                <w:rFonts w:eastAsia="Times New Roman" w:cs="Calibri"/>
                <w:sz w:val="22"/>
              </w:rPr>
              <w:t>-0.32465</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A93D59C"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2.52190609</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47676DE"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0.63832099</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FBB2181"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0.59734049</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9011932"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0.45808845</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A306A01"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0.44781504</w:t>
            </w:r>
          </w:p>
        </w:tc>
      </w:tr>
      <w:tr w:rsidR="00CB4C4C" w:rsidRPr="00CB4C4C" w14:paraId="43AF645D" w14:textId="77777777" w:rsidTr="00BF7517">
        <w:trPr>
          <w:trHeight w:val="315"/>
        </w:trPr>
        <w:tc>
          <w:tcPr>
            <w:tcW w:w="1226" w:type="dxa"/>
            <w:tcBorders>
              <w:top w:val="nil"/>
              <w:left w:val="nil"/>
              <w:bottom w:val="nil"/>
              <w:right w:val="nil"/>
            </w:tcBorders>
            <w:shd w:val="clear" w:color="auto" w:fill="auto"/>
            <w:noWrap/>
            <w:vAlign w:val="bottom"/>
            <w:hideMark/>
          </w:tcPr>
          <w:p w14:paraId="2412542F" w14:textId="77777777" w:rsidR="00CB4C4C" w:rsidRPr="00CB4C4C" w:rsidRDefault="00CB4C4C" w:rsidP="00CB4C4C">
            <w:pPr>
              <w:spacing w:after="0" w:line="240" w:lineRule="auto"/>
              <w:rPr>
                <w:rFonts w:eastAsia="Times New Roman" w:cs="Calibri"/>
                <w:color w:val="000000"/>
                <w:sz w:val="22"/>
              </w:rPr>
            </w:pPr>
            <w:r w:rsidRPr="00CB4C4C">
              <w:rPr>
                <w:rFonts w:eastAsia="Times New Roman" w:cs="Calibri"/>
                <w:color w:val="000000"/>
                <w:sz w:val="22"/>
              </w:rPr>
              <w:t>sedan</w:t>
            </w:r>
          </w:p>
        </w:tc>
        <w:tc>
          <w:tcPr>
            <w:tcW w:w="1053" w:type="dxa"/>
            <w:tcBorders>
              <w:top w:val="nil"/>
              <w:left w:val="nil"/>
              <w:bottom w:val="nil"/>
              <w:right w:val="nil"/>
            </w:tcBorders>
            <w:shd w:val="clear" w:color="auto" w:fill="auto"/>
            <w:noWrap/>
            <w:vAlign w:val="bottom"/>
            <w:hideMark/>
          </w:tcPr>
          <w:p w14:paraId="6E345C3F" w14:textId="77777777" w:rsidR="00CB4C4C" w:rsidRPr="00CB4C4C" w:rsidRDefault="00CB4C4C" w:rsidP="00CB4C4C">
            <w:pPr>
              <w:spacing w:after="0" w:line="240" w:lineRule="auto"/>
              <w:jc w:val="right"/>
              <w:rPr>
                <w:rFonts w:eastAsia="Times New Roman" w:cs="Calibri"/>
                <w:sz w:val="22"/>
              </w:rPr>
            </w:pPr>
            <w:r w:rsidRPr="00CB4C4C">
              <w:rPr>
                <w:rFonts w:eastAsia="Times New Roman" w:cs="Calibri"/>
                <w:sz w:val="22"/>
              </w:rPr>
              <w:t>-0.45705</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9C3E089"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2.20916143</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A89C728"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0.55916202</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2AA05C6"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0.52326356</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FAC5845"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0.40128034</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1C312A7"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0.39228094</w:t>
            </w:r>
          </w:p>
        </w:tc>
      </w:tr>
      <w:tr w:rsidR="00CB4C4C" w:rsidRPr="00CB4C4C" w14:paraId="78AAD4C2" w14:textId="77777777" w:rsidTr="00BF7517">
        <w:trPr>
          <w:trHeight w:val="300"/>
        </w:trPr>
        <w:tc>
          <w:tcPr>
            <w:tcW w:w="1226" w:type="dxa"/>
            <w:tcBorders>
              <w:top w:val="nil"/>
              <w:left w:val="nil"/>
              <w:bottom w:val="nil"/>
              <w:right w:val="nil"/>
            </w:tcBorders>
            <w:shd w:val="clear" w:color="auto" w:fill="auto"/>
            <w:noWrap/>
            <w:vAlign w:val="bottom"/>
            <w:hideMark/>
          </w:tcPr>
          <w:p w14:paraId="3AAA1981" w14:textId="77777777" w:rsidR="00CB4C4C" w:rsidRPr="00CB4C4C" w:rsidRDefault="00CB4C4C" w:rsidP="00CB4C4C">
            <w:pPr>
              <w:spacing w:after="0" w:line="240" w:lineRule="auto"/>
              <w:rPr>
                <w:rFonts w:eastAsia="Times New Roman" w:cs="Calibri"/>
                <w:color w:val="000000"/>
                <w:sz w:val="22"/>
              </w:rPr>
            </w:pPr>
            <w:r w:rsidRPr="00CB4C4C">
              <w:rPr>
                <w:rFonts w:eastAsia="Times New Roman" w:cs="Calibri"/>
                <w:color w:val="000000"/>
                <w:sz w:val="22"/>
              </w:rPr>
              <w:t>hatchback</w:t>
            </w:r>
          </w:p>
        </w:tc>
        <w:tc>
          <w:tcPr>
            <w:tcW w:w="1053" w:type="dxa"/>
            <w:tcBorders>
              <w:top w:val="nil"/>
              <w:left w:val="nil"/>
              <w:bottom w:val="nil"/>
              <w:right w:val="nil"/>
            </w:tcBorders>
            <w:shd w:val="clear" w:color="auto" w:fill="auto"/>
            <w:noWrap/>
            <w:vAlign w:val="bottom"/>
            <w:hideMark/>
          </w:tcPr>
          <w:p w14:paraId="2AA13BE9" w14:textId="77777777" w:rsidR="00CB4C4C" w:rsidRPr="00CB4C4C" w:rsidRDefault="00CB4C4C" w:rsidP="00CB4C4C">
            <w:pPr>
              <w:spacing w:after="0" w:line="240" w:lineRule="auto"/>
              <w:jc w:val="right"/>
              <w:rPr>
                <w:rFonts w:eastAsia="Times New Roman" w:cs="Calibri"/>
                <w:sz w:val="22"/>
              </w:rPr>
            </w:pPr>
            <w:r w:rsidRPr="00CB4C4C">
              <w:rPr>
                <w:rFonts w:eastAsia="Times New Roman" w:cs="Calibri"/>
                <w:sz w:val="22"/>
              </w:rPr>
              <w:t>-0.50417</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6842F84" w14:textId="77777777" w:rsidR="00CB4C4C" w:rsidRPr="00CB4C4C" w:rsidRDefault="00CB4C4C" w:rsidP="00CB4C4C">
            <w:pPr>
              <w:spacing w:after="0" w:line="240" w:lineRule="auto"/>
              <w:jc w:val="right"/>
              <w:rPr>
                <w:rFonts w:eastAsia="Times New Roman" w:cs="Calibri"/>
                <w:color w:val="00B0F0"/>
                <w:sz w:val="22"/>
              </w:rPr>
            </w:pPr>
            <w:r w:rsidRPr="00CB4C4C">
              <w:rPr>
                <w:rFonts w:eastAsia="Times New Roman" w:cs="Calibri"/>
                <w:color w:val="00B0F0"/>
                <w:sz w:val="22"/>
              </w:rPr>
              <w:t>2.10747174</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81F9493"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0.53342329</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E939908"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0.49917727</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F628246"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0.38280904</w:t>
            </w:r>
          </w:p>
        </w:tc>
        <w:tc>
          <w:tcPr>
            <w:tcW w:w="12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12CA461" w14:textId="77777777" w:rsidR="00CB4C4C" w:rsidRPr="00CB4C4C" w:rsidRDefault="00CB4C4C" w:rsidP="00CB4C4C">
            <w:pPr>
              <w:spacing w:after="0" w:line="240" w:lineRule="auto"/>
              <w:jc w:val="right"/>
              <w:rPr>
                <w:rFonts w:eastAsia="Times New Roman" w:cs="Calibri"/>
                <w:color w:val="C00000"/>
                <w:sz w:val="22"/>
              </w:rPr>
            </w:pPr>
            <w:r w:rsidRPr="00CB4C4C">
              <w:rPr>
                <w:rFonts w:eastAsia="Times New Roman" w:cs="Calibri"/>
                <w:color w:val="C00000"/>
                <w:sz w:val="22"/>
              </w:rPr>
              <w:t>0.3742239</w:t>
            </w:r>
          </w:p>
        </w:tc>
      </w:tr>
    </w:tbl>
    <w:p w14:paraId="42583DB6" w14:textId="516562B1" w:rsidR="003D649F" w:rsidRDefault="00CB4C4C" w:rsidP="00B04257">
      <w:pPr>
        <w:spacing w:after="0" w:line="240" w:lineRule="auto"/>
        <w:jc w:val="both"/>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Blue values are factors greater than one –meaning the price is scaled up for those particular combinations of lux</w:t>
      </w:r>
      <w:r w:rsidR="00BF7517">
        <w:rPr>
          <w:rFonts w:asciiTheme="minorHAnsi" w:eastAsia="Times New Roman" w:hAnsiTheme="minorHAnsi" w:cstheme="minorHAnsi"/>
          <w:color w:val="1F1F1F"/>
          <w:szCs w:val="21"/>
          <w:shd w:val="clear" w:color="auto" w:fill="FFFFFF"/>
        </w:rPr>
        <w:t>ury</w:t>
      </w:r>
      <w:r>
        <w:rPr>
          <w:rFonts w:asciiTheme="minorHAnsi" w:eastAsia="Times New Roman" w:hAnsiTheme="minorHAnsi" w:cstheme="minorHAnsi"/>
          <w:color w:val="1F1F1F"/>
          <w:szCs w:val="21"/>
          <w:shd w:val="clear" w:color="auto" w:fill="FFFFFF"/>
        </w:rPr>
        <w:t xml:space="preserve"> level and type of vehicle, whereas red values are less than one –meaning those combinations of luxury level and vehicle type are associated with a scaling down of the price.</w:t>
      </w:r>
    </w:p>
    <w:p w14:paraId="511638E0" w14:textId="77777777" w:rsidR="00CB4C4C" w:rsidRDefault="00CB4C4C" w:rsidP="00B04257">
      <w:pPr>
        <w:spacing w:after="0" w:line="240" w:lineRule="auto"/>
        <w:jc w:val="both"/>
        <w:rPr>
          <w:rFonts w:asciiTheme="minorHAnsi" w:eastAsia="Times New Roman" w:hAnsiTheme="minorHAnsi" w:cstheme="minorHAnsi"/>
          <w:color w:val="1F1F1F"/>
          <w:szCs w:val="21"/>
          <w:shd w:val="clear" w:color="auto" w:fill="FFFFFF"/>
        </w:rPr>
      </w:pPr>
    </w:p>
    <w:p w14:paraId="6C0642E2" w14:textId="3128AEA4" w:rsidR="00812686" w:rsidRPr="004A1634" w:rsidRDefault="00812686" w:rsidP="004A1634">
      <w:pPr>
        <w:spacing w:after="240" w:line="240" w:lineRule="auto"/>
        <w:jc w:val="both"/>
        <w:rPr>
          <w:rFonts w:asciiTheme="minorHAnsi" w:eastAsia="Times New Roman" w:hAnsiTheme="minorHAnsi" w:cstheme="minorHAnsi"/>
          <w:b/>
          <w:bCs/>
          <w:color w:val="1F1F1F"/>
          <w:sz w:val="28"/>
          <w:u w:val="single"/>
          <w:shd w:val="clear" w:color="auto" w:fill="FFFFFF"/>
        </w:rPr>
      </w:pPr>
      <w:r w:rsidRPr="004A1634">
        <w:rPr>
          <w:rFonts w:asciiTheme="minorHAnsi" w:eastAsia="Times New Roman" w:hAnsiTheme="minorHAnsi" w:cstheme="minorHAnsi"/>
          <w:b/>
          <w:bCs/>
          <w:color w:val="1F1F1F"/>
          <w:sz w:val="28"/>
          <w:u w:val="single"/>
          <w:shd w:val="clear" w:color="auto" w:fill="FFFFFF"/>
        </w:rPr>
        <w:t>Actionable items: Vehicles to keep in inventory/Vehicles to avoid</w:t>
      </w:r>
    </w:p>
    <w:p w14:paraId="66B40C83" w14:textId="195F64E1" w:rsidR="00565803" w:rsidRDefault="00B919A1" w:rsidP="00B04257">
      <w:pPr>
        <w:spacing w:after="0" w:line="240" w:lineRule="auto"/>
        <w:jc w:val="both"/>
        <w:rPr>
          <w:rFonts w:asciiTheme="minorHAnsi" w:eastAsia="Times New Roman" w:hAnsiTheme="minorHAnsi" w:cstheme="minorHAnsi"/>
          <w:color w:val="1F1F1F"/>
          <w:szCs w:val="21"/>
          <w:shd w:val="clear" w:color="auto" w:fill="FFFFFF"/>
        </w:rPr>
      </w:pPr>
      <w:r>
        <w:rPr>
          <w:rFonts w:asciiTheme="minorHAnsi" w:eastAsia="Times New Roman" w:hAnsiTheme="minorHAnsi" w:cstheme="minorHAnsi"/>
          <w:color w:val="1F1F1F"/>
          <w:szCs w:val="21"/>
          <w:shd w:val="clear" w:color="auto" w:fill="FFFFFF"/>
        </w:rPr>
        <w:t>The work above results in the following insights:</w:t>
      </w:r>
    </w:p>
    <w:p w14:paraId="1F9F2D9F" w14:textId="77777777" w:rsidR="00B919A1" w:rsidRDefault="00B919A1" w:rsidP="00B04257">
      <w:pPr>
        <w:spacing w:after="0" w:line="240" w:lineRule="auto"/>
        <w:jc w:val="both"/>
        <w:rPr>
          <w:rFonts w:asciiTheme="minorHAnsi" w:eastAsia="Times New Roman" w:hAnsiTheme="minorHAnsi" w:cstheme="minorHAnsi"/>
          <w:color w:val="1F1F1F"/>
          <w:szCs w:val="21"/>
          <w:shd w:val="clear" w:color="auto" w:fill="FFFFFF"/>
        </w:rPr>
      </w:pPr>
    </w:p>
    <w:p w14:paraId="1A85134E" w14:textId="7CAB8953" w:rsidR="00A04ADB" w:rsidRPr="00D263CF" w:rsidRDefault="00A22B54" w:rsidP="00D263CF">
      <w:pPr>
        <w:pStyle w:val="ListParagraph"/>
        <w:numPr>
          <w:ilvl w:val="0"/>
          <w:numId w:val="3"/>
        </w:numPr>
        <w:spacing w:after="0" w:line="240" w:lineRule="auto"/>
        <w:jc w:val="both"/>
        <w:rPr>
          <w:rFonts w:asciiTheme="minorHAnsi" w:eastAsia="Times New Roman" w:hAnsiTheme="minorHAnsi" w:cstheme="minorHAnsi"/>
          <w:color w:val="1F1F1F"/>
          <w:szCs w:val="21"/>
          <w:shd w:val="clear" w:color="auto" w:fill="FFFFFF"/>
        </w:rPr>
      </w:pPr>
      <w:r w:rsidRPr="00D263CF">
        <w:rPr>
          <w:rFonts w:asciiTheme="minorHAnsi" w:eastAsia="Times New Roman" w:hAnsiTheme="minorHAnsi" w:cstheme="minorHAnsi"/>
          <w:color w:val="1F1F1F"/>
          <w:szCs w:val="21"/>
          <w:shd w:val="clear" w:color="auto" w:fill="FFFFFF"/>
        </w:rPr>
        <w:t>Obviously, newer vehicles fetch higher resale prices than older ones.</w:t>
      </w:r>
    </w:p>
    <w:p w14:paraId="506A00E1" w14:textId="5B745F9E" w:rsidR="00B919A1" w:rsidRPr="00D263CF" w:rsidRDefault="00B919A1" w:rsidP="00D263CF">
      <w:pPr>
        <w:pStyle w:val="ListParagraph"/>
        <w:numPr>
          <w:ilvl w:val="0"/>
          <w:numId w:val="3"/>
        </w:numPr>
        <w:spacing w:after="0" w:line="240" w:lineRule="auto"/>
        <w:jc w:val="both"/>
        <w:rPr>
          <w:rFonts w:asciiTheme="minorHAnsi" w:eastAsia="Times New Roman" w:hAnsiTheme="minorHAnsi" w:cstheme="minorHAnsi"/>
          <w:color w:val="1F1F1F"/>
          <w:szCs w:val="21"/>
          <w:shd w:val="clear" w:color="auto" w:fill="FFFFFF"/>
        </w:rPr>
      </w:pPr>
      <w:r w:rsidRPr="00D263CF">
        <w:rPr>
          <w:rFonts w:asciiTheme="minorHAnsi" w:eastAsia="Times New Roman" w:hAnsiTheme="minorHAnsi" w:cstheme="minorHAnsi"/>
          <w:color w:val="1F1F1F"/>
          <w:szCs w:val="21"/>
          <w:shd w:val="clear" w:color="auto" w:fill="FFFFFF"/>
        </w:rPr>
        <w:t xml:space="preserve">All ultraluxury brands of vehicles produce high selling prices. When possible, dealers should hold these in inventory as they </w:t>
      </w:r>
      <w:r w:rsidR="00A04ADB" w:rsidRPr="00D263CF">
        <w:rPr>
          <w:rFonts w:asciiTheme="minorHAnsi" w:eastAsia="Times New Roman" w:hAnsiTheme="minorHAnsi" w:cstheme="minorHAnsi"/>
          <w:color w:val="1F1F1F"/>
          <w:szCs w:val="21"/>
          <w:shd w:val="clear" w:color="auto" w:fill="FFFFFF"/>
        </w:rPr>
        <w:t>tend to have high prices associated with them.</w:t>
      </w:r>
    </w:p>
    <w:p w14:paraId="32254928" w14:textId="599FEF52" w:rsidR="00A04ADB" w:rsidRPr="00D263CF" w:rsidRDefault="00A22B54" w:rsidP="00D263CF">
      <w:pPr>
        <w:pStyle w:val="ListParagraph"/>
        <w:numPr>
          <w:ilvl w:val="0"/>
          <w:numId w:val="3"/>
        </w:numPr>
        <w:spacing w:after="0" w:line="240" w:lineRule="auto"/>
        <w:jc w:val="both"/>
        <w:rPr>
          <w:rFonts w:asciiTheme="minorHAnsi" w:eastAsia="Times New Roman" w:hAnsiTheme="minorHAnsi" w:cstheme="minorHAnsi"/>
          <w:color w:val="1F1F1F"/>
          <w:szCs w:val="21"/>
          <w:shd w:val="clear" w:color="auto" w:fill="FFFFFF"/>
        </w:rPr>
      </w:pPr>
      <w:r w:rsidRPr="00D263CF">
        <w:rPr>
          <w:rFonts w:asciiTheme="minorHAnsi" w:eastAsia="Times New Roman" w:hAnsiTheme="minorHAnsi" w:cstheme="minorHAnsi"/>
          <w:color w:val="1F1F1F"/>
          <w:szCs w:val="21"/>
          <w:shd w:val="clear" w:color="auto" w:fill="FFFFFF"/>
        </w:rPr>
        <w:t>Trucks, pickups and offroad vehicles are good assets for dealers’ inventories, as they are associated with high prices.</w:t>
      </w:r>
    </w:p>
    <w:p w14:paraId="1A816834" w14:textId="77777777" w:rsidR="00A22B54" w:rsidRPr="00D263CF" w:rsidRDefault="00A22B54" w:rsidP="00D263CF">
      <w:pPr>
        <w:pStyle w:val="ListParagraph"/>
        <w:numPr>
          <w:ilvl w:val="0"/>
          <w:numId w:val="3"/>
        </w:numPr>
        <w:spacing w:after="0" w:line="240" w:lineRule="auto"/>
        <w:jc w:val="both"/>
        <w:rPr>
          <w:rFonts w:asciiTheme="minorHAnsi" w:eastAsia="Times New Roman" w:hAnsiTheme="minorHAnsi" w:cstheme="minorHAnsi"/>
          <w:color w:val="1F1F1F"/>
          <w:szCs w:val="21"/>
          <w:shd w:val="clear" w:color="auto" w:fill="FFFFFF"/>
        </w:rPr>
      </w:pPr>
      <w:r w:rsidRPr="00D263CF">
        <w:rPr>
          <w:rFonts w:asciiTheme="minorHAnsi" w:eastAsia="Times New Roman" w:hAnsiTheme="minorHAnsi" w:cstheme="minorHAnsi"/>
          <w:color w:val="1F1F1F"/>
          <w:szCs w:val="21"/>
          <w:shd w:val="clear" w:color="auto" w:fill="FFFFFF"/>
        </w:rPr>
        <w:t>At the opposite end of the spectrum: hatchbacks, sedans, minivans,  wagons and even SUVs tend to associate with lower prices, as suggested by the factors that are all less than one in the table.</w:t>
      </w:r>
    </w:p>
    <w:p w14:paraId="6AD491A6" w14:textId="2DD68A39" w:rsidR="00A22B54" w:rsidRPr="00D263CF" w:rsidRDefault="00A22B54" w:rsidP="00D263CF">
      <w:pPr>
        <w:pStyle w:val="ListParagraph"/>
        <w:numPr>
          <w:ilvl w:val="0"/>
          <w:numId w:val="3"/>
        </w:numPr>
        <w:spacing w:after="0" w:line="240" w:lineRule="auto"/>
        <w:jc w:val="both"/>
        <w:rPr>
          <w:rFonts w:asciiTheme="minorHAnsi" w:eastAsia="Times New Roman" w:hAnsiTheme="minorHAnsi" w:cstheme="minorHAnsi"/>
          <w:color w:val="1F1F1F"/>
          <w:szCs w:val="21"/>
          <w:shd w:val="clear" w:color="auto" w:fill="FFFFFF"/>
        </w:rPr>
      </w:pPr>
      <w:r w:rsidRPr="00D263CF">
        <w:rPr>
          <w:rFonts w:asciiTheme="minorHAnsi" w:eastAsia="Times New Roman" w:hAnsiTheme="minorHAnsi" w:cstheme="minorHAnsi"/>
          <w:color w:val="1F1F1F"/>
          <w:szCs w:val="21"/>
          <w:shd w:val="clear" w:color="auto" w:fill="FFFFFF"/>
        </w:rPr>
        <w:t>Coupes, vans and convertibles, not surprisingly, are better if they are from luxury manufacturers than if they are not; the same is true for convertibles.</w:t>
      </w:r>
    </w:p>
    <w:p w14:paraId="3B723CC0" w14:textId="6C2CF2D4" w:rsidR="00A22B54" w:rsidRPr="00D263CF" w:rsidRDefault="00A22B54" w:rsidP="00D263CF">
      <w:pPr>
        <w:pStyle w:val="ListParagraph"/>
        <w:numPr>
          <w:ilvl w:val="0"/>
          <w:numId w:val="3"/>
        </w:numPr>
        <w:spacing w:after="0" w:line="240" w:lineRule="auto"/>
        <w:jc w:val="both"/>
        <w:rPr>
          <w:rFonts w:asciiTheme="minorHAnsi" w:eastAsia="Times New Roman" w:hAnsiTheme="minorHAnsi" w:cstheme="minorHAnsi"/>
          <w:color w:val="1F1F1F"/>
          <w:szCs w:val="21"/>
          <w:shd w:val="clear" w:color="auto" w:fill="FFFFFF"/>
        </w:rPr>
      </w:pPr>
      <w:r w:rsidRPr="00D263CF">
        <w:rPr>
          <w:rFonts w:asciiTheme="minorHAnsi" w:eastAsia="Times New Roman" w:hAnsiTheme="minorHAnsi" w:cstheme="minorHAnsi"/>
          <w:color w:val="1F1F1F"/>
          <w:szCs w:val="21"/>
          <w:shd w:val="clear" w:color="auto" w:fill="FFFFFF"/>
        </w:rPr>
        <w:t xml:space="preserve">In hindsight, while "Harley-Davidson" was detected as a label in the manufacturer feature and not in type, it would have been better to code these samples as "motorcycle" type, overriding whatever entry was present in the set. This would have made the results of the analysis more sensible. Nonetheless, since Harley-Davidson is considered a luxury brand of motorcycles, we can presume that having them in a used car dealership would also be desirable. </w:t>
      </w:r>
    </w:p>
    <w:p w14:paraId="6EEB0713" w14:textId="77777777" w:rsidR="00A22B54" w:rsidRDefault="00A22B54" w:rsidP="00B04257">
      <w:pPr>
        <w:spacing w:after="0" w:line="240" w:lineRule="auto"/>
        <w:jc w:val="both"/>
        <w:rPr>
          <w:rFonts w:asciiTheme="minorHAnsi" w:eastAsia="Times New Roman" w:hAnsiTheme="minorHAnsi" w:cstheme="minorHAnsi"/>
          <w:color w:val="1F1F1F"/>
          <w:szCs w:val="21"/>
          <w:shd w:val="clear" w:color="auto" w:fill="FFFFFF"/>
        </w:rPr>
      </w:pPr>
    </w:p>
    <w:sectPr w:rsidR="00A22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14A70"/>
    <w:multiLevelType w:val="hybridMultilevel"/>
    <w:tmpl w:val="F4FC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153EF"/>
    <w:multiLevelType w:val="hybridMultilevel"/>
    <w:tmpl w:val="9C0C0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73A21"/>
    <w:multiLevelType w:val="hybridMultilevel"/>
    <w:tmpl w:val="A78A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82260"/>
    <w:multiLevelType w:val="multilevel"/>
    <w:tmpl w:val="E192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159144">
    <w:abstractNumId w:val="0"/>
  </w:num>
  <w:num w:numId="2" w16cid:durableId="419300064">
    <w:abstractNumId w:val="2"/>
  </w:num>
  <w:num w:numId="3" w16cid:durableId="217473276">
    <w:abstractNumId w:val="1"/>
  </w:num>
  <w:num w:numId="4" w16cid:durableId="58022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CB3"/>
    <w:rsid w:val="00005727"/>
    <w:rsid w:val="00010F65"/>
    <w:rsid w:val="00084A25"/>
    <w:rsid w:val="001A0161"/>
    <w:rsid w:val="00200874"/>
    <w:rsid w:val="003D649F"/>
    <w:rsid w:val="004A1634"/>
    <w:rsid w:val="004F3902"/>
    <w:rsid w:val="00565803"/>
    <w:rsid w:val="005C62B7"/>
    <w:rsid w:val="005D0C14"/>
    <w:rsid w:val="00671884"/>
    <w:rsid w:val="0069066E"/>
    <w:rsid w:val="00701DD4"/>
    <w:rsid w:val="00742155"/>
    <w:rsid w:val="00812686"/>
    <w:rsid w:val="00863F65"/>
    <w:rsid w:val="00990B23"/>
    <w:rsid w:val="009E3CB3"/>
    <w:rsid w:val="00A04ADB"/>
    <w:rsid w:val="00A22B54"/>
    <w:rsid w:val="00B04257"/>
    <w:rsid w:val="00B45295"/>
    <w:rsid w:val="00B919A1"/>
    <w:rsid w:val="00BF7517"/>
    <w:rsid w:val="00CB4C4C"/>
    <w:rsid w:val="00CF321B"/>
    <w:rsid w:val="00D1729D"/>
    <w:rsid w:val="00D237E4"/>
    <w:rsid w:val="00D263CF"/>
    <w:rsid w:val="00DA6EB5"/>
    <w:rsid w:val="00E1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0B74"/>
  <w15:chartTrackingRefBased/>
  <w15:docId w15:val="{60CE44A9-3CB9-42D2-B13E-AD845535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257"/>
    <w:pPr>
      <w:ind w:left="720"/>
      <w:contextualSpacing/>
    </w:pPr>
  </w:style>
  <w:style w:type="character" w:styleId="PlaceholderText">
    <w:name w:val="Placeholder Text"/>
    <w:basedOn w:val="DefaultParagraphFont"/>
    <w:uiPriority w:val="99"/>
    <w:semiHidden/>
    <w:rsid w:val="00B04257"/>
    <w:rPr>
      <w:color w:val="808080"/>
    </w:rPr>
  </w:style>
  <w:style w:type="table" w:styleId="TableGrid">
    <w:name w:val="Table Grid"/>
    <w:basedOn w:val="TableNormal"/>
    <w:uiPriority w:val="39"/>
    <w:rsid w:val="00B04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5803"/>
    <w:rPr>
      <w:color w:val="0563C1" w:themeColor="hyperlink"/>
      <w:u w:val="single"/>
    </w:rPr>
  </w:style>
  <w:style w:type="character" w:styleId="UnresolvedMention">
    <w:name w:val="Unresolved Mention"/>
    <w:basedOn w:val="DefaultParagraphFont"/>
    <w:uiPriority w:val="99"/>
    <w:semiHidden/>
    <w:unhideWhenUsed/>
    <w:rsid w:val="00565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46317">
      <w:bodyDiv w:val="1"/>
      <w:marLeft w:val="0"/>
      <w:marRight w:val="0"/>
      <w:marTop w:val="0"/>
      <w:marBottom w:val="0"/>
      <w:divBdr>
        <w:top w:val="none" w:sz="0" w:space="0" w:color="auto"/>
        <w:left w:val="none" w:sz="0" w:space="0" w:color="auto"/>
        <w:bottom w:val="none" w:sz="0" w:space="0" w:color="auto"/>
        <w:right w:val="none" w:sz="0" w:space="0" w:color="auto"/>
      </w:divBdr>
    </w:div>
    <w:div w:id="176968176">
      <w:bodyDiv w:val="1"/>
      <w:marLeft w:val="0"/>
      <w:marRight w:val="0"/>
      <w:marTop w:val="0"/>
      <w:marBottom w:val="0"/>
      <w:divBdr>
        <w:top w:val="none" w:sz="0" w:space="0" w:color="auto"/>
        <w:left w:val="none" w:sz="0" w:space="0" w:color="auto"/>
        <w:bottom w:val="none" w:sz="0" w:space="0" w:color="auto"/>
        <w:right w:val="none" w:sz="0" w:space="0" w:color="auto"/>
      </w:divBdr>
    </w:div>
    <w:div w:id="203100663">
      <w:bodyDiv w:val="1"/>
      <w:marLeft w:val="0"/>
      <w:marRight w:val="0"/>
      <w:marTop w:val="0"/>
      <w:marBottom w:val="0"/>
      <w:divBdr>
        <w:top w:val="none" w:sz="0" w:space="0" w:color="auto"/>
        <w:left w:val="none" w:sz="0" w:space="0" w:color="auto"/>
        <w:bottom w:val="none" w:sz="0" w:space="0" w:color="auto"/>
        <w:right w:val="none" w:sz="0" w:space="0" w:color="auto"/>
      </w:divBdr>
    </w:div>
    <w:div w:id="253830839">
      <w:bodyDiv w:val="1"/>
      <w:marLeft w:val="0"/>
      <w:marRight w:val="0"/>
      <w:marTop w:val="0"/>
      <w:marBottom w:val="0"/>
      <w:divBdr>
        <w:top w:val="none" w:sz="0" w:space="0" w:color="auto"/>
        <w:left w:val="none" w:sz="0" w:space="0" w:color="auto"/>
        <w:bottom w:val="none" w:sz="0" w:space="0" w:color="auto"/>
        <w:right w:val="none" w:sz="0" w:space="0" w:color="auto"/>
      </w:divBdr>
    </w:div>
    <w:div w:id="263274347">
      <w:bodyDiv w:val="1"/>
      <w:marLeft w:val="0"/>
      <w:marRight w:val="0"/>
      <w:marTop w:val="0"/>
      <w:marBottom w:val="0"/>
      <w:divBdr>
        <w:top w:val="none" w:sz="0" w:space="0" w:color="auto"/>
        <w:left w:val="none" w:sz="0" w:space="0" w:color="auto"/>
        <w:bottom w:val="none" w:sz="0" w:space="0" w:color="auto"/>
        <w:right w:val="none" w:sz="0" w:space="0" w:color="auto"/>
      </w:divBdr>
    </w:div>
    <w:div w:id="391582514">
      <w:bodyDiv w:val="1"/>
      <w:marLeft w:val="0"/>
      <w:marRight w:val="0"/>
      <w:marTop w:val="0"/>
      <w:marBottom w:val="0"/>
      <w:divBdr>
        <w:top w:val="none" w:sz="0" w:space="0" w:color="auto"/>
        <w:left w:val="none" w:sz="0" w:space="0" w:color="auto"/>
        <w:bottom w:val="none" w:sz="0" w:space="0" w:color="auto"/>
        <w:right w:val="none" w:sz="0" w:space="0" w:color="auto"/>
      </w:divBdr>
      <w:divsChild>
        <w:div w:id="990449732">
          <w:marLeft w:val="0"/>
          <w:marRight w:val="0"/>
          <w:marTop w:val="0"/>
          <w:marBottom w:val="0"/>
          <w:divBdr>
            <w:top w:val="none" w:sz="0" w:space="0" w:color="auto"/>
            <w:left w:val="none" w:sz="0" w:space="0" w:color="auto"/>
            <w:bottom w:val="none" w:sz="0" w:space="0" w:color="auto"/>
            <w:right w:val="none" w:sz="0" w:space="0" w:color="auto"/>
          </w:divBdr>
          <w:divsChild>
            <w:div w:id="11186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3772">
      <w:bodyDiv w:val="1"/>
      <w:marLeft w:val="0"/>
      <w:marRight w:val="0"/>
      <w:marTop w:val="0"/>
      <w:marBottom w:val="0"/>
      <w:divBdr>
        <w:top w:val="none" w:sz="0" w:space="0" w:color="auto"/>
        <w:left w:val="none" w:sz="0" w:space="0" w:color="auto"/>
        <w:bottom w:val="none" w:sz="0" w:space="0" w:color="auto"/>
        <w:right w:val="none" w:sz="0" w:space="0" w:color="auto"/>
      </w:divBdr>
    </w:div>
    <w:div w:id="695277633">
      <w:bodyDiv w:val="1"/>
      <w:marLeft w:val="0"/>
      <w:marRight w:val="0"/>
      <w:marTop w:val="0"/>
      <w:marBottom w:val="0"/>
      <w:divBdr>
        <w:top w:val="none" w:sz="0" w:space="0" w:color="auto"/>
        <w:left w:val="none" w:sz="0" w:space="0" w:color="auto"/>
        <w:bottom w:val="none" w:sz="0" w:space="0" w:color="auto"/>
        <w:right w:val="none" w:sz="0" w:space="0" w:color="auto"/>
      </w:divBdr>
    </w:div>
    <w:div w:id="994574928">
      <w:bodyDiv w:val="1"/>
      <w:marLeft w:val="0"/>
      <w:marRight w:val="0"/>
      <w:marTop w:val="0"/>
      <w:marBottom w:val="0"/>
      <w:divBdr>
        <w:top w:val="none" w:sz="0" w:space="0" w:color="auto"/>
        <w:left w:val="none" w:sz="0" w:space="0" w:color="auto"/>
        <w:bottom w:val="none" w:sz="0" w:space="0" w:color="auto"/>
        <w:right w:val="none" w:sz="0" w:space="0" w:color="auto"/>
      </w:divBdr>
      <w:divsChild>
        <w:div w:id="1710033125">
          <w:marLeft w:val="0"/>
          <w:marRight w:val="0"/>
          <w:marTop w:val="0"/>
          <w:marBottom w:val="0"/>
          <w:divBdr>
            <w:top w:val="none" w:sz="0" w:space="0" w:color="auto"/>
            <w:left w:val="none" w:sz="0" w:space="0" w:color="auto"/>
            <w:bottom w:val="none" w:sz="0" w:space="0" w:color="auto"/>
            <w:right w:val="none" w:sz="0" w:space="0" w:color="auto"/>
          </w:divBdr>
          <w:divsChild>
            <w:div w:id="1613367014">
              <w:marLeft w:val="0"/>
              <w:marRight w:val="0"/>
              <w:marTop w:val="0"/>
              <w:marBottom w:val="0"/>
              <w:divBdr>
                <w:top w:val="none" w:sz="0" w:space="0" w:color="auto"/>
                <w:left w:val="none" w:sz="0" w:space="0" w:color="auto"/>
                <w:bottom w:val="none" w:sz="0" w:space="0" w:color="auto"/>
                <w:right w:val="none" w:sz="0" w:space="0" w:color="auto"/>
              </w:divBdr>
            </w:div>
            <w:div w:id="6904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6487">
      <w:bodyDiv w:val="1"/>
      <w:marLeft w:val="0"/>
      <w:marRight w:val="0"/>
      <w:marTop w:val="0"/>
      <w:marBottom w:val="0"/>
      <w:divBdr>
        <w:top w:val="none" w:sz="0" w:space="0" w:color="auto"/>
        <w:left w:val="none" w:sz="0" w:space="0" w:color="auto"/>
        <w:bottom w:val="none" w:sz="0" w:space="0" w:color="auto"/>
        <w:right w:val="none" w:sz="0" w:space="0" w:color="auto"/>
      </w:divBdr>
    </w:div>
    <w:div w:id="1158618075">
      <w:bodyDiv w:val="1"/>
      <w:marLeft w:val="0"/>
      <w:marRight w:val="0"/>
      <w:marTop w:val="0"/>
      <w:marBottom w:val="0"/>
      <w:divBdr>
        <w:top w:val="none" w:sz="0" w:space="0" w:color="auto"/>
        <w:left w:val="none" w:sz="0" w:space="0" w:color="auto"/>
        <w:bottom w:val="none" w:sz="0" w:space="0" w:color="auto"/>
        <w:right w:val="none" w:sz="0" w:space="0" w:color="auto"/>
      </w:divBdr>
    </w:div>
    <w:div w:id="1191839473">
      <w:bodyDiv w:val="1"/>
      <w:marLeft w:val="0"/>
      <w:marRight w:val="0"/>
      <w:marTop w:val="0"/>
      <w:marBottom w:val="0"/>
      <w:divBdr>
        <w:top w:val="none" w:sz="0" w:space="0" w:color="auto"/>
        <w:left w:val="none" w:sz="0" w:space="0" w:color="auto"/>
        <w:bottom w:val="none" w:sz="0" w:space="0" w:color="auto"/>
        <w:right w:val="none" w:sz="0" w:space="0" w:color="auto"/>
      </w:divBdr>
    </w:div>
    <w:div w:id="1371226366">
      <w:bodyDiv w:val="1"/>
      <w:marLeft w:val="0"/>
      <w:marRight w:val="0"/>
      <w:marTop w:val="0"/>
      <w:marBottom w:val="0"/>
      <w:divBdr>
        <w:top w:val="none" w:sz="0" w:space="0" w:color="auto"/>
        <w:left w:val="none" w:sz="0" w:space="0" w:color="auto"/>
        <w:bottom w:val="none" w:sz="0" w:space="0" w:color="auto"/>
        <w:right w:val="none" w:sz="0" w:space="0" w:color="auto"/>
      </w:divBdr>
    </w:div>
    <w:div w:id="1614094272">
      <w:bodyDiv w:val="1"/>
      <w:marLeft w:val="0"/>
      <w:marRight w:val="0"/>
      <w:marTop w:val="0"/>
      <w:marBottom w:val="0"/>
      <w:divBdr>
        <w:top w:val="none" w:sz="0" w:space="0" w:color="auto"/>
        <w:left w:val="none" w:sz="0" w:space="0" w:color="auto"/>
        <w:bottom w:val="none" w:sz="0" w:space="0" w:color="auto"/>
        <w:right w:val="none" w:sz="0" w:space="0" w:color="auto"/>
      </w:divBdr>
      <w:divsChild>
        <w:div w:id="1955862879">
          <w:marLeft w:val="0"/>
          <w:marRight w:val="0"/>
          <w:marTop w:val="0"/>
          <w:marBottom w:val="0"/>
          <w:divBdr>
            <w:top w:val="none" w:sz="0" w:space="0" w:color="auto"/>
            <w:left w:val="none" w:sz="0" w:space="0" w:color="auto"/>
            <w:bottom w:val="none" w:sz="0" w:space="0" w:color="auto"/>
            <w:right w:val="none" w:sz="0" w:space="0" w:color="auto"/>
          </w:divBdr>
          <w:divsChild>
            <w:div w:id="20713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2613">
      <w:bodyDiv w:val="1"/>
      <w:marLeft w:val="0"/>
      <w:marRight w:val="0"/>
      <w:marTop w:val="0"/>
      <w:marBottom w:val="0"/>
      <w:divBdr>
        <w:top w:val="none" w:sz="0" w:space="0" w:color="auto"/>
        <w:left w:val="none" w:sz="0" w:space="0" w:color="auto"/>
        <w:bottom w:val="none" w:sz="0" w:space="0" w:color="auto"/>
        <w:right w:val="none" w:sz="0" w:space="0" w:color="auto"/>
      </w:divBdr>
    </w:div>
    <w:div w:id="1770812353">
      <w:bodyDiv w:val="1"/>
      <w:marLeft w:val="0"/>
      <w:marRight w:val="0"/>
      <w:marTop w:val="0"/>
      <w:marBottom w:val="0"/>
      <w:divBdr>
        <w:top w:val="none" w:sz="0" w:space="0" w:color="auto"/>
        <w:left w:val="none" w:sz="0" w:space="0" w:color="auto"/>
        <w:bottom w:val="none" w:sz="0" w:space="0" w:color="auto"/>
        <w:right w:val="none" w:sz="0" w:space="0" w:color="auto"/>
      </w:divBdr>
      <w:divsChild>
        <w:div w:id="356201959">
          <w:marLeft w:val="0"/>
          <w:marRight w:val="0"/>
          <w:marTop w:val="0"/>
          <w:marBottom w:val="0"/>
          <w:divBdr>
            <w:top w:val="none" w:sz="0" w:space="0" w:color="auto"/>
            <w:left w:val="none" w:sz="0" w:space="0" w:color="auto"/>
            <w:bottom w:val="none" w:sz="0" w:space="0" w:color="auto"/>
            <w:right w:val="none" w:sz="0" w:space="0" w:color="auto"/>
          </w:divBdr>
          <w:divsChild>
            <w:div w:id="1851990777">
              <w:marLeft w:val="0"/>
              <w:marRight w:val="0"/>
              <w:marTop w:val="0"/>
              <w:marBottom w:val="0"/>
              <w:divBdr>
                <w:top w:val="none" w:sz="0" w:space="0" w:color="auto"/>
                <w:left w:val="none" w:sz="0" w:space="0" w:color="auto"/>
                <w:bottom w:val="none" w:sz="0" w:space="0" w:color="auto"/>
                <w:right w:val="none" w:sz="0" w:space="0" w:color="auto"/>
              </w:divBdr>
            </w:div>
            <w:div w:id="7454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lilx/Practical-Application-2-Mod11/blob/main/assignmentmod11_DelilMartinez.ipynb"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yperlink" Target="https://autotribute.com/luxury-car-brands/"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6BFD774F3B0144941B56792AA89F7A" ma:contentTypeVersion="15" ma:contentTypeDescription="Create a new document." ma:contentTypeScope="" ma:versionID="6e24f0dd7ed99132baf69c8c5942fd57">
  <xsd:schema xmlns:xsd="http://www.w3.org/2001/XMLSchema" xmlns:xs="http://www.w3.org/2001/XMLSchema" xmlns:p="http://schemas.microsoft.com/office/2006/metadata/properties" xmlns:ns3="23518563-774b-448f-b1fb-440d53e0addf" targetNamespace="http://schemas.microsoft.com/office/2006/metadata/properties" ma:root="true" ma:fieldsID="ec52dcacb22b1bf24912ef3c40e25c78" ns3:_="">
    <xsd:import namespace="23518563-774b-448f-b1fb-440d53e0add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18563-774b-448f-b1fb-440d53e0ad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3518563-774b-448f-b1fb-440d53e0addf" xsi:nil="true"/>
  </documentManagement>
</p:properties>
</file>

<file path=customXml/itemProps1.xml><?xml version="1.0" encoding="utf-8"?>
<ds:datastoreItem xmlns:ds="http://schemas.openxmlformats.org/officeDocument/2006/customXml" ds:itemID="{C40E10F9-C576-46EB-83F2-00A083F79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18563-774b-448f-b1fb-440d53e0ad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A58340-D041-4E93-A911-23BC6CC7A3A9}">
  <ds:schemaRefs>
    <ds:schemaRef ds:uri="http://schemas.microsoft.com/sharepoint/v3/contenttype/forms"/>
  </ds:schemaRefs>
</ds:datastoreItem>
</file>

<file path=customXml/itemProps3.xml><?xml version="1.0" encoding="utf-8"?>
<ds:datastoreItem xmlns:ds="http://schemas.openxmlformats.org/officeDocument/2006/customXml" ds:itemID="{645D0B47-F358-45AB-90B6-378CFE7D13C1}">
  <ds:schemaRefs>
    <ds:schemaRef ds:uri="http://schemas.microsoft.com/office/2006/metadata/properties"/>
    <ds:schemaRef ds:uri="http://schemas.microsoft.com/office/infopath/2007/PartnerControls"/>
    <ds:schemaRef ds:uri="23518563-774b-448f-b1fb-440d53e0addf"/>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1205</Words>
  <Characters>7062</Characters>
  <Application>Microsoft Office Word</Application>
  <DocSecurity>0</DocSecurity>
  <Lines>271</Lines>
  <Paragraphs>187</Paragraphs>
  <ScaleCrop>false</ScaleCrop>
  <HeadingPairs>
    <vt:vector size="2" baseType="variant">
      <vt:variant>
        <vt:lpstr>Title</vt:lpstr>
      </vt:variant>
      <vt:variant>
        <vt:i4>1</vt:i4>
      </vt:variant>
    </vt:vector>
  </HeadingPairs>
  <TitlesOfParts>
    <vt:vector size="1" baseType="lpstr">
      <vt:lpstr/>
    </vt:vector>
  </TitlesOfParts>
  <Company>California Lutheran University</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Delil</dc:creator>
  <cp:keywords/>
  <dc:description/>
  <cp:lastModifiedBy>Delil Martinez</cp:lastModifiedBy>
  <cp:revision>2</cp:revision>
  <dcterms:created xsi:type="dcterms:W3CDTF">2024-12-11T00:02:00Z</dcterms:created>
  <dcterms:modified xsi:type="dcterms:W3CDTF">2024-12-11T00:02:00Z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0x010100046BFD774F3B0144941B56792AA89F7A</vt:lpwstr>
  </property>
</Properties>
</file>