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4B" w:rsidRDefault="009D134B">
      <w:pPr>
        <w:pStyle w:val="Project"/>
      </w:pPr>
    </w:p>
    <w:p w:rsidR="009D134B" w:rsidRDefault="009D134B">
      <w:pPr>
        <w:pStyle w:val="Project"/>
      </w:pPr>
    </w:p>
    <w:p w:rsidR="009D134B" w:rsidRDefault="009D134B">
      <w:pPr>
        <w:pStyle w:val="Project"/>
      </w:pPr>
    </w:p>
    <w:p w:rsidR="009D134B" w:rsidRDefault="009D134B">
      <w:pPr>
        <w:pStyle w:val="Project"/>
      </w:pPr>
    </w:p>
    <w:p w:rsidR="009D134B" w:rsidRDefault="009D134B">
      <w:pPr>
        <w:pStyle w:val="Project"/>
      </w:pPr>
    </w:p>
    <w:p w:rsidR="009D134B" w:rsidRDefault="00DD18A6">
      <w:pPr>
        <w:pStyle w:val="Project"/>
        <w:rPr>
          <w:lang w:val="fr-CA"/>
        </w:rPr>
      </w:pPr>
      <w:r>
        <w:rPr>
          <w:lang w:val="fr-CA"/>
        </w:rPr>
        <w:t>Air Instruments</w:t>
      </w:r>
    </w:p>
    <w:p w:rsidR="009D134B" w:rsidRDefault="00DD18A6">
      <w:pPr>
        <w:pStyle w:val="Title"/>
        <w:jc w:val="right"/>
        <w:rPr>
          <w:lang w:val="fr-CA"/>
        </w:rPr>
      </w:pPr>
      <w:r>
        <w:rPr>
          <w:lang w:val="fr-CA"/>
        </w:rPr>
        <w:t>Résultats de tests logiciels</w:t>
      </w:r>
    </w:p>
    <w:p w:rsidR="009D134B" w:rsidRDefault="009D134B">
      <w:pPr>
        <w:pStyle w:val="Standard"/>
        <w:rPr>
          <w:lang w:val="fr-CA"/>
        </w:rPr>
      </w:pPr>
    </w:p>
    <w:p w:rsidR="009D134B" w:rsidRDefault="00DD18A6">
      <w:pPr>
        <w:pStyle w:val="Title"/>
        <w:jc w:val="right"/>
        <w:rPr>
          <w:sz w:val="28"/>
          <w:lang w:val="fr-CA"/>
        </w:rPr>
      </w:pPr>
      <w:r>
        <w:rPr>
          <w:sz w:val="28"/>
          <w:lang w:val="fr-CA"/>
        </w:rPr>
        <w:t>Version 2.0</w:t>
      </w:r>
    </w:p>
    <w:p w:rsidR="009D134B" w:rsidRDefault="009D134B">
      <w:pPr>
        <w:pStyle w:val="Title"/>
        <w:rPr>
          <w:sz w:val="28"/>
          <w:lang w:val="fr-CA"/>
        </w:rPr>
      </w:pPr>
    </w:p>
    <w:p w:rsidR="009D134B" w:rsidRDefault="009D134B">
      <w:pPr>
        <w:pStyle w:val="Standard"/>
        <w:rPr>
          <w:lang w:val="fr-CA"/>
        </w:rPr>
      </w:pPr>
    </w:p>
    <w:p w:rsidR="009D134B" w:rsidRDefault="009D134B">
      <w:pPr>
        <w:pStyle w:val="Standard"/>
        <w:rPr>
          <w:lang w:val="fr-CA"/>
        </w:rPr>
      </w:pPr>
    </w:p>
    <w:p w:rsidR="009D134B" w:rsidRDefault="009D134B">
      <w:pPr>
        <w:pStyle w:val="Standard"/>
        <w:rPr>
          <w:lang w:val="fr-CA"/>
        </w:rPr>
      </w:pPr>
    </w:p>
    <w:p w:rsidR="009D134B" w:rsidRDefault="009D134B">
      <w:pPr>
        <w:pStyle w:val="Standard"/>
        <w:rPr>
          <w:lang w:val="fr-CA"/>
        </w:rPr>
      </w:pPr>
    </w:p>
    <w:p w:rsidR="009D134B" w:rsidRDefault="009D134B">
      <w:pPr>
        <w:pStyle w:val="Standard"/>
        <w:rPr>
          <w:lang w:val="fr-CA"/>
        </w:rPr>
      </w:pPr>
    </w:p>
    <w:p w:rsidR="009D134B" w:rsidRDefault="009D134B">
      <w:pPr>
        <w:pStyle w:val="Standard"/>
        <w:jc w:val="right"/>
        <w:rPr>
          <w:lang w:val="fr-CA"/>
        </w:rPr>
      </w:pPr>
    </w:p>
    <w:p w:rsidR="009D134B" w:rsidRDefault="00DD18A6">
      <w:pPr>
        <w:pStyle w:val="InfoBlue"/>
        <w:rPr>
          <w:lang w:val="fr-CA"/>
        </w:rPr>
        <w:sectPr w:rsidR="009D134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fr-CA"/>
        </w:rPr>
        <w:t xml:space="preserve"> </w:t>
      </w:r>
    </w:p>
    <w:p w:rsidR="009D134B" w:rsidRDefault="00DD18A6">
      <w:pPr>
        <w:pStyle w:val="Title"/>
      </w:pPr>
      <w:r>
        <w:lastRenderedPageBreak/>
        <w:t>Historique des révisions</w:t>
      </w:r>
    </w:p>
    <w:p w:rsidR="009D134B" w:rsidRDefault="009D134B">
      <w:pPr>
        <w:pStyle w:val="Standard"/>
      </w:pPr>
    </w:p>
    <w:tbl>
      <w:tblPr>
        <w:tblW w:w="9606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983"/>
        <w:gridCol w:w="5128"/>
        <w:gridCol w:w="2269"/>
      </w:tblGrid>
      <w:tr w:rsidR="009D134B">
        <w:tblPrEx>
          <w:tblCellMar>
            <w:top w:w="0" w:type="dxa"/>
            <w:bottom w:w="0" w:type="dxa"/>
          </w:tblCellMar>
        </w:tblPrEx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Description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Auteur</w:t>
            </w: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2014-02-14</w:t>
            </w: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Ébauche, mise en ligne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</w:t>
            </w: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2014-04</w:t>
            </w:r>
            <w:r>
              <w:rPr>
                <w:lang w:val="fr-CA"/>
              </w:rPr>
              <w:t>-06</w:t>
            </w: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2.0</w:t>
            </w: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Révision de fin de projet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DD18A6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François</w:t>
            </w: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rPr>
                <w:lang w:val="fr-CA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rPr>
                <w:lang w:val="fr-CA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rPr>
                <w:lang w:val="fr-CA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9D134B" w:rsidRDefault="009D134B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9D134B" w:rsidRDefault="00DD18A6">
      <w:pPr>
        <w:pStyle w:val="Title"/>
        <w:pageBreakBefore/>
        <w:rPr>
          <w:lang w:val="fr-CA"/>
        </w:rPr>
      </w:pPr>
      <w:r>
        <w:rPr>
          <w:lang w:val="fr-CA"/>
        </w:rPr>
        <w:lastRenderedPageBreak/>
        <w:t>Table des matières</w:t>
      </w:r>
    </w:p>
    <w:p w:rsidR="009D134B" w:rsidRDefault="009D134B">
      <w:pPr>
        <w:pStyle w:val="Standard"/>
      </w:pPr>
    </w:p>
    <w:p w:rsidR="009D134B" w:rsidRDefault="00DD18A6">
      <w:pPr>
        <w:pStyle w:val="Contents1"/>
        <w:tabs>
          <w:tab w:val="right" w:leader="dot" w:pos="9360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r:id="rId9" w:history="1">
        <w:r>
          <w:t>1.Introduction</w:t>
        </w:r>
        <w:r>
          <w:tab/>
          <w:t>4</w:t>
        </w:r>
      </w:hyperlink>
    </w:p>
    <w:p w:rsidR="009D134B" w:rsidRDefault="00DD18A6">
      <w:pPr>
        <w:pStyle w:val="Contents1"/>
        <w:tabs>
          <w:tab w:val="right" w:leader="dot" w:pos="9360"/>
        </w:tabs>
      </w:pPr>
      <w:hyperlink r:id="rId10" w:history="1">
        <w:r>
          <w:t>2.Sommaire des résultats</w:t>
        </w:r>
        <w:r>
          <w:tab/>
          <w:t>4</w:t>
        </w:r>
      </w:hyperlink>
    </w:p>
    <w:p w:rsidR="009D134B" w:rsidRDefault="00DD18A6">
      <w:pPr>
        <w:pStyle w:val="MainTitle"/>
        <w:pageBreakBefore/>
      </w:pPr>
      <w:r>
        <w:lastRenderedPageBreak/>
        <w:fldChar w:fldCharType="end"/>
      </w:r>
      <w:r>
        <w:rPr>
          <w:rFonts w:ascii="Calibri" w:hAnsi="Calibri"/>
          <w:sz w:val="22"/>
          <w:szCs w:val="22"/>
          <w:lang w:val="fr-CA" w:eastAsia="en-CA"/>
        </w:rPr>
        <w:t xml:space="preserve">Résultats de tests </w:t>
      </w:r>
      <w:r>
        <w:rPr>
          <w:rFonts w:ascii="Calibri" w:hAnsi="Calibri"/>
          <w:sz w:val="22"/>
          <w:szCs w:val="22"/>
          <w:lang w:val="fr-CA" w:eastAsia="en-CA"/>
        </w:rPr>
        <w:t>logiciels</w:t>
      </w:r>
    </w:p>
    <w:p w:rsidR="009D134B" w:rsidRDefault="009D134B">
      <w:pPr>
        <w:pStyle w:val="Standard"/>
        <w:rPr>
          <w:lang w:val="fr-CA"/>
        </w:rPr>
      </w:pPr>
      <w:bookmarkStart w:id="0" w:name="_Toc456598586"/>
      <w:bookmarkStart w:id="1" w:name="_Toc100746985"/>
      <w:bookmarkStart w:id="2" w:name="_Toc101780771"/>
      <w:bookmarkStart w:id="3" w:name="_Toc301965761"/>
    </w:p>
    <w:p w:rsidR="009D134B" w:rsidRDefault="00DD18A6">
      <w:pPr>
        <w:pStyle w:val="Heading9"/>
        <w:numPr>
          <w:ilvl w:val="0"/>
          <w:numId w:val="29"/>
        </w:numPr>
        <w:rPr>
          <w:lang w:val="fr-CA"/>
        </w:rPr>
      </w:pPr>
      <w:bookmarkStart w:id="4" w:name="__RefHeading__6319_967231247"/>
      <w:r>
        <w:rPr>
          <w:lang w:val="fr-CA"/>
        </w:rPr>
        <w:t>Introduction</w:t>
      </w:r>
      <w:bookmarkEnd w:id="0"/>
      <w:bookmarkEnd w:id="1"/>
      <w:bookmarkEnd w:id="2"/>
      <w:bookmarkEnd w:id="3"/>
      <w:bookmarkEnd w:id="4"/>
    </w:p>
    <w:p w:rsidR="009D134B" w:rsidRDefault="009D134B">
      <w:pPr>
        <w:pStyle w:val="Standard"/>
        <w:rPr>
          <w:lang w:val="fr-CA"/>
        </w:rPr>
      </w:pPr>
    </w:p>
    <w:p w:rsidR="009D134B" w:rsidRDefault="00DD18A6">
      <w:pPr>
        <w:pStyle w:val="Standard"/>
        <w:rPr>
          <w:lang w:val="fr-CA"/>
        </w:rPr>
      </w:pPr>
      <w:r>
        <w:rPr>
          <w:lang w:val="fr-CA"/>
        </w:rPr>
        <w:t>Ce document présente les résultats de l’exécution des cas de tests.</w:t>
      </w:r>
    </w:p>
    <w:p w:rsidR="009D134B" w:rsidRDefault="009D134B">
      <w:pPr>
        <w:pStyle w:val="Textbody"/>
        <w:rPr>
          <w:lang w:val="fr-CA"/>
        </w:rPr>
      </w:pPr>
    </w:p>
    <w:p w:rsidR="009D134B" w:rsidRDefault="009D134B">
      <w:pPr>
        <w:pStyle w:val="Textbody"/>
        <w:rPr>
          <w:lang w:val="fr-CA"/>
        </w:rPr>
      </w:pPr>
    </w:p>
    <w:p w:rsidR="009D134B" w:rsidRDefault="00DD18A6">
      <w:pPr>
        <w:pStyle w:val="Heading9"/>
      </w:pPr>
      <w:bookmarkStart w:id="5" w:name="_Toc301965762"/>
      <w:bookmarkStart w:id="6" w:name="__RefHeading__6321_967231247"/>
      <w:r>
        <w:t>Sommaire des résultats</w:t>
      </w:r>
      <w:bookmarkEnd w:id="5"/>
      <w:bookmarkEnd w:id="6"/>
    </w:p>
    <w:p w:rsidR="009D134B" w:rsidRDefault="009D134B">
      <w:pPr>
        <w:pStyle w:val="Standard"/>
        <w:rPr>
          <w:rFonts w:ascii="Arial" w:hAnsi="Arial"/>
          <w:b/>
          <w:sz w:val="24"/>
          <w:lang w:val="fr-CA"/>
        </w:rPr>
      </w:pPr>
    </w:p>
    <w:tbl>
      <w:tblPr>
        <w:tblW w:w="960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"/>
        <w:gridCol w:w="4678"/>
        <w:gridCol w:w="1512"/>
        <w:gridCol w:w="1370"/>
        <w:gridCol w:w="1372"/>
      </w:tblGrid>
      <w:tr w:rsidR="009D134B">
        <w:tblPrEx>
          <w:tblCellMar>
            <w:top w:w="0" w:type="dxa"/>
            <w:bottom w:w="0" w:type="dxa"/>
          </w:tblCellMar>
        </w:tblPrEx>
        <w:tc>
          <w:tcPr>
            <w:tcW w:w="53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D134B" w:rsidRDefault="00DD18A6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D134B" w:rsidRDefault="00DD18A6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D134B" w:rsidRDefault="00DD18A6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DD18A6"/>
        </w:tc>
        <w:tc>
          <w:tcPr>
            <w:tcW w:w="13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DD18A6"/>
        </w:tc>
        <w:tc>
          <w:tcPr>
            <w:tcW w:w="13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DD18A6"/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Affichage du mode de jeu par 3 utilisateurs néophytes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Mouvements du pointeur par 3 utilisateurs néophytes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la gamme en mode libre, piano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chacun des composants 1x en mode libre, drum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Jouer les 4 notes de la guitare, avec des mouvements vers le haut et </w:t>
            </w:r>
            <w:r>
              <w:rPr>
                <w:lang w:val="fr-CA"/>
              </w:rPr>
              <w:t>vers le bas, gamme majeure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mineure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7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blues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pentatonique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9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«Comptine d'été», piano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10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«TNT», guitare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11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Faire jouer des rythmes à un vrai </w:t>
            </w:r>
            <w:r>
              <w:rPr>
                <w:lang w:val="fr-CA"/>
              </w:rPr>
              <w:t>drummer, batterie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12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Retourner au menu principal avec le clavier à partir de chaque instrument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13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Choisir un instrument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14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Retourner au menu principal avec le clavier à partir de chaque instrument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Choisir chacun des éléments de menu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 w:rsidTr="00446042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16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Changer la position de la guitare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17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Désactiver/activer la grosse caisse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18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Geste de guitare par 3 </w:t>
            </w:r>
            <w:r>
              <w:rPr>
                <w:lang w:val="fr-CA"/>
              </w:rPr>
              <w:t>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Geste de piano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20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Geste de batterie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21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Compréhension des pictogrammes de gestes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22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Appréciation de la vue du piano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23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Apparition des flèches de guidage du piano dans chaque direction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24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Appréciation du positionnement du capteur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Jouer </w:t>
            </w:r>
            <w:r>
              <w:rPr>
                <w:lang w:val="fr-CA"/>
              </w:rPr>
              <w:t>chacune des notes des 3 octaves en mode libre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Comparaisons piano physique / piano virtuel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27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Appréciation de la vue de la batterie par 3 utilisateurs </w:t>
            </w:r>
            <w:r>
              <w:rPr>
                <w:lang w:val="fr-CA"/>
              </w:rPr>
              <w:lastRenderedPageBreak/>
              <w:t>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lastRenderedPageBreak/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lastRenderedPageBreak/>
              <w:t>28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Essais du mode libre</w:t>
            </w:r>
            <w:r>
              <w:rPr>
                <w:lang w:val="fr-CA"/>
              </w:rPr>
              <w:t xml:space="preserve"> de la batterie par un vrai </w:t>
            </w:r>
            <w:r>
              <w:rPr>
                <w:lang w:val="fr-CA"/>
              </w:rPr>
              <w:t>drummer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29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Mesures du positionnement du capteur dans la zone de jeu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30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Essais de la pédale de la guitare par un utilisateur néophyte n'ayant jamais joué de batterie et un ayant déjà joué de la batterie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31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Appréciation de la vue de la guitare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32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Vérification du fonctionnement de chacune des notes dans le mode libre et le mode assisté, guitare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33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Chronométrage du délai entre les mouvements et les sons </w:t>
            </w:r>
            <w:r>
              <w:rPr>
                <w:lang w:val="fr-CA"/>
              </w:rPr>
              <w:t>de la guitare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34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Compétion des tutoriaux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  <w:tr w:rsidR="009D134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Compréhension de la voix des tutoriaux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DD18A6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446042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  <w:bookmarkStart w:id="7" w:name="_GoBack"/>
            <w:bookmarkEnd w:id="7"/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34B" w:rsidRDefault="009D134B">
            <w:pPr>
              <w:pStyle w:val="Standard"/>
              <w:jc w:val="center"/>
              <w:rPr>
                <w:lang w:val="fr-CA"/>
              </w:rPr>
            </w:pPr>
          </w:p>
        </w:tc>
      </w:tr>
    </w:tbl>
    <w:p w:rsidR="009D134B" w:rsidRDefault="009D134B">
      <w:pPr>
        <w:pStyle w:val="Standard"/>
      </w:pPr>
    </w:p>
    <w:p w:rsidR="009D134B" w:rsidRDefault="009D134B">
      <w:pPr>
        <w:pStyle w:val="Standard"/>
      </w:pPr>
    </w:p>
    <w:sectPr w:rsidR="009D134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8A6" w:rsidRDefault="00DD18A6">
      <w:r>
        <w:separator/>
      </w:r>
    </w:p>
  </w:endnote>
  <w:endnote w:type="continuationSeparator" w:id="0">
    <w:p w:rsidR="00DD18A6" w:rsidRDefault="00DD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90" w:rsidRDefault="00DD18A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6042">
      <w:rPr>
        <w:rStyle w:val="PageNumber"/>
        <w:noProof/>
      </w:rPr>
      <w:t>1</w:t>
    </w:r>
    <w:r>
      <w:rPr>
        <w:rStyle w:val="PageNumber"/>
      </w:rPr>
      <w:fldChar w:fldCharType="end"/>
    </w:r>
  </w:p>
  <w:p w:rsidR="009A1A90" w:rsidRDefault="00DD18A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9A1A90">
      <w:tblPrEx>
        <w:tblCellMar>
          <w:top w:w="0" w:type="dxa"/>
          <w:bottom w:w="0" w:type="dxa"/>
        </w:tblCellMar>
      </w:tblPrEx>
      <w:tc>
        <w:tcPr>
          <w:tcW w:w="3161" w:type="dxa"/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ind w:right="360"/>
            <w:rPr>
              <w:lang w:val="fr-CA"/>
            </w:rPr>
          </w:pPr>
          <w:r>
            <w:rPr>
              <w:lang w:val="fr-CA"/>
            </w:rPr>
            <w:t>Confidentiel</w:t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en-CA"/>
            </w:rPr>
            <w:t>Laval Virtual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604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4604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4604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9A1A90" w:rsidRDefault="00DD1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8A6" w:rsidRDefault="00DD18A6">
      <w:r>
        <w:rPr>
          <w:color w:val="000000"/>
        </w:rPr>
        <w:separator/>
      </w:r>
    </w:p>
  </w:footnote>
  <w:footnote w:type="continuationSeparator" w:id="0">
    <w:p w:rsidR="00DD18A6" w:rsidRDefault="00DD1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90" w:rsidRDefault="00DD18A6">
    <w:pPr>
      <w:pStyle w:val="Standard"/>
      <w:rPr>
        <w:sz w:val="24"/>
      </w:rPr>
    </w:pPr>
  </w:p>
  <w:p w:rsidR="009A1A90" w:rsidRDefault="00DD18A6">
    <w:pPr>
      <w:pStyle w:val="Standard"/>
      <w:pBdr>
        <w:top w:val="single" w:sz="6" w:space="1" w:color="00000A"/>
      </w:pBdr>
      <w:rPr>
        <w:sz w:val="24"/>
      </w:rPr>
    </w:pPr>
  </w:p>
  <w:p w:rsidR="009A1A90" w:rsidRDefault="00DD18A6">
    <w:pPr>
      <w:pStyle w:val="Standard"/>
      <w:pBdr>
        <w:bottom w:val="single" w:sz="6" w:space="1" w:color="00000A"/>
      </w:pBdr>
      <w:jc w:val="right"/>
      <w:rPr>
        <w:rFonts w:ascii="Arial" w:hAnsi="Arial"/>
        <w:b/>
        <w:sz w:val="36"/>
        <w:lang w:val="fr-CA"/>
      </w:rPr>
    </w:pPr>
    <w:r>
      <w:rPr>
        <w:rFonts w:ascii="Arial" w:hAnsi="Arial"/>
        <w:b/>
        <w:sz w:val="36"/>
        <w:lang w:val="fr-CA"/>
      </w:rPr>
      <w:t>Laval Virtual</w:t>
    </w:r>
  </w:p>
  <w:p w:rsidR="009A1A90" w:rsidRDefault="00DD18A6">
    <w:pPr>
      <w:pStyle w:val="Standard"/>
      <w:pBdr>
        <w:bottom w:val="single" w:sz="6" w:space="1" w:color="00000A"/>
      </w:pBdr>
      <w:jc w:val="right"/>
      <w:rPr>
        <w:sz w:val="24"/>
      </w:rPr>
    </w:pPr>
  </w:p>
  <w:p w:rsidR="009A1A90" w:rsidRDefault="00DD18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9A1A9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rPr>
              <w:lang w:val="en-CA"/>
            </w:rPr>
          </w:pPr>
          <w:r>
            <w:rPr>
              <w:lang w:val="en-CA"/>
            </w:rPr>
            <w:t>Air Instruments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2</w:t>
          </w:r>
          <w:r>
            <w:rPr>
              <w:lang w:val="fr-CA"/>
            </w:rPr>
            <w:t>.0</w:t>
          </w:r>
        </w:p>
      </w:tc>
    </w:tr>
    <w:tr w:rsidR="009A1A9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tabs>
              <w:tab w:val="left" w:pos="2384"/>
            </w:tabs>
          </w:pPr>
          <w:r>
            <w:rPr>
              <w:lang w:val="fr-CA"/>
            </w:rPr>
            <w:t>Résultats de tests logiciels</w:t>
          </w:r>
          <w:r>
            <w:tab/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9A1A90" w:rsidRDefault="00DD18A6">
          <w:pPr>
            <w:pStyle w:val="Standard"/>
            <w:jc w:val="right"/>
          </w:pPr>
          <w:r>
            <w:rPr>
              <w:lang w:val="fr-CA"/>
            </w:rPr>
            <w:t xml:space="preserve">  Date: </w:t>
          </w: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DATE \@ "yyyy'-'MM'-'dd" </w:instrText>
          </w:r>
          <w:r>
            <w:rPr>
              <w:lang w:val="fr-CA"/>
            </w:rPr>
            <w:fldChar w:fldCharType="separate"/>
          </w:r>
          <w:r w:rsidR="00446042">
            <w:rPr>
              <w:noProof/>
              <w:lang w:val="fr-CA"/>
            </w:rPr>
            <w:t>2014-04-07</w:t>
          </w:r>
          <w:r>
            <w:rPr>
              <w:lang w:val="fr-CA"/>
            </w:rPr>
            <w:fldChar w:fldCharType="end"/>
          </w:r>
        </w:p>
      </w:tc>
    </w:tr>
  </w:tbl>
  <w:p w:rsidR="009A1A90" w:rsidRDefault="00DD1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7C0C"/>
    <w:multiLevelType w:val="multilevel"/>
    <w:tmpl w:val="522AA538"/>
    <w:styleLink w:val="WWNum27"/>
    <w:lvl w:ilvl="0">
      <w:start w:val="1"/>
      <w:numFmt w:val="decimal"/>
      <w:pStyle w:val="Bullet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>
    <w:nsid w:val="0F637190"/>
    <w:multiLevelType w:val="multilevel"/>
    <w:tmpl w:val="F2F682AA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28778FD"/>
    <w:multiLevelType w:val="multilevel"/>
    <w:tmpl w:val="B61833E2"/>
    <w:styleLink w:val="WW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5B73E99"/>
    <w:multiLevelType w:val="multilevel"/>
    <w:tmpl w:val="4C3E7F16"/>
    <w:styleLink w:val="WWNum25"/>
    <w:lvl w:ilvl="0">
      <w:numFmt w:val="bullet"/>
      <w:pStyle w:val="BodyText2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D06C07"/>
    <w:multiLevelType w:val="multilevel"/>
    <w:tmpl w:val="1CCAF5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>
    <w:nsid w:val="203C4374"/>
    <w:multiLevelType w:val="multilevel"/>
    <w:tmpl w:val="1A5CC5A4"/>
    <w:styleLink w:val="WWNum2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205D4B0F"/>
    <w:multiLevelType w:val="multilevel"/>
    <w:tmpl w:val="A1720D0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20373F1"/>
    <w:multiLevelType w:val="multilevel"/>
    <w:tmpl w:val="733069C0"/>
    <w:styleLink w:val="WW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240F013D"/>
    <w:multiLevelType w:val="multilevel"/>
    <w:tmpl w:val="6382D210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5783048"/>
    <w:multiLevelType w:val="multilevel"/>
    <w:tmpl w:val="FAF07DA4"/>
    <w:styleLink w:val="WWNum1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C52027A"/>
    <w:multiLevelType w:val="multilevel"/>
    <w:tmpl w:val="4CD63340"/>
    <w:styleLink w:val="WWNum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E581237"/>
    <w:multiLevelType w:val="multilevel"/>
    <w:tmpl w:val="F17CA90C"/>
    <w:styleLink w:val="WW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31FB381F"/>
    <w:multiLevelType w:val="multilevel"/>
    <w:tmpl w:val="91D41BF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3">
    <w:nsid w:val="37F85F44"/>
    <w:multiLevelType w:val="multilevel"/>
    <w:tmpl w:val="EFAEA34C"/>
    <w:styleLink w:val="WWNum2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3AAC1F99"/>
    <w:multiLevelType w:val="multilevel"/>
    <w:tmpl w:val="F6BC3C24"/>
    <w:styleLink w:val="WW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B002178"/>
    <w:multiLevelType w:val="multilevel"/>
    <w:tmpl w:val="4330F97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>
    <w:nsid w:val="3EA176D7"/>
    <w:multiLevelType w:val="multilevel"/>
    <w:tmpl w:val="E2AA34D4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ED817E8"/>
    <w:multiLevelType w:val="multilevel"/>
    <w:tmpl w:val="AEB87552"/>
    <w:styleLink w:val="WW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D260142"/>
    <w:multiLevelType w:val="multilevel"/>
    <w:tmpl w:val="F1CE267E"/>
    <w:styleLink w:val="WW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4D840ADA"/>
    <w:multiLevelType w:val="multilevel"/>
    <w:tmpl w:val="E78A2DCA"/>
    <w:styleLink w:val="WW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50730316"/>
    <w:multiLevelType w:val="multilevel"/>
    <w:tmpl w:val="48C4F024"/>
    <w:styleLink w:val="WWNum1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63015CFC"/>
    <w:multiLevelType w:val="multilevel"/>
    <w:tmpl w:val="EE6EB502"/>
    <w:styleLink w:val="WWNum6"/>
    <w:lvl w:ilvl="0">
      <w:start w:val="1"/>
      <w:numFmt w:val="decimal"/>
      <w:pStyle w:val="Heading9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2">
    <w:nsid w:val="63FE51C9"/>
    <w:multiLevelType w:val="multilevel"/>
    <w:tmpl w:val="A0C2DE6C"/>
    <w:styleLink w:val="WWNum2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6D0352FA"/>
    <w:multiLevelType w:val="multilevel"/>
    <w:tmpl w:val="F78C3D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4">
    <w:nsid w:val="70900D31"/>
    <w:multiLevelType w:val="multilevel"/>
    <w:tmpl w:val="615C944A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75AE6ECA"/>
    <w:multiLevelType w:val="multilevel"/>
    <w:tmpl w:val="0672C52A"/>
    <w:styleLink w:val="WW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87167AD"/>
    <w:multiLevelType w:val="multilevel"/>
    <w:tmpl w:val="4D844016"/>
    <w:styleLink w:val="WWNum2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27">
    <w:nsid w:val="7A864AF7"/>
    <w:multiLevelType w:val="multilevel"/>
    <w:tmpl w:val="31167246"/>
    <w:styleLink w:val="WW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4"/>
  </w:num>
  <w:num w:numId="3">
    <w:abstractNumId w:val="23"/>
  </w:num>
  <w:num w:numId="4">
    <w:abstractNumId w:val="12"/>
  </w:num>
  <w:num w:numId="5">
    <w:abstractNumId w:val="15"/>
  </w:num>
  <w:num w:numId="6">
    <w:abstractNumId w:val="6"/>
  </w:num>
  <w:num w:numId="7">
    <w:abstractNumId w:val="21"/>
  </w:num>
  <w:num w:numId="8">
    <w:abstractNumId w:val="16"/>
  </w:num>
  <w:num w:numId="9">
    <w:abstractNumId w:val="1"/>
  </w:num>
  <w:num w:numId="10">
    <w:abstractNumId w:val="10"/>
  </w:num>
  <w:num w:numId="11">
    <w:abstractNumId w:val="19"/>
  </w:num>
  <w:num w:numId="12">
    <w:abstractNumId w:val="27"/>
  </w:num>
  <w:num w:numId="13">
    <w:abstractNumId w:val="9"/>
  </w:num>
  <w:num w:numId="14">
    <w:abstractNumId w:val="20"/>
  </w:num>
  <w:num w:numId="15">
    <w:abstractNumId w:val="7"/>
  </w:num>
  <w:num w:numId="16">
    <w:abstractNumId w:val="11"/>
  </w:num>
  <w:num w:numId="17">
    <w:abstractNumId w:val="24"/>
  </w:num>
  <w:num w:numId="18">
    <w:abstractNumId w:val="14"/>
  </w:num>
  <w:num w:numId="19">
    <w:abstractNumId w:val="18"/>
  </w:num>
  <w:num w:numId="20">
    <w:abstractNumId w:val="2"/>
  </w:num>
  <w:num w:numId="21">
    <w:abstractNumId w:val="25"/>
  </w:num>
  <w:num w:numId="22">
    <w:abstractNumId w:val="17"/>
  </w:num>
  <w:num w:numId="23">
    <w:abstractNumId w:val="5"/>
  </w:num>
  <w:num w:numId="24">
    <w:abstractNumId w:val="22"/>
  </w:num>
  <w:num w:numId="25">
    <w:abstractNumId w:val="13"/>
  </w:num>
  <w:num w:numId="26">
    <w:abstractNumId w:val="3"/>
  </w:num>
  <w:num w:numId="27">
    <w:abstractNumId w:val="26"/>
  </w:num>
  <w:num w:numId="28">
    <w:abstractNumId w:val="0"/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D134B"/>
    <w:rsid w:val="00446042"/>
    <w:rsid w:val="009D134B"/>
    <w:rsid w:val="00DD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77C65-977C-4C3E-B4BD-2FE8953A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Heading1"/>
    <w:pPr>
      <w:outlineLvl w:val="1"/>
    </w:pPr>
    <w:rPr>
      <w:sz w:val="20"/>
    </w:rPr>
  </w:style>
  <w:style w:type="paragraph" w:styleId="Heading3">
    <w:name w:val="heading 3"/>
    <w:basedOn w:val="Heading1"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pPr>
      <w:outlineLvl w:val="3"/>
    </w:pPr>
    <w:rPr>
      <w:b w:val="0"/>
      <w:sz w:val="20"/>
    </w:rPr>
  </w:style>
  <w:style w:type="paragraph" w:styleId="Heading5">
    <w:name w:val="heading 5"/>
    <w:basedOn w:val="Standard"/>
    <w:pPr>
      <w:spacing w:before="240" w:after="60"/>
      <w:outlineLvl w:val="4"/>
    </w:pPr>
    <w:rPr>
      <w:sz w:val="22"/>
    </w:rPr>
  </w:style>
  <w:style w:type="paragraph" w:styleId="Heading6">
    <w:name w:val="heading 6"/>
    <w:basedOn w:val="Standar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pPr>
      <w:spacing w:before="240" w:after="60"/>
      <w:outlineLvl w:val="6"/>
    </w:pPr>
  </w:style>
  <w:style w:type="paragraph" w:styleId="Heading8">
    <w:name w:val="heading 8"/>
    <w:basedOn w:val="Standard"/>
    <w:pPr>
      <w:spacing w:before="240" w:after="60"/>
      <w:outlineLvl w:val="7"/>
    </w:pPr>
    <w:rPr>
      <w:i/>
    </w:rPr>
  </w:style>
  <w:style w:type="paragraph" w:styleId="Heading9">
    <w:name w:val="heading 9"/>
    <w:basedOn w:val="Standard"/>
    <w:pPr>
      <w:numPr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40" w:lineRule="atLeast"/>
      <w:jc w:val="both"/>
    </w:pPr>
    <w:rPr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Paragraph2">
    <w:name w:val="Paragraph2"/>
    <w:basedOn w:val="Standard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NormalIndent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pPr>
      <w:tabs>
        <w:tab w:val="left" w:pos="2304"/>
        <w:tab w:val="right" w:pos="10224"/>
      </w:tabs>
      <w:ind w:left="864"/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cumentMap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styleId="Footnote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</w:pPr>
  </w:style>
  <w:style w:type="paragraph" w:customStyle="1" w:styleId="Paragraph3">
    <w:name w:val="Paragraph3"/>
    <w:basedOn w:val="Standard"/>
    <w:pPr>
      <w:spacing w:before="80" w:line="240" w:lineRule="auto"/>
      <w:ind w:left="1530"/>
    </w:pPr>
  </w:style>
  <w:style w:type="paragraph" w:customStyle="1" w:styleId="Paragraph4">
    <w:name w:val="Paragraph4"/>
    <w:basedOn w:val="Standard"/>
    <w:pPr>
      <w:spacing w:before="80" w:line="240" w:lineRule="auto"/>
      <w:ind w:left="2250"/>
    </w:pPr>
  </w:style>
  <w:style w:type="paragraph" w:customStyle="1" w:styleId="Contents4">
    <w:name w:val="Contents 4"/>
    <w:basedOn w:val="Standard"/>
    <w:pPr>
      <w:ind w:left="600"/>
    </w:pPr>
  </w:style>
  <w:style w:type="paragraph" w:customStyle="1" w:styleId="Contents5">
    <w:name w:val="Contents 5"/>
    <w:basedOn w:val="Standard"/>
    <w:pPr>
      <w:ind w:left="800"/>
    </w:pPr>
  </w:style>
  <w:style w:type="paragraph" w:customStyle="1" w:styleId="Contents6">
    <w:name w:val="Contents 6"/>
    <w:basedOn w:val="Standard"/>
    <w:pPr>
      <w:ind w:left="1000"/>
    </w:pPr>
  </w:style>
  <w:style w:type="paragraph" w:customStyle="1" w:styleId="Contents7">
    <w:name w:val="Contents 7"/>
    <w:basedOn w:val="Standard"/>
    <w:pPr>
      <w:ind w:left="1200"/>
    </w:pPr>
  </w:style>
  <w:style w:type="paragraph" w:customStyle="1" w:styleId="Contents8">
    <w:name w:val="Contents 8"/>
    <w:basedOn w:val="Standard"/>
    <w:pPr>
      <w:ind w:left="1400"/>
    </w:pPr>
  </w:style>
  <w:style w:type="paragraph" w:customStyle="1" w:styleId="Contents9">
    <w:name w:val="Contents 9"/>
    <w:basedOn w:val="Standard"/>
    <w:pPr>
      <w:ind w:left="1600"/>
    </w:pPr>
  </w:style>
  <w:style w:type="paragraph" w:styleId="BodyText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28"/>
      </w:numPr>
      <w:tabs>
        <w:tab w:val="left" w:pos="720"/>
      </w:tabs>
      <w:spacing w:before="120" w:line="240" w:lineRule="auto"/>
      <w:ind w:right="360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pPr>
      <w:spacing w:after="120"/>
      <w:ind w:left="720"/>
    </w:pPr>
    <w:rPr>
      <w:rFonts w:ascii="Arial" w:eastAsia="Arial" w:hAnsi="Arial" w:cs="Arial"/>
      <w:bCs/>
      <w:color w:val="0000FF"/>
    </w:rPr>
  </w:style>
  <w:style w:type="paragraph" w:customStyle="1" w:styleId="Sous-titre1">
    <w:name w:val="Sous-titre1"/>
    <w:basedOn w:val="Title"/>
    <w:pPr>
      <w:widowControl/>
    </w:pPr>
    <w:rPr>
      <w:rFonts w:ascii="Times New Roman" w:eastAsia="Times New Roman" w:hAnsi="Times New Roman" w:cs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e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customStyle="1" w:styleId="Corpsdetexte1">
    <w:name w:val="Corps de texte1"/>
    <w:pPr>
      <w:keepLines/>
      <w:widowControl/>
      <w:spacing w:after="120" w:line="220" w:lineRule="atLeast"/>
    </w:pPr>
    <w:rPr>
      <w:lang w:val="en-GB" w:eastAsia="en-US"/>
    </w:rPr>
  </w:style>
  <w:style w:type="paragraph" w:styleId="CommentText">
    <w:name w:val="annotation text"/>
    <w:basedOn w:val="Standard"/>
    <w:pPr>
      <w:widowControl/>
      <w:spacing w:line="240" w:lineRule="auto"/>
    </w:pPr>
  </w:style>
  <w:style w:type="paragraph" w:styleId="PlainText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BodyText2">
    <w:name w:val="Body Text2"/>
    <w:basedOn w:val="Standard"/>
    <w:pPr>
      <w:numPr>
        <w:numId w:val="26"/>
      </w:numPr>
    </w:pPr>
  </w:style>
  <w:style w:type="paragraph" w:styleId="NormalWeb">
    <w:name w:val="Normal (Web)"/>
    <w:basedOn w:val="Standard"/>
    <w:pPr>
      <w:widowControl/>
      <w:spacing w:before="280" w:after="280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Standard"/>
    <w:pPr>
      <w:ind w:left="720"/>
    </w:p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rPr>
      <w:position w:val="0"/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#__RefHeading__6321_9672312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6319_9672312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Résultats de tests logiciels</vt:lpstr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Air Instruments</dc:subject>
  <dc:creator>Olivier Gendreau</dc:creator>
  <cp:lastModifiedBy>Félix G. Harvey</cp:lastModifiedBy>
  <cp:revision>2</cp:revision>
  <cp:lastPrinted>2011-08-24T20:15:00Z</cp:lastPrinted>
  <dcterms:created xsi:type="dcterms:W3CDTF">2014-04-07T10:42:00Z</dcterms:created>
  <dcterms:modified xsi:type="dcterms:W3CDTF">2014-04-07T10:42:00Z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Laval Virtual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Status">
    <vt:lpwstr>1.0</vt:lpwstr>
  </property>
</Properties>
</file>