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94B" w:rsidRDefault="00DD494B">
      <w:pPr>
        <w:pStyle w:val="Project"/>
      </w:pPr>
    </w:p>
    <w:p w:rsidR="00DD494B" w:rsidRDefault="00DD494B">
      <w:pPr>
        <w:pStyle w:val="Project"/>
      </w:pPr>
    </w:p>
    <w:p w:rsidR="00DD494B" w:rsidRDefault="00DD494B">
      <w:pPr>
        <w:pStyle w:val="Project"/>
      </w:pPr>
    </w:p>
    <w:p w:rsidR="00DD494B" w:rsidRDefault="00DD494B">
      <w:pPr>
        <w:pStyle w:val="Project"/>
      </w:pPr>
    </w:p>
    <w:p w:rsidR="00DD494B" w:rsidRDefault="00DD494B">
      <w:pPr>
        <w:pStyle w:val="Project"/>
      </w:pPr>
    </w:p>
    <w:p w:rsidR="00DD494B" w:rsidRDefault="00E928D0">
      <w:pPr>
        <w:pStyle w:val="Project"/>
        <w:rPr>
          <w:lang w:val="fr-CA"/>
        </w:rPr>
      </w:pPr>
      <w:r>
        <w:rPr>
          <w:lang w:val="fr-CA"/>
        </w:rPr>
        <w:t>Air Instruments</w:t>
      </w:r>
    </w:p>
    <w:p w:rsidR="00DD494B" w:rsidRDefault="00E928D0">
      <w:pPr>
        <w:pStyle w:val="Titre"/>
        <w:jc w:val="right"/>
        <w:rPr>
          <w:lang w:val="fr-CA"/>
        </w:rPr>
      </w:pPr>
      <w:r>
        <w:rPr>
          <w:lang w:val="fr-CA"/>
        </w:rPr>
        <w:t>Résultats de tests logiciels</w:t>
      </w:r>
    </w:p>
    <w:p w:rsidR="00DD494B" w:rsidRDefault="00DD494B">
      <w:pPr>
        <w:pStyle w:val="Standard"/>
        <w:rPr>
          <w:lang w:val="fr-CA"/>
        </w:rPr>
      </w:pPr>
    </w:p>
    <w:p w:rsidR="00DD494B" w:rsidRDefault="00E928D0">
      <w:pPr>
        <w:pStyle w:val="Titre"/>
        <w:jc w:val="right"/>
        <w:rPr>
          <w:sz w:val="28"/>
          <w:lang w:val="fr-CA"/>
        </w:rPr>
      </w:pPr>
      <w:r>
        <w:rPr>
          <w:sz w:val="28"/>
          <w:lang w:val="fr-CA"/>
        </w:rPr>
        <w:t>Version 2.0</w:t>
      </w:r>
    </w:p>
    <w:p w:rsidR="00DD494B" w:rsidRDefault="00DD494B">
      <w:pPr>
        <w:pStyle w:val="Titre"/>
        <w:rPr>
          <w:sz w:val="28"/>
          <w:lang w:val="fr-CA"/>
        </w:rPr>
      </w:pPr>
    </w:p>
    <w:p w:rsidR="00DD494B" w:rsidRDefault="00DD494B">
      <w:pPr>
        <w:pStyle w:val="Standard"/>
        <w:rPr>
          <w:lang w:val="fr-CA"/>
        </w:rPr>
      </w:pPr>
    </w:p>
    <w:p w:rsidR="00DD494B" w:rsidRDefault="00DD494B">
      <w:pPr>
        <w:pStyle w:val="Standard"/>
        <w:rPr>
          <w:lang w:val="fr-CA"/>
        </w:rPr>
      </w:pPr>
    </w:p>
    <w:p w:rsidR="00DD494B" w:rsidRDefault="00DD494B">
      <w:pPr>
        <w:pStyle w:val="Standard"/>
        <w:rPr>
          <w:lang w:val="fr-CA"/>
        </w:rPr>
      </w:pPr>
    </w:p>
    <w:p w:rsidR="00DD494B" w:rsidRDefault="00DD494B">
      <w:pPr>
        <w:pStyle w:val="Standard"/>
        <w:rPr>
          <w:lang w:val="fr-CA"/>
        </w:rPr>
      </w:pPr>
    </w:p>
    <w:p w:rsidR="00DD494B" w:rsidRDefault="00DD494B">
      <w:pPr>
        <w:pStyle w:val="Standard"/>
        <w:rPr>
          <w:lang w:val="fr-CA"/>
        </w:rPr>
      </w:pPr>
    </w:p>
    <w:p w:rsidR="00DD494B" w:rsidRDefault="00DD494B">
      <w:pPr>
        <w:pStyle w:val="Standard"/>
        <w:jc w:val="right"/>
        <w:rPr>
          <w:lang w:val="fr-CA"/>
        </w:rPr>
      </w:pPr>
    </w:p>
    <w:p w:rsidR="00DD494B" w:rsidRDefault="00E928D0">
      <w:pPr>
        <w:pStyle w:val="InfoBlue"/>
        <w:rPr>
          <w:lang w:val="fr-CA"/>
        </w:rPr>
        <w:sectPr w:rsidR="00DD494B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lang w:val="fr-CA"/>
        </w:rPr>
        <w:t xml:space="preserve"> </w:t>
      </w:r>
    </w:p>
    <w:p w:rsidR="00DD494B" w:rsidRDefault="00E928D0">
      <w:pPr>
        <w:pStyle w:val="Titre"/>
      </w:pPr>
      <w:proofErr w:type="spellStart"/>
      <w:r>
        <w:lastRenderedPageBreak/>
        <w:t>Historique</w:t>
      </w:r>
      <w:proofErr w:type="spellEnd"/>
      <w:r>
        <w:t xml:space="preserve"> des </w:t>
      </w:r>
      <w:proofErr w:type="spellStart"/>
      <w:r>
        <w:t>révisions</w:t>
      </w:r>
      <w:proofErr w:type="spellEnd"/>
    </w:p>
    <w:p w:rsidR="00DD494B" w:rsidRDefault="00DD494B">
      <w:pPr>
        <w:pStyle w:val="Standard"/>
      </w:pPr>
    </w:p>
    <w:tbl>
      <w:tblPr>
        <w:tblW w:w="9606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6"/>
        <w:gridCol w:w="983"/>
        <w:gridCol w:w="5128"/>
        <w:gridCol w:w="2269"/>
      </w:tblGrid>
      <w:tr w:rsidR="00DD494B">
        <w:tc>
          <w:tcPr>
            <w:tcW w:w="12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E928D0">
            <w:pPr>
              <w:pStyle w:val="Tabletext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E928D0">
            <w:pPr>
              <w:pStyle w:val="Tabletext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Version</w:t>
            </w:r>
          </w:p>
        </w:tc>
        <w:tc>
          <w:tcPr>
            <w:tcW w:w="51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E928D0">
            <w:pPr>
              <w:pStyle w:val="Tabletext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Description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E928D0">
            <w:pPr>
              <w:pStyle w:val="Tabletext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Auteur</w:t>
            </w:r>
          </w:p>
        </w:tc>
      </w:tr>
      <w:tr w:rsidR="00DD494B">
        <w:tc>
          <w:tcPr>
            <w:tcW w:w="12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E928D0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2014-02-14</w:t>
            </w:r>
          </w:p>
        </w:tc>
        <w:tc>
          <w:tcPr>
            <w:tcW w:w="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E928D0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51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E928D0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Ébauche, mise en ligne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E928D0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Félix</w:t>
            </w:r>
          </w:p>
        </w:tc>
      </w:tr>
      <w:tr w:rsidR="00DD494B">
        <w:tc>
          <w:tcPr>
            <w:tcW w:w="12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E928D0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2014-04-06</w:t>
            </w:r>
          </w:p>
        </w:tc>
        <w:tc>
          <w:tcPr>
            <w:tcW w:w="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E928D0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2.0</w:t>
            </w:r>
          </w:p>
        </w:tc>
        <w:tc>
          <w:tcPr>
            <w:tcW w:w="51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E928D0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Révision de fin de projet</w:t>
            </w: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E928D0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François</w:t>
            </w:r>
          </w:p>
        </w:tc>
      </w:tr>
      <w:tr w:rsidR="00DD494B">
        <w:tc>
          <w:tcPr>
            <w:tcW w:w="12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DD494B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DD494B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DD494B">
            <w:pPr>
              <w:pStyle w:val="Tabletext"/>
              <w:rPr>
                <w:lang w:val="fr-CA"/>
              </w:rPr>
            </w:pP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DD494B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DD494B">
        <w:tc>
          <w:tcPr>
            <w:tcW w:w="12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DD494B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DD494B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DD494B">
            <w:pPr>
              <w:pStyle w:val="Tabletext"/>
              <w:rPr>
                <w:lang w:val="fr-CA"/>
              </w:rPr>
            </w:pP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DD494B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DD494B">
        <w:tc>
          <w:tcPr>
            <w:tcW w:w="12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DD494B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DD494B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DD494B">
            <w:pPr>
              <w:pStyle w:val="Tabletext"/>
              <w:rPr>
                <w:lang w:val="fr-CA"/>
              </w:rPr>
            </w:pPr>
          </w:p>
        </w:tc>
        <w:tc>
          <w:tcPr>
            <w:tcW w:w="226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:rsidR="00DD494B" w:rsidRDefault="00DD494B">
            <w:pPr>
              <w:pStyle w:val="Tabletext"/>
              <w:jc w:val="center"/>
              <w:rPr>
                <w:lang w:val="fr-CA"/>
              </w:rPr>
            </w:pPr>
          </w:p>
        </w:tc>
      </w:tr>
    </w:tbl>
    <w:p w:rsidR="00DD494B" w:rsidRDefault="00E928D0">
      <w:pPr>
        <w:pStyle w:val="Titre"/>
        <w:pageBreakBefore/>
        <w:rPr>
          <w:lang w:val="fr-CA"/>
        </w:rPr>
      </w:pPr>
      <w:r>
        <w:rPr>
          <w:lang w:val="fr-CA"/>
        </w:rPr>
        <w:lastRenderedPageBreak/>
        <w:t>Table des matières</w:t>
      </w:r>
    </w:p>
    <w:p w:rsidR="00DD494B" w:rsidRDefault="00DD494B">
      <w:pPr>
        <w:pStyle w:val="Standard"/>
      </w:pPr>
    </w:p>
    <w:p w:rsidR="00DD494B" w:rsidRDefault="00E928D0">
      <w:pPr>
        <w:pStyle w:val="Contents1"/>
        <w:tabs>
          <w:tab w:val="right" w:leader="dot" w:pos="9360"/>
        </w:tabs>
      </w:pPr>
      <w:r>
        <w:fldChar w:fldCharType="begin"/>
      </w:r>
      <w:r>
        <w:instrText xml:space="preserve"> TOC \o "1-3" \h </w:instrText>
      </w:r>
      <w:r>
        <w:fldChar w:fldCharType="separate"/>
      </w:r>
      <w:hyperlink w:anchor="__RefHeading__6319_967231247" w:history="1">
        <w:r>
          <w:t>1.Introduction</w:t>
        </w:r>
        <w:r>
          <w:tab/>
          <w:t>4</w:t>
        </w:r>
      </w:hyperlink>
    </w:p>
    <w:p w:rsidR="00DD494B" w:rsidRDefault="00A3618F">
      <w:pPr>
        <w:pStyle w:val="Contents1"/>
        <w:tabs>
          <w:tab w:val="right" w:leader="dot" w:pos="9360"/>
        </w:tabs>
      </w:pPr>
      <w:hyperlink w:anchor="__RefHeading__6321_967231247" w:history="1">
        <w:r w:rsidR="00E928D0">
          <w:t>2.Sommaire des résultats</w:t>
        </w:r>
        <w:r w:rsidR="00E928D0">
          <w:tab/>
          <w:t>4</w:t>
        </w:r>
      </w:hyperlink>
    </w:p>
    <w:p w:rsidR="00DD494B" w:rsidRDefault="00E928D0">
      <w:pPr>
        <w:pStyle w:val="MainTitle"/>
        <w:pageBreakBefore/>
      </w:pPr>
      <w:r>
        <w:lastRenderedPageBreak/>
        <w:fldChar w:fldCharType="end"/>
      </w:r>
      <w:r>
        <w:rPr>
          <w:rFonts w:ascii="Calibri" w:hAnsi="Calibri"/>
          <w:sz w:val="22"/>
          <w:szCs w:val="22"/>
          <w:lang w:val="fr-CA" w:eastAsia="en-CA"/>
        </w:rPr>
        <w:t>Résultats de tests logiciels</w:t>
      </w:r>
    </w:p>
    <w:p w:rsidR="00DD494B" w:rsidRDefault="00DD494B">
      <w:pPr>
        <w:pStyle w:val="Standard"/>
        <w:rPr>
          <w:lang w:val="fr-CA"/>
        </w:rPr>
      </w:pPr>
      <w:bookmarkStart w:id="0" w:name="_Toc456598586"/>
      <w:bookmarkStart w:id="1" w:name="_Toc100746985"/>
      <w:bookmarkStart w:id="2" w:name="_Toc101780771"/>
      <w:bookmarkStart w:id="3" w:name="_Toc301965761"/>
    </w:p>
    <w:p w:rsidR="00DD494B" w:rsidRPr="002D11F4" w:rsidRDefault="002D11F4">
      <w:pPr>
        <w:pStyle w:val="Titre9"/>
        <w:numPr>
          <w:ilvl w:val="0"/>
          <w:numId w:val="29"/>
        </w:numPr>
        <w:rPr>
          <w:rFonts w:ascii="Arial" w:hAnsi="Arial" w:cs="Arial"/>
          <w:i w:val="0"/>
          <w:sz w:val="24"/>
          <w:szCs w:val="24"/>
          <w:lang w:val="fr-CA"/>
        </w:rPr>
      </w:pPr>
      <w:bookmarkStart w:id="4" w:name="__RefHeading__1044_218123595"/>
      <w:bookmarkStart w:id="5" w:name="_Toc239579137"/>
      <w:bookmarkStart w:id="6" w:name="_Toc385277384"/>
      <w:bookmarkEnd w:id="0"/>
      <w:bookmarkEnd w:id="1"/>
      <w:bookmarkEnd w:id="2"/>
      <w:bookmarkEnd w:id="3"/>
      <w:r w:rsidRPr="002D11F4">
        <w:rPr>
          <w:rFonts w:ascii="Arial" w:hAnsi="Arial" w:cs="Arial"/>
          <w:i w:val="0"/>
          <w:sz w:val="24"/>
          <w:szCs w:val="24"/>
          <w:lang w:val="fr-CA"/>
        </w:rPr>
        <w:t>Introduction</w:t>
      </w:r>
      <w:bookmarkEnd w:id="4"/>
      <w:bookmarkEnd w:id="5"/>
      <w:bookmarkEnd w:id="6"/>
    </w:p>
    <w:p w:rsidR="00DD494B" w:rsidRDefault="00DD494B">
      <w:pPr>
        <w:pStyle w:val="Standard"/>
        <w:rPr>
          <w:lang w:val="fr-CA"/>
        </w:rPr>
      </w:pPr>
    </w:p>
    <w:p w:rsidR="00DD494B" w:rsidRDefault="00E928D0">
      <w:pPr>
        <w:pStyle w:val="Standard"/>
        <w:rPr>
          <w:lang w:val="fr-CA"/>
        </w:rPr>
      </w:pPr>
      <w:r>
        <w:rPr>
          <w:lang w:val="fr-CA"/>
        </w:rPr>
        <w:t>Ce document présente les résultats de l’exécution des cas de tests.</w:t>
      </w:r>
    </w:p>
    <w:p w:rsidR="00DD494B" w:rsidRDefault="00DD494B">
      <w:pPr>
        <w:pStyle w:val="Textbody"/>
        <w:rPr>
          <w:lang w:val="fr-CA"/>
        </w:rPr>
      </w:pPr>
      <w:bookmarkStart w:id="7" w:name="_GoBack"/>
      <w:bookmarkEnd w:id="7"/>
    </w:p>
    <w:p w:rsidR="00DD494B" w:rsidRDefault="00DD494B">
      <w:pPr>
        <w:pStyle w:val="Textbody"/>
        <w:rPr>
          <w:lang w:val="fr-CA"/>
        </w:rPr>
      </w:pPr>
    </w:p>
    <w:p w:rsidR="00DD494B" w:rsidRPr="002D11F4" w:rsidRDefault="00E928D0">
      <w:pPr>
        <w:pStyle w:val="Titre9"/>
        <w:rPr>
          <w:rFonts w:ascii="Arial" w:hAnsi="Arial" w:cs="Arial"/>
          <w:i w:val="0"/>
          <w:sz w:val="24"/>
          <w:szCs w:val="24"/>
        </w:rPr>
      </w:pPr>
      <w:bookmarkStart w:id="8" w:name="_Toc301965762"/>
      <w:bookmarkStart w:id="9" w:name="__RefHeading__6321_967231247"/>
      <w:proofErr w:type="spellStart"/>
      <w:r w:rsidRPr="002D11F4">
        <w:rPr>
          <w:rFonts w:ascii="Arial" w:hAnsi="Arial" w:cs="Arial"/>
          <w:i w:val="0"/>
          <w:sz w:val="24"/>
          <w:szCs w:val="24"/>
        </w:rPr>
        <w:t>Sommaire</w:t>
      </w:r>
      <w:proofErr w:type="spellEnd"/>
      <w:r w:rsidRPr="002D11F4">
        <w:rPr>
          <w:rFonts w:ascii="Arial" w:hAnsi="Arial" w:cs="Arial"/>
          <w:i w:val="0"/>
          <w:sz w:val="24"/>
          <w:szCs w:val="24"/>
        </w:rPr>
        <w:t xml:space="preserve"> des </w:t>
      </w:r>
      <w:proofErr w:type="spellStart"/>
      <w:r w:rsidRPr="002D11F4">
        <w:rPr>
          <w:rFonts w:ascii="Arial" w:hAnsi="Arial" w:cs="Arial"/>
          <w:i w:val="0"/>
          <w:sz w:val="24"/>
          <w:szCs w:val="24"/>
        </w:rPr>
        <w:t>résultats</w:t>
      </w:r>
      <w:bookmarkEnd w:id="8"/>
      <w:bookmarkEnd w:id="9"/>
      <w:proofErr w:type="spellEnd"/>
    </w:p>
    <w:p w:rsidR="00DD494B" w:rsidRDefault="00DD494B">
      <w:pPr>
        <w:pStyle w:val="Standard"/>
        <w:rPr>
          <w:rFonts w:ascii="Arial" w:hAnsi="Arial"/>
          <w:b/>
          <w:sz w:val="24"/>
          <w:lang w:val="fr-CA"/>
        </w:rPr>
      </w:pPr>
    </w:p>
    <w:tbl>
      <w:tblPr>
        <w:tblW w:w="9606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4"/>
        <w:gridCol w:w="4678"/>
        <w:gridCol w:w="1512"/>
        <w:gridCol w:w="1370"/>
        <w:gridCol w:w="1372"/>
      </w:tblGrid>
      <w:tr w:rsidR="00DD494B">
        <w:tc>
          <w:tcPr>
            <w:tcW w:w="53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D494B" w:rsidRDefault="00E928D0">
            <w:pPr>
              <w:pStyle w:val="Standard"/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Cas de test</w:t>
            </w:r>
          </w:p>
        </w:tc>
        <w:tc>
          <w:tcPr>
            <w:tcW w:w="151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D494B" w:rsidRDefault="00E928D0">
            <w:pPr>
              <w:pStyle w:val="Standard"/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Date d’exécution</w:t>
            </w:r>
          </w:p>
        </w:tc>
        <w:tc>
          <w:tcPr>
            <w:tcW w:w="137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D494B" w:rsidRDefault="00E928D0">
            <w:pPr>
              <w:pStyle w:val="Standard"/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Statut</w:t>
            </w:r>
          </w:p>
        </w:tc>
        <w:tc>
          <w:tcPr>
            <w:tcW w:w="137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DD494B" w:rsidRDefault="00E928D0">
            <w:pPr>
              <w:pStyle w:val="Standard"/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Action</w:t>
            </w:r>
          </w:p>
        </w:tc>
      </w:tr>
      <w:tr w:rsidR="00DD494B"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D494B" w:rsidRDefault="00E928D0">
            <w:pPr>
              <w:pStyle w:val="Standard"/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ID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D494B" w:rsidRDefault="00E928D0">
            <w:pPr>
              <w:pStyle w:val="Standard"/>
              <w:jc w:val="center"/>
              <w:rPr>
                <w:b/>
                <w:sz w:val="24"/>
                <w:szCs w:val="24"/>
                <w:lang w:val="fr-CA"/>
              </w:rPr>
            </w:pPr>
            <w:r>
              <w:rPr>
                <w:b/>
                <w:sz w:val="24"/>
                <w:szCs w:val="24"/>
                <w:lang w:val="fr-CA"/>
              </w:rPr>
              <w:t>Nom</w:t>
            </w:r>
          </w:p>
        </w:tc>
        <w:tc>
          <w:tcPr>
            <w:tcW w:w="151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0022A" w:rsidRDefault="0040022A"/>
        </w:tc>
        <w:tc>
          <w:tcPr>
            <w:tcW w:w="137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0022A" w:rsidRDefault="0040022A"/>
        </w:tc>
        <w:tc>
          <w:tcPr>
            <w:tcW w:w="137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0022A" w:rsidRDefault="0040022A"/>
        </w:tc>
      </w:tr>
      <w:tr w:rsidR="00DD494B"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D494B" w:rsidRDefault="00E928D0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D494B" w:rsidRDefault="00E928D0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Affichage du mode de jeu par 3 utilisateurs néophytes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D494B" w:rsidRDefault="00E928D0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D494B" w:rsidRDefault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D494B" w:rsidRDefault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Mouvements du pointeur par 3 utilisateurs néophytes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Jouer la gamme en mode libre, piano</w:t>
            </w:r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 xml:space="preserve">Jouer chacun des composants 1x en mode libre, </w:t>
            </w:r>
            <w:proofErr w:type="spellStart"/>
            <w:r>
              <w:rPr>
                <w:lang w:val="fr-CA"/>
              </w:rPr>
              <w:t>drum</w:t>
            </w:r>
            <w:proofErr w:type="spellEnd"/>
          </w:p>
        </w:tc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Jouer les 4 notes de la guitare, avec des mouvements vers le haut et vers le bas, gamme majeure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6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Jouer les 4 notes de la guitare, avec des mouvements vers le haut et vers le bas, gamme mineure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7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Jouer les 4 notes de la guitare, avec des mouvements vers le haut et vers le bas, gamme blues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Jouer les 4 notes de la guitare, avec des mouvements vers le haut et vers le bas, gamme pentatonique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9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Jouer «Comptine d'été», piano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10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Jouer «TNT», guitare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11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Faire jouer des rythmes à un vrai drummer, batterie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12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Retourner au menu principal avec le clavier à partir de chaque instrument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13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Choisir un instrument avec le clavier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14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Retourner au menu principal avec le clavier à partir de chaque instrument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15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Choisir chacun des éléments de menu avec le clavier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16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Changer la position de la guitare avec le clavier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17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Désactiver/activer la grosse caisse avec le clavier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18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Geste de guitare par 3 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Geste de piano par 3 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20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Geste de batterie par 3 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21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Compréhension des pictogrammes de gestes par 3 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22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Appréciation de la vue du piano par 3 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23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Apparition des flèches de guidage du piano dans chaque direction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24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Appréciation du positionnement du capteur par 3 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25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Jouer chacune des notes des 3 octaves en mode libre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Comparaisons piano physique / piano virtuel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27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 xml:space="preserve">Appréciation de la vue de la batterie par 3 utilisateurs </w:t>
            </w:r>
            <w:r>
              <w:rPr>
                <w:lang w:val="fr-CA"/>
              </w:rPr>
              <w:lastRenderedPageBreak/>
              <w:t>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lastRenderedPageBreak/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lastRenderedPageBreak/>
              <w:t>28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Essais du mode libre de la batterie par un vrai drummer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19-03-2014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29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Mesures du positionnement du capteur dans la zone de jeu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30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Essais de la pédale de la guitare par un utilisateur néophyte n'ayant jamais joué de batterie et un ayant déjà joué de la batterie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31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Appréciation de la vue de la guitare par 3 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32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Vérification du fonctionnement de chacune des notes dans le mode libre et le mode assisté, guitare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33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Chronométrage du délai entre les mouvements et les sons de la guitare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34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proofErr w:type="spellStart"/>
            <w:r>
              <w:rPr>
                <w:lang w:val="fr-CA"/>
              </w:rPr>
              <w:t>Compétion</w:t>
            </w:r>
            <w:proofErr w:type="spellEnd"/>
            <w:r>
              <w:rPr>
                <w:lang w:val="fr-CA"/>
              </w:rPr>
              <w:t xml:space="preserve"> des tutoriaux par 3 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  <w:tr w:rsidR="00BD5B23">
        <w:trPr>
          <w:trHeight w:val="225"/>
        </w:trPr>
        <w:tc>
          <w:tcPr>
            <w:tcW w:w="67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35</w:t>
            </w:r>
          </w:p>
        </w:tc>
        <w:tc>
          <w:tcPr>
            <w:tcW w:w="46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Compréhension de la voix des tutoriaux par 3 utilisateurs néophytes</w:t>
            </w:r>
          </w:p>
        </w:tc>
        <w:tc>
          <w:tcPr>
            <w:tcW w:w="15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rPr>
                <w:lang w:val="fr-CA"/>
              </w:rPr>
            </w:pPr>
            <w:r>
              <w:rPr>
                <w:lang w:val="fr-CA"/>
              </w:rPr>
              <w:t>26-03-2014</w:t>
            </w:r>
          </w:p>
        </w:tc>
        <w:tc>
          <w:tcPr>
            <w:tcW w:w="13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Complété</w:t>
            </w:r>
          </w:p>
        </w:tc>
        <w:tc>
          <w:tcPr>
            <w:tcW w:w="137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D5B23" w:rsidRDefault="00BD5B23" w:rsidP="00BD5B23">
            <w:pPr>
              <w:pStyle w:val="Standard"/>
              <w:jc w:val="center"/>
              <w:rPr>
                <w:lang w:val="fr-CA"/>
              </w:rPr>
            </w:pPr>
            <w:r>
              <w:rPr>
                <w:lang w:val="fr-CA"/>
              </w:rPr>
              <w:t>-</w:t>
            </w:r>
          </w:p>
        </w:tc>
      </w:tr>
    </w:tbl>
    <w:p w:rsidR="00DD494B" w:rsidRDefault="00DD494B">
      <w:pPr>
        <w:pStyle w:val="Standard"/>
      </w:pPr>
    </w:p>
    <w:p w:rsidR="00DD494B" w:rsidRDefault="00DD494B">
      <w:pPr>
        <w:pStyle w:val="Standard"/>
      </w:pPr>
    </w:p>
    <w:sectPr w:rsidR="00DD49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18F" w:rsidRDefault="00A3618F">
      <w:r>
        <w:separator/>
      </w:r>
    </w:p>
  </w:endnote>
  <w:endnote w:type="continuationSeparator" w:id="0">
    <w:p w:rsidR="00A3618F" w:rsidRDefault="00A3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E73" w:rsidRDefault="00E928D0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052D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45E73" w:rsidRDefault="00A3618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645E73">
      <w:tc>
        <w:tcPr>
          <w:tcW w:w="3161" w:type="dxa"/>
          <w:tcMar>
            <w:top w:w="0" w:type="dxa"/>
            <w:left w:w="115" w:type="dxa"/>
            <w:bottom w:w="0" w:type="dxa"/>
            <w:right w:w="108" w:type="dxa"/>
          </w:tcMar>
        </w:tcPr>
        <w:p w:rsidR="00645E73" w:rsidRDefault="00E928D0">
          <w:pPr>
            <w:pStyle w:val="Standard"/>
            <w:ind w:right="360"/>
            <w:rPr>
              <w:lang w:val="fr-CA"/>
            </w:rPr>
          </w:pPr>
          <w:r>
            <w:rPr>
              <w:lang w:val="fr-CA"/>
            </w:rPr>
            <w:t>Confidentiel</w:t>
          </w:r>
        </w:p>
      </w:tc>
      <w:tc>
        <w:tcPr>
          <w:tcW w:w="3162" w:type="dxa"/>
          <w:tcMar>
            <w:top w:w="0" w:type="dxa"/>
            <w:left w:w="115" w:type="dxa"/>
            <w:bottom w:w="0" w:type="dxa"/>
            <w:right w:w="108" w:type="dxa"/>
          </w:tcMar>
        </w:tcPr>
        <w:p w:rsidR="00645E73" w:rsidRDefault="00E928D0">
          <w:pPr>
            <w:pStyle w:val="Standard"/>
            <w:jc w:val="center"/>
          </w:pPr>
          <w:r>
            <w:rPr>
              <w:rFonts w:ascii="Symbol" w:hAnsi="Symbol"/>
            </w:rPr>
            <w:t></w:t>
          </w:r>
          <w:r>
            <w:rPr>
              <w:lang w:val="en-CA"/>
            </w:rPr>
            <w:t>Laval Virtual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052D8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Mar>
            <w:top w:w="0" w:type="dxa"/>
            <w:left w:w="115" w:type="dxa"/>
            <w:bottom w:w="0" w:type="dxa"/>
            <w:right w:w="108" w:type="dxa"/>
          </w:tcMar>
        </w:tcPr>
        <w:p w:rsidR="00645E73" w:rsidRDefault="00E928D0">
          <w:pPr>
            <w:pStyle w:val="Standard"/>
            <w:jc w:val="right"/>
          </w:pPr>
          <w: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0052D8">
            <w:rPr>
              <w:rStyle w:val="Numrodepage"/>
              <w:noProof/>
            </w:rPr>
            <w:t>5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de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0052D8">
            <w:rPr>
              <w:rStyle w:val="Numrodepage"/>
              <w:noProof/>
            </w:rPr>
            <w:t>5</w:t>
          </w:r>
          <w:r>
            <w:rPr>
              <w:rStyle w:val="Numrodepage"/>
            </w:rPr>
            <w:fldChar w:fldCharType="end"/>
          </w:r>
        </w:p>
      </w:tc>
    </w:tr>
  </w:tbl>
  <w:p w:rsidR="00645E73" w:rsidRDefault="00A3618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18F" w:rsidRDefault="00A3618F">
      <w:r>
        <w:rPr>
          <w:color w:val="000000"/>
        </w:rPr>
        <w:separator/>
      </w:r>
    </w:p>
  </w:footnote>
  <w:footnote w:type="continuationSeparator" w:id="0">
    <w:p w:rsidR="00A3618F" w:rsidRDefault="00A36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E73" w:rsidRDefault="00A3618F">
    <w:pPr>
      <w:pStyle w:val="Standard"/>
      <w:rPr>
        <w:sz w:val="24"/>
      </w:rPr>
    </w:pPr>
  </w:p>
  <w:p w:rsidR="00645E73" w:rsidRDefault="00A3618F">
    <w:pPr>
      <w:pStyle w:val="Standard"/>
      <w:pBdr>
        <w:top w:val="single" w:sz="6" w:space="1" w:color="00000A"/>
      </w:pBdr>
      <w:rPr>
        <w:sz w:val="24"/>
      </w:rPr>
    </w:pPr>
  </w:p>
  <w:p w:rsidR="00645E73" w:rsidRDefault="00E928D0">
    <w:pPr>
      <w:pStyle w:val="Standard"/>
      <w:pBdr>
        <w:bottom w:val="single" w:sz="6" w:space="1" w:color="00000A"/>
      </w:pBdr>
      <w:jc w:val="right"/>
      <w:rPr>
        <w:rFonts w:ascii="Arial" w:hAnsi="Arial"/>
        <w:b/>
        <w:sz w:val="36"/>
        <w:lang w:val="fr-CA"/>
      </w:rPr>
    </w:pPr>
    <w:r>
      <w:rPr>
        <w:rFonts w:ascii="Arial" w:hAnsi="Arial"/>
        <w:b/>
        <w:sz w:val="36"/>
        <w:lang w:val="fr-CA"/>
      </w:rPr>
      <w:t>Laval Virtual</w:t>
    </w:r>
  </w:p>
  <w:p w:rsidR="00645E73" w:rsidRDefault="00A3618F">
    <w:pPr>
      <w:pStyle w:val="Standard"/>
      <w:pBdr>
        <w:bottom w:val="single" w:sz="6" w:space="1" w:color="00000A"/>
      </w:pBdr>
      <w:jc w:val="right"/>
      <w:rPr>
        <w:sz w:val="24"/>
      </w:rPr>
    </w:pPr>
  </w:p>
  <w:p w:rsidR="00645E73" w:rsidRDefault="00A3618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79"/>
    </w:tblGrid>
    <w:tr w:rsidR="00645E73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645E73" w:rsidRDefault="00E928D0">
          <w:pPr>
            <w:pStyle w:val="Standard"/>
            <w:rPr>
              <w:lang w:val="en-CA"/>
            </w:rPr>
          </w:pPr>
          <w:r>
            <w:rPr>
              <w:lang w:val="en-CA"/>
            </w:rPr>
            <w:t>Air Instruments</w:t>
          </w:r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645E73" w:rsidRDefault="00E928D0">
          <w:pPr>
            <w:pStyle w:val="Standard"/>
            <w:tabs>
              <w:tab w:val="left" w:pos="1135"/>
            </w:tabs>
            <w:spacing w:before="40"/>
            <w:ind w:right="68"/>
            <w:jc w:val="right"/>
          </w:pPr>
          <w:r>
            <w:t xml:space="preserve">  Version: 2</w:t>
          </w:r>
          <w:r>
            <w:rPr>
              <w:lang w:val="fr-CA"/>
            </w:rPr>
            <w:t>.0</w:t>
          </w:r>
        </w:p>
      </w:tc>
    </w:tr>
    <w:tr w:rsidR="00645E73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645E73" w:rsidRDefault="00E928D0">
          <w:pPr>
            <w:pStyle w:val="Standard"/>
            <w:tabs>
              <w:tab w:val="left" w:pos="2384"/>
            </w:tabs>
          </w:pPr>
          <w:r>
            <w:rPr>
              <w:lang w:val="fr-CA"/>
            </w:rPr>
            <w:t>Résultats de tests logiciels</w:t>
          </w:r>
          <w:r>
            <w:tab/>
          </w:r>
        </w:p>
      </w:tc>
      <w:tc>
        <w:tcPr>
          <w:tcW w:w="31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tcMar>
            <w:top w:w="0" w:type="dxa"/>
            <w:left w:w="115" w:type="dxa"/>
            <w:bottom w:w="0" w:type="dxa"/>
            <w:right w:w="108" w:type="dxa"/>
          </w:tcMar>
        </w:tcPr>
        <w:p w:rsidR="00645E73" w:rsidRDefault="00E928D0">
          <w:pPr>
            <w:pStyle w:val="Standard"/>
            <w:jc w:val="right"/>
          </w:pPr>
          <w:r>
            <w:rPr>
              <w:lang w:val="fr-CA"/>
            </w:rPr>
            <w:t xml:space="preserve">  Date: </w:t>
          </w:r>
          <w:r>
            <w:rPr>
              <w:lang w:val="fr-CA"/>
            </w:rPr>
            <w:fldChar w:fldCharType="begin"/>
          </w:r>
          <w:r>
            <w:rPr>
              <w:lang w:val="fr-CA"/>
            </w:rPr>
            <w:instrText xml:space="preserve"> DATE \@ "yyyy'-'MM'-'dd" </w:instrText>
          </w:r>
          <w:r>
            <w:rPr>
              <w:lang w:val="fr-CA"/>
            </w:rPr>
            <w:fldChar w:fldCharType="separate"/>
          </w:r>
          <w:r w:rsidR="000052D8">
            <w:rPr>
              <w:noProof/>
              <w:lang w:val="fr-CA"/>
            </w:rPr>
            <w:t>2014-04-14</w:t>
          </w:r>
          <w:r>
            <w:rPr>
              <w:lang w:val="fr-CA"/>
            </w:rPr>
            <w:fldChar w:fldCharType="end"/>
          </w:r>
        </w:p>
      </w:tc>
    </w:tr>
  </w:tbl>
  <w:p w:rsidR="00645E73" w:rsidRDefault="00A3618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6310D"/>
    <w:multiLevelType w:val="multilevel"/>
    <w:tmpl w:val="0D6680DC"/>
    <w:styleLink w:val="WWNum1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E5215B7"/>
    <w:multiLevelType w:val="multilevel"/>
    <w:tmpl w:val="921E1944"/>
    <w:styleLink w:val="WWNum25"/>
    <w:lvl w:ilvl="0">
      <w:numFmt w:val="bullet"/>
      <w:pStyle w:val="BodyText2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169338CB"/>
    <w:multiLevelType w:val="multilevel"/>
    <w:tmpl w:val="F0F0DC52"/>
    <w:styleLink w:val="WWNum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1D475335"/>
    <w:multiLevelType w:val="multilevel"/>
    <w:tmpl w:val="B93A65B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4">
    <w:nsid w:val="2705156C"/>
    <w:multiLevelType w:val="multilevel"/>
    <w:tmpl w:val="26E6902C"/>
    <w:styleLink w:val="WWNum1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27D424D3"/>
    <w:multiLevelType w:val="multilevel"/>
    <w:tmpl w:val="D8748EEE"/>
    <w:styleLink w:val="WWNum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28AC1497"/>
    <w:multiLevelType w:val="multilevel"/>
    <w:tmpl w:val="13AC2662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34276E68"/>
    <w:multiLevelType w:val="multilevel"/>
    <w:tmpl w:val="8FF2DF34"/>
    <w:styleLink w:val="WWNum1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3E156D93"/>
    <w:multiLevelType w:val="multilevel"/>
    <w:tmpl w:val="F7EA4CEE"/>
    <w:styleLink w:val="WWNum13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3FD21FE6"/>
    <w:multiLevelType w:val="multilevel"/>
    <w:tmpl w:val="DB62E140"/>
    <w:styleLink w:val="Outlin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3350ADE"/>
    <w:multiLevelType w:val="multilevel"/>
    <w:tmpl w:val="122EC37A"/>
    <w:styleLink w:val="WWNum2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46502154"/>
    <w:multiLevelType w:val="multilevel"/>
    <w:tmpl w:val="AF40B720"/>
    <w:styleLink w:val="WWNum26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12">
    <w:nsid w:val="4FB80DA0"/>
    <w:multiLevelType w:val="multilevel"/>
    <w:tmpl w:val="E110B490"/>
    <w:styleLink w:val="WWNum21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51BD0A2D"/>
    <w:multiLevelType w:val="multilevel"/>
    <w:tmpl w:val="08760826"/>
    <w:styleLink w:val="WWNum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528E67C7"/>
    <w:multiLevelType w:val="multilevel"/>
    <w:tmpl w:val="2FAAEDFE"/>
    <w:styleLink w:val="WWNum2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>
    <w:nsid w:val="5D886739"/>
    <w:multiLevelType w:val="multilevel"/>
    <w:tmpl w:val="A4AA800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6">
    <w:nsid w:val="631022EA"/>
    <w:multiLevelType w:val="multilevel"/>
    <w:tmpl w:val="43D6B51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7">
    <w:nsid w:val="639F145F"/>
    <w:multiLevelType w:val="multilevel"/>
    <w:tmpl w:val="4B602FBE"/>
    <w:styleLink w:val="WW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686E0821"/>
    <w:multiLevelType w:val="multilevel"/>
    <w:tmpl w:val="2B2A42A6"/>
    <w:styleLink w:val="WWNum6"/>
    <w:lvl w:ilvl="0">
      <w:start w:val="1"/>
      <w:numFmt w:val="decimal"/>
      <w:pStyle w:val="Titre9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9">
    <w:nsid w:val="6A1B4E50"/>
    <w:multiLevelType w:val="multilevel"/>
    <w:tmpl w:val="219A8708"/>
    <w:styleLink w:val="WWNum9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6AC836A8"/>
    <w:multiLevelType w:val="multilevel"/>
    <w:tmpl w:val="F452A57A"/>
    <w:styleLink w:val="WWNum2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1">
    <w:nsid w:val="6ACB3331"/>
    <w:multiLevelType w:val="multilevel"/>
    <w:tmpl w:val="360A7B8C"/>
    <w:styleLink w:val="WWNum24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2">
    <w:nsid w:val="6C1A6A4F"/>
    <w:multiLevelType w:val="multilevel"/>
    <w:tmpl w:val="64489DC6"/>
    <w:styleLink w:val="WWNum1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6D50574C"/>
    <w:multiLevelType w:val="multilevel"/>
    <w:tmpl w:val="9F449972"/>
    <w:styleLink w:val="WWNum27"/>
    <w:lvl w:ilvl="0">
      <w:start w:val="1"/>
      <w:numFmt w:val="decimal"/>
      <w:pStyle w:val="Bullet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4">
    <w:nsid w:val="6DCA2B90"/>
    <w:multiLevelType w:val="multilevel"/>
    <w:tmpl w:val="F796D4C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5">
    <w:nsid w:val="700408A2"/>
    <w:multiLevelType w:val="multilevel"/>
    <w:tmpl w:val="D4568B1A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70A7108B"/>
    <w:multiLevelType w:val="multilevel"/>
    <w:tmpl w:val="B48A9CD6"/>
    <w:styleLink w:val="WWNum1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79EA531E"/>
    <w:multiLevelType w:val="multilevel"/>
    <w:tmpl w:val="D5B4EE52"/>
    <w:styleLink w:val="WWNum1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24"/>
  </w:num>
  <w:num w:numId="3">
    <w:abstractNumId w:val="16"/>
  </w:num>
  <w:num w:numId="4">
    <w:abstractNumId w:val="15"/>
  </w:num>
  <w:num w:numId="5">
    <w:abstractNumId w:val="3"/>
  </w:num>
  <w:num w:numId="6">
    <w:abstractNumId w:val="6"/>
  </w:num>
  <w:num w:numId="7">
    <w:abstractNumId w:val="18"/>
  </w:num>
  <w:num w:numId="8">
    <w:abstractNumId w:val="5"/>
  </w:num>
  <w:num w:numId="9">
    <w:abstractNumId w:val="13"/>
  </w:num>
  <w:num w:numId="10">
    <w:abstractNumId w:val="19"/>
  </w:num>
  <w:num w:numId="11">
    <w:abstractNumId w:val="17"/>
  </w:num>
  <w:num w:numId="12">
    <w:abstractNumId w:val="0"/>
  </w:num>
  <w:num w:numId="13">
    <w:abstractNumId w:val="27"/>
  </w:num>
  <w:num w:numId="14">
    <w:abstractNumId w:val="8"/>
  </w:num>
  <w:num w:numId="15">
    <w:abstractNumId w:val="22"/>
  </w:num>
  <w:num w:numId="16">
    <w:abstractNumId w:val="2"/>
  </w:num>
  <w:num w:numId="17">
    <w:abstractNumId w:val="25"/>
  </w:num>
  <w:num w:numId="18">
    <w:abstractNumId w:val="26"/>
  </w:num>
  <w:num w:numId="19">
    <w:abstractNumId w:val="4"/>
  </w:num>
  <w:num w:numId="20">
    <w:abstractNumId w:val="7"/>
  </w:num>
  <w:num w:numId="21">
    <w:abstractNumId w:val="10"/>
  </w:num>
  <w:num w:numId="22">
    <w:abstractNumId w:val="12"/>
  </w:num>
  <w:num w:numId="23">
    <w:abstractNumId w:val="14"/>
  </w:num>
  <w:num w:numId="24">
    <w:abstractNumId w:val="20"/>
  </w:num>
  <w:num w:numId="25">
    <w:abstractNumId w:val="21"/>
  </w:num>
  <w:num w:numId="26">
    <w:abstractNumId w:val="1"/>
  </w:num>
  <w:num w:numId="27">
    <w:abstractNumId w:val="11"/>
  </w:num>
  <w:num w:numId="28">
    <w:abstractNumId w:val="23"/>
  </w:num>
  <w:num w:numId="29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4B"/>
    <w:rsid w:val="000052D8"/>
    <w:rsid w:val="002D11F4"/>
    <w:rsid w:val="0040022A"/>
    <w:rsid w:val="00A04FF1"/>
    <w:rsid w:val="00A3618F"/>
    <w:rsid w:val="00BD5B23"/>
    <w:rsid w:val="00DD494B"/>
    <w:rsid w:val="00E9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DBF81F-B570-4E36-8079-003CD91E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CA" w:eastAsia="en-C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Standard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</w:rPr>
  </w:style>
  <w:style w:type="paragraph" w:styleId="Titre2">
    <w:name w:val="heading 2"/>
    <w:basedOn w:val="Titre1"/>
    <w:pPr>
      <w:outlineLvl w:val="1"/>
    </w:pPr>
    <w:rPr>
      <w:sz w:val="20"/>
    </w:rPr>
  </w:style>
  <w:style w:type="paragraph" w:styleId="Titre3">
    <w:name w:val="heading 3"/>
    <w:basedOn w:val="Titre1"/>
    <w:pPr>
      <w:outlineLvl w:val="2"/>
    </w:pPr>
    <w:rPr>
      <w:b w:val="0"/>
      <w:i/>
      <w:sz w:val="20"/>
    </w:rPr>
  </w:style>
  <w:style w:type="paragraph" w:styleId="Titre4">
    <w:name w:val="heading 4"/>
    <w:basedOn w:val="Titre1"/>
    <w:pPr>
      <w:outlineLvl w:val="3"/>
    </w:pPr>
    <w:rPr>
      <w:b w:val="0"/>
      <w:sz w:val="20"/>
    </w:rPr>
  </w:style>
  <w:style w:type="paragraph" w:styleId="Titre5">
    <w:name w:val="heading 5"/>
    <w:basedOn w:val="Standard"/>
    <w:pPr>
      <w:spacing w:before="240" w:after="60"/>
      <w:outlineLvl w:val="4"/>
    </w:pPr>
    <w:rPr>
      <w:sz w:val="22"/>
    </w:rPr>
  </w:style>
  <w:style w:type="paragraph" w:styleId="Titre6">
    <w:name w:val="heading 6"/>
    <w:basedOn w:val="Standard"/>
    <w:pPr>
      <w:spacing w:before="240" w:after="60"/>
      <w:outlineLvl w:val="5"/>
    </w:pPr>
    <w:rPr>
      <w:i/>
      <w:sz w:val="22"/>
    </w:rPr>
  </w:style>
  <w:style w:type="paragraph" w:styleId="Titre7">
    <w:name w:val="heading 7"/>
    <w:basedOn w:val="Standard"/>
    <w:pPr>
      <w:spacing w:before="240" w:after="60"/>
      <w:outlineLvl w:val="6"/>
    </w:pPr>
  </w:style>
  <w:style w:type="paragraph" w:styleId="Titre8">
    <w:name w:val="heading 8"/>
    <w:basedOn w:val="Standard"/>
    <w:pPr>
      <w:spacing w:before="240" w:after="60"/>
      <w:outlineLvl w:val="7"/>
    </w:pPr>
    <w:rPr>
      <w:i/>
    </w:rPr>
  </w:style>
  <w:style w:type="paragraph" w:styleId="Titre9">
    <w:name w:val="heading 9"/>
    <w:basedOn w:val="Standard"/>
    <w:pPr>
      <w:numPr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  <w:pPr>
      <w:spacing w:line="240" w:lineRule="atLeast"/>
      <w:jc w:val="both"/>
    </w:pPr>
    <w:rPr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e">
    <w:name w:val="List"/>
    <w:basedOn w:val="Textbody"/>
    <w:rPr>
      <w:rFonts w:cs="Mangal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Paragraph2">
    <w:name w:val="Paragraph2"/>
    <w:basedOn w:val="Standard"/>
    <w:pPr>
      <w:spacing w:before="80"/>
      <w:ind w:left="720"/>
    </w:pPr>
    <w:rPr>
      <w:color w:val="000000"/>
      <w:lang w:val="en-AU"/>
    </w:rPr>
  </w:style>
  <w:style w:type="paragraph" w:styleId="Titre">
    <w:name w:val="Title"/>
    <w:basedOn w:val="Standard"/>
    <w:pPr>
      <w:spacing w:line="240" w:lineRule="auto"/>
      <w:jc w:val="center"/>
    </w:pPr>
    <w:rPr>
      <w:rFonts w:ascii="Arial" w:eastAsia="Arial" w:hAnsi="Arial" w:cs="Arial"/>
      <w:b/>
      <w:sz w:val="36"/>
    </w:rPr>
  </w:style>
  <w:style w:type="paragraph" w:styleId="Sous-titre">
    <w:name w:val="Subtitle"/>
    <w:basedOn w:val="Standard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traitnormal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pPr>
      <w:tabs>
        <w:tab w:val="left" w:pos="2304"/>
        <w:tab w:val="right" w:pos="10224"/>
      </w:tabs>
      <w:ind w:left="864"/>
    </w:pPr>
  </w:style>
  <w:style w:type="paragraph" w:styleId="En-tte">
    <w:name w:val="header"/>
    <w:basedOn w:val="Standard"/>
    <w:pPr>
      <w:tabs>
        <w:tab w:val="center" w:pos="4320"/>
        <w:tab w:val="right" w:pos="8640"/>
      </w:tabs>
    </w:pPr>
  </w:style>
  <w:style w:type="paragraph" w:styleId="Pieddepage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Explorateurdedocuments">
    <w:name w:val="Document Map"/>
    <w:basedOn w:val="Standard"/>
    <w:pPr>
      <w:shd w:val="clear" w:color="auto" w:fill="000080"/>
    </w:pPr>
    <w:rPr>
      <w:rFonts w:ascii="Tahoma" w:eastAsia="Tahoma" w:hAnsi="Tahoma" w:cs="Tahoma"/>
    </w:rPr>
  </w:style>
  <w:style w:type="paragraph" w:styleId="Notedebasdepage">
    <w:name w:val="footnote text"/>
    <w:basedOn w:val="Standard"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</w:pPr>
  </w:style>
  <w:style w:type="paragraph" w:customStyle="1" w:styleId="Paragraph3">
    <w:name w:val="Paragraph3"/>
    <w:basedOn w:val="Standard"/>
    <w:pPr>
      <w:spacing w:before="80" w:line="240" w:lineRule="auto"/>
      <w:ind w:left="1530"/>
    </w:pPr>
  </w:style>
  <w:style w:type="paragraph" w:customStyle="1" w:styleId="Paragraph4">
    <w:name w:val="Paragraph4"/>
    <w:basedOn w:val="Standard"/>
    <w:pPr>
      <w:spacing w:before="80" w:line="240" w:lineRule="auto"/>
      <w:ind w:left="2250"/>
    </w:pPr>
  </w:style>
  <w:style w:type="paragraph" w:customStyle="1" w:styleId="Contents4">
    <w:name w:val="Contents 4"/>
    <w:basedOn w:val="Standard"/>
    <w:pPr>
      <w:ind w:left="600"/>
    </w:pPr>
  </w:style>
  <w:style w:type="paragraph" w:customStyle="1" w:styleId="Contents5">
    <w:name w:val="Contents 5"/>
    <w:basedOn w:val="Standard"/>
    <w:pPr>
      <w:ind w:left="800"/>
    </w:pPr>
  </w:style>
  <w:style w:type="paragraph" w:customStyle="1" w:styleId="Contents6">
    <w:name w:val="Contents 6"/>
    <w:basedOn w:val="Standard"/>
    <w:pPr>
      <w:ind w:left="1000"/>
    </w:pPr>
  </w:style>
  <w:style w:type="paragraph" w:customStyle="1" w:styleId="Contents7">
    <w:name w:val="Contents 7"/>
    <w:basedOn w:val="Standard"/>
    <w:pPr>
      <w:ind w:left="1200"/>
    </w:pPr>
  </w:style>
  <w:style w:type="paragraph" w:customStyle="1" w:styleId="Contents8">
    <w:name w:val="Contents 8"/>
    <w:basedOn w:val="Standard"/>
    <w:pPr>
      <w:ind w:left="1400"/>
    </w:pPr>
  </w:style>
  <w:style w:type="paragraph" w:customStyle="1" w:styleId="Contents9">
    <w:name w:val="Contents 9"/>
    <w:basedOn w:val="Standard"/>
    <w:pPr>
      <w:ind w:left="1600"/>
    </w:pPr>
  </w:style>
  <w:style w:type="paragraph" w:styleId="Corpsdetexte2">
    <w:name w:val="Body Text 2"/>
    <w:basedOn w:val="Standard"/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Standard"/>
    <w:pPr>
      <w:widowControl/>
      <w:numPr>
        <w:numId w:val="28"/>
      </w:numPr>
      <w:tabs>
        <w:tab w:val="left" w:pos="720"/>
      </w:tabs>
      <w:spacing w:before="120" w:line="240" w:lineRule="auto"/>
      <w:ind w:right="360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Standard"/>
    <w:pPr>
      <w:spacing w:after="120"/>
      <w:ind w:left="720"/>
    </w:pPr>
    <w:rPr>
      <w:rFonts w:ascii="Arial" w:eastAsia="Arial" w:hAnsi="Arial" w:cs="Arial"/>
      <w:bCs/>
      <w:color w:val="0000FF"/>
    </w:rPr>
  </w:style>
  <w:style w:type="paragraph" w:customStyle="1" w:styleId="Sous-titre1">
    <w:name w:val="Sous-titre1"/>
    <w:basedOn w:val="Titre"/>
    <w:pPr>
      <w:widowControl/>
    </w:pPr>
    <w:rPr>
      <w:rFonts w:ascii="Times New Roman" w:eastAsia="Times New Roman" w:hAnsi="Times New Roman" w:cs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e">
    <w:name w:val="Date"/>
    <w:basedOn w:val="Standard"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eastAsia="Tms Rmn" w:hAnsi="Tms Rmn" w:cs="Tms Rmn"/>
    </w:rPr>
  </w:style>
  <w:style w:type="paragraph" w:customStyle="1" w:styleId="Corpsdetexte1">
    <w:name w:val="Corps de texte1"/>
    <w:pPr>
      <w:keepLines/>
      <w:widowControl/>
      <w:spacing w:after="120" w:line="220" w:lineRule="atLeast"/>
    </w:pPr>
    <w:rPr>
      <w:lang w:val="en-GB" w:eastAsia="en-US"/>
    </w:rPr>
  </w:style>
  <w:style w:type="paragraph" w:styleId="Commentaire">
    <w:name w:val="annotation text"/>
    <w:basedOn w:val="Standard"/>
    <w:pPr>
      <w:widowControl/>
      <w:spacing w:line="240" w:lineRule="auto"/>
    </w:pPr>
  </w:style>
  <w:style w:type="paragraph" w:styleId="Textebrut">
    <w:name w:val="Plain Text"/>
    <w:basedOn w:val="Standard"/>
    <w:pPr>
      <w:widowControl/>
      <w:spacing w:line="240" w:lineRule="auto"/>
    </w:pPr>
    <w:rPr>
      <w:rFonts w:ascii="Courier New" w:eastAsia="Courier New" w:hAnsi="Courier New" w:cs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eastAsia="Arial" w:hAnsi="Arial" w:cs="Arial"/>
      <w:b/>
      <w:sz w:val="36"/>
    </w:rPr>
  </w:style>
  <w:style w:type="paragraph" w:customStyle="1" w:styleId="BodyText2">
    <w:name w:val="Body Text2"/>
    <w:basedOn w:val="Standard"/>
    <w:pPr>
      <w:numPr>
        <w:numId w:val="26"/>
      </w:numPr>
    </w:pPr>
  </w:style>
  <w:style w:type="paragraph" w:styleId="NormalWeb">
    <w:name w:val="Normal (Web)"/>
    <w:basedOn w:val="Standard"/>
    <w:pPr>
      <w:widowControl/>
      <w:spacing w:before="280" w:after="280" w:line="240" w:lineRule="auto"/>
    </w:pPr>
    <w:rPr>
      <w:sz w:val="24"/>
      <w:szCs w:val="24"/>
    </w:rPr>
  </w:style>
  <w:style w:type="paragraph" w:customStyle="1" w:styleId="StyleAvant127cm">
    <w:name w:val="Style Avant : 127 cm"/>
    <w:basedOn w:val="Standard"/>
    <w:pPr>
      <w:ind w:left="720"/>
    </w:pPr>
  </w:style>
  <w:style w:type="paragraph" w:styleId="Textedebulles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styleId="Numrodepage">
    <w:name w:val="page number"/>
    <w:basedOn w:val="Policepardfaut"/>
  </w:style>
  <w:style w:type="character" w:styleId="Appelnotedebasdep">
    <w:name w:val="footnote reference"/>
    <w:basedOn w:val="Policepardfaut"/>
    <w:rPr>
      <w:position w:val="0"/>
      <w:sz w:val="20"/>
      <w:vertAlign w:val="superscript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styleId="Marquedecommentaire">
    <w:name w:val="annotation reference"/>
    <w:basedOn w:val="Policepardfaut"/>
    <w:rPr>
      <w:sz w:val="16"/>
    </w:rPr>
  </w:style>
  <w:style w:type="character" w:styleId="Textedelespacerserv">
    <w:name w:val="Placeholder Text"/>
    <w:basedOn w:val="Policepardfaut"/>
    <w:rPr>
      <w:color w:val="808080"/>
    </w:rPr>
  </w:style>
  <w:style w:type="character" w:customStyle="1" w:styleId="BalloonTextChar">
    <w:name w:val="Balloon Text Char"/>
    <w:basedOn w:val="Policepardfaut"/>
    <w:rPr>
      <w:rFonts w:ascii="Tahoma" w:eastAsia="Tahoma" w:hAnsi="Tahoma" w:cs="Tahoma"/>
      <w:sz w:val="16"/>
      <w:szCs w:val="16"/>
      <w:lang w:val="en-US" w:eastAsia="en-US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2"/>
      </w:numPr>
    </w:pPr>
  </w:style>
  <w:style w:type="numbering" w:customStyle="1" w:styleId="WWNum2">
    <w:name w:val="WWNum2"/>
    <w:basedOn w:val="Aucuneliste"/>
    <w:pPr>
      <w:numPr>
        <w:numId w:val="3"/>
      </w:numPr>
    </w:pPr>
  </w:style>
  <w:style w:type="numbering" w:customStyle="1" w:styleId="WWNum3">
    <w:name w:val="WWNum3"/>
    <w:basedOn w:val="Aucuneliste"/>
    <w:pPr>
      <w:numPr>
        <w:numId w:val="4"/>
      </w:numPr>
    </w:pPr>
  </w:style>
  <w:style w:type="numbering" w:customStyle="1" w:styleId="WWNum4">
    <w:name w:val="WWNum4"/>
    <w:basedOn w:val="Aucuneliste"/>
    <w:pPr>
      <w:numPr>
        <w:numId w:val="5"/>
      </w:numPr>
    </w:pPr>
  </w:style>
  <w:style w:type="numbering" w:customStyle="1" w:styleId="WWNum5">
    <w:name w:val="WWNum5"/>
    <w:basedOn w:val="Aucuneliste"/>
    <w:pPr>
      <w:numPr>
        <w:numId w:val="6"/>
      </w:numPr>
    </w:pPr>
  </w:style>
  <w:style w:type="numbering" w:customStyle="1" w:styleId="WWNum6">
    <w:name w:val="WWNum6"/>
    <w:basedOn w:val="Aucuneliste"/>
    <w:pPr>
      <w:numPr>
        <w:numId w:val="7"/>
      </w:numPr>
    </w:pPr>
  </w:style>
  <w:style w:type="numbering" w:customStyle="1" w:styleId="WWNum7">
    <w:name w:val="WWNum7"/>
    <w:basedOn w:val="Aucuneliste"/>
    <w:pPr>
      <w:numPr>
        <w:numId w:val="8"/>
      </w:numPr>
    </w:pPr>
  </w:style>
  <w:style w:type="numbering" w:customStyle="1" w:styleId="WWNum8">
    <w:name w:val="WWNum8"/>
    <w:basedOn w:val="Aucuneliste"/>
    <w:pPr>
      <w:numPr>
        <w:numId w:val="9"/>
      </w:numPr>
    </w:pPr>
  </w:style>
  <w:style w:type="numbering" w:customStyle="1" w:styleId="WWNum9">
    <w:name w:val="WWNum9"/>
    <w:basedOn w:val="Aucuneliste"/>
    <w:pPr>
      <w:numPr>
        <w:numId w:val="10"/>
      </w:numPr>
    </w:pPr>
  </w:style>
  <w:style w:type="numbering" w:customStyle="1" w:styleId="WWNum10">
    <w:name w:val="WWNum10"/>
    <w:basedOn w:val="Aucuneliste"/>
    <w:pPr>
      <w:numPr>
        <w:numId w:val="11"/>
      </w:numPr>
    </w:pPr>
  </w:style>
  <w:style w:type="numbering" w:customStyle="1" w:styleId="WWNum11">
    <w:name w:val="WWNum11"/>
    <w:basedOn w:val="Aucuneliste"/>
    <w:pPr>
      <w:numPr>
        <w:numId w:val="12"/>
      </w:numPr>
    </w:pPr>
  </w:style>
  <w:style w:type="numbering" w:customStyle="1" w:styleId="WWNum12">
    <w:name w:val="WWNum12"/>
    <w:basedOn w:val="Aucuneliste"/>
    <w:pPr>
      <w:numPr>
        <w:numId w:val="13"/>
      </w:numPr>
    </w:pPr>
  </w:style>
  <w:style w:type="numbering" w:customStyle="1" w:styleId="WWNum13">
    <w:name w:val="WWNum13"/>
    <w:basedOn w:val="Aucuneliste"/>
    <w:pPr>
      <w:numPr>
        <w:numId w:val="14"/>
      </w:numPr>
    </w:pPr>
  </w:style>
  <w:style w:type="numbering" w:customStyle="1" w:styleId="WWNum14">
    <w:name w:val="WWNum14"/>
    <w:basedOn w:val="Aucuneliste"/>
    <w:pPr>
      <w:numPr>
        <w:numId w:val="15"/>
      </w:numPr>
    </w:pPr>
  </w:style>
  <w:style w:type="numbering" w:customStyle="1" w:styleId="WWNum15">
    <w:name w:val="WWNum15"/>
    <w:basedOn w:val="Aucuneliste"/>
    <w:pPr>
      <w:numPr>
        <w:numId w:val="16"/>
      </w:numPr>
    </w:pPr>
  </w:style>
  <w:style w:type="numbering" w:customStyle="1" w:styleId="WWNum16">
    <w:name w:val="WWNum16"/>
    <w:basedOn w:val="Aucuneliste"/>
    <w:pPr>
      <w:numPr>
        <w:numId w:val="17"/>
      </w:numPr>
    </w:pPr>
  </w:style>
  <w:style w:type="numbering" w:customStyle="1" w:styleId="WWNum17">
    <w:name w:val="WWNum17"/>
    <w:basedOn w:val="Aucuneliste"/>
    <w:pPr>
      <w:numPr>
        <w:numId w:val="18"/>
      </w:numPr>
    </w:pPr>
  </w:style>
  <w:style w:type="numbering" w:customStyle="1" w:styleId="WWNum18">
    <w:name w:val="WWNum18"/>
    <w:basedOn w:val="Aucuneliste"/>
    <w:pPr>
      <w:numPr>
        <w:numId w:val="19"/>
      </w:numPr>
    </w:pPr>
  </w:style>
  <w:style w:type="numbering" w:customStyle="1" w:styleId="WWNum19">
    <w:name w:val="WWNum19"/>
    <w:basedOn w:val="Aucuneliste"/>
    <w:pPr>
      <w:numPr>
        <w:numId w:val="20"/>
      </w:numPr>
    </w:pPr>
  </w:style>
  <w:style w:type="numbering" w:customStyle="1" w:styleId="WWNum20">
    <w:name w:val="WWNum20"/>
    <w:basedOn w:val="Aucuneliste"/>
    <w:pPr>
      <w:numPr>
        <w:numId w:val="21"/>
      </w:numPr>
    </w:pPr>
  </w:style>
  <w:style w:type="numbering" w:customStyle="1" w:styleId="WWNum21">
    <w:name w:val="WWNum21"/>
    <w:basedOn w:val="Aucuneliste"/>
    <w:pPr>
      <w:numPr>
        <w:numId w:val="22"/>
      </w:numPr>
    </w:pPr>
  </w:style>
  <w:style w:type="numbering" w:customStyle="1" w:styleId="WWNum22">
    <w:name w:val="WWNum22"/>
    <w:basedOn w:val="Aucuneliste"/>
    <w:pPr>
      <w:numPr>
        <w:numId w:val="23"/>
      </w:numPr>
    </w:pPr>
  </w:style>
  <w:style w:type="numbering" w:customStyle="1" w:styleId="WWNum23">
    <w:name w:val="WWNum23"/>
    <w:basedOn w:val="Aucuneliste"/>
    <w:pPr>
      <w:numPr>
        <w:numId w:val="24"/>
      </w:numPr>
    </w:pPr>
  </w:style>
  <w:style w:type="numbering" w:customStyle="1" w:styleId="WWNum24">
    <w:name w:val="WWNum24"/>
    <w:basedOn w:val="Aucuneliste"/>
    <w:pPr>
      <w:numPr>
        <w:numId w:val="25"/>
      </w:numPr>
    </w:pPr>
  </w:style>
  <w:style w:type="numbering" w:customStyle="1" w:styleId="WWNum25">
    <w:name w:val="WWNum25"/>
    <w:basedOn w:val="Aucuneliste"/>
    <w:pPr>
      <w:numPr>
        <w:numId w:val="26"/>
      </w:numPr>
    </w:pPr>
  </w:style>
  <w:style w:type="numbering" w:customStyle="1" w:styleId="WWNum26">
    <w:name w:val="WWNum26"/>
    <w:basedOn w:val="Aucuneliste"/>
    <w:pPr>
      <w:numPr>
        <w:numId w:val="27"/>
      </w:numPr>
    </w:pPr>
  </w:style>
  <w:style w:type="numbering" w:customStyle="1" w:styleId="WWNum27">
    <w:name w:val="WWNum27"/>
    <w:basedOn w:val="Aucuneliste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Résultats de tests logiciels</vt:lpstr>
    </vt:vector>
  </TitlesOfParts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Résultats de tests logiciels</dc:title>
  <dc:subject>Air Instruments</dc:subject>
  <dc:creator>Olivier Gendreau</dc:creator>
  <cp:lastModifiedBy>François Doray</cp:lastModifiedBy>
  <cp:revision>5</cp:revision>
  <cp:lastPrinted>2014-04-15T02:22:00Z</cp:lastPrinted>
  <dcterms:created xsi:type="dcterms:W3CDTF">2014-04-15T01:59:00Z</dcterms:created>
  <dcterms:modified xsi:type="dcterms:W3CDTF">2014-04-15T02:22:00Z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Laval Virtual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Status">
    <vt:lpwstr>1.0</vt:lpwstr>
  </property>
</Properties>
</file>