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923"/>
        <w:gridCol w:w="2403"/>
        <w:gridCol w:w="2084"/>
        <w:gridCol w:w="2084"/>
      </w:tblGrid>
      <w:tr w:rsidR="00680A37" w:rsidRPr="00680A37" w:rsidTr="00680A37">
        <w:tc>
          <w:tcPr>
            <w:tcW w:w="192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>Requerimientos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>High-</w:t>
            </w:r>
            <w:proofErr w:type="spellStart"/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>Level</w:t>
            </w:r>
            <w:proofErr w:type="spellEnd"/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 xml:space="preserve"> </w:t>
            </w:r>
            <w:proofErr w:type="spellStart"/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>User</w:t>
            </w:r>
            <w:proofErr w:type="spellEnd"/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 xml:space="preserve"> </w:t>
            </w:r>
            <w:proofErr w:type="spellStart"/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>Story</w:t>
            </w:r>
            <w:proofErr w:type="spellEnd"/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</w:pPr>
            <w:proofErr w:type="spellStart"/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>Story</w:t>
            </w:r>
            <w:proofErr w:type="spellEnd"/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s-PE"/>
              </w:rPr>
              <w:t>Notes</w:t>
            </w: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Permitir al usuario ingresar con numero de celular y verificar con OTP.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bookmarkStart w:id="0" w:name="_GoBack"/>
        <w:bookmarkEnd w:id="0"/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El usuario debe registrar nombres, apellidos, fecha de nacimiento y correo.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Permitir al usuario escoger la dirección de envío y número de teléfono de contacto(opcional) al realizar el proceso de pago.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El usuario será bloqueado al incumplir el servicio cuando esté aceptado.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Permitir al administrador agregar nuevos productos al Store.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El usuario podrá ser desbloqueado al pagar el cargo de su deuda por incumplimiento de servicio.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El usuario bloqueado no podrá realizar ninguna compra en el establecimiento.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 xml:space="preserve">El usuario podrá pagar con Yape o </w:t>
            </w:r>
            <w:proofErr w:type="spellStart"/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Plin</w:t>
            </w:r>
            <w:proofErr w:type="spellEnd"/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 xml:space="preserve"> al recibir su pedido.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El usuario podrá consultar los productos por categorías y tipos.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  <w:tr w:rsidR="00680A37" w:rsidRPr="00680A37" w:rsidTr="00680A37">
        <w:tc>
          <w:tcPr>
            <w:tcW w:w="1923" w:type="dxa"/>
            <w:hideMark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  <w:r w:rsidRPr="00680A3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  <w:t>El usuario podrá visualizar sus productos recientemente vistos con carga rápida.</w:t>
            </w:r>
          </w:p>
        </w:tc>
        <w:tc>
          <w:tcPr>
            <w:tcW w:w="2403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  <w:tc>
          <w:tcPr>
            <w:tcW w:w="2084" w:type="dxa"/>
          </w:tcPr>
          <w:p w:rsidR="00680A37" w:rsidRPr="00680A37" w:rsidRDefault="00680A37" w:rsidP="00680A37">
            <w:pP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s-PE"/>
              </w:rPr>
            </w:pPr>
          </w:p>
        </w:tc>
      </w:tr>
    </w:tbl>
    <w:p w:rsidR="001405CA" w:rsidRDefault="001405CA"/>
    <w:sectPr w:rsidR="00140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9"/>
    <w:rsid w:val="001405CA"/>
    <w:rsid w:val="00680A37"/>
    <w:rsid w:val="00E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CADAF"/>
  <w15:chartTrackingRefBased/>
  <w15:docId w15:val="{2DC06A64-CD46-46D7-890B-B5917D4F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68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742</Characters>
  <Application>Microsoft Office Word</Application>
  <DocSecurity>0</DocSecurity>
  <Lines>13</Lines>
  <Paragraphs>13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OLIVERALUIS11</dc:creator>
  <cp:keywords/>
  <dc:description/>
  <cp:lastModifiedBy>OLIVERALUIS11</cp:lastModifiedBy>
  <cp:revision>2</cp:revision>
  <dcterms:created xsi:type="dcterms:W3CDTF">2023-03-03T19:46:00Z</dcterms:created>
  <dcterms:modified xsi:type="dcterms:W3CDTF">2023-03-03T19:49:00Z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4b009731a0347f150c6f3a7f7e7ede84993032e08f076969d252ebdddf51484d</vt:lpwstr>
  </property>
</Properties>
</file>