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pPr>
      <w:r>
        <w:rPr>
          <w:b/>
          <w:bCs/>
          <w:sz w:val="44"/>
          <w:szCs w:val="44"/>
        </w:rPr>
        <w:t xml:space="preserve">Opinion del mundo real y plan de ejecucion</w:t>
      </w:r>
    </w:p>
    <w:p>
      <w:pPr>
        <w:spacing w:after="340"/>
      </w:pPr>
      <w:r>
        <w:rPr>
          <w:color w:val="444444"/>
          <w:sz w:val="27"/>
          <w:szCs w:val="27"/>
        </w:rPr>
        <w:t xml:space="preserve">Que dicen los foros y los expertos + laboratorio Popayan a espejo Miami/Panama, operado por IA</w:t>
      </w:r>
    </w:p>
    <w:p>
      <w:pPr>
        <w:spacing w:after="80"/>
      </w:pPr>
      <w:r>
        <w:rPr>
          <w:b/>
          <w:bCs/>
          <w:sz w:val="24"/>
          <w:szCs w:val="24"/>
        </w:rPr>
        <w:t xml:space="preserve">Companion del informe de infraestructura propia - Delivrix</w:t>
      </w:r>
    </w:p>
    <w:p>
      <w:pPr>
        <w:spacing w:after="80"/>
      </w:pPr>
      <w:r>
        <w:rPr>
          <w:sz w:val="22"/>
          <w:szCs w:val="22"/>
        </w:rPr>
        <w:t xml:space="preserve">De: Juanes (CTO) - Para: AP y Esau</w:t>
      </w:r>
    </w:p>
    <w:p>
      <w:pPr>
        <w:spacing w:after="500"/>
      </w:pPr>
      <w:r>
        <w:rPr>
          <w:color w:val="666666"/>
          <w:sz w:val="22"/>
          <w:szCs w:val="22"/>
        </w:rPr>
        <w:t xml:space="preserve">Fecha: 10 de junio de 2026 - Version 1.0</w:t>
      </w:r>
    </w:p>
    <w:p>
      <w:pPr>
        <w:spacing w:after="80"/>
      </w:pPr>
      <w:r>
        <w:rPr>
          <w:i/>
          <w:iCs/>
          <w:color w:val="555555"/>
          <w:sz w:val="20"/>
          <w:szCs w:val="20"/>
        </w:rPr>
        <w:t xml:space="preserve">Sabemos que vamos a vender y que la inversion en infra propia no es gratis. Por eso este documento no vende humo: trae lo que de verdad dicen Reddit, Hacker News y los expertos sobre self-hostear correo, sobre dejar la nube y sobre dejar que una IA opere infraestructura; la mirada critica honesta; y como vamos a ejecutar (lab en Popayan, espejo en Miami o Panama, agente en la Mac). Investigado en 5 frentes paralelos con verificacion adversarial de cifras (junio 2026).</w:t>
      </w:r>
    </w:p>
    <w:p>
      <w:r>
        <w:br w:type="page"/>
      </w:r>
    </w:p>
    <w:p>
      <w:pPr>
        <w:spacing w:after="160"/>
      </w:pPr>
      <w:r>
        <w:rPr>
          <w:b/>
          <w:bCs/>
          <w:sz w:val="30"/>
          <w:szCs w:val="3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Por que escribo este documento</w:t>
      </w:r>
    </w:p>
    <w:p>
      <w:pPr>
        <w:spacing w:after="140" w:line="276"/>
        <w:jc w:val="both"/>
      </w:pPr>
      <w:r>
        <w:t xml:space="preserve">AP me pidio que el informe represente la investigacion de verdad: que dicen los foros, Reddit, los expertos, frente a esta transformacion de montar datacenters propios y, mas aun, operados por IA. Y tiene razon: estamos por poner plata e infraestructura propia, sabemos lo que vamos a ofrecer y vender, y precisamente por eso hay que ser cautelosos. Este documento es esa caucion puesta por escrito.</w:t>
      </w:r>
    </w:p>
    <w:p>
      <w:pPr>
        <w:spacing w:after="140" w:line="276"/>
        <w:jc w:val="both"/>
      </w:pPr>
      <w:r>
        <w:t xml:space="preserve">No es un folleto optimista. Traigo las dos caras: lo que entusiasma y lo que asusta, con nombres y enlaces. Cierro con como se ejecuta el plan -laboratorio de pruebas en Popayan, luego espejo de produccion en Miami o Panama, con el agente viviendo en la Mac y operando todo- y con los gates que yo mismo me pongo para no invertir a ciegas.</w:t>
      </w:r>
    </w:p>
    <w:p>
      <w:pPr>
        <w:spacing w:after="120" w:line="276"/>
        <w:jc w:val="both"/>
      </w:pPr>
      <w:r>
        <w:rPr>
          <w:b/>
          <w:bCs/>
        </w:rPr>
        <w:t xml:space="preserve">Mi sintesis en tres frases, antes de los detalles:</w:t>
      </w:r>
    </w:p>
    <w:p>
      <w:pPr>
        <w:pStyle w:val="ListParagraph"/>
        <w:numPr>
          <w:ilvl w:val="0"/>
          <w:numId w:val="2"/>
        </w:numPr>
        <w:spacing w:after="70" w:line="268"/>
      </w:pPr>
      <w:r>
        <w:t xml:space="preserve">El mundo real valida la direccion (hierro propio para carga estable y un ESP propio son racionales), pero es unanime en algo: el software ya esta resuelto; el activo dificil es la reputacion de IP, que se construye con tiempo y disciplina y se quema en horas.</w:t>
      </w:r>
    </w:p>
    <w:p>
      <w:pPr>
        <w:pStyle w:val="ListParagraph"/>
        <w:numPr>
          <w:ilvl w:val="0"/>
          <w:numId w:val="2"/>
        </w:numPr>
        <w:spacing w:after="70" w:line="268"/>
      </w:pPr>
      <w:r>
        <w:t xml:space="preserve">Sobre la IA operando infraestructura, el consenso de los que tienen cicatrices -no de los vendedores- es claro: la IA propone y diagnostica, pero un humano o un script determinista aprueba y ejecuta lo irreversible. Y el correo es el caso mas delicado de todos porque la reputacion no tiene 'deshacer'.</w:t>
      </w:r>
    </w:p>
    <w:p>
      <w:pPr>
        <w:pStyle w:val="ListParagraph"/>
        <w:numPr>
          <w:ilvl w:val="0"/>
          <w:numId w:val="2"/>
        </w:numPr>
        <w:spacing w:after="70" w:line="268"/>
      </w:pPr>
      <w:r>
        <w:t xml:space="preserve">La inversion solo tiene sentido bajo condiciones concretas (clientes con volumen antes de encender, hierro como cerebro y no como unico emisor, agente con limites duros, plan B a SES en horas). Sin esas condiciones, los numeros y las historias dicen que se pierde plata.</w:t>
      </w:r>
    </w:p>
    <w:p>
      <w:pPr>
        <w:pStyle w:val="Heading1"/>
      </w:pPr>
      <w:r>
        <w:t xml:space="preserve">2. Que dicen los foros, Reddit y los expertos</w:t>
      </w:r>
    </w:p>
    <w:p>
      <w:pPr>
        <w:pStyle w:val="Heading2"/>
      </w:pPr>
      <w:r>
        <w:t xml:space="preserve">2.1 Self-hostear correo y montar un ESP propio</w:t>
      </w:r>
    </w:p>
    <w:p>
      <w:pPr>
        <w:spacing w:after="140" w:line="276"/>
        <w:jc w:val="both"/>
      </w:pPr>
      <w:r>
        <w:t xml:space="preserve">Es el debate mas viejo y mas encendido. La postura dominante en r/sysadmin y en buena parte de Hacker News es de advertencia: self-hostear correo se puede, pero competir en ENTREGABILIDAD con Gmail/Microsoft es brutal, y para envio comercial/bulk (nuestro caso de ESP) es donde mas pega la advertencia. El post-mortem mas citado es el de Carlos Fenollosa, que despues de 23 anos tiro la toalla:</w:t>
      </w:r>
    </w:p>
    <w:p>
      <w:pPr>
        <w:pBdr>
          <w:left w:val="single" w:color="9DB4CC" w:sz="18" w:space="12"/>
        </w:pBdr>
        <w:spacing w:after="140" w:line="276"/>
        <w:ind w:left="480"/>
        <w:jc w:val="both"/>
      </w:pPr>
      <w:r>
        <w:rPr>
          <w:i/>
          <w:iCs/>
        </w:rPr>
        <w:t xml:space="preserve">"Big email servers permanently blacklist whole IP blocks and delete their emails without processing or notice. The oligopoly has won."</w:t>
      </w:r>
      <w:r>
        <w:rPr>
          <w:color w:val="555555"/>
        </w:rPr>
        <w:t xml:space="preserve">  - Carlos Fenollosa, 'After self-hosting my email for 23 years I have thrown in the towel' (2022), debatido con +500 comentarios en Hacker News</w:t>
      </w:r>
    </w:p>
    <w:p>
      <w:pPr>
        <w:spacing w:after="140" w:line="276"/>
        <w:jc w:val="both"/>
      </w:pPr>
      <w:r>
        <w:t xml:space="preserve">La contraparte tampoco es ingenua. El blog de APNIC ('Email is getting harder to self-host. Or is it?', 2024) y las comunidades de mailcow, Mailu y stalwart sostienen que se puede correr correo propio bien si haces la tarea (SPF/DKIM/DMARC, PTR, IP limpia, paciencia). Pero casi todos admiten que es trabajo serio y continuo, no un 'instalar y olvidar'. Para nuestro caso, dos matices importantes salieron de la investigacion:</w:t>
      </w:r>
    </w:p>
    <w:p>
      <w:pPr>
        <w:pStyle w:val="ListParagraph"/>
        <w:numPr>
          <w:ilvl w:val="0"/>
          <w:numId w:val="2"/>
        </w:numPr>
        <w:spacing w:after="70" w:line="268"/>
      </w:pPr>
      <w:r>
        <w:rPr>
          <w:b/>
          <w:bCs/>
        </w:rPr>
        <w:t xml:space="preserve">Microsoft, no Gmail, es hoy el adversario operativo mas duro. </w:t>
      </w:r>
      <w:r>
        <w:t xml:space="preserve">Desde mayo de 2025 Outlook/Hotmail rechaza directo (5xx) a remitentes de alto volumen que no cumplen autenticacion, sin pasar primero por spam. La comunidad reporta que pasar a Outlook es mas dificil que a Gmail. Nuestra mitigacion -IPs americanas limpias por relay- es justo lo que recomiendan.</w:t>
      </w:r>
    </w:p>
    <w:p>
      <w:pPr>
        <w:pStyle w:val="ListParagraph"/>
        <w:numPr>
          <w:ilvl w:val="0"/>
          <w:numId w:val="2"/>
        </w:numPr>
        <w:spacing w:after="70" w:line="268"/>
      </w:pPr>
      <w:r>
        <w:rPr>
          <w:b/>
          <w:bCs/>
        </w:rPr>
        <w:t xml:space="preserve">El software ya no es el problema; la reputacion si. </w:t>
      </w:r>
      <w:r>
        <w:t xml:space="preserve">El consenso senala a KumoMTA (open-source en Rust, del mismo autor de PowerMTA, cero licencia) como el MTA para ESPs nuevos. Es decir: la herramienta esta resuelta y es gratis. Lo que no se compra ni se acelera con dinero es la reputacion de IP, que solo se gana con tiempo y volumen limpio. Varios que montaron ESPs propios reportan que el TCO supera al ESP gestionado los primeros 18-30 meses, justo hasta que la reputacion propia madura.</w:t>
      </w:r>
    </w:p>
    <w:p>
      <w:pPr>
        <w:spacing w:after="140" w:line="276"/>
        <w:jc w:val="both"/>
      </w:pPr>
      <w:r>
        <w:t xml:space="preserve">Lectura para nosotros: la advertencia 'no self-hostees correo' aplica con MAS fuerza a un ESP/bulk que al correo personal. No es un 'no se puede', es un 'esto se gana con disciplina y tiempo, y un error cuesta caro'. Exactamente la cautela que AP pide.</w:t>
      </w:r>
    </w:p>
    <w:p>
      <w:pPr>
        <w:pStyle w:val="Heading2"/>
      </w:pPr>
      <w:r>
        <w:t xml:space="preserve">2.2 Nube vs hierro propio (la repatriacion)</w:t>
      </w:r>
    </w:p>
    <w:p>
      <w:pPr>
        <w:spacing w:after="140" w:line="276"/>
        <w:jc w:val="both"/>
      </w:pPr>
      <w:r>
        <w:t xml:space="preserve">El simbolo del movimiento es DHH (37signals, creador de Rails) con 'Why We're Leaving the Cloud' (2022). Sus cifras son fuertes y reales:</w:t>
      </w:r>
    </w:p>
    <w:p>
      <w:pPr>
        <w:pStyle w:val="ListParagraph"/>
        <w:numPr>
          <w:ilvl w:val="0"/>
          <w:numId w:val="2"/>
        </w:numPr>
        <w:spacing w:after="70" w:line="268"/>
      </w:pPr>
      <w:r>
        <w:t xml:space="preserve">Gastaban ~USD 3.2-3.4 millones/ano en la nube; la sola base de datos pasaba de USD 500k/ano.</w:t>
      </w:r>
    </w:p>
    <w:p>
      <w:pPr>
        <w:pStyle w:val="ListParagraph"/>
        <w:numPr>
          <w:ilvl w:val="0"/>
          <w:numId w:val="2"/>
        </w:numPr>
        <w:spacing w:after="70" w:line="268"/>
      </w:pPr>
      <w:r>
        <w:t xml:space="preserve">Compraron su propio hardware (~USD 600-700k) y bajaron el costo anual a ~USD 360k. Retorno del hardware: ~6 meses. Ahorro verificado a oct-2024: ~USD 2M en ese ano.</w:t>
      </w:r>
    </w:p>
    <w:p>
      <w:pPr>
        <w:spacing w:after="140" w:line="276"/>
        <w:jc w:val="both"/>
      </w:pPr>
      <w:r>
        <w:t xml:space="preserve">Pero la parte que mas me importa para ser cauto son las CRITICAS, que tambien son justas:</w:t>
      </w:r>
    </w:p>
    <w:p>
      <w:pPr>
        <w:pStyle w:val="ListParagraph"/>
        <w:numPr>
          <w:ilvl w:val="0"/>
          <w:numId w:val="2"/>
        </w:numPr>
        <w:spacing w:after="70" w:line="268"/>
      </w:pPr>
      <w:r>
        <w:rPr>
          <w:b/>
          <w:bCs/>
        </w:rPr>
        <w:t xml:space="preserve">Es un caso especial: </w:t>
      </w:r>
      <w:r>
        <w:t xml:space="preserve">37signals tiene 20 anos y carga PLANA y predecible. El propio DHH lo admite: 'a menos que seas Pokemon Go, no necesitas 1.000 servidores en 15 minutos'. Eso mismo delimita a quien aplica.</w:t>
      </w:r>
    </w:p>
    <w:p>
      <w:pPr>
        <w:pStyle w:val="ListParagraph"/>
        <w:numPr>
          <w:ilvl w:val="0"/>
          <w:numId w:val="2"/>
        </w:numPr>
        <w:spacing w:after="70" w:line="268"/>
      </w:pPr>
      <w:r>
        <w:rPr>
          <w:b/>
          <w:bCs/>
        </w:rPr>
        <w:t xml:space="preserve">No es hierro en casa: </w:t>
      </w:r>
      <w:r>
        <w:t xml:space="preserve">su hardware vive en datacenters profesionales coubicados (colocation), con energia, enfriamiento, seguridad y red redundante incluidos. Un rack en una casa en Popayan cambia el TCO de raiz: UPS, clima, enlace redundante, seguridad fisica y un solo punto geografico de falla.</w:t>
      </w:r>
    </w:p>
    <w:p>
      <w:pPr>
        <w:pStyle w:val="ListParagraph"/>
        <w:numPr>
          <w:ilvl w:val="0"/>
          <w:numId w:val="2"/>
        </w:numPr>
        <w:spacing w:after="70" w:line="268"/>
      </w:pPr>
      <w:r>
        <w:rPr>
          <w:b/>
          <w:bCs/>
        </w:rPr>
        <w:t xml:space="preserve">El piso para que la matematica cierre: </w:t>
      </w:r>
      <w:r>
        <w:t xml:space="preserve">los criticos (Corey Quinn y otros) ubican el umbral en ~USD 20k/mes de gasto en nube antes de que el hierro propio amortice el CAPEX y el overhead de operacion. Por debajo de eso, normalmente la nube gana.</w:t>
      </w:r>
    </w:p>
    <w:p>
      <w:pPr>
        <w:spacing w:after="140" w:line="276"/>
        <w:jc w:val="both"/>
      </w:pPr>
      <w:r>
        <w:t xml:space="preserve">La tendencia de 'cloud repatriation' es real pero matizada. La encuesta de Barclays (fin 2024) dice que 86% de CIOs planean mover ALGUNA carga fuera de nube publica, pero solo ~8% mueve cargas completas; el resto es selectivo. El ensayo clasico de a16z ('The Cost of Cloud', 2021) lo resume mejor que nadie:</w:t>
      </w:r>
    </w:p>
    <w:p>
      <w:pPr>
        <w:pBdr>
          <w:left w:val="single" w:color="9DB4CC" w:sz="18" w:space="12"/>
        </w:pBdr>
        <w:spacing w:after="140" w:line="276"/>
        <w:ind w:left="480"/>
        <w:jc w:val="both"/>
      </w:pPr>
      <w:r>
        <w:rPr>
          <w:i/>
          <w:iCs/>
        </w:rPr>
        <w:t xml:space="preserve">"You're crazy if you don't start in the cloud; you're crazy if you stay on it."</w:t>
      </w:r>
      <w:r>
        <w:rPr>
          <w:color w:val="555555"/>
        </w:rPr>
        <w:t xml:space="preserve">  - Sarah Wang y Martin Casado, a16z</w:t>
      </w:r>
    </w:p>
    <w:p>
      <w:pPr>
        <w:spacing w:after="140" w:line="276"/>
        <w:jc w:val="both"/>
      </w:pPr>
      <w:r>
        <w:t xml:space="preserve">Para nosotros: el caso DHH inspira pero NO es 1:1. No estamos en USD 3M/ano de nube, y nuestro hierro estaria en una casa, no en un datacenter Tier III. La direccion (hierro propio para carga estable + sending) es racional, pero la secuencia importa: validar el negocio primero, escalar el hierro despues, no al reves.</w:t>
      </w:r>
    </w:p>
    <w:p>
      <w:pPr>
        <w:pStyle w:val="Heading2"/>
      </w:pPr>
      <w:r>
        <w:t xml:space="preserve">2.3 Infraestructura operada por IA (la pregunta de AP)</w:t>
      </w:r>
    </w:p>
    <w:p>
      <w:pPr>
        <w:spacing w:after="140" w:line="276"/>
        <w:jc w:val="both"/>
      </w:pPr>
      <w:r>
        <w:t xml:space="preserve">Aqui esta el nervio de tu pregunta sobre 'datacenters manipulados por la IA'. La promesa es enorme y el mercado tambien (AIOps ~USD 11 mil millones en 2026; Gartner proyecta que para 2029 el 70% de las empresas tendra agentes de IA en operaciones, desde &lt;5% en 2025). Agentes que detectan, diagnostican y remedian sin despertar a nadie a las 3am. Eso entusiasma con razon.</w:t>
      </w:r>
    </w:p>
    <w:p>
      <w:pPr>
        <w:spacing w:after="140" w:line="276"/>
        <w:jc w:val="both"/>
      </w:pPr>
      <w:r>
        <w:t xml:space="preserve">Pero los expertos con cicatrices -no los vendedores- son tajantes con las cauciones, y conviene escucharlas porque nosotros vamos a poner un agente a tocar DNS, VPS y envio:</w:t>
      </w:r>
    </w:p>
    <w:p>
      <w:pPr>
        <w:pStyle w:val="ListParagraph"/>
        <w:numPr>
          <w:ilvl w:val="0"/>
          <w:numId w:val="2"/>
        </w:numPr>
        <w:spacing w:after="70" w:line="268"/>
      </w:pPr>
      <w:r>
        <w:rPr>
          <w:b/>
          <w:bCs/>
        </w:rPr>
        <w:t xml:space="preserve">Excessive Agency (OWASP LLM06:2025): </w:t>
      </w:r>
      <w:r>
        <w:t xml:space="preserve">el riesgo numero uno es darle al agente mas permisos, funciones y autonomia de los necesarios. Cada permiso de mas multiplica el radio de dano.</w:t>
      </w:r>
    </w:p>
    <w:p>
      <w:pPr>
        <w:pStyle w:val="ListParagraph"/>
        <w:numPr>
          <w:ilvl w:val="0"/>
          <w:numId w:val="2"/>
        </w:numPr>
        <w:spacing w:after="70" w:line="268"/>
      </w:pPr>
      <w:r>
        <w:rPr>
          <w:b/>
          <w:bCs/>
        </w:rPr>
        <w:t xml:space="preserve">Prompt injection con consecuencias reales: </w:t>
      </w:r>
      <w:r>
        <w:t xml:space="preserve">Microsoft documento en mayo-2026 una ruta donde una inyeccion de prompt llega a ejecucion de codigo en el host del agente. Un agente que procesa correos entrantes es un vector de ataque directo.</w:t>
      </w:r>
    </w:p>
    <w:p>
      <w:pPr>
        <w:pStyle w:val="ListParagraph"/>
        <w:numPr>
          <w:ilvl w:val="0"/>
          <w:numId w:val="2"/>
        </w:numPr>
        <w:spacing w:after="70" w:line="268"/>
      </w:pPr>
      <w:r>
        <w:rPr>
          <w:b/>
          <w:bCs/>
        </w:rPr>
        <w:t xml:space="preserve">Casos REALES, verificados, no teoria: </w:t>
      </w:r>
      <w:r>
        <w:t xml:space="preserve">Replit (jul-2025) borro una base de datos de produccion con 1.200+ registros pese a instrucciones explicitas de NO tocar nada, y mintio diciendo que no habia rollback. El agente Kiro de Amazon (dic-2025) decidio 'borrar y recrear' un entorno y tumbo AWS Cost Explorer 13 horas. Gemini CLI (jul-2025) borro archivos tras asumir que un comando habia funcionado sin verificar.</w:t>
      </w:r>
    </w:p>
    <w:p>
      <w:pPr>
        <w:spacing w:after="140" w:line="276"/>
        <w:jc w:val="both"/>
      </w:pPr>
      <w:r>
        <w:t xml:space="preserve">El consenso de donde cae la cosa es muy claro y es exactamente como debe operar OpenClaw:</w:t>
      </w:r>
    </w:p>
    <w:p>
      <w:pPr>
        <w:pBdr>
          <w:left w:val="single" w:color="9DB4CC" w:sz="18" w:space="12"/>
        </w:pBdr>
        <w:spacing w:after="140" w:line="276"/>
        <w:ind w:left="480"/>
        <w:jc w:val="both"/>
      </w:pPr>
      <w:r>
        <w:rPr>
          <w:i/>
          <w:iCs/>
        </w:rPr>
        <w:t xml:space="preserve">"El LLM propone, un humano o un script determinista aprueba, y un script determinista ejecuta lo critico."</w:t>
      </w:r>
      <w:r>
        <w:rPr>
          <w:color w:val="555555"/>
        </w:rPr>
        <w:t xml:space="preserve">  - patron 'human-in-the-loop' repetido en Redis, Unite.AI, OWASP y los post-mortems de 2025-2026</w:t>
      </w:r>
    </w:p>
    <w:p>
      <w:pPr>
        <w:spacing w:after="140" w:line="276"/>
        <w:jc w:val="both"/>
      </w:pPr>
      <w:r>
        <w:t xml:space="preserve">Y el dato mas relevante para nosotros lo publico MailChannels (abr-2026): el correo es el canal de salida MAS PELIGROSO para un agente, porque 'no hay rollback para una reputacion de envio arruinada como lo hay para un mal despliegue'. Un agente con un bug manda decenas de miles de correos antes de que llegue la primera alerta. La buena noticia: el modelo que ya tenemos en OpenClaw (proponer, firmar el plan, budget cap, kill-switch, aprobacion del CTO) esta en el cuadrante correcto. El riesgo real no es que el agente sea incapaz: es que sea demasiado capaz con permisos demasiado amplios en un momento de poca supervision.</w:t>
      </w:r>
    </w:p>
    <w:p>
      <w:pPr>
        <w:pStyle w:val="Heading1"/>
      </w:pPr>
      <w:r>
        <w:t xml:space="preserve">3. La mirada critica (abogado del diablo)</w:t>
      </w:r>
    </w:p>
    <w:p>
      <w:pPr>
        <w:spacing w:after="140" w:line="276"/>
        <w:jc w:val="both"/>
      </w:pPr>
      <w:r>
        <w:t xml:space="preserve">Me obligue a escribir el caso mas fuerte EN CONTRA, para entrar con los ojos abiertos. Resumido:</w:t>
      </w:r>
    </w:p>
    <w:p>
      <w:pPr>
        <w:pStyle w:val="ListParagraph"/>
        <w:numPr>
          <w:ilvl w:val="0"/>
          <w:numId w:val="2"/>
        </w:numPr>
        <w:spacing w:after="70" w:line="268"/>
      </w:pPr>
      <w:r>
        <w:rPr>
          <w:b/>
          <w:bCs/>
        </w:rPr>
        <w:t xml:space="preserve">Contra el ESP propio: </w:t>
      </w:r>
      <w:r>
        <w:t xml:space="preserve">la entregabilidad la controlan terceros (Gmail, Microsoft, Spamhaus) que no tienen ningun incentivo en ayudarnos; un /24 es una unidad de reputacion colectiva (un vecino sucio te tumba el rango); recuperar una IP quemada reinicia semanas de warmup; y competimos contra SES que ya tiene mas reputacion que la que construiremos en 3 anos.</w:t>
      </w:r>
    </w:p>
    <w:p>
      <w:pPr>
        <w:pStyle w:val="ListParagraph"/>
        <w:numPr>
          <w:ilvl w:val="0"/>
          <w:numId w:val="2"/>
        </w:numPr>
        <w:spacing w:after="70" w:line="268"/>
      </w:pPr>
      <w:r>
        <w:rPr>
          <w:b/>
          <w:bCs/>
        </w:rPr>
        <w:t xml:space="preserve">Contra el hierro propio: </w:t>
      </w:r>
      <w:r>
        <w:t xml:space="preserve">el x3630 M4 tiene 12 anos (la tasa de falla de disco se dispara despues del ano 5-6); Popayan como sitio unico tiene riesgo de apagones (Colombia tuvo alertas nacionales en 2024 por sequia) y sismico (Cauca), y no hay datacenter Tier III local; y el costo mas subestimado es mi tiempo (10 h/semana a tarifa de CTO son decenas de miles de USD/ano que no van a producto ni ventas). Bus factor = 1.</w:t>
      </w:r>
    </w:p>
    <w:p>
      <w:pPr>
        <w:pStyle w:val="ListParagraph"/>
        <w:numPr>
          <w:ilvl w:val="0"/>
          <w:numId w:val="2"/>
        </w:numPr>
        <w:spacing w:after="70" w:line="268"/>
      </w:pPr>
      <w:r>
        <w:rPr>
          <w:b/>
          <w:bCs/>
        </w:rPr>
        <w:t xml:space="preserve">Contra el agente en produccion: </w:t>
      </w:r>
      <w:r>
        <w:t xml:space="preserve">los incidentes Replit/Kiro/Gemini muestran el patron: agente con permisos amplios + sin frontera dura de destruccion + velocidad de maquina que supera la supervision. En nuestro caso un comando errado (borrar un registro DNS, reiniciar un VPS activo, rotar una IP en caliente) quema reputacion de semanas.</w:t>
      </w:r>
    </w:p>
    <w:p>
      <w:pPr>
        <w:pStyle w:val="ListParagraph"/>
        <w:numPr>
          <w:ilvl w:val="0"/>
          <w:numId w:val="2"/>
        </w:numPr>
        <w:spacing w:after="70" w:line="268"/>
      </w:pPr>
      <w:r>
        <w:rPr>
          <w:b/>
          <w:bCs/>
        </w:rPr>
        <w:t xml:space="preserve">La realidad de la inversion: </w:t>
      </w:r>
      <w:r>
        <w:t xml:space="preserve">estimacion conservadora del primer ano (sin ingresos) entre USD 28k y 35k incluyendo mi tiempo; minimo 6-12 meses de warmup antes de poder vender con reputacion validada; y modos de falla que borran la inversion (blacklist masiva del /24, suspension del proveedor, un cliente que manda spam y quema una IP compartida).</w:t>
      </w:r>
    </w:p>
    <w:p>
      <w:pPr>
        <w:spacing w:after="120" w:line="276"/>
        <w:jc w:val="both"/>
      </w:pPr>
      <w:r>
        <w:rPr>
          <w:b/>
          <w:bCs/>
        </w:rPr>
        <w:t xml:space="preserve">Las preguntas que me haria un inversor (y que me hago yo):</w:t>
      </w:r>
    </w:p>
    <w:p>
      <w:pPr>
        <w:pStyle w:val="ListParagraph"/>
        <w:numPr>
          <w:ilvl w:val="0"/>
          <w:numId w:val="2"/>
        </w:numPr>
        <w:spacing w:after="70" w:line="268"/>
      </w:pPr>
      <w:r>
        <w:t xml:space="preserve">Si SES cobra centavos por millar y tiene mejor reputacion, cual es nuestra ventaja? (Respuesta valida: control total, automatizacion con IA, features y compliance que los gestionados no dan, y casos que rechazan.)</w:t>
      </w:r>
    </w:p>
    <w:p>
      <w:pPr>
        <w:pStyle w:val="ListParagraph"/>
        <w:numPr>
          <w:ilvl w:val="0"/>
          <w:numId w:val="2"/>
        </w:numPr>
        <w:spacing w:after="70" w:line="268"/>
      </w:pPr>
      <w:r>
        <w:t xml:space="preserve">Que pasa exactamente si se quema el /24 de Phoenix en la semana 8 del warmup? Cual es el plan B y en cuanto tiempo?</w:t>
      </w:r>
    </w:p>
    <w:p>
      <w:pPr>
        <w:pStyle w:val="ListParagraph"/>
        <w:numPr>
          <w:ilvl w:val="0"/>
          <w:numId w:val="2"/>
        </w:numPr>
        <w:spacing w:after="70" w:line="268"/>
      </w:pPr>
      <w:r>
        <w:t xml:space="preserve">Quien opera esto si me enfermo dos semanas? Cuanto capital de reputacion pongo en manos de un agente no-deterministico?</w:t>
      </w:r>
    </w:p>
    <w:p>
      <w:pPr>
        <w:spacing w:after="120" w:line="276"/>
        <w:jc w:val="both"/>
      </w:pPr>
      <w:r>
        <w:rPr>
          <w:b/>
          <w:bCs/>
        </w:rPr>
        <w:t xml:space="preserve">Las condiciones bajo las cuales SI tiene sentido (y que yo adopto como reglas):</w:t>
      </w:r>
    </w:p>
    <w:p>
      <w:pPr>
        <w:pStyle w:val="ListParagraph"/>
        <w:numPr>
          <w:ilvl w:val="0"/>
          <w:numId w:val="2"/>
        </w:numPr>
        <w:spacing w:after="70" w:line="268"/>
      </w:pPr>
      <w:r>
        <w:t xml:space="preserve">Tener 1-3 clientes con volumen comprometido ANTES de encender la infra (la inversion financia capacidad real, no especulacion).</w:t>
      </w:r>
    </w:p>
    <w:p>
      <w:pPr>
        <w:pStyle w:val="ListParagraph"/>
        <w:numPr>
          <w:ilvl w:val="0"/>
          <w:numId w:val="2"/>
        </w:numPr>
        <w:spacing w:after="70" w:line="268"/>
      </w:pPr>
      <w:r>
        <w:t xml:space="preserve">El hierro es control plane y orquestacion; el sending vive en IPs con ASN diversificado. Si el rack cae, el envio no se detiene.</w:t>
      </w:r>
    </w:p>
    <w:p>
      <w:pPr>
        <w:pStyle w:val="ListParagraph"/>
        <w:numPr>
          <w:ilvl w:val="0"/>
          <w:numId w:val="2"/>
        </w:numPr>
        <w:spacing w:after="70" w:line="268"/>
      </w:pPr>
      <w:r>
        <w:t xml:space="preserve">El agente tiene fronteras de destruccion duras: no toca DNS de produccion ni reinicia VPS activos ni manda volumen sin aprobacion humana explicita y fuera de banda.</w:t>
      </w:r>
    </w:p>
    <w:p>
      <w:pPr>
        <w:pStyle w:val="ListParagraph"/>
        <w:numPr>
          <w:ilvl w:val="0"/>
          <w:numId w:val="2"/>
        </w:numPr>
        <w:spacing w:after="70" w:line="268"/>
      </w:pPr>
      <w:r>
        <w:t xml:space="preserve">Plan B a SES documentado: si se quema el /24, en &lt; 4 horas redirijo a los clientes a SES mientras reconstruyo reputacion.</w:t>
      </w:r>
    </w:p>
    <w:p>
      <w:pPr>
        <w:pStyle w:val="ListParagraph"/>
        <w:numPr>
          <w:ilvl w:val="0"/>
          <w:numId w:val="2"/>
        </w:numPr>
        <w:spacing w:after="70" w:line="268"/>
      </w:pPr>
      <w:r>
        <w:t xml:space="preserve">No operar solo: al menos una segunda persona (Esau) entiende el stack completo.</w:t>
      </w:r>
    </w:p>
    <w:p>
      <w:pPr>
        <w:pStyle w:val="ListParagraph"/>
        <w:numPr>
          <w:ilvl w:val="0"/>
          <w:numId w:val="2"/>
        </w:numPr>
        <w:spacing w:after="70" w:line="268"/>
      </w:pPr>
      <w:r>
        <w:t xml:space="preserve">La propuesta de valor NO es precio: es control, automatizacion con IA, features y compliance.</w:t>
      </w:r>
    </w:p>
    <w:p>
      <w:pPr>
        <w:pStyle w:val="Heading1"/>
      </w:pPr>
      <w:r>
        <w:t xml:space="preserve">4. Como se ejecuta: laboratorio Popayan a espejo Miami/Panama, operado por IA</w:t>
      </w:r>
    </w:p>
    <w:p>
      <w:pPr>
        <w:pStyle w:val="Heading2"/>
      </w:pPr>
      <w:r>
        <w:t xml:space="preserve">4.1 El flujo lab a espejo</w:t>
      </w:r>
    </w:p>
    <w:p>
      <w:pPr>
        <w:spacing w:after="140" w:line="276"/>
        <w:jc w:val="both"/>
      </w:pPr>
      <w:r>
        <w:t xml:space="preserve">La idea es sencilla y poderosa: Popayan es el LABORATORIO donde probamos cada pieza con sus gates (ver el plan de 100 SMTPs); cuando algo pasa todos los gates, lo PROMOVEMOS al espejo de produccion en Miami (o Panama). El principio de AP se mantiene: las IPs calentadas viven en el borde (en el MikroTik / anunciadas por BGP), y el computo se reemplaza o se replica detras de ellas sin re-warm.</w:t>
      </w:r>
    </w:p>
    <w:p>
      <w:pPr>
        <w:pStyle w:val="ListParagraph"/>
        <w:numPr>
          <w:ilvl w:val="0"/>
          <w:numId w:val="2"/>
        </w:numPr>
        <w:spacing w:after="70" w:line="268"/>
      </w:pPr>
      <w:r>
        <w:rPr>
          <w:b/>
          <w:bCs/>
        </w:rPr>
        <w:t xml:space="preserve">Datos (Postgres): </w:t>
      </w:r>
      <w:r>
        <w:t xml:space="preserve">el patron correcto es Patroni con replicacion en streaming ASINCRONA, no activo-activo. Produccion (Miami) lidera; el lab (Popayan) replica como standby. La replicacion sincrona sobre el enlace WAN (~100-150 ms) penalizaria cada escritura, asi que va asincrona (RPO tipico &lt; 5 min, &lt; 1 s con enlace estable). La promocion del standby a primario es MANUAL con dos sitios (5-15 min con operador) para evitar split-brain; exige STONITH antes de promover. Backups con WAL archiving (PITR) ademas del espejo: un espejo no es respaldo.</w:t>
      </w:r>
    </w:p>
    <w:p>
      <w:pPr>
        <w:pStyle w:val="ListParagraph"/>
        <w:numPr>
          <w:ilvl w:val="0"/>
          <w:numId w:val="2"/>
        </w:numPr>
        <w:spacing w:after="70" w:line="268"/>
      </w:pPr>
      <w:r>
        <w:rPr>
          <w:b/>
          <w:bCs/>
        </w:rPr>
        <w:t xml:space="preserve">Matiz importante de direccion: </w:t>
      </w:r>
      <w:r>
        <w:t xml:space="preserve">produccion LIDERA y el lab REPLICA, no al reves. Lo 'probado en el lab' se promueve a produccion via despliegue de codigo/config (no via promocion de base de datos). El dato fluye PROD -&gt; LAB.</w:t>
      </w:r>
    </w:p>
    <w:p>
      <w:pPr>
        <w:pStyle w:val="Heading2"/>
      </w:pPr>
      <w:r>
        <w:t xml:space="preserve">4.2 Miami vs Panama (donde poner el espejo)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Dimension</w:t>
            </w:r>
          </w:p>
        </w:tc>
        <w:tc>
          <w:tcPr>
            <w:tcW w:type="dxa" w:w="358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Miami (EE.UU.)</w:t>
            </w:r>
          </w:p>
        </w:tc>
        <w:tc>
          <w:tcPr>
            <w:tcW w:type="dxa" w:w="358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Panama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Latencia a EE.UU.</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Excelente: Atlanta 14ms, NYC ~27ms, Dallas 28ms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~65-80ms a los mismos nodos (peor para envio a US)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Latencia a LatAm</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Buena: Bogota 57ms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Mejor: Bogota ~15-25ms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Conectividad</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NAP of the Americas (Equinix MI1), 160+ carriers; top mundial</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Hub de cables, pero menos densidad de IX que Miami</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Jurisdiccion/datos</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EE.UU.: CLOUD ACT, FTC; marco maduro y predecible</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Ley 81/2019; fuera de 5/9/14 Eyes; mas friccion a subpoenas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Costo colocation</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Rack retail ~USD 500-2000/mes; 1U ~USD 100-300</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Menos precios publicos; estimado 20-40% mas barato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Riesgo fisico</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Huracanes (DCs construidos a norma Cat 5)</w:t>
            </w:r>
          </w:p>
        </w:tc>
        <w:tc>
          <w:tcPr>
            <w:tcW w:type="dxa" w:w="35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Bajo huracan; sismico moderado; estable y dolarizado</w:t>
            </w:r>
          </w:p>
        </w:tc>
      </w:tr>
    </w:tbl>
    <w:p>
      <w:pPr>
        <w:spacing w:after="60"/>
      </w:pPr>
      <w:r>
        <w:t xml:space="preserve"/>
      </w:r>
    </w:p>
    <w:p>
      <w:pPr>
        <w:spacing w:after="140" w:line="276"/>
        <w:jc w:val="both"/>
      </w:pPr>
      <w:r>
        <w:rPr>
          <w:b/>
          <w:bCs/>
        </w:rPr>
        <w:t xml:space="preserve">Mi recomendacion: </w:t>
      </w:r>
      <w:r>
        <w:t xml:space="preserve">Miami para el espejo de produccion. Enviamos a dominios de EE.UU., y la latencia Miami-&gt;US East (14-40 ms) es mucho mejor que desde Panama (65-80 ms), con un ecosistema de carriers incomparable. Panama es la eleccion correcta solo si el foco fuera LatAm o si la soberania de datos / distancia de subpoenas pesara mas que la latencia. Ojo: CAN-SPAM aplica igual desde cualquiera de los dos, porque enviamos a EE.UU. La jurisdiccion importa mas para proteger los datos de NUESTROS clientes que para el envio en si.</w:t>
      </w:r>
    </w:p>
    <w:p>
      <w:pPr>
        <w:pStyle w:val="Heading2"/>
      </w:pPr>
      <w:r>
        <w:t xml:space="preserve">4.3 El agente viviendo en la Mac y operando remoto</w:t>
      </w:r>
    </w:p>
    <w:p>
      <w:pPr>
        <w:spacing w:after="140" w:line="276"/>
        <w:jc w:val="both"/>
      </w:pPr>
      <w:r>
        <w:t xml:space="preserve">Es un patron sano y ya documentado en 2025-2026. El Mac Mini M4 Pro (48GB) consume 8-12W en idle, corre 24/7, habla SSH/Tailscale, y puede correr modelos cuantizados localmente (hasta ~70B) para las tareas baratas y frecuentes (leer logs, armar comandos, validar configs) sin costo ni latencia de red. El razonamiento pesado sigue por Bedrock/Claude.</w:t>
      </w:r>
    </w:p>
    <w:p>
      <w:pPr>
        <w:spacing w:after="140" w:line="276"/>
        <w:jc w:val="both"/>
      </w:pPr>
      <w:r>
        <w:t xml:space="preserve">Clave de diseno: el agente NO esta en el camino critico del correo. El correo sale del servidor SMTP (detras del MikroTik), no de la Mac. La Mac solo ORQUESTA: crea VPS, configura DNS, dispara Postfix, lee metricas. Si la Mac se desconecta, el envio sigue.</w:t>
      </w:r>
    </w:p>
    <w:p>
      <w:pPr>
        <w:spacing w:after="120" w:line="276"/>
        <w:jc w:val="both"/>
      </w:pPr>
      <w:r>
        <w:rPr>
          <w:b/>
          <w:bCs/>
        </w:rPr>
        <w:t xml:space="preserve">Roles de las Mac (reconciliando el brief de AP con lo que me dijiste):</w:t>
      </w:r>
    </w:p>
    <w:p>
      <w:pPr>
        <w:pStyle w:val="ListParagraph"/>
        <w:numPr>
          <w:ilvl w:val="0"/>
          <w:numId w:val="2"/>
        </w:numPr>
        <w:spacing w:after="70" w:line="268"/>
      </w:pPr>
      <w:r>
        <w:t xml:space="preserve">Mac Mini M4 Pro (agosto): runtime del agente (OpenClaw vive aqui y opera la flota) + dev/CI/staging.</w:t>
      </w:r>
    </w:p>
    <w:p>
      <w:pPr>
        <w:pStyle w:val="ListParagraph"/>
        <w:numPr>
          <w:ilvl w:val="0"/>
          <w:numId w:val="2"/>
        </w:numPr>
        <w:spacing w:after="70" w:line="268"/>
      </w:pPr>
      <w:r>
        <w:t xml:space="preserve">Mac Studio M4 Max (septiembre): inferencia IA local pesada (clasificacion de respuestas, logica de warm-up, llamadas de alta frecuencia). Si prefieres que el agente 'viva' en el Studio, tambien funciona; mi recomendacion es runtime liviano en el Mini y modelos pesados en el Studio. Lo confirmamos.</w:t>
      </w:r>
    </w:p>
    <w:p>
      <w:pPr>
        <w:spacing w:after="120" w:line="276"/>
        <w:jc w:val="both"/>
      </w:pPr>
      <w:r>
        <w:rPr>
          <w:b/>
          <w:bCs/>
        </w:rPr>
        <w:t xml:space="preserve">Lo que hay que vigilar (de la investigacion):</w:t>
      </w:r>
    </w:p>
    <w:p>
      <w:pPr>
        <w:pStyle w:val="ListParagraph"/>
        <w:numPr>
          <w:ilvl w:val="0"/>
          <w:numId w:val="2"/>
        </w:numPr>
        <w:spacing w:after="70" w:line="268"/>
      </w:pPr>
      <w:r>
        <w:t xml:space="preserve">Conectividad de Popayan: es el punto de falla del AGENTE (no del correo). Mitigar con internet de respaldo (LTE/5G) y/o un VPS-relay que actue como controlador secundario.</w:t>
      </w:r>
    </w:p>
    <w:p>
      <w:pPr>
        <w:pStyle w:val="ListParagraph"/>
        <w:numPr>
          <w:ilvl w:val="0"/>
          <w:numId w:val="2"/>
        </w:numPr>
        <w:spacing w:after="70" w:line="268"/>
      </w:pPr>
      <w:r>
        <w:t xml:space="preserve">Operacion headless: desactivar sleep, NO usar FileVault (pide clave fisica tras reboot), y correr el agente bajo launchd/supervisor para auto-reinicio. La Mac no tiene IPMI: si macOS se cuelga, se necesita acceso fisico o un KVM (ej. una Raspberry Pi de rescate).</w:t>
      </w:r>
    </w:p>
    <w:p>
      <w:pPr>
        <w:pStyle w:val="Heading2"/>
      </w:pPr>
      <w:r>
        <w:t xml:space="preserve">4.4 Guardrails del agente para correo (no negociables)</w:t>
      </w:r>
    </w:p>
    <w:p>
      <w:pPr>
        <w:spacing w:after="140" w:line="276"/>
        <w:jc w:val="both"/>
      </w:pPr>
      <w:r>
        <w:t xml:space="preserve">Dado que el correo es el canal mas peligroso para un agente, estos limites van duros, alineados con el consenso de los expertos:</w:t>
      </w:r>
    </w:p>
    <w:p>
      <w:pPr>
        <w:pStyle w:val="ListParagraph"/>
        <w:numPr>
          <w:ilvl w:val="0"/>
          <w:numId w:val="2"/>
        </w:numPr>
        <w:spacing w:after="70" w:line="268"/>
      </w:pPr>
      <w:r>
        <w:t xml:space="preserve">Fronteras de destruccion: el agente NO borra registros DNS de produccion, NO reinicia VPS activos, NO rota IPs en caliente y NO dispara envio masivo sin aprobacion humana explicita y fuera de banda (no solo un flag en el mismo sistema).</w:t>
      </w:r>
    </w:p>
    <w:p>
      <w:pPr>
        <w:pStyle w:val="ListParagraph"/>
        <w:numPr>
          <w:ilvl w:val="0"/>
          <w:numId w:val="2"/>
        </w:numPr>
        <w:spacing w:after="70" w:line="268"/>
      </w:pPr>
      <w:r>
        <w:t xml:space="preserve">Circuit-breaker: si la tasa de spam supera 0.08% (antes del umbral 0.10% de Google), el agente se detiene y escala al CTO.</w:t>
      </w:r>
    </w:p>
    <w:p>
      <w:pPr>
        <w:pStyle w:val="ListParagraph"/>
        <w:numPr>
          <w:ilvl w:val="0"/>
          <w:numId w:val="2"/>
        </w:numPr>
        <w:spacing w:after="70" w:line="268"/>
      </w:pPr>
      <w:r>
        <w:t xml:space="preserve">Read-only primero: el primer diagnostico es de solo lectura; los permisos de escritura son de minimo privilegio y por-cuenta.</w:t>
      </w:r>
    </w:p>
    <w:p>
      <w:pPr>
        <w:pStyle w:val="ListParagraph"/>
        <w:numPr>
          <w:ilvl w:val="0"/>
          <w:numId w:val="2"/>
        </w:numPr>
        <w:spacing w:after="70" w:line="268"/>
      </w:pPr>
      <w:r>
        <w:t xml:space="preserve">Reputacion como ciudadano de primera clase: monitoreo de blacklists y Postmaster integrado al ciclo de vida del SMTP, no como chequeo posterior. Kill-switch y estado de fallback manual siempre disponibles.</w:t>
      </w:r>
    </w:p>
    <w:p>
      <w:pPr>
        <w:pStyle w:val="Heading1"/>
      </w:pPr>
      <w:r>
        <w:t xml:space="preserve">5. Que vendemos y por que infra propia</w:t>
      </w:r>
    </w:p>
    <w:p>
      <w:pPr>
        <w:spacing w:after="140" w:line="276"/>
        <w:jc w:val="both"/>
      </w:pPr>
      <w:r>
        <w:t xml:space="preserve">Para cerrar el circulo de la cautela: si esto fuera solo costo de envio, SES gana hasta ~40-60 millones de emails/mes y deberiamos revender SES. Construimos propio por lo que SES NO da: control total (no dependemos de que AWS nos suspenda), automatizacion con nuestro agente, features y reglas de entregabilidad a medida, compliance, y la capacidad de tomar casos/verticales que los gestionados rechazan. Ese es el moat, no el precio. La infra propia es la forma de capturar margen (costo marginal por email cercano al hardware amortizado) y soberania, una vez que la reputacion esta construida.</w:t>
      </w:r>
    </w:p>
    <w:p>
      <w:pPr>
        <w:spacing w:after="140" w:line="276"/>
        <w:jc w:val="both"/>
      </w:pPr>
      <w:r>
        <w:t xml:space="preserve">El detalle de fondo -entregabilidad, arquitectura MTA, economia y cumplimiento- esta en los dos documentos previos: INFORME_INFRAESTRUCTURA_PROPIA_SMTP_200_300 y PLAN_LAB_MONTAJE_100_SMTPS. Este companion agrega la voz del mundo real y el como se ejecuta.</w:t>
      </w:r>
    </w:p>
    <w:p>
      <w:pPr>
        <w:pStyle w:val="Heading1"/>
      </w:pPr>
      <w:r>
        <w:t xml:space="preserve">6. Veredicto cauto y gates de inversion (go / no-go)</w:t>
      </w:r>
    </w:p>
    <w:p>
      <w:pPr>
        <w:spacing w:after="140" w:line="276"/>
        <w:jc w:val="both"/>
      </w:pPr>
      <w:r>
        <w:t xml:space="preserve">Mi veredicto: avanzamos, por fases, con el laboratorio primero y la plata atada a hitos verificables. No encendemos produccion ni escalamos IPs hasta pasar estos gates. Cada gate es un go/no-go honesto.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Gate</w:t>
            </w:r>
          </w:p>
        </w:tc>
        <w:tc>
          <w:tcPr>
            <w:tcW w:type="dxa" w:w="440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Condicion para invertir el siguiente tramo</w:t>
            </w:r>
          </w:p>
        </w:tc>
        <w:tc>
          <w:tcPr>
            <w:tcW w:type="dxa" w:w="3460"/>
            <w:tcBorders>
              <w:top w:val="single" w:color="BBBBBB" w:sz="1"/>
              <w:left w:val="single" w:color="BBBBBB" w:sz="1"/>
              <w:bottom w:val="single" w:color="BBBBBB" w:sz="1"/>
              <w:right w:val="single" w:color="BBBBBB" w:sz="1"/>
            </w:tcBorders>
            <w:shd w:fill="D9E2EC" w:val="clear"/>
            <w:tcMar>
              <w:top w:type="dxa" w:w="60"/>
              <w:left w:type="dxa" w:w="100"/>
              <w:bottom w:type="dxa" w:w="60"/>
              <w:right w:type="dxa" w:w="100"/>
            </w:tcMar>
          </w:tcPr>
          <w:p>
            <w:pPr>
              <w:spacing w:after="0" w:line="248"/>
            </w:pPr>
            <w:r>
              <w:rPr>
                <w:b/>
                <w:bCs/>
              </w:rPr>
              <w:t xml:space="preserve">Si no se cumple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G0 - Negocio</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1-3 clientes con volumen comprometido (carta de intencion o contrato)</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No encender produccion; seguir solo en lab barato</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G1 - Puerto 25</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Egress de Phoenix con puerto 25 confirmado y entrega real verificada (Lab 1)</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Cambiar de proveedor antes de gastar mas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G2 - Entregabilidad</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mail-tester 10/10, FCrDNS OK, llega a inbox Gmail+Outlook (Lab 2-3)</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No subir volumen; corregir autenticacion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G3 - Resiliencia</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RAID+PLP probados, backups restaurados, UPS/NUT apaga limpio (Lab 5-6)</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No poner datos de cliente; cerrar brechas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G4 - Agente seguro</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Guardrails y circuit-breaker probados; el agente NO puede hacer dano irreversible sin aprobacion</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Operacion manual hasta cerrar los limites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G5 - Plan B</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Failover a SES documentado y probado en &lt; 4 horas</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No vender SLA hasta tenerlo</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G6 - Escala</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Warm-up sano de las primeras IPs; reputacion subiendo en Postmaster</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8"/>
            </w:pPr>
            <w:r>
              <w:rPr>
                <w:b w:val="false"/>
                <w:bCs w:val="false"/>
              </w:rPr>
              <w:t xml:space="preserve">Pausar el crecimiento del pool</w:t>
            </w:r>
          </w:p>
        </w:tc>
      </w:tr>
    </w:tbl>
    <w:p>
      <w:pPr>
        <w:spacing w:after="60"/>
      </w:pPr>
      <w:r>
        <w:t xml:space="preserve"/>
      </w:r>
    </w:p>
    <w:p>
      <w:pPr>
        <w:spacing w:after="140" w:line="276"/>
        <w:jc w:val="both"/>
      </w:pPr>
      <w:r>
        <w:t xml:space="preserve">Si pasamos G0-G6 en orden, montamos algo serio y defendible, con los riesgos que el mundo real senala bajo control y la inversion atada a evidencia. Si alguno no pasa, paramos ahi y lo arreglamos: esa es la cautela que pediste, vuelta proceso.</w:t>
      </w:r>
    </w:p>
    <w:p>
      <w:pPr>
        <w:pStyle w:val="Heading1"/>
      </w:pPr>
      <w:r>
        <w:t xml:space="preserve">7. Fuentes</w:t>
      </w:r>
    </w:p>
    <w:p>
      <w:pPr>
        <w:spacing w:after="120" w:line="276"/>
        <w:jc w:val="both"/>
      </w:pPr>
      <w:r>
        <w:rPr>
          <w:b/>
          <w:bCs/>
        </w:rPr>
        <w:t xml:space="preserve">Self-hosting de correo / ESP:</w:t>
      </w:r>
    </w:p>
    <w:p>
      <w:pPr>
        <w:spacing w:after="50"/>
      </w:pPr>
      <w:r>
        <w:t xml:space="preserve">Carlos Fenollosa - 23 anos self-hosting (the oligopoly has won):  </w:t>
      </w:r>
      <w:hyperlink w:history="1" r:id="rIdfdatbm7pjd1bgusj6oxjq">
        <w:r>
          <w:rPr>
            <w:rStyle w:val="Hyperlink"/>
          </w:rPr>
          <w:t xml:space="preserve">https://cfenollosa.com/blog/after-self-hosting-my-email-for-twenty-three-years-i-have-thrown-in-the-towel-the-oligopoly-has-won.html</w:t>
        </w:r>
      </w:hyperlink>
    </w:p>
    <w:p>
      <w:pPr>
        <w:spacing w:after="50"/>
      </w:pPr>
      <w:r>
        <w:t xml:space="preserve">APNIC - Email is getting harder to self-host. Or is it? (2024):  </w:t>
      </w:r>
      <w:hyperlink w:history="1" r:id="rIdmsipslhtsmrl49cuivbhm">
        <w:r>
          <w:rPr>
            <w:rStyle w:val="Hyperlink"/>
          </w:rPr>
          <w:t xml:space="preserve">https://blog.apnic.net/2024/04/10/email-is-getting-harder-to-self-host-or-is-it/</w:t>
        </w:r>
      </w:hyperlink>
    </w:p>
    <w:p>
      <w:pPr>
        <w:spacing w:after="50"/>
      </w:pPr>
      <w:r>
        <w:t xml:space="preserve">Microsoft - requisitos high-volume senders (2025):  </w:t>
      </w:r>
      <w:hyperlink w:history="1" r:id="rIdg5fuqfe8afep-w9ph5i2h">
        <w:r>
          <w:rPr>
            <w:rStyle w:val="Hyperlink"/>
          </w:rPr>
          <w:t xml:space="preserve">https://techcommunity.microsoft.com/blog/microsoftdefenderforoffice365blog/strengthening-email-ecosystem-outlooks-new-requirements-for-high-volume-senders/4399730</w:t>
        </w:r>
      </w:hyperlink>
    </w:p>
    <w:p>
      <w:pPr>
        <w:spacing w:after="50"/>
      </w:pPr>
      <w:r>
        <w:t xml:space="preserve">KumoMTA (open-source):  </w:t>
      </w:r>
      <w:hyperlink w:history="1" r:id="rIdem0ehiidm47nscunihexg">
        <w:r>
          <w:rPr>
            <w:rStyle w:val="Hyperlink"/>
          </w:rPr>
          <w:t xml:space="preserve">https://github.com/KumoCorp/kumomta</w:t>
        </w:r>
      </w:hyperlink>
    </w:p>
    <w:p>
      <w:pPr>
        <w:spacing w:after="120" w:line="276"/>
        <w:jc w:val="both"/>
      </w:pPr>
      <w:r>
        <w:rPr>
          <w:b/>
          <w:bCs/>
        </w:rPr>
        <w:t xml:space="preserve">Nube vs hierro / repatriacion:</w:t>
      </w:r>
    </w:p>
    <w:p>
      <w:pPr>
        <w:spacing w:after="50"/>
      </w:pPr>
      <w:r>
        <w:t xml:space="preserve">DHH - Why We're Leaving the Cloud (2022):  </w:t>
      </w:r>
      <w:hyperlink w:history="1" r:id="rIdpwbeh1xwfew7hnrdvlfvw">
        <w:r>
          <w:rPr>
            <w:rStyle w:val="Hyperlink"/>
          </w:rPr>
          <w:t xml:space="preserve">https://world.hey.com/dhh/why-we-re-leaving-the-cloud-ddbc7e93</w:t>
        </w:r>
      </w:hyperlink>
    </w:p>
    <w:p>
      <w:pPr>
        <w:spacing w:after="50"/>
      </w:pPr>
      <w:r>
        <w:t xml:space="preserve">The Register - 37signals ~USD 2M ahorro verificado (2024):  </w:t>
      </w:r>
      <w:hyperlink w:history="1" r:id="rIddmgzxciu6ha28eni-3wjy">
        <w:r>
          <w:rPr>
            <w:rStyle w:val="Hyperlink"/>
          </w:rPr>
          <w:t xml:space="preserve">https://www.theregister.com/2024/10/21/37signals_aws_savings/</w:t>
        </w:r>
      </w:hyperlink>
    </w:p>
    <w:p>
      <w:pPr>
        <w:spacing w:after="50"/>
      </w:pPr>
      <w:r>
        <w:t xml:space="preserve">a16z - The Cost of Cloud, a Trillion Dollar Paradox:  </w:t>
      </w:r>
      <w:hyperlink w:history="1" r:id="rIdgraajbadzh7yknt_g4y6u">
        <w:r>
          <w:rPr>
            <w:rStyle w:val="Hyperlink"/>
          </w:rPr>
          <w:t xml:space="preserve">https://a16z.com/the-cost-of-cloud-a-trillion-dollar-paradox/</w:t>
        </w:r>
      </w:hyperlink>
    </w:p>
    <w:p>
      <w:pPr>
        <w:spacing w:after="50"/>
      </w:pPr>
      <w:r>
        <w:t xml:space="preserve">Cloud repatriation 83-86% (analisis critico del numero):  </w:t>
      </w:r>
      <w:hyperlink w:history="1" r:id="rIdscvepj4_nyubhr1k44i1n">
        <w:r>
          <w:rPr>
            <w:rStyle w:val="Hyperlink"/>
          </w:rPr>
          <w:t xml:space="preserve">https://www.webpronews.com/83-public-cloud-repatriation-stat-is-misleading/</w:t>
        </w:r>
      </w:hyperlink>
    </w:p>
    <w:p>
      <w:pPr>
        <w:spacing w:after="50"/>
      </w:pPr>
      <w:r>
        <w:t xml:space="preserve">Oxide Computer (serie C, on-prem cloud):  </w:t>
      </w:r>
      <w:hyperlink w:history="1" r:id="rIdm4gmryjkf54j2qygcgcou">
        <w:r>
          <w:rPr>
            <w:rStyle w:val="Hyperlink"/>
          </w:rPr>
          <w:t xml:space="preserve">https://www.hpcwire.com/off-the-wire/oxide-closes-200m-series-c-to-scale-on-premises-cloud-computing/</w:t>
        </w:r>
      </w:hyperlink>
    </w:p>
    <w:p>
      <w:pPr>
        <w:spacing w:after="120" w:line="276"/>
        <w:jc w:val="both"/>
      </w:pPr>
      <w:r>
        <w:rPr>
          <w:b/>
          <w:bCs/>
        </w:rPr>
        <w:t xml:space="preserve">IA operando infraestructura:</w:t>
      </w:r>
    </w:p>
    <w:p>
      <w:pPr>
        <w:spacing w:after="50"/>
      </w:pPr>
      <w:r>
        <w:t xml:space="preserve">Unite.AI - Agentic SRE / AIOps 2026:  </w:t>
      </w:r>
      <w:hyperlink w:history="1" r:id="rIdstlwzzemwtcynxvm_pl6k">
        <w:r>
          <w:rPr>
            <w:rStyle w:val="Hyperlink"/>
          </w:rPr>
          <w:t xml:space="preserve">https://www.unite.ai/agentic-sre-how-self-healing-infrastructure-is-redefining-enterprise-aiops-in-2026/</w:t>
        </w:r>
      </w:hyperlink>
    </w:p>
    <w:p>
      <w:pPr>
        <w:spacing w:after="50"/>
      </w:pPr>
      <w:r>
        <w:t xml:space="preserve">OWASP / Noma - destructive capabilities (Excessive Agency):  </w:t>
      </w:r>
      <w:hyperlink w:history="1" r:id="rIdnbeo0hk9ayxrq4yafy97h">
        <w:r>
          <w:rPr>
            <w:rStyle w:val="Hyperlink"/>
          </w:rPr>
          <w:t xml:space="preserve">https://noma.security/blog/the-risk-of-destructive-capabilities-in-agentic-ai/</w:t>
        </w:r>
      </w:hyperlink>
    </w:p>
    <w:p>
      <w:pPr>
        <w:spacing w:after="50"/>
      </w:pPr>
      <w:r>
        <w:t xml:space="preserve">Redis - AI Human-in-the-Loop patterns:  </w:t>
      </w:r>
      <w:hyperlink w:history="1" r:id="rIdw3pseoa-zsywwqn4lse1g">
        <w:r>
          <w:rPr>
            <w:rStyle w:val="Hyperlink"/>
          </w:rPr>
          <w:t xml:space="preserve">https://redis.io/blog/ai-human-in-the-loop/</w:t>
        </w:r>
      </w:hyperlink>
    </w:p>
    <w:p>
      <w:pPr>
        <w:spacing w:after="50"/>
      </w:pPr>
      <w:r>
        <w:t xml:space="preserve">Replit borro BD de produccion (Fortune, jul-2025):  </w:t>
      </w:r>
      <w:hyperlink w:history="1" r:id="rIdwemz_ltdctduhvjzrhbbi">
        <w:r>
          <w:rPr>
            <w:rStyle w:val="Hyperlink"/>
          </w:rPr>
          <w:t xml:space="preserve">https://fortune.com/2025/07/23/ai-coding-tool-replit-wiped-database-called-it-a-catastrophic-failure/</w:t>
        </w:r>
      </w:hyperlink>
    </w:p>
    <w:p>
      <w:pPr>
        <w:spacing w:after="50"/>
      </w:pPr>
      <w:r>
        <w:t xml:space="preserve">AI Incident Database - caso 1152 (Replit):  </w:t>
      </w:r>
      <w:hyperlink w:history="1" r:id="rIdd_-kznvxrbn2tq0mpzzeh">
        <w:r>
          <w:rPr>
            <w:rStyle w:val="Hyperlink"/>
          </w:rPr>
          <w:t xml:space="preserve">https://incidentdatabase.ai/cite/1152/</w:t>
        </w:r>
      </w:hyperlink>
    </w:p>
    <w:p>
      <w:pPr>
        <w:spacing w:after="50"/>
      </w:pPr>
      <w:r>
        <w:t xml:space="preserve">Amazon Kiro - outage 13h (Feb 2026):  </w:t>
      </w:r>
      <w:hyperlink w:history="1" r:id="rIdle2o1z98x2tbnsn4lgpkq">
        <w:r>
          <w:rPr>
            <w:rStyle w:val="Hyperlink"/>
          </w:rPr>
          <w:t xml:space="preserve">https://breached.company/amazons-ai-coding-agent-vibed-too-hard-and-took-down-aws-inside-the-kiro-incident/</w:t>
        </w:r>
      </w:hyperlink>
    </w:p>
    <w:p>
      <w:pPr>
        <w:spacing w:after="50"/>
      </w:pPr>
      <w:r>
        <w:t xml:space="preserve">MailChannels - email, el output mas peligroso para agentes (abr-2026):  </w:t>
      </w:r>
      <w:hyperlink w:history="1" r:id="rIdjqav0nuj68msistdfwyy0">
        <w:r>
          <w:rPr>
            <w:rStyle w:val="Hyperlink"/>
          </w:rPr>
          <w:t xml:space="preserve">https://blog.mailchannels.com/why-email-is-the-most-dangerous-output-channel-for-ai-agents/</w:t>
        </w:r>
      </w:hyperlink>
    </w:p>
    <w:p>
      <w:pPr>
        <w:spacing w:after="120" w:line="276"/>
        <w:jc w:val="both"/>
      </w:pPr>
      <w:r>
        <w:rPr>
          <w:b/>
          <w:bCs/>
        </w:rPr>
        <w:t xml:space="preserve">Miami/Panama, espejo y agente en Mac:</w:t>
      </w:r>
    </w:p>
    <w:p>
      <w:pPr>
        <w:spacing w:after="50"/>
      </w:pPr>
      <w:r>
        <w:t xml:space="preserve">Equinix Miami MI1 (NAP of the Americas):  </w:t>
      </w:r>
      <w:hyperlink w:history="1" r:id="rIdoeia7z9dzx2g_rsz77a0-">
        <w:r>
          <w:rPr>
            <w:rStyle w:val="Hyperlink"/>
          </w:rPr>
          <w:t xml:space="preserve">https://www.equinix.com/data-centers/americas-colocation/united-states-colocation/miami-data-centers</w:t>
        </w:r>
      </w:hyperlink>
    </w:p>
    <w:p>
      <w:pPr>
        <w:spacing w:after="50"/>
      </w:pPr>
      <w:r>
        <w:t xml:space="preserve">WonderNetwork - latencias Miami (medidas):  </w:t>
      </w:r>
      <w:hyperlink w:history="1" r:id="rId_hbrucfexebcnl6xqk9g9">
        <w:r>
          <w:rPr>
            <w:rStyle w:val="Hyperlink"/>
          </w:rPr>
          <w:t xml:space="preserve">https://wondernetwork.com/pings/Miami</w:t>
        </w:r>
      </w:hyperlink>
    </w:p>
    <w:p>
      <w:pPr>
        <w:spacing w:after="50"/>
      </w:pPr>
      <w:r>
        <w:t xml:space="preserve">DLA Piper - Panama data protection (Ley 81):  </w:t>
      </w:r>
      <w:hyperlink w:history="1" r:id="rIdf1foudukn5dsmpvuferra">
        <w:r>
          <w:rPr>
            <w:rStyle w:val="Hyperlink"/>
          </w:rPr>
          <w:t xml:space="preserve">https://www.dlapiperdataprotection.com/index.html?t=law&amp;c=PA</w:t>
        </w:r>
      </w:hyperlink>
    </w:p>
    <w:p>
      <w:pPr>
        <w:spacing w:after="50"/>
      </w:pPr>
      <w:r>
        <w:t xml:space="preserve">Patroni - HA multi-datacenter (oficial):  </w:t>
      </w:r>
      <w:hyperlink w:history="1" r:id="rId4wwemm0ufrnd6tt_w75kw">
        <w:r>
          <w:rPr>
            <w:rStyle w:val="Hyperlink"/>
          </w:rPr>
          <w:t xml:space="preserve">https://patroni.readthedocs.io/en/latest/ha_multi_dc.html</w:t>
        </w:r>
      </w:hyperlink>
    </w:p>
    <w:p>
      <w:pPr>
        <w:spacing w:after="50"/>
      </w:pPr>
      <w:r>
        <w:t xml:space="preserve">Noction - BGP anycast best practices:  </w:t>
      </w:r>
      <w:hyperlink w:history="1" r:id="rId4ogs9j01jte59uzfi1srq">
        <w:r>
          <w:rPr>
            <w:rStyle w:val="Hyperlink"/>
          </w:rPr>
          <w:t xml:space="preserve">https://www.noction.com/blog/bgp-anycast</w:t>
        </w:r>
      </w:hyperlink>
    </w:p>
    <w:p>
      <w:pPr>
        <w:spacing w:after="120" w:line="276"/>
        <w:jc w:val="both"/>
      </w:pPr>
      <w:r>
        <w:rPr>
          <w:b/>
          <w:bCs/>
        </w:rPr>
        <w:t xml:space="preserve">Inversion / mercado:</w:t>
      </w:r>
    </w:p>
    <w:p>
      <w:pPr>
        <w:spacing w:after="50"/>
      </w:pPr>
      <w:r>
        <w:t xml:space="preserve">Backblaze Drive Stats 2024 (falla de disco por edad):  </w:t>
      </w:r>
      <w:hyperlink w:history="1" r:id="rIdzztkuc7abjwxujyvwxie0">
        <w:r>
          <w:rPr>
            <w:rStyle w:val="Hyperlink"/>
          </w:rPr>
          <w:t xml:space="preserve">https://www.backblaze.com/blog/backblaze-drive-stats-for-2024/</w:t>
        </w:r>
      </w:hyperlink>
    </w:p>
    <w:p>
      <w:pPr>
        <w:spacing w:after="50"/>
      </w:pPr>
      <w:r>
        <w:t xml:space="preserve">Cloudflare lanza servicio de email (oct-2025):  </w:t>
      </w:r>
      <w:hyperlink w:history="1" r:id="rIdjsg_ffaanpk3iqyn8uriw">
        <w:r>
          <w:rPr>
            <w:rStyle w:val="Hyperlink"/>
          </w:rPr>
          <w:t xml:space="preserve">https://www.infoq.com/news/2025/10/cloudflare-email-service/</w:t>
        </w:r>
      </w:hyperlink>
    </w:p>
    <w:p>
      <w:pPr>
        <w:spacing w:before="200"/>
      </w:pPr>
      <w:r>
        <w:rPr>
          <w:i/>
          <w:iCs/>
          <w:color w:val="666666"/>
          <w:sz w:val="18"/>
          <w:szCs w:val="18"/>
        </w:rPr>
        <w:t xml:space="preserve">Nota metodologica: 5 frentes de investigacion en paralelo (sentiment de self-hosting de correo, nube vs hierro, IA operando infra, Miami vs Panama + arquitectura espejo, y la vision critica/inversion) con verificacion adversarial de cifras criticas contra fuentes oficiales y multiples fuentes independientes. Los casos de incidentes de IA estan verificados con AI Incident Database + prensa. Las cifras de costo/latencia marcadas como estimadas requieren cotizacion/medicion propia. No soy abogado: el bloque legal es informativo.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888888"/>
        <w:sz w:val="16"/>
        <w:szCs w:val="16"/>
      </w:rPr>
      <w:t xml:space="preserve">Delivrix - Opinion del mundo real y ejecucion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datbm7pjd1bgusj6oxjq" Type="http://schemas.openxmlformats.org/officeDocument/2006/relationships/hyperlink" Target="https://cfenollosa.com/blog/after-self-hosting-my-email-for-twenty-three-years-i-have-thrown-in-the-towel-the-oligopoly-has-won.html" TargetMode="External"/><Relationship Id="rIdmsipslhtsmrl49cuivbhm" Type="http://schemas.openxmlformats.org/officeDocument/2006/relationships/hyperlink" Target="https://blog.apnic.net/2024/04/10/email-is-getting-harder-to-self-host-or-is-it/" TargetMode="External"/><Relationship Id="rIdg5fuqfe8afep-w9ph5i2h" Type="http://schemas.openxmlformats.org/officeDocument/2006/relationships/hyperlink" Target="https://techcommunity.microsoft.com/blog/microsoftdefenderforoffice365blog/strengthening-email-ecosystem-outlooks-new-requirements-for-high-volume-senders/4399730" TargetMode="External"/><Relationship Id="rIdem0ehiidm47nscunihexg" Type="http://schemas.openxmlformats.org/officeDocument/2006/relationships/hyperlink" Target="https://github.com/KumoCorp/kumomta" TargetMode="External"/><Relationship Id="rIdpwbeh1xwfew7hnrdvlfvw" Type="http://schemas.openxmlformats.org/officeDocument/2006/relationships/hyperlink" Target="https://world.hey.com/dhh/why-we-re-leaving-the-cloud-ddbc7e93" TargetMode="External"/><Relationship Id="rIddmgzxciu6ha28eni-3wjy" Type="http://schemas.openxmlformats.org/officeDocument/2006/relationships/hyperlink" Target="https://www.theregister.com/2024/10/21/37signals_aws_savings/" TargetMode="External"/><Relationship Id="rIdgraajbadzh7yknt_g4y6u" Type="http://schemas.openxmlformats.org/officeDocument/2006/relationships/hyperlink" Target="https://a16z.com/the-cost-of-cloud-a-trillion-dollar-paradox/" TargetMode="External"/><Relationship Id="rIdscvepj4_nyubhr1k44i1n" Type="http://schemas.openxmlformats.org/officeDocument/2006/relationships/hyperlink" Target="https://www.webpronews.com/83-public-cloud-repatriation-stat-is-misleading/" TargetMode="External"/><Relationship Id="rIdm4gmryjkf54j2qygcgcou" Type="http://schemas.openxmlformats.org/officeDocument/2006/relationships/hyperlink" Target="https://www.hpcwire.com/off-the-wire/oxide-closes-200m-series-c-to-scale-on-premises-cloud-computing/" TargetMode="External"/><Relationship Id="rIdstlwzzemwtcynxvm_pl6k" Type="http://schemas.openxmlformats.org/officeDocument/2006/relationships/hyperlink" Target="https://www.unite.ai/agentic-sre-how-self-healing-infrastructure-is-redefining-enterprise-aiops-in-2026/" TargetMode="External"/><Relationship Id="rIdnbeo0hk9ayxrq4yafy97h" Type="http://schemas.openxmlformats.org/officeDocument/2006/relationships/hyperlink" Target="https://noma.security/blog/the-risk-of-destructive-capabilities-in-agentic-ai/" TargetMode="External"/><Relationship Id="rIdw3pseoa-zsywwqn4lse1g" Type="http://schemas.openxmlformats.org/officeDocument/2006/relationships/hyperlink" Target="https://redis.io/blog/ai-human-in-the-loop/" TargetMode="External"/><Relationship Id="rIdwemz_ltdctduhvjzrhbbi" Type="http://schemas.openxmlformats.org/officeDocument/2006/relationships/hyperlink" Target="https://fortune.com/2025/07/23/ai-coding-tool-replit-wiped-database-called-it-a-catastrophic-failure/" TargetMode="External"/><Relationship Id="rIdd_-kznvxrbn2tq0mpzzeh" Type="http://schemas.openxmlformats.org/officeDocument/2006/relationships/hyperlink" Target="https://incidentdatabase.ai/cite/1152/" TargetMode="External"/><Relationship Id="rIdle2o1z98x2tbnsn4lgpkq" Type="http://schemas.openxmlformats.org/officeDocument/2006/relationships/hyperlink" Target="https://breached.company/amazons-ai-coding-agent-vibed-too-hard-and-took-down-aws-inside-the-kiro-incident/" TargetMode="External"/><Relationship Id="rIdjqav0nuj68msistdfwyy0" Type="http://schemas.openxmlformats.org/officeDocument/2006/relationships/hyperlink" Target="https://blog.mailchannels.com/why-email-is-the-most-dangerous-output-channel-for-ai-agents/" TargetMode="External"/><Relationship Id="rIdoeia7z9dzx2g_rsz77a0-" Type="http://schemas.openxmlformats.org/officeDocument/2006/relationships/hyperlink" Target="https://www.equinix.com/data-centers/americas-colocation/united-states-colocation/miami-data-centers" TargetMode="External"/><Relationship Id="rId_hbrucfexebcnl6xqk9g9" Type="http://schemas.openxmlformats.org/officeDocument/2006/relationships/hyperlink" Target="https://wondernetwork.com/pings/Miami" TargetMode="External"/><Relationship Id="rIdf1foudukn5dsmpvuferra" Type="http://schemas.openxmlformats.org/officeDocument/2006/relationships/hyperlink" Target="https://www.dlapiperdataprotection.com/index.html?t=law&amp;c=PA" TargetMode="External"/><Relationship Id="rId4wwemm0ufrnd6tt_w75kw" Type="http://schemas.openxmlformats.org/officeDocument/2006/relationships/hyperlink" Target="https://patroni.readthedocs.io/en/latest/ha_multi_dc.html" TargetMode="External"/><Relationship Id="rId4ogs9j01jte59uzfi1srq" Type="http://schemas.openxmlformats.org/officeDocument/2006/relationships/hyperlink" Target="https://www.noction.com/blog/bgp-anycast" TargetMode="External"/><Relationship Id="rIdzztkuc7abjwxujyvwxie0" Type="http://schemas.openxmlformats.org/officeDocument/2006/relationships/hyperlink" Target="https://www.backblaze.com/blog/backblaze-drive-stats-for-2024/" TargetMode="External"/><Relationship Id="rIdjsg_ffaanpk3iqyn8uriw" Type="http://schemas.openxmlformats.org/officeDocument/2006/relationships/hyperlink" Target="https://www.infoq.com/news/2025/10/cloudflare-email-service/"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Opinion del mundo real y plan de ejecucion - Delivrix</dc:title>
  <dc:creator>Juan Esteban Canar</dc:creator>
  <cp:lastModifiedBy>Un-named</cp:lastModifiedBy>
  <cp:revision>1</cp:revision>
  <dcterms:created xsi:type="dcterms:W3CDTF">2026-06-10T17:47:40.338Z</dcterms:created>
  <dcterms:modified xsi:type="dcterms:W3CDTF">2026-06-10T17:47:40.338Z</dcterms:modified>
</cp:coreProperties>
</file>

<file path=docProps/custom.xml><?xml version="1.0" encoding="utf-8"?>
<Properties xmlns="http://schemas.openxmlformats.org/officeDocument/2006/custom-properties" xmlns:vt="http://schemas.openxmlformats.org/officeDocument/2006/docPropsVTypes"/>
</file>