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4C6" w:rsidRPr="00D65D3E" w:rsidRDefault="00FC64C6" w:rsidP="00D66648">
      <w:pPr>
        <w:pStyle w:val="adresse"/>
        <w:spacing w:before="1600"/>
        <w:ind w:left="5102"/>
        <w:sectPr w:rsidR="00FC64C6" w:rsidRPr="00D65D3E">
          <w:headerReference w:type="default" r:id="rId7"/>
          <w:headerReference w:type="first" r:id="rId8"/>
          <w:type w:val="continuous"/>
          <w:pgSz w:w="11907" w:h="16840"/>
          <w:pgMar w:top="1134" w:right="567" w:bottom="851" w:left="567" w:header="397" w:footer="720" w:gutter="0"/>
          <w:cols w:space="720"/>
          <w:titlePg/>
        </w:sectPr>
      </w:pPr>
    </w:p>
    <w:p w:rsidR="00BB30AB" w:rsidRDefault="00BB30AB" w:rsidP="00BB30AB">
      <w:pPr>
        <w:pStyle w:val="adresse"/>
      </w:pPr>
      <w:bookmarkStart w:id="0" w:name="Texte"/>
      <w:bookmarkEnd w:id="0"/>
      <w:r>
        <w:t>Département fédéral de l’économie,</w:t>
      </w:r>
    </w:p>
    <w:p w:rsidR="00794CEA" w:rsidRDefault="00BB30AB" w:rsidP="00BB30AB">
      <w:pPr>
        <w:pStyle w:val="adresse"/>
      </w:pPr>
      <w:r>
        <w:t>de la formation et de la recherche DEFR</w:t>
      </w:r>
    </w:p>
    <w:p w:rsidR="00031EAB" w:rsidRDefault="00120F7C" w:rsidP="00120F7C">
      <w:pPr>
        <w:pStyle w:val="adresse"/>
      </w:pPr>
      <w:r>
        <w:t>Monsieur</w:t>
      </w:r>
      <w:r w:rsidR="00D65D3E">
        <w:t xml:space="preserve"> Guy Parmelin </w:t>
      </w:r>
    </w:p>
    <w:p w:rsidR="00FC64C6" w:rsidRDefault="00D65D3E" w:rsidP="00FC64C6">
      <w:pPr>
        <w:pStyle w:val="adresse"/>
      </w:pPr>
      <w:r>
        <w:t>Président de la Confédération</w:t>
      </w:r>
    </w:p>
    <w:p w:rsidR="00BB30AB" w:rsidRDefault="00BB30AB" w:rsidP="00FC64C6">
      <w:pPr>
        <w:pStyle w:val="adresse"/>
      </w:pPr>
      <w:r>
        <w:t>3003 Berne</w:t>
      </w:r>
    </w:p>
    <w:p w:rsidR="00031EAB" w:rsidRDefault="00031EAB" w:rsidP="00FC64C6">
      <w:pPr>
        <w:pStyle w:val="adresse"/>
      </w:pPr>
    </w:p>
    <w:p w:rsidR="00031EAB" w:rsidRDefault="00031EAB" w:rsidP="00FC64C6">
      <w:pPr>
        <w:pStyle w:val="adresse"/>
      </w:pPr>
    </w:p>
    <w:p w:rsidR="00794CEA" w:rsidRDefault="00794CEA" w:rsidP="00FC64C6">
      <w:pPr>
        <w:pStyle w:val="adresse"/>
      </w:pPr>
    </w:p>
    <w:p w:rsidR="00794CEA" w:rsidRDefault="00794CEA" w:rsidP="00D66648">
      <w:pPr>
        <w:pStyle w:val="Concerne"/>
        <w:spacing w:before="1800" w:after="360"/>
        <w:ind w:left="1417"/>
      </w:pPr>
      <w:bookmarkStart w:id="1" w:name="Concerne"/>
      <w:bookmarkStart w:id="2" w:name="_GoBack"/>
      <w:bookmarkEnd w:id="1"/>
      <w:bookmarkEnd w:id="2"/>
      <w:r>
        <w:t>Concerne :</w:t>
      </w:r>
      <w:r>
        <w:tab/>
      </w:r>
      <w:r w:rsidR="007D63A8">
        <w:t>r</w:t>
      </w:r>
      <w:r w:rsidRPr="00794CEA">
        <w:t>évision totale de la loi fédérale concernant l'allocation de subventions à l'Ecole cantonale de langue française de Berne</w:t>
      </w:r>
    </w:p>
    <w:p w:rsidR="00794CEA" w:rsidRDefault="00794CEA" w:rsidP="00794CEA">
      <w:pPr>
        <w:pStyle w:val="Texte"/>
      </w:pPr>
    </w:p>
    <w:p w:rsidR="00794CEA" w:rsidRDefault="00794CEA" w:rsidP="00794CEA">
      <w:pPr>
        <w:pStyle w:val="Texte"/>
      </w:pPr>
      <w:r>
        <w:t>Monsieur le Président de la Confédération,</w:t>
      </w:r>
    </w:p>
    <w:p w:rsidR="00794CEA" w:rsidRDefault="00794CEA" w:rsidP="00794CEA">
      <w:pPr>
        <w:pStyle w:val="Texte"/>
      </w:pPr>
      <w:r>
        <w:t>Le Conseil d’Etat a pris connaissance avec intérêt de la consultation relative à la r</w:t>
      </w:r>
      <w:r w:rsidRPr="00794CEA">
        <w:t>évision totale de la loi fédérale concernant l'allocation de subventions à l'Ecole cantonale de langue française de Berne</w:t>
      </w:r>
      <w:r>
        <w:t>.</w:t>
      </w:r>
      <w:r w:rsidR="00CC66D8">
        <w:t xml:space="preserve"> </w:t>
      </w:r>
      <w:r w:rsidR="00D14ED2">
        <w:t xml:space="preserve">La création de cette école unique quant à son pilotage conjoint entre la Confédération et le canton de Berne fut un acte politique </w:t>
      </w:r>
      <w:r w:rsidR="00AD2665">
        <w:t>fort</w:t>
      </w:r>
      <w:r w:rsidR="00D14ED2">
        <w:t xml:space="preserve"> en faveur de la cohésion nationale et du soutien </w:t>
      </w:r>
      <w:r w:rsidR="00BB30AB">
        <w:t xml:space="preserve">aux minorités linguistiques de notre pays, en l’occurrence </w:t>
      </w:r>
      <w:r w:rsidR="00D14ED2">
        <w:t>à la langue française.</w:t>
      </w:r>
    </w:p>
    <w:p w:rsidR="00FD5279" w:rsidRDefault="00FD5279" w:rsidP="00FD5279">
      <w:pPr>
        <w:pStyle w:val="Texte"/>
      </w:pPr>
      <w:r>
        <w:t xml:space="preserve">La loi actuelle qui se réfère à une version ancienne de la constitution nécessite </w:t>
      </w:r>
      <w:r w:rsidR="008B2329">
        <w:t>effectivement</w:t>
      </w:r>
      <w:r>
        <w:t xml:space="preserve"> une mise à jour formelle. Nous sommes également favorables à ce que le mode de subventionnement soit mis en conformité avec les standards actuels d’attribution de </w:t>
      </w:r>
      <w:r w:rsidR="005B339A">
        <w:t>ressources financières</w:t>
      </w:r>
      <w:r>
        <w:t xml:space="preserve">. </w:t>
      </w:r>
    </w:p>
    <w:p w:rsidR="00AD2665" w:rsidRDefault="008B2329" w:rsidP="00794CEA">
      <w:pPr>
        <w:pStyle w:val="Texte"/>
      </w:pPr>
      <w:r>
        <w:t>L</w:t>
      </w:r>
      <w:r w:rsidR="00794CEA">
        <w:t xml:space="preserve">e Conseil d’Etat estime </w:t>
      </w:r>
      <w:r w:rsidR="00FD5279">
        <w:t xml:space="preserve">toutefois </w:t>
      </w:r>
      <w:r w:rsidR="00794CEA">
        <w:t xml:space="preserve">que </w:t>
      </w:r>
      <w:r w:rsidR="00AB3F46">
        <w:t xml:space="preserve">le signal donné par la </w:t>
      </w:r>
      <w:r w:rsidR="00794CEA" w:rsidRPr="00794CEA">
        <w:t xml:space="preserve">Confédération </w:t>
      </w:r>
      <w:r w:rsidR="00AB3F46">
        <w:t xml:space="preserve">dans le cadre de la présente révision </w:t>
      </w:r>
      <w:r w:rsidR="00FD5279">
        <w:t>représente sur le fond</w:t>
      </w:r>
      <w:r w:rsidR="00AB3F46">
        <w:t xml:space="preserve"> un risque en matière d’équilibre de la pluralité linguistique au sein de </w:t>
      </w:r>
      <w:r>
        <w:t>l’</w:t>
      </w:r>
      <w:r w:rsidR="00D14ED2">
        <w:t>administration</w:t>
      </w:r>
      <w:r>
        <w:t xml:space="preserve"> fédérale</w:t>
      </w:r>
      <w:r w:rsidR="00794CEA" w:rsidRPr="00794CEA">
        <w:t xml:space="preserve">. </w:t>
      </w:r>
      <w:r w:rsidR="00AD2665">
        <w:t>En effet, dans son rapport explicatif, le nouveau positionnement de la Confédération remet fondamentalement en question sa collaboration</w:t>
      </w:r>
      <w:r w:rsidR="00AD2665" w:rsidRPr="00AD2665">
        <w:t xml:space="preserve"> </w:t>
      </w:r>
      <w:r w:rsidR="00AD2665">
        <w:t xml:space="preserve">avec les différents acteurs qui </w:t>
      </w:r>
      <w:r w:rsidR="0050612D">
        <w:t xml:space="preserve">œuvrent au soutien </w:t>
      </w:r>
      <w:r>
        <w:t xml:space="preserve">et au pilotage </w:t>
      </w:r>
      <w:r w:rsidR="0050612D">
        <w:t>de</w:t>
      </w:r>
      <w:r w:rsidR="00AD2665">
        <w:t xml:space="preserve"> </w:t>
      </w:r>
      <w:r w:rsidR="00AD2665" w:rsidRPr="00AD2665">
        <w:t>l'Ecole cantonale de langue française de Berne</w:t>
      </w:r>
      <w:r w:rsidR="00AD2665">
        <w:t>, ce qui ne manque pas de nous inquiéter.</w:t>
      </w:r>
      <w:r>
        <w:t xml:space="preserve"> </w:t>
      </w:r>
      <w:r w:rsidR="00AD2665">
        <w:t>En effet, d</w:t>
      </w:r>
      <w:r w:rsidR="0040372C">
        <w:t xml:space="preserve">e </w:t>
      </w:r>
      <w:r w:rsidR="00AD2665">
        <w:t>par</w:t>
      </w:r>
      <w:r w:rsidR="0040372C">
        <w:t xml:space="preserve"> son histoire, sa configuration et sa langue</w:t>
      </w:r>
      <w:r w:rsidR="00AB3F46">
        <w:t xml:space="preserve">, </w:t>
      </w:r>
      <w:r w:rsidR="0040372C">
        <w:t>notre canton</w:t>
      </w:r>
      <w:r w:rsidR="00AB3F46">
        <w:t xml:space="preserve"> est </w:t>
      </w:r>
      <w:r w:rsidR="0040372C">
        <w:t xml:space="preserve">particulièrement </w:t>
      </w:r>
      <w:r w:rsidR="00AB3F46">
        <w:t xml:space="preserve">attaché </w:t>
      </w:r>
      <w:r w:rsidR="00CC66D8">
        <w:t>au principe d’</w:t>
      </w:r>
      <w:r w:rsidR="00CC66D8" w:rsidRPr="00CC66D8">
        <w:t>encourage</w:t>
      </w:r>
      <w:r w:rsidR="007D63A8">
        <w:t>ment</w:t>
      </w:r>
      <w:r w:rsidR="00CC66D8">
        <w:t xml:space="preserve"> de la compréhension et d</w:t>
      </w:r>
      <w:r w:rsidR="00CC66D8" w:rsidRPr="00CC66D8">
        <w:t>es échanges entre les communautés linguistiques</w:t>
      </w:r>
      <w:r w:rsidR="00FD5279">
        <w:t>,</w:t>
      </w:r>
      <w:r w:rsidR="00CC66D8">
        <w:t xml:space="preserve"> inscrit dans la Constitution fédérale</w:t>
      </w:r>
      <w:r w:rsidR="0040372C">
        <w:t xml:space="preserve">. </w:t>
      </w:r>
    </w:p>
    <w:p w:rsidR="00794CEA" w:rsidRDefault="00C54F11" w:rsidP="00794CEA">
      <w:pPr>
        <w:pStyle w:val="Texte"/>
      </w:pPr>
      <w:r>
        <w:t xml:space="preserve">Au vu de ce qui précède, </w:t>
      </w:r>
      <w:r w:rsidR="00CC66D8">
        <w:t xml:space="preserve">notre Conseil estime </w:t>
      </w:r>
      <w:r w:rsidR="00FD5279">
        <w:t xml:space="preserve">qu’il revient à la Confédération de remédier aux faiblesses de la loi actuelle sans toutefois remettre en question </w:t>
      </w:r>
      <w:r w:rsidR="00AD2665">
        <w:t>sa coresponsabilité</w:t>
      </w:r>
      <w:r w:rsidR="00FD5279" w:rsidRPr="00FD5279">
        <w:t xml:space="preserve"> dans l’existence et la conduite de </w:t>
      </w:r>
      <w:r>
        <w:t>cette école</w:t>
      </w:r>
      <w:r w:rsidR="00FD5279" w:rsidRPr="00FD5279">
        <w:t xml:space="preserve">, </w:t>
      </w:r>
      <w:r>
        <w:t xml:space="preserve">ce </w:t>
      </w:r>
      <w:r w:rsidR="00FD5279" w:rsidRPr="00FD5279">
        <w:t>pour des raisons de politique des langues et de cohésion nationale.</w:t>
      </w:r>
    </w:p>
    <w:p w:rsidR="00C54F11" w:rsidRDefault="00C54F11" w:rsidP="00794CEA">
      <w:pPr>
        <w:pStyle w:val="Texte"/>
      </w:pPr>
      <w:r>
        <w:t xml:space="preserve">En vous remerciant de nous avoir consultés, nous </w:t>
      </w:r>
      <w:r w:rsidR="008B2329">
        <w:t xml:space="preserve">vous </w:t>
      </w:r>
      <w:r>
        <w:t>prions de croire, Monsieur le Président de la Confédération, à l’assurance de notre haute considération.</w:t>
      </w:r>
    </w:p>
    <w:p w:rsidR="00C54F11" w:rsidRDefault="00C54F11" w:rsidP="00794CEA">
      <w:pPr>
        <w:pStyle w:val="Texte"/>
      </w:pPr>
    </w:p>
    <w:p w:rsidR="00C54F11" w:rsidRDefault="00C54F11">
      <w:pPr>
        <w:pStyle w:val="TitreCentr"/>
      </w:pPr>
      <w:bookmarkStart w:id="3" w:name="signat"/>
      <w:r>
        <w:t>AU NOM DU CONSEIL D'ÉTAT</w:t>
      </w:r>
    </w:p>
    <w:tbl>
      <w:tblPr>
        <w:tblW w:w="0" w:type="auto"/>
        <w:tblInd w:w="-496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C54F11">
        <w:trPr>
          <w:cantSplit/>
        </w:trPr>
        <w:tc>
          <w:tcPr>
            <w:tcW w:w="5103" w:type="dxa"/>
          </w:tcPr>
          <w:p w:rsidR="00C54F11" w:rsidRDefault="00C54F1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La chancelière :</w:t>
            </w:r>
          </w:p>
          <w:p w:rsidR="00C54F11" w:rsidRDefault="00C54F11">
            <w:pPr>
              <w:spacing w:before="1080"/>
              <w:jc w:val="center"/>
              <w:rPr>
                <w:rFonts w:ascii="Arial" w:hAnsi="Arial"/>
                <w:sz w:val="22"/>
              </w:rPr>
            </w:pPr>
            <w:bookmarkStart w:id="4" w:name="Chancelier"/>
            <w:r>
              <w:rPr>
                <w:rFonts w:ascii="Arial" w:hAnsi="Arial"/>
                <w:sz w:val="22"/>
              </w:rPr>
              <w:t>Michèle Righetti</w:t>
            </w:r>
            <w:bookmarkEnd w:id="4"/>
          </w:p>
        </w:tc>
        <w:tc>
          <w:tcPr>
            <w:tcW w:w="5103" w:type="dxa"/>
          </w:tcPr>
          <w:p w:rsidR="00C54F11" w:rsidRDefault="00C54F1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La présidente :</w:t>
            </w:r>
          </w:p>
          <w:p w:rsidR="00C54F11" w:rsidRDefault="00C54F11" w:rsidP="00EF10C3">
            <w:pPr>
              <w:spacing w:before="1080"/>
              <w:jc w:val="center"/>
              <w:rPr>
                <w:rFonts w:ascii="Arial" w:hAnsi="Arial"/>
                <w:sz w:val="22"/>
              </w:rPr>
            </w:pPr>
            <w:bookmarkStart w:id="5" w:name="President1"/>
            <w:r>
              <w:rPr>
                <w:rFonts w:ascii="Arial" w:hAnsi="Arial"/>
                <w:sz w:val="22"/>
              </w:rPr>
              <w:t>Anne Emery-Torracinta</w:t>
            </w:r>
            <w:bookmarkEnd w:id="5"/>
          </w:p>
        </w:tc>
      </w:tr>
      <w:bookmarkEnd w:id="3"/>
    </w:tbl>
    <w:p w:rsidR="00C54F11" w:rsidRDefault="00C54F11" w:rsidP="00794CEA">
      <w:pPr>
        <w:pStyle w:val="Texte"/>
      </w:pPr>
    </w:p>
    <w:p w:rsidR="00120F7C" w:rsidRDefault="00120F7C" w:rsidP="00794CEA">
      <w:pPr>
        <w:pStyle w:val="Texte"/>
      </w:pPr>
    </w:p>
    <w:p w:rsidR="00120F7C" w:rsidRDefault="00120F7C" w:rsidP="00794CEA">
      <w:pPr>
        <w:pStyle w:val="Texte"/>
      </w:pPr>
    </w:p>
    <w:p w:rsidR="00120F7C" w:rsidRDefault="00120F7C" w:rsidP="00794CEA">
      <w:pPr>
        <w:pStyle w:val="Texte"/>
      </w:pPr>
    </w:p>
    <w:p w:rsidR="00120F7C" w:rsidRDefault="00120F7C" w:rsidP="00794CEA">
      <w:pPr>
        <w:pStyle w:val="Texte"/>
      </w:pPr>
    </w:p>
    <w:p w:rsidR="00120F7C" w:rsidRDefault="00120F7C" w:rsidP="00120F7C">
      <w:pPr>
        <w:pStyle w:val="Texte"/>
        <w:jc w:val="left"/>
      </w:pPr>
    </w:p>
    <w:p w:rsidR="00120F7C" w:rsidRDefault="00120F7C" w:rsidP="00120F7C">
      <w:pPr>
        <w:pStyle w:val="adresse"/>
        <w:ind w:left="0"/>
      </w:pPr>
      <w:r>
        <w:t xml:space="preserve">Copie : </w:t>
      </w:r>
      <w:hyperlink r:id="rId9" w:history="1">
        <w:r w:rsidRPr="00C644EB">
          <w:rPr>
            <w:rStyle w:val="Lienhypertexte"/>
          </w:rPr>
          <w:t>Isabelle.schenker@sbfi.admin.ch</w:t>
        </w:r>
      </w:hyperlink>
    </w:p>
    <w:p w:rsidR="00120F7C" w:rsidRPr="00D65D3E" w:rsidRDefault="00120F7C" w:rsidP="00120F7C">
      <w:pPr>
        <w:pStyle w:val="Texte"/>
        <w:jc w:val="left"/>
      </w:pPr>
    </w:p>
    <w:sectPr w:rsidR="00120F7C" w:rsidRPr="00D65D3E">
      <w:headerReference w:type="default" r:id="rId10"/>
      <w:headerReference w:type="first" r:id="rId11"/>
      <w:type w:val="continuous"/>
      <w:pgSz w:w="11907" w:h="16840"/>
      <w:pgMar w:top="1134" w:right="1418" w:bottom="1418" w:left="1418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D66" w:rsidRDefault="00394D66">
      <w:r>
        <w:separator/>
      </w:r>
    </w:p>
  </w:endnote>
  <w:endnote w:type="continuationSeparator" w:id="0">
    <w:p w:rsidR="00394D66" w:rsidRDefault="0039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D66" w:rsidRDefault="00394D66">
      <w:r>
        <w:separator/>
      </w:r>
    </w:p>
  </w:footnote>
  <w:footnote w:type="continuationSeparator" w:id="0">
    <w:p w:rsidR="00394D66" w:rsidRDefault="00394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F40" w:rsidRDefault="00C06F40">
    <w:pPr>
      <w:spacing w:after="840"/>
      <w:jc w:val="center"/>
      <w:rPr>
        <w:rFonts w:ascii="Arial" w:hAnsi="Arial"/>
        <w:sz w:val="22"/>
      </w:rPr>
    </w:pPr>
    <w:r>
      <w:rPr>
        <w:rFonts w:ascii="Arial" w:hAnsi="Arial"/>
        <w:sz w:val="22"/>
      </w:rPr>
      <w:t xml:space="preserve">- </w:t>
    </w:r>
    <w:r>
      <w:rPr>
        <w:rFonts w:ascii="Arial" w:hAnsi="Arial"/>
        <w:sz w:val="22"/>
      </w:rPr>
      <w:fldChar w:fldCharType="begin"/>
    </w:r>
    <w:r>
      <w:rPr>
        <w:rFonts w:ascii="Arial" w:hAnsi="Arial"/>
        <w:sz w:val="22"/>
      </w:rPr>
      <w:instrText>PAGE</w:instrText>
    </w:r>
    <w:r>
      <w:rPr>
        <w:rFonts w:ascii="Arial" w:hAnsi="Arial"/>
        <w:sz w:val="22"/>
      </w:rPr>
      <w:fldChar w:fldCharType="separate"/>
    </w:r>
    <w:r>
      <w:rPr>
        <w:rFonts w:ascii="Arial" w:hAnsi="Arial"/>
        <w:noProof/>
        <w:sz w:val="22"/>
      </w:rPr>
      <w:t>2</w:t>
    </w:r>
    <w:r>
      <w:rPr>
        <w:rFonts w:ascii="Arial" w:hAnsi="Arial"/>
        <w:sz w:val="22"/>
      </w:rPr>
      <w:fldChar w:fldCharType="end"/>
    </w:r>
    <w:r>
      <w:rPr>
        <w:rFonts w:ascii="Arial" w:hAnsi="Arial"/>
        <w:sz w:val="22"/>
      </w:rP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F40" w:rsidRDefault="00C06F40">
    <w:pPr>
      <w:rPr>
        <w:vanish/>
        <w:color w:val="FF0000"/>
      </w:rPr>
    </w:pPr>
    <w:r>
      <w:rPr>
        <w:vanish/>
        <w:color w:val="FF0000"/>
      </w:rPr>
      <w:t>Attention de ne pas</w:t>
    </w:r>
    <w:r w:rsidR="00F922A6">
      <w:rPr>
        <w:vanish/>
        <w:color w:val="FF0000"/>
      </w:rPr>
      <w:t xml:space="preserve"> taper le texte dans l'en-tête.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F40" w:rsidRDefault="00C06F40">
    <w:pPr>
      <w:spacing w:after="840"/>
      <w:jc w:val="center"/>
      <w:rPr>
        <w:rFonts w:ascii="Arial" w:hAnsi="Arial"/>
        <w:sz w:val="22"/>
      </w:rPr>
    </w:pPr>
    <w:r>
      <w:rPr>
        <w:rFonts w:ascii="Arial" w:hAnsi="Arial"/>
        <w:sz w:val="22"/>
      </w:rPr>
      <w:t xml:space="preserve">- </w:t>
    </w:r>
    <w:r>
      <w:rPr>
        <w:rFonts w:ascii="Arial" w:hAnsi="Arial"/>
        <w:sz w:val="22"/>
      </w:rPr>
      <w:fldChar w:fldCharType="begin"/>
    </w:r>
    <w:r>
      <w:rPr>
        <w:rFonts w:ascii="Arial" w:hAnsi="Arial"/>
        <w:sz w:val="22"/>
      </w:rPr>
      <w:instrText>PAGE</w:instrText>
    </w:r>
    <w:r>
      <w:rPr>
        <w:rFonts w:ascii="Arial" w:hAnsi="Arial"/>
        <w:sz w:val="22"/>
      </w:rPr>
      <w:fldChar w:fldCharType="separate"/>
    </w:r>
    <w:r w:rsidR="00D66648">
      <w:rPr>
        <w:rFonts w:ascii="Arial" w:hAnsi="Arial"/>
        <w:noProof/>
        <w:sz w:val="22"/>
      </w:rPr>
      <w:t>2</w:t>
    </w:r>
    <w:r>
      <w:rPr>
        <w:rFonts w:ascii="Arial" w:hAnsi="Arial"/>
        <w:sz w:val="22"/>
      </w:rPr>
      <w:fldChar w:fldCharType="end"/>
    </w:r>
    <w:r>
      <w:rPr>
        <w:rFonts w:ascii="Arial" w:hAnsi="Arial"/>
        <w:sz w:val="22"/>
      </w:rPr>
      <w:t xml:space="preserve"> -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F40" w:rsidRDefault="00C06F40">
    <w:pPr>
      <w:rPr>
        <w:vanish/>
        <w:color w:val="FF0000"/>
      </w:rPr>
    </w:pPr>
    <w:bookmarkStart w:id="6" w:name="NouveauDoc"/>
    <w:bookmarkEnd w:id="6"/>
    <w:r>
      <w:rPr>
        <w:vanish/>
        <w:color w:val="FF0000"/>
      </w:rPr>
      <w:t>Attention de ne pas taper le texte dans l'en-tête. Cliquer sur "Fermer".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embedSystemFonts/>
  <w:hideGrammaticalErrors/>
  <w:activeWritingStyle w:appName="MSWord" w:lang="fr-FR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6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5D3E"/>
    <w:rsid w:val="00003DB1"/>
    <w:rsid w:val="00031DC3"/>
    <w:rsid w:val="00031EAB"/>
    <w:rsid w:val="000664A2"/>
    <w:rsid w:val="000B2E56"/>
    <w:rsid w:val="000E1229"/>
    <w:rsid w:val="00120F7C"/>
    <w:rsid w:val="00125DD7"/>
    <w:rsid w:val="0015061B"/>
    <w:rsid w:val="00167DCE"/>
    <w:rsid w:val="00176379"/>
    <w:rsid w:val="001B32B3"/>
    <w:rsid w:val="001D3835"/>
    <w:rsid w:val="001F27F9"/>
    <w:rsid w:val="0020587C"/>
    <w:rsid w:val="00233C41"/>
    <w:rsid w:val="0024057B"/>
    <w:rsid w:val="00241ADD"/>
    <w:rsid w:val="00241CDE"/>
    <w:rsid w:val="002663DD"/>
    <w:rsid w:val="002D7FEB"/>
    <w:rsid w:val="00303637"/>
    <w:rsid w:val="003105CE"/>
    <w:rsid w:val="00315A5C"/>
    <w:rsid w:val="00394D66"/>
    <w:rsid w:val="003A6E11"/>
    <w:rsid w:val="003B0D97"/>
    <w:rsid w:val="003C5050"/>
    <w:rsid w:val="003F50C9"/>
    <w:rsid w:val="0040372C"/>
    <w:rsid w:val="00456DC5"/>
    <w:rsid w:val="00464BB7"/>
    <w:rsid w:val="004B096C"/>
    <w:rsid w:val="004E3F6D"/>
    <w:rsid w:val="004F5136"/>
    <w:rsid w:val="0050612D"/>
    <w:rsid w:val="005177DC"/>
    <w:rsid w:val="00552FD5"/>
    <w:rsid w:val="005544D2"/>
    <w:rsid w:val="00585415"/>
    <w:rsid w:val="005B339A"/>
    <w:rsid w:val="005D31FA"/>
    <w:rsid w:val="00633C03"/>
    <w:rsid w:val="0065222D"/>
    <w:rsid w:val="00666064"/>
    <w:rsid w:val="00673183"/>
    <w:rsid w:val="00680D46"/>
    <w:rsid w:val="006A1053"/>
    <w:rsid w:val="006C124F"/>
    <w:rsid w:val="006E1421"/>
    <w:rsid w:val="006E4A65"/>
    <w:rsid w:val="006E717E"/>
    <w:rsid w:val="00775295"/>
    <w:rsid w:val="007828E8"/>
    <w:rsid w:val="00793FE8"/>
    <w:rsid w:val="00794CEA"/>
    <w:rsid w:val="007D4973"/>
    <w:rsid w:val="007D63A8"/>
    <w:rsid w:val="00801898"/>
    <w:rsid w:val="008625F0"/>
    <w:rsid w:val="0087604A"/>
    <w:rsid w:val="0088152A"/>
    <w:rsid w:val="008832D2"/>
    <w:rsid w:val="008B2329"/>
    <w:rsid w:val="008B78E7"/>
    <w:rsid w:val="008C3019"/>
    <w:rsid w:val="008C660E"/>
    <w:rsid w:val="008E1C87"/>
    <w:rsid w:val="00904334"/>
    <w:rsid w:val="00905D43"/>
    <w:rsid w:val="00907748"/>
    <w:rsid w:val="00992A01"/>
    <w:rsid w:val="009B2797"/>
    <w:rsid w:val="00AB3F46"/>
    <w:rsid w:val="00AB5B29"/>
    <w:rsid w:val="00AD2665"/>
    <w:rsid w:val="00AD4B0A"/>
    <w:rsid w:val="00B021FB"/>
    <w:rsid w:val="00B070CE"/>
    <w:rsid w:val="00B15847"/>
    <w:rsid w:val="00B36793"/>
    <w:rsid w:val="00B427A7"/>
    <w:rsid w:val="00B47B8F"/>
    <w:rsid w:val="00B77218"/>
    <w:rsid w:val="00BA7533"/>
    <w:rsid w:val="00BB30AB"/>
    <w:rsid w:val="00BF6B45"/>
    <w:rsid w:val="00C06F40"/>
    <w:rsid w:val="00C108B0"/>
    <w:rsid w:val="00C54F11"/>
    <w:rsid w:val="00C765E2"/>
    <w:rsid w:val="00C90B26"/>
    <w:rsid w:val="00CC223F"/>
    <w:rsid w:val="00CC66D8"/>
    <w:rsid w:val="00D054D8"/>
    <w:rsid w:val="00D14ED2"/>
    <w:rsid w:val="00D314D6"/>
    <w:rsid w:val="00D4539E"/>
    <w:rsid w:val="00D56998"/>
    <w:rsid w:val="00D65D3E"/>
    <w:rsid w:val="00D66648"/>
    <w:rsid w:val="00DE5DE8"/>
    <w:rsid w:val="00DE706F"/>
    <w:rsid w:val="00E34041"/>
    <w:rsid w:val="00E35065"/>
    <w:rsid w:val="00E72A03"/>
    <w:rsid w:val="00E72F5C"/>
    <w:rsid w:val="00E811F1"/>
    <w:rsid w:val="00EB40EF"/>
    <w:rsid w:val="00EC1428"/>
    <w:rsid w:val="00ED71E3"/>
    <w:rsid w:val="00F00B7D"/>
    <w:rsid w:val="00F13358"/>
    <w:rsid w:val="00F13B57"/>
    <w:rsid w:val="00F40979"/>
    <w:rsid w:val="00F45D76"/>
    <w:rsid w:val="00F714D7"/>
    <w:rsid w:val="00F922A6"/>
    <w:rsid w:val="00F937B5"/>
    <w:rsid w:val="00FC64C6"/>
    <w:rsid w:val="00FD5279"/>
    <w:rsid w:val="00FD6BB4"/>
    <w:rsid w:val="00FD7E90"/>
    <w:rsid w:val="00FE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7BF191A-DA45-4375-B0B2-3EC36D51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fr-FR" w:eastAsia="fr-FR"/>
    </w:rPr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819"/>
        <w:tab w:val="right" w:pos="9071"/>
      </w:tabs>
    </w:pPr>
  </w:style>
  <w:style w:type="paragraph" w:customStyle="1" w:styleId="TitreCentr">
    <w:name w:val="*TitreCentré"/>
    <w:basedOn w:val="Normal"/>
    <w:pPr>
      <w:spacing w:before="360" w:after="240"/>
      <w:jc w:val="center"/>
    </w:pPr>
    <w:rPr>
      <w:rFonts w:ascii="Arial" w:hAnsi="Arial"/>
      <w:sz w:val="22"/>
    </w:rPr>
  </w:style>
  <w:style w:type="paragraph" w:customStyle="1" w:styleId="adresse">
    <w:name w:val="*adresse"/>
    <w:basedOn w:val="Normal"/>
    <w:pPr>
      <w:ind w:left="5103"/>
    </w:pPr>
    <w:rPr>
      <w:rFonts w:ascii="Arial" w:hAnsi="Arial"/>
      <w:sz w:val="22"/>
    </w:rPr>
  </w:style>
  <w:style w:type="paragraph" w:customStyle="1" w:styleId="Texte">
    <w:name w:val="*Texte"/>
    <w:basedOn w:val="Normal"/>
    <w:pPr>
      <w:spacing w:after="240"/>
      <w:jc w:val="both"/>
    </w:pPr>
    <w:rPr>
      <w:rFonts w:ascii="Arial" w:hAnsi="Arial"/>
      <w:sz w:val="2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Concerne">
    <w:name w:val="*Concerne"/>
    <w:basedOn w:val="Texte"/>
    <w:next w:val="Texte"/>
    <w:pPr>
      <w:spacing w:before="480"/>
      <w:ind w:left="1418" w:hanging="1418"/>
    </w:pPr>
    <w:rPr>
      <w:b/>
    </w:rPr>
  </w:style>
  <w:style w:type="paragraph" w:customStyle="1" w:styleId="Copie">
    <w:name w:val="*Copie"/>
    <w:basedOn w:val="Texte"/>
    <w:pPr>
      <w:ind w:left="1134" w:hanging="1134"/>
      <w:jc w:val="left"/>
    </w:pPr>
  </w:style>
  <w:style w:type="paragraph" w:customStyle="1" w:styleId="Annexe">
    <w:name w:val="*Annexe"/>
    <w:basedOn w:val="Texte"/>
    <w:next w:val="Copie"/>
    <w:pPr>
      <w:spacing w:before="480"/>
      <w:jc w:val="left"/>
    </w:pPr>
  </w:style>
  <w:style w:type="paragraph" w:customStyle="1" w:styleId="Signature1">
    <w:name w:val="Signature1"/>
    <w:next w:val="Normal"/>
    <w:rsid w:val="00D56998"/>
    <w:pPr>
      <w:keepNext/>
      <w:keepLines/>
      <w:overflowPunct w:val="0"/>
      <w:autoSpaceDE w:val="0"/>
      <w:autoSpaceDN w:val="0"/>
      <w:adjustRightInd w:val="0"/>
      <w:spacing w:before="1200"/>
      <w:ind w:left="5103"/>
      <w:jc w:val="center"/>
      <w:textAlignment w:val="baseline"/>
    </w:pPr>
    <w:rPr>
      <w:rFonts w:ascii="Arial" w:hAnsi="Arial"/>
      <w:sz w:val="22"/>
      <w:lang w:val="fr-FR" w:eastAsia="fr-FR"/>
    </w:rPr>
  </w:style>
  <w:style w:type="character" w:styleId="Lienhypertexte">
    <w:name w:val="Hyperlink"/>
    <w:rsid w:val="00031EAB"/>
    <w:rPr>
      <w:color w:val="0563C1"/>
      <w:u w:val="single"/>
    </w:rPr>
  </w:style>
  <w:style w:type="paragraph" w:styleId="Textedebulles">
    <w:name w:val="Balloon Text"/>
    <w:basedOn w:val="Normal"/>
    <w:link w:val="TextedebullesCar"/>
    <w:rsid w:val="00120F7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120F7C"/>
    <w:rPr>
      <w:rFonts w:ascii="Segoe UI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Isabelle.schenker@sbfi.admin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eferentiel_Bureautique\Groupe\Modeles\Textes_Officiels\Lettre_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B8C53-3676-48E8-83D5-A4B22CAC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Lettre_CE.dot</Template>
  <TotalTime>180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Lettre Conseil d'Etat</vt:lpstr>
    </vt:vector>
  </TitlesOfParts>
  <Company>ETAT DE GENEVE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 Conseil d'Etat</dc:title>
  <dc:subject/>
  <dc:creator>Bindschedlerni</dc:creator>
  <cp:keywords/>
  <dc:description>Modification Président CE</dc:description>
  <cp:lastModifiedBy>Sanchez Castillo Christina (CHA)</cp:lastModifiedBy>
  <cp:revision>9</cp:revision>
  <cp:lastPrinted>2021-04-01T12:53:00Z</cp:lastPrinted>
  <dcterms:created xsi:type="dcterms:W3CDTF">2021-03-29T10:38:00Z</dcterms:created>
  <dcterms:modified xsi:type="dcterms:W3CDTF">2021-04-14T12:45:00Z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ASB">
    <vt:lpwstr>10.2020 – Supprimé PRE et modifications Quickparts</vt:lpwstr>
  </property>
  <property fmtid="{D5CDD505-2E9C-101B-9397-08002B2CF9AE}" pid="3" name="NbDepartement">
    <vt:lpwstr>8</vt:lpwstr>
  </property>
  <property fmtid="{D5CDD505-2E9C-101B-9397-08002B2CF9AE}" pid="4" name="Departement1">
    <vt:lpwstr>CHA</vt:lpwstr>
  </property>
  <property fmtid="{D5CDD505-2E9C-101B-9397-08002B2CF9AE}" pid="5" name="Departement2">
    <vt:lpwstr>DF</vt:lpwstr>
  </property>
  <property fmtid="{D5CDD505-2E9C-101B-9397-08002B2CF9AE}" pid="6" name="Departement3">
    <vt:lpwstr>DIP</vt:lpwstr>
  </property>
  <property fmtid="{D5CDD505-2E9C-101B-9397-08002B2CF9AE}" pid="7" name="Departement4">
    <vt:lpwstr>DSES</vt:lpwstr>
  </property>
  <property fmtid="{D5CDD505-2E9C-101B-9397-08002B2CF9AE}" pid="8" name="Departement5">
    <vt:lpwstr>DT</vt:lpwstr>
  </property>
  <property fmtid="{D5CDD505-2E9C-101B-9397-08002B2CF9AE}" pid="9" name="Departement6">
    <vt:lpwstr>DI</vt:lpwstr>
  </property>
  <property fmtid="{D5CDD505-2E9C-101B-9397-08002B2CF9AE}" pid="10" name="Departement7">
    <vt:lpwstr>DDE</vt:lpwstr>
  </property>
  <property fmtid="{D5CDD505-2E9C-101B-9397-08002B2CF9AE}" pid="11" name="Departement8">
    <vt:lpwstr>DCS</vt:lpwstr>
  </property>
  <property fmtid="{D5CDD505-2E9C-101B-9397-08002B2CF9AE}" pid="12" name="DeptDF">
    <vt:lpwstr>Finances et ressources humaines</vt:lpwstr>
  </property>
  <property fmtid="{D5CDD505-2E9C-101B-9397-08002B2CF9AE}" pid="13" name="DeptCHA">
    <vt:lpwstr>Chancellerie</vt:lpwstr>
  </property>
  <property fmtid="{D5CDD505-2E9C-101B-9397-08002B2CF9AE}" pid="14" name="InfoNbL">
    <vt:lpwstr>4</vt:lpwstr>
  </property>
  <property fmtid="{D5CDD505-2E9C-101B-9397-08002B2CF9AE}" pid="15" name="InfoL1">
    <vt:lpwstr>Pour son utilisation, adressez-vous au SACE#au 022 327 95 20.</vt:lpwstr>
  </property>
  <property fmtid="{D5CDD505-2E9C-101B-9397-08002B2CF9AE}" pid="16" name="InfoL2">
    <vt:lpwstr>###</vt:lpwstr>
  </property>
  <property fmtid="{D5CDD505-2E9C-101B-9397-08002B2CF9AE}" pid="17" name="InfoL3">
    <vt:lpwstr>Problème informatique?#</vt:lpwstr>
  </property>
  <property fmtid="{D5CDD505-2E9C-101B-9397-08002B2CF9AE}" pid="18" name="InfoL4">
    <vt:lpwstr>Contactez la centrale d'appel du CTI au 022 388 88 88.</vt:lpwstr>
  </property>
  <property fmtid="{D5CDD505-2E9C-101B-9397-08002B2CF9AE}" pid="19" name="Chancelier">
    <vt:lpwstr>Michèle RIGHETTI</vt:lpwstr>
  </property>
  <property fmtid="{D5CDD505-2E9C-101B-9397-08002B2CF9AE}" pid="20" name="Aide">
    <vt:lpwstr>Instructions_Lettre_CE.pdf</vt:lpwstr>
  </property>
  <property fmtid="{D5CDD505-2E9C-101B-9397-08002B2CF9AE}" pid="21" name="Chancelier1">
    <vt:lpwstr>Michèle Righetti</vt:lpwstr>
  </property>
  <property fmtid="{D5CDD505-2E9C-101B-9397-08002B2CF9AE}" pid="22" name="DeptDT">
    <vt:lpwstr>Territoire</vt:lpwstr>
  </property>
  <property fmtid="{D5CDD505-2E9C-101B-9397-08002B2CF9AE}" pid="23" name="DeptDI">
    <vt:lpwstr>Infrastructures</vt:lpwstr>
  </property>
  <property fmtid="{D5CDD505-2E9C-101B-9397-08002B2CF9AE}" pid="24" name="DeptDCS">
    <vt:lpwstr>Cohésion sociale</vt:lpwstr>
  </property>
  <property fmtid="{D5CDD505-2E9C-101B-9397-08002B2CF9AE}" pid="25" name="President1">
    <vt:lpwstr>Anne Emery-Torracinta</vt:lpwstr>
  </property>
  <property fmtid="{D5CDD505-2E9C-101B-9397-08002B2CF9AE}" pid="26" name="DeptDIP">
    <vt:lpwstr>Instruction publique, formation et jeunesse</vt:lpwstr>
  </property>
  <property fmtid="{D5CDD505-2E9C-101B-9397-08002B2CF9AE}" pid="27" name="DeptDDE">
    <vt:lpwstr>Développement économique</vt:lpwstr>
  </property>
  <property fmtid="{D5CDD505-2E9C-101B-9397-08002B2CF9AE}" pid="28" name="DeptDSES">
    <vt:lpwstr>Sécurité, emploi et santé</vt:lpwstr>
  </property>
</Properties>
</file>