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9732F" w14:textId="77777777" w:rsidR="005151F0" w:rsidRDefault="00CD48F5">
      <w:pPr>
        <w:pStyle w:val="Expditeur"/>
        <w:spacing w:before="1120"/>
      </w:pPr>
      <w:r>
        <w:rPr>
          <w:noProof/>
          <w:lang w:val="fr-CH" w:eastAsia="fr-CH"/>
        </w:rPr>
        <w:drawing>
          <wp:anchor distT="0" distB="0" distL="114300" distR="114300" simplePos="0" relativeHeight="251658752" behindDoc="1" locked="0" layoutInCell="0" allowOverlap="1" wp14:anchorId="5CA97355" wp14:editId="5CA97356">
            <wp:simplePos x="0" y="0"/>
            <wp:positionH relativeFrom="page">
              <wp:posOffset>0</wp:posOffset>
            </wp:positionH>
            <wp:positionV relativeFrom="page">
              <wp:posOffset>0</wp:posOffset>
            </wp:positionV>
            <wp:extent cx="7556500" cy="2108200"/>
            <wp:effectExtent l="0" t="0" r="6350" b="6350"/>
            <wp:wrapNone/>
            <wp:docPr id="4" name="Image 4" descr="Description : gvt_prÚimprim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gvt_prÚimprim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56704" behindDoc="1" locked="1" layoutInCell="0" allowOverlap="1" wp14:anchorId="5CA97357" wp14:editId="5CA97358">
                <wp:simplePos x="0" y="0"/>
                <wp:positionH relativeFrom="page">
                  <wp:posOffset>683895</wp:posOffset>
                </wp:positionH>
                <wp:positionV relativeFrom="page">
                  <wp:posOffset>1800225</wp:posOffset>
                </wp:positionV>
                <wp:extent cx="2987675" cy="12058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7675" cy="1205865"/>
                        </a:xfrm>
                        <a:prstGeom prst="rect">
                          <a:avLst/>
                        </a:prstGeom>
                        <a:noFill/>
                        <a:ln>
                          <a:noFill/>
                        </a:ln>
                        <a:extLst>
                          <a:ext uri="{909E8E84-426E-40DD-AFC4-6F175D3DCCD1}">
                            <a14:hiddenFill xmlns:a14="http://schemas.microsoft.com/office/drawing/2010/main">
                              <a:solidFill>
                                <a:srgbClr val="C0C0C0">
                                  <a:alpha val="99001"/>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78BB5" id="Rectangle 2" o:spid="_x0000_s1026" style="position:absolute;margin-left:53.85pt;margin-top:141.75pt;width:235.25pt;height:94.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" o:allowincell="f" filled="f" fillcolor="silver" stroked="f">
                <v:fill opacity="64764f"/>
                <w10:wrap anchorx="page" anchory="page"/>
                <w10:anchorlock/>
              </v:rect>
            </w:pict>
          </mc:Fallback>
        </mc:AlternateContent>
      </w:r>
      <w:r w:rsidR="005151F0">
        <w:rPr>
          <w:noProof/>
        </w:rPr>
        <w:t>Hôtel du Gouvernement</w:t>
      </w:r>
      <w:r w:rsidR="005151F0">
        <w:t xml:space="preserve"> – 2, rue de l'Hôpital, 2800 Delémont</w:t>
      </w:r>
    </w:p>
    <w:p w14:paraId="5CA97330" w14:textId="77777777" w:rsidR="006778D8" w:rsidRDefault="00825530" w:rsidP="006778D8">
      <w:pPr>
        <w:pStyle w:val="Texte1113"/>
      </w:pPr>
      <w:r>
        <w:t xml:space="preserve">Département fédéral de l’économie, </w:t>
      </w:r>
    </w:p>
    <w:p w14:paraId="5CA97331" w14:textId="77777777" w:rsidR="00825530" w:rsidRDefault="00825530" w:rsidP="006778D8">
      <w:pPr>
        <w:pStyle w:val="Texte1113"/>
      </w:pPr>
      <w:r>
        <w:t xml:space="preserve">de la formation et de la recherche </w:t>
      </w:r>
      <w:r w:rsidR="003729C6">
        <w:t xml:space="preserve">– </w:t>
      </w:r>
      <w:r>
        <w:t>DEFR</w:t>
      </w:r>
    </w:p>
    <w:p w14:paraId="5CA97332" w14:textId="77777777" w:rsidR="003729C6" w:rsidRDefault="003729C6" w:rsidP="006778D8">
      <w:pPr>
        <w:pStyle w:val="Texte1113"/>
      </w:pPr>
      <w:r>
        <w:t xml:space="preserve">Monsieur le </w:t>
      </w:r>
      <w:r w:rsidR="00906FC4">
        <w:t>Président de la Confédération</w:t>
      </w:r>
    </w:p>
    <w:p w14:paraId="5CA97333" w14:textId="77777777" w:rsidR="003729C6" w:rsidRDefault="003729C6" w:rsidP="006778D8">
      <w:pPr>
        <w:pStyle w:val="Texte1113"/>
      </w:pPr>
      <w:r>
        <w:t>Guy Parmelin</w:t>
      </w:r>
    </w:p>
    <w:p w14:paraId="5CA97334" w14:textId="77777777" w:rsidR="003729C6" w:rsidRDefault="003729C6" w:rsidP="006778D8">
      <w:pPr>
        <w:pStyle w:val="Texte1113"/>
      </w:pPr>
      <w:r>
        <w:t>Palais fédéral</w:t>
      </w:r>
    </w:p>
    <w:p w14:paraId="5CA97335" w14:textId="77777777" w:rsidR="003729C6" w:rsidRDefault="003729C6" w:rsidP="006778D8">
      <w:pPr>
        <w:pStyle w:val="Texte1113"/>
      </w:pPr>
      <w:r>
        <w:t>3003 Berne</w:t>
      </w:r>
    </w:p>
    <w:p w14:paraId="5CA97336" w14:textId="77777777" w:rsidR="003729C6" w:rsidRDefault="003729C6" w:rsidP="006778D8">
      <w:pPr>
        <w:pStyle w:val="Texte1113"/>
      </w:pPr>
    </w:p>
    <w:p w14:paraId="5CA97337" w14:textId="77777777" w:rsidR="00825530" w:rsidRDefault="00906FC4" w:rsidP="006778D8">
      <w:pPr>
        <w:pStyle w:val="Texte1113"/>
      </w:pPr>
      <w:r>
        <w:t>isabelle.schenker</w:t>
      </w:r>
      <w:r w:rsidR="00825530">
        <w:t>@sbfi.admin.ch</w:t>
      </w:r>
    </w:p>
    <w:p w14:paraId="5CA97338" w14:textId="77777777" w:rsidR="006778D8" w:rsidRDefault="006778D8" w:rsidP="006778D8">
      <w:pPr>
        <w:pStyle w:val="Texte1113"/>
      </w:pPr>
    </w:p>
    <w:p w14:paraId="5CA97339" w14:textId="77777777" w:rsidR="006778D8" w:rsidRDefault="006778D8" w:rsidP="006778D8">
      <w:pPr>
        <w:pStyle w:val="Texte1113"/>
      </w:pPr>
    </w:p>
    <w:p w14:paraId="5CA9733A" w14:textId="77777777" w:rsidR="005151F0" w:rsidRDefault="00CD48F5" w:rsidP="006778D8">
      <w:pPr>
        <w:pStyle w:val="Texte1113"/>
      </w:pPr>
      <w:r>
        <w:rPr>
          <w:noProof/>
          <w:lang w:val="fr-CH" w:eastAsia="fr-CH"/>
        </w:rPr>
        <mc:AlternateContent>
          <mc:Choice Requires="wps">
            <w:drawing>
              <wp:anchor distT="0" distB="0" distL="114300" distR="114300" simplePos="0" relativeHeight="251657728" behindDoc="0" locked="1" layoutInCell="0" allowOverlap="1" wp14:anchorId="5CA97359" wp14:editId="5CA9735A">
                <wp:simplePos x="0" y="0"/>
                <wp:positionH relativeFrom="page">
                  <wp:posOffset>5670550</wp:posOffset>
                </wp:positionH>
                <wp:positionV relativeFrom="page">
                  <wp:posOffset>10189210</wp:posOffset>
                </wp:positionV>
                <wp:extent cx="1334770" cy="1143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1143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97361" w14:textId="77777777" w:rsidR="005151F0" w:rsidRDefault="005151F0">
                            <w:pPr>
                              <w:spacing w:line="150" w:lineRule="exact"/>
                              <w:rPr>
                                <w:rFonts w:ascii="Arial" w:hAnsi="Arial"/>
                                <w:sz w:val="15"/>
                              </w:rPr>
                            </w:pPr>
                            <w:r>
                              <w:rPr>
                                <w:rFonts w:ascii="Arial" w:hAnsi="Arial"/>
                                <w:sz w:val="15"/>
                              </w:rPr>
                              <w:t>www.jura.ch/gvt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97359" id="_x0000_t202" coordsize="21600,21600" o:spt="202" path="m,l,21600r21600,l21600,xe">
                <v:stroke joinstyle="miter"/>
                <v:path gradientshapeok="t" o:connecttype="rect"/>
              </v:shapetype>
              <v:shape id="Text Box 3" o:spid="_x0000_s1026" type="#_x0000_t202" style="position:absolute;left:0;text-align:left;margin-left:446.5pt;margin-top:802.3pt;width:105.1pt;height: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" o:allowincell="f" stroked="f">
                <v:fill opacity="32896f"/>
                <v:textbox inset="0,0,0,0">
                  <w:txbxContent>
                    <w:p w14:paraId="5CA97361" w14:textId="77777777" w:rsidR="005151F0" w:rsidRDefault="005151F0">
                      <w:pPr>
                        <w:spacing w:line="150" w:lineRule="exact"/>
                        <w:rPr>
                          <w:rFonts w:ascii="Arial" w:hAnsi="Arial"/>
                          <w:sz w:val="15"/>
                        </w:rPr>
                      </w:pPr>
                      <w:r>
                        <w:rPr>
                          <w:rFonts w:ascii="Arial" w:hAnsi="Arial"/>
                          <w:sz w:val="15"/>
                        </w:rPr>
                        <w:t>www.jura.ch/gvt</w:t>
                      </w:r>
                    </w:p>
                  </w:txbxContent>
                </v:textbox>
                <w10:wrap anchorx="page" anchory="page"/>
                <w10:anchorlock/>
              </v:shape>
            </w:pict>
          </mc:Fallback>
        </mc:AlternateContent>
      </w:r>
      <w:r w:rsidR="005151F0">
        <w:t xml:space="preserve">Delémont, le </w:t>
      </w:r>
      <w:r w:rsidR="00385652">
        <w:t>16</w:t>
      </w:r>
      <w:r w:rsidR="004930D5">
        <w:t xml:space="preserve"> mars </w:t>
      </w:r>
      <w:r w:rsidR="00906FC4">
        <w:t>2021</w:t>
      </w:r>
      <w:r w:rsidR="005151F0">
        <w:fldChar w:fldCharType="begin"/>
      </w:r>
      <w:r w:rsidR="005151F0">
        <w:instrText xml:space="preserve">  </w:instrText>
      </w:r>
      <w:r w:rsidR="005151F0">
        <w:fldChar w:fldCharType="end"/>
      </w:r>
    </w:p>
    <w:p w14:paraId="5CA9733B" w14:textId="77777777" w:rsidR="006778D8" w:rsidRDefault="006778D8">
      <w:pPr>
        <w:pStyle w:val="Concerne"/>
      </w:pPr>
    </w:p>
    <w:p w14:paraId="5CA9733C" w14:textId="77777777" w:rsidR="00825530" w:rsidRPr="00885776" w:rsidRDefault="00906FC4">
      <w:pPr>
        <w:pStyle w:val="Texte1113"/>
        <w:rPr>
          <w:b/>
          <w:bCs/>
        </w:rPr>
      </w:pPr>
      <w:r>
        <w:rPr>
          <w:b/>
          <w:bCs/>
        </w:rPr>
        <w:t>Révision totale de la loi fédérale concernant l’allocation de subventions à l’Ecole cantonale de langue française de Berne</w:t>
      </w:r>
    </w:p>
    <w:p w14:paraId="5CA9733D" w14:textId="77777777" w:rsidR="00825530" w:rsidRDefault="00825530">
      <w:pPr>
        <w:pStyle w:val="Texte1113"/>
        <w:rPr>
          <w:b/>
          <w:bCs/>
          <w:sz w:val="24"/>
          <w:szCs w:val="24"/>
        </w:rPr>
      </w:pPr>
    </w:p>
    <w:p w14:paraId="5CA9733E" w14:textId="77777777" w:rsidR="00825530" w:rsidRDefault="00825530">
      <w:pPr>
        <w:pStyle w:val="Texte1113"/>
        <w:rPr>
          <w:b/>
          <w:bCs/>
          <w:sz w:val="24"/>
          <w:szCs w:val="24"/>
        </w:rPr>
      </w:pPr>
    </w:p>
    <w:p w14:paraId="5CA9733F" w14:textId="77777777" w:rsidR="004930D5" w:rsidRDefault="004930D5" w:rsidP="004930D5">
      <w:pPr>
        <w:pStyle w:val="Texte1113"/>
      </w:pPr>
      <w:r>
        <w:t>Monsieur le Président de la Confédération,</w:t>
      </w:r>
    </w:p>
    <w:p w14:paraId="5CA97340" w14:textId="77777777" w:rsidR="004930D5" w:rsidRDefault="004930D5" w:rsidP="004930D5">
      <w:pPr>
        <w:pStyle w:val="Texte1113"/>
      </w:pPr>
    </w:p>
    <w:p w14:paraId="5CA97341" w14:textId="77777777" w:rsidR="004930D5" w:rsidRDefault="004930D5" w:rsidP="004930D5">
      <w:pPr>
        <w:pStyle w:val="Texte1113"/>
      </w:pPr>
      <w:r>
        <w:t>Le Gouvernement jurassien vous remercie de le consulter sur la</w:t>
      </w:r>
      <w:r w:rsidRPr="004930D5">
        <w:t xml:space="preserve"> révision de la loi fédérale concernant l’allocation de subventions à l’École cantonale de langue française de Berne</w:t>
      </w:r>
      <w:r>
        <w:t>. Ses services ont examiné la question et vous sont reconnaissant</w:t>
      </w:r>
      <w:r w:rsidR="00385652">
        <w:t>s</w:t>
      </w:r>
      <w:r>
        <w:t xml:space="preserve"> de la qualité du travail effectué et des informations transmises. </w:t>
      </w:r>
    </w:p>
    <w:p w14:paraId="5CA97342" w14:textId="77777777" w:rsidR="004930D5" w:rsidRDefault="004930D5" w:rsidP="004930D5">
      <w:pPr>
        <w:pStyle w:val="Texte1113"/>
      </w:pPr>
    </w:p>
    <w:p w14:paraId="5CA97343" w14:textId="20775A2A" w:rsidR="004930D5" w:rsidRDefault="004930D5" w:rsidP="004930D5">
      <w:pPr>
        <w:pStyle w:val="Texte1113"/>
      </w:pPr>
      <w:r>
        <w:t xml:space="preserve">Le Gouvernement jurassien est favorable au maintien du soutien à l’Ecole cantonale de langue française de Berne par la Confédération. Il estime important que la ville qui abrite le siège de l’administration fédérale propose un </w:t>
      </w:r>
      <w:bookmarkStart w:id="0" w:name="_GoBack"/>
      <w:bookmarkEnd w:id="0"/>
      <w:r>
        <w:t>enseignement en français de qualité et que cet enseignement soit prioritairement ouvert aux enfants du personnel de l’administration fédérale.</w:t>
      </w:r>
    </w:p>
    <w:p w14:paraId="5CA97344" w14:textId="77777777" w:rsidR="004930D5" w:rsidRDefault="004930D5" w:rsidP="004930D5">
      <w:pPr>
        <w:pStyle w:val="Texte1113"/>
      </w:pPr>
    </w:p>
    <w:p w14:paraId="5CA97345" w14:textId="77777777" w:rsidR="004930D5" w:rsidRDefault="00385652" w:rsidP="004930D5">
      <w:pPr>
        <w:pStyle w:val="Texte1113"/>
        <w:rPr>
          <w:lang w:val="fr-CH"/>
        </w:rPr>
      </w:pPr>
      <w:r>
        <w:t>Ce faisant, le c</w:t>
      </w:r>
      <w:r w:rsidR="004930D5">
        <w:t xml:space="preserve">anton du Jura considère que le rôle de la Confédération ne doit pas se limiter au seul subventionnement de l’École cantonale de langue française de Berne, mais doit également s’impliquer dans l’organisation et le développement de telles structures. La représentation des minorités linguistiques au sein de l’administration fédérale doit faire l’objet d’une démarche active et pas seulement d’un soutien financier. </w:t>
      </w:r>
    </w:p>
    <w:p w14:paraId="5CA97346" w14:textId="77777777" w:rsidR="004930D5" w:rsidRDefault="004930D5" w:rsidP="004930D5">
      <w:pPr>
        <w:pStyle w:val="Texte1113"/>
      </w:pPr>
    </w:p>
    <w:p w14:paraId="5CA97347" w14:textId="77777777" w:rsidR="004930D5" w:rsidRDefault="004930D5" w:rsidP="004930D5">
      <w:pPr>
        <w:pStyle w:val="Texte1113"/>
      </w:pPr>
      <w:r>
        <w:t>Plus largement, l’encouragement de la pluralité linguistique doit faire l’objet de mesures concrètes, en particulier dans le domaine de la formation. Le Gouvernement jurassien demande dès lors à la Confédération de réaffirmer son engagement clair, conformément à l’article 70 de la Constitution fédérale, pour encourager la compréhension et les échanges entre les communautés linguistiques. A ce titre, l’Ecole cantonale de langue française de Berne doit continuer à constituer une tâche commune entre la Confédération et le canton de Berne. Le projet de loi doit être corrigé dans ce sens.</w:t>
      </w:r>
    </w:p>
    <w:p w14:paraId="5CA97348" w14:textId="77777777" w:rsidR="004930D5" w:rsidRDefault="004930D5" w:rsidP="004930D5">
      <w:pPr>
        <w:pStyle w:val="Texte1113"/>
      </w:pPr>
    </w:p>
    <w:p w14:paraId="5CA97349" w14:textId="77777777" w:rsidR="004930D5" w:rsidRDefault="004930D5" w:rsidP="004930D5">
      <w:pPr>
        <w:pStyle w:val="Texte1113"/>
      </w:pPr>
      <w:r>
        <w:lastRenderedPageBreak/>
        <w:t>Le Gouvernement vous remercie de l’attention que vous porterez à sa prise de position et vous prie de croire, Monsieur le Président, à l’expression de sa parfaite considération.</w:t>
      </w:r>
    </w:p>
    <w:p w14:paraId="5CA9734A" w14:textId="77777777" w:rsidR="005151F0" w:rsidRDefault="005151F0">
      <w:pPr>
        <w:pStyle w:val="Texte1113"/>
      </w:pPr>
      <w:r>
        <w:fldChar w:fldCharType="begin"/>
      </w:r>
      <w:r>
        <w:instrText xml:space="preserve">  </w:instrText>
      </w:r>
      <w:r>
        <w:fldChar w:fldCharType="end"/>
      </w:r>
    </w:p>
    <w:p w14:paraId="5CA9734B" w14:textId="77777777" w:rsidR="005151F0" w:rsidRDefault="005151F0">
      <w:pPr>
        <w:pStyle w:val="Texte1113"/>
      </w:pPr>
    </w:p>
    <w:p w14:paraId="5CA9734C" w14:textId="77777777" w:rsidR="00301C47" w:rsidRDefault="00301C47">
      <w:pPr>
        <w:pStyle w:val="Texte1113"/>
      </w:pPr>
    </w:p>
    <w:p w14:paraId="5CA9734D" w14:textId="77777777" w:rsidR="005151F0" w:rsidRDefault="005151F0">
      <w:pPr>
        <w:pStyle w:val="Texte1113"/>
      </w:pPr>
      <w:r>
        <w:t>AU NOM DU GOUVERNEMENT DE LA</w:t>
      </w:r>
    </w:p>
    <w:p w14:paraId="5CA9734E" w14:textId="77777777" w:rsidR="005151F0" w:rsidRDefault="005151F0">
      <w:pPr>
        <w:pStyle w:val="Texte1113"/>
      </w:pPr>
      <w:r>
        <w:t>RÉPUBLIQUE ET CANTON DU JURA</w:t>
      </w:r>
    </w:p>
    <w:p w14:paraId="5CA9734F" w14:textId="77777777" w:rsidR="005151F0" w:rsidRDefault="005151F0">
      <w:pPr>
        <w:pStyle w:val="Texte1113"/>
      </w:pPr>
    </w:p>
    <w:p w14:paraId="5CA97350" w14:textId="77777777" w:rsidR="00C339AF" w:rsidRDefault="00C339AF">
      <w:pPr>
        <w:pStyle w:val="Texte1113"/>
      </w:pPr>
    </w:p>
    <w:p w14:paraId="5CA97351" w14:textId="77777777" w:rsidR="005151F0" w:rsidRDefault="005151F0">
      <w:pPr>
        <w:pStyle w:val="Texte1113"/>
      </w:pPr>
    </w:p>
    <w:p w14:paraId="5CA97352" w14:textId="77777777" w:rsidR="005151F0" w:rsidRPr="00B2770C" w:rsidRDefault="00906FC4" w:rsidP="00D11341">
      <w:pPr>
        <w:pStyle w:val="Texte1113"/>
        <w:tabs>
          <w:tab w:val="left" w:pos="3969"/>
        </w:tabs>
        <w:rPr>
          <w:lang w:val="fr-CH"/>
        </w:rPr>
      </w:pPr>
      <w:r>
        <w:rPr>
          <w:lang w:val="fr-CH"/>
        </w:rPr>
        <w:t>Nathalie Barthoulot</w:t>
      </w:r>
      <w:r w:rsidR="001D70B1">
        <w:rPr>
          <w:lang w:val="fr-CH"/>
        </w:rPr>
        <w:tab/>
        <w:t>Gladys Winkler Docourt</w:t>
      </w:r>
    </w:p>
    <w:p w14:paraId="5CA97353" w14:textId="77777777" w:rsidR="005151F0" w:rsidRDefault="005151F0">
      <w:pPr>
        <w:pStyle w:val="fonction"/>
        <w:tabs>
          <w:tab w:val="left" w:pos="3969"/>
        </w:tabs>
      </w:pPr>
      <w:r>
        <w:t>Président</w:t>
      </w:r>
      <w:r w:rsidR="00906FC4">
        <w:t>e</w:t>
      </w:r>
      <w:r>
        <w:tab/>
      </w:r>
      <w:r w:rsidR="00C310D4">
        <w:t>C</w:t>
      </w:r>
      <w:r w:rsidR="001D70B1">
        <w:t>hancelière</w:t>
      </w:r>
      <w:r>
        <w:t xml:space="preserve"> d'État</w:t>
      </w:r>
    </w:p>
    <w:p w14:paraId="5CA97354" w14:textId="77777777" w:rsidR="005151F0" w:rsidRDefault="005151F0">
      <w:pPr>
        <w:pStyle w:val="Texte1013"/>
      </w:pPr>
    </w:p>
    <w:sectPr w:rsidR="005151F0">
      <w:footerReference w:type="default" r:id="rId10"/>
      <w:footerReference w:type="first" r:id="rId11"/>
      <w:pgSz w:w="11906" w:h="16838" w:code="9"/>
      <w:pgMar w:top="1701" w:right="1134" w:bottom="2155" w:left="1134"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9735D" w14:textId="77777777" w:rsidR="00270483" w:rsidRDefault="00270483">
      <w:r>
        <w:separator/>
      </w:r>
    </w:p>
  </w:endnote>
  <w:endnote w:type="continuationSeparator" w:id="0">
    <w:p w14:paraId="5CA9735E" w14:textId="77777777" w:rsidR="00270483" w:rsidRDefault="0027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1)">
    <w:altName w:val="Arial"/>
    <w:charset w:val="00"/>
    <w:family w:val="swiss"/>
    <w:pitch w:val="variable"/>
    <w:sig w:usb0="00000000" w:usb1="80000000" w:usb2="00000008" w:usb3="00000000" w:csb0="000001FF" w:csb1="00000000"/>
  </w:font>
  <w:font w:name="L Univers 45 Light">
    <w:panose1 w:val="00000000000000000000"/>
    <w:charset w:val="4D"/>
    <w:family w:val="roman"/>
    <w:notTrueType/>
    <w:pitch w:val="default"/>
    <w:sig w:usb0="BFFFD3B0" w:usb1="003260D0" w:usb2="902B2C5C" w:usb3="76FA8013" w:csb0="00000001" w:csb1="1100DA8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9735F" w14:textId="6C7F9434" w:rsidR="005151F0" w:rsidRDefault="005151F0">
    <w:pPr>
      <w:pStyle w:val="Pieddepage"/>
      <w:jc w:val="right"/>
      <w:rPr>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C47E83">
      <w:rPr>
        <w:rStyle w:val="Numrodepage"/>
        <w:noProof/>
        <w:sz w:val="16"/>
      </w:rPr>
      <w:t>2</w:t>
    </w:r>
    <w:r>
      <w:rPr>
        <w:rStyle w:val="Numrodepage"/>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97360" w14:textId="77777777" w:rsidR="005151F0" w:rsidRDefault="005151F0">
    <w:pPr>
      <w:pStyle w:val="Pieddepage"/>
      <w:rPr>
        <w:lang w:val="fr-CH"/>
      </w:rPr>
    </w:pPr>
    <w:r>
      <w:rPr>
        <w:lang w:val="fr-CH"/>
      </w:rPr>
      <w: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9735B" w14:textId="77777777" w:rsidR="00270483" w:rsidRDefault="00270483">
      <w:r>
        <w:separator/>
      </w:r>
    </w:p>
  </w:footnote>
  <w:footnote w:type="continuationSeparator" w:id="0">
    <w:p w14:paraId="5CA9735C" w14:textId="77777777" w:rsidR="00270483" w:rsidRDefault="002704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F5"/>
    <w:rsid w:val="0004257B"/>
    <w:rsid w:val="00185AD6"/>
    <w:rsid w:val="001C2B04"/>
    <w:rsid w:val="001D70B1"/>
    <w:rsid w:val="0021336D"/>
    <w:rsid w:val="00270483"/>
    <w:rsid w:val="002F1CEA"/>
    <w:rsid w:val="00301C47"/>
    <w:rsid w:val="00357C28"/>
    <w:rsid w:val="003729C6"/>
    <w:rsid w:val="00385652"/>
    <w:rsid w:val="003D3CD8"/>
    <w:rsid w:val="003F340B"/>
    <w:rsid w:val="00417A64"/>
    <w:rsid w:val="00450811"/>
    <w:rsid w:val="00457061"/>
    <w:rsid w:val="004930D5"/>
    <w:rsid w:val="005102A8"/>
    <w:rsid w:val="00510CA2"/>
    <w:rsid w:val="005151F0"/>
    <w:rsid w:val="00594E15"/>
    <w:rsid w:val="005B616E"/>
    <w:rsid w:val="005C1EF6"/>
    <w:rsid w:val="005E4102"/>
    <w:rsid w:val="0061140E"/>
    <w:rsid w:val="00631FE7"/>
    <w:rsid w:val="006778D8"/>
    <w:rsid w:val="00682F17"/>
    <w:rsid w:val="006A235E"/>
    <w:rsid w:val="006D2B4A"/>
    <w:rsid w:val="007134D4"/>
    <w:rsid w:val="007646B2"/>
    <w:rsid w:val="00771F7A"/>
    <w:rsid w:val="00792E32"/>
    <w:rsid w:val="008219AD"/>
    <w:rsid w:val="00825530"/>
    <w:rsid w:val="008515C3"/>
    <w:rsid w:val="008830F8"/>
    <w:rsid w:val="00885776"/>
    <w:rsid w:val="008F3CEE"/>
    <w:rsid w:val="00904218"/>
    <w:rsid w:val="00906FC4"/>
    <w:rsid w:val="00920C40"/>
    <w:rsid w:val="0092226D"/>
    <w:rsid w:val="009A4F82"/>
    <w:rsid w:val="009B3D97"/>
    <w:rsid w:val="009D3E82"/>
    <w:rsid w:val="009F24EC"/>
    <w:rsid w:val="00A25EA5"/>
    <w:rsid w:val="00A55EAB"/>
    <w:rsid w:val="00A915C2"/>
    <w:rsid w:val="00AB33D6"/>
    <w:rsid w:val="00AC1127"/>
    <w:rsid w:val="00B2770C"/>
    <w:rsid w:val="00B350DD"/>
    <w:rsid w:val="00C310D4"/>
    <w:rsid w:val="00C339AF"/>
    <w:rsid w:val="00C33A95"/>
    <w:rsid w:val="00C443F7"/>
    <w:rsid w:val="00C46756"/>
    <w:rsid w:val="00C47E83"/>
    <w:rsid w:val="00C8483C"/>
    <w:rsid w:val="00CD48F5"/>
    <w:rsid w:val="00CF635F"/>
    <w:rsid w:val="00D11341"/>
    <w:rsid w:val="00D24209"/>
    <w:rsid w:val="00D45183"/>
    <w:rsid w:val="00D80CD6"/>
    <w:rsid w:val="00D820F9"/>
    <w:rsid w:val="00DB06E9"/>
    <w:rsid w:val="00E0795F"/>
    <w:rsid w:val="00E57C91"/>
    <w:rsid w:val="00E82822"/>
    <w:rsid w:val="00EC0666"/>
    <w:rsid w:val="00EC5FDF"/>
    <w:rsid w:val="00F12703"/>
    <w:rsid w:val="00F64EF0"/>
    <w:rsid w:val="00FA12A4"/>
    <w:rsid w:val="00FF0BA1"/>
    <w:rsid w:val="00FF69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A9732F"/>
  <w15:docId w15:val="{3E7E0927-2B48-4A04-B13E-75E3B86F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1)" w:hAnsi="Arial (W1)"/>
      <w:sz w:val="22"/>
      <w:szCs w:val="22"/>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after="120"/>
    </w:pPr>
    <w:rPr>
      <w:rFonts w:ascii="L Univers 45 Light" w:eastAsia="Times" w:hAnsi="L Univers 45 Light"/>
    </w:rPr>
  </w:style>
  <w:style w:type="paragraph" w:customStyle="1" w:styleId="Expditeur">
    <w:name w:val="Expéditeur"/>
    <w:basedOn w:val="Normal"/>
    <w:pPr>
      <w:spacing w:after="200"/>
    </w:pPr>
    <w:rPr>
      <w:rFonts w:ascii="Arial" w:hAnsi="Arial" w:cs="Arial"/>
      <w:sz w:val="12"/>
      <w:szCs w:val="12"/>
    </w:rPr>
  </w:style>
  <w:style w:type="paragraph" w:customStyle="1" w:styleId="Texte1013">
    <w:name w:val="Texte 10/13"/>
    <w:basedOn w:val="Normal"/>
    <w:pPr>
      <w:spacing w:line="260" w:lineRule="atLeast"/>
    </w:pPr>
    <w:rPr>
      <w:rFonts w:ascii="Arial" w:eastAsia="Times" w:hAnsi="Arial" w:cs="Arial"/>
      <w:sz w:val="20"/>
      <w:szCs w:val="20"/>
    </w:rPr>
  </w:style>
  <w:style w:type="paragraph" w:customStyle="1" w:styleId="Lieuetdate">
    <w:name w:val="Lieu et date"/>
    <w:basedOn w:val="Normal"/>
    <w:pPr>
      <w:tabs>
        <w:tab w:val="right" w:pos="7795"/>
      </w:tabs>
      <w:spacing w:before="1200" w:after="800"/>
    </w:pPr>
    <w:rPr>
      <w:rFonts w:ascii="Arial" w:hAnsi="Arial" w:cs="Arial"/>
    </w:rPr>
  </w:style>
  <w:style w:type="paragraph" w:customStyle="1" w:styleId="fonction">
    <w:name w:val="fonction"/>
    <w:basedOn w:val="Normal"/>
    <w:pPr>
      <w:spacing w:after="120"/>
    </w:pPr>
    <w:rPr>
      <w:rFonts w:ascii="Arial" w:hAnsi="Arial" w:cs="Arial"/>
      <w:sz w:val="16"/>
      <w:szCs w:val="1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Concerne">
    <w:name w:val="Concerne"/>
    <w:basedOn w:val="Texte1013"/>
    <w:pPr>
      <w:spacing w:after="480"/>
    </w:pPr>
    <w:rPr>
      <w:b/>
      <w:bCs/>
      <w:sz w:val="24"/>
      <w:szCs w:val="24"/>
    </w:rPr>
  </w:style>
  <w:style w:type="paragraph" w:customStyle="1" w:styleId="Texte1113">
    <w:name w:val="Texte 11/13"/>
    <w:basedOn w:val="Normal"/>
    <w:pPr>
      <w:spacing w:line="260" w:lineRule="atLeast"/>
      <w:jc w:val="both"/>
    </w:pPr>
    <w:rPr>
      <w:rFonts w:ascii="Arial" w:eastAsia="Times" w:hAnsi="Arial" w:cs="Arial"/>
    </w:rPr>
  </w:style>
  <w:style w:type="paragraph" w:styleId="Textedebulles">
    <w:name w:val="Balloon Text"/>
    <w:basedOn w:val="Normal"/>
    <w:link w:val="TextedebullesCar"/>
    <w:semiHidden/>
    <w:unhideWhenUsed/>
    <w:rsid w:val="00FF0BA1"/>
    <w:rPr>
      <w:rFonts w:ascii="Segoe UI" w:hAnsi="Segoe UI" w:cs="Segoe UI"/>
      <w:sz w:val="18"/>
      <w:szCs w:val="18"/>
    </w:rPr>
  </w:style>
  <w:style w:type="character" w:customStyle="1" w:styleId="TextedebullesCar">
    <w:name w:val="Texte de bulles Car"/>
    <w:basedOn w:val="Policepardfaut"/>
    <w:link w:val="Textedebulles"/>
    <w:semiHidden/>
    <w:rsid w:val="00FF0BA1"/>
    <w:rPr>
      <w:rFonts w:ascii="Segoe UI" w:hAnsi="Segoe UI" w:cs="Segoe UI"/>
      <w:sz w:val="18"/>
      <w:szCs w:val="18"/>
      <w:lang w:val="fr-FR" w:eastAsia="fr-FR"/>
    </w:rPr>
  </w:style>
  <w:style w:type="paragraph" w:customStyle="1" w:styleId="SBBK-Text95">
    <w:name w:val="SBBK-Text 9.5"/>
    <w:basedOn w:val="Normal"/>
    <w:qFormat/>
    <w:rsid w:val="00825530"/>
    <w:pPr>
      <w:widowControl w:val="0"/>
      <w:spacing w:line="246" w:lineRule="exact"/>
    </w:pPr>
    <w:rPr>
      <w:rFonts w:ascii="Arial" w:hAnsi="Arial"/>
      <w:sz w:val="19"/>
      <w:szCs w:val="20"/>
      <w:lang w:val="de-DE" w:eastAsia="de-DE"/>
    </w:rPr>
  </w:style>
  <w:style w:type="paragraph" w:customStyle="1" w:styleId="freundlicheGrsse">
    <w:name w:val="freundliche Grüsse"/>
    <w:basedOn w:val="SBBK-Text95"/>
    <w:next w:val="Normal"/>
    <w:rsid w:val="00825530"/>
    <w:pPr>
      <w:spacing w:before="2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3177">
      <w:bodyDiv w:val="1"/>
      <w:marLeft w:val="0"/>
      <w:marRight w:val="0"/>
      <w:marTop w:val="0"/>
      <w:marBottom w:val="0"/>
      <w:divBdr>
        <w:top w:val="none" w:sz="0" w:space="0" w:color="auto"/>
        <w:left w:val="none" w:sz="0" w:space="0" w:color="auto"/>
        <w:bottom w:val="none" w:sz="0" w:space="0" w:color="auto"/>
        <w:right w:val="none" w:sz="0" w:space="0" w:color="auto"/>
      </w:divBdr>
    </w:div>
    <w:div w:id="834952281">
      <w:bodyDiv w:val="1"/>
      <w:marLeft w:val="0"/>
      <w:marRight w:val="0"/>
      <w:marTop w:val="0"/>
      <w:marBottom w:val="0"/>
      <w:divBdr>
        <w:top w:val="none" w:sz="0" w:space="0" w:color="auto"/>
        <w:left w:val="none" w:sz="0" w:space="0" w:color="auto"/>
        <w:bottom w:val="none" w:sz="0" w:space="0" w:color="auto"/>
        <w:right w:val="none" w:sz="0" w:space="0" w:color="auto"/>
      </w:divBdr>
    </w:div>
    <w:div w:id="1438141513">
      <w:bodyDiv w:val="1"/>
      <w:marLeft w:val="0"/>
      <w:marRight w:val="0"/>
      <w:marTop w:val="0"/>
      <w:marBottom w:val="0"/>
      <w:divBdr>
        <w:top w:val="none" w:sz="0" w:space="0" w:color="auto"/>
        <w:left w:val="none" w:sz="0" w:space="0" w:color="auto"/>
        <w:bottom w:val="none" w:sz="0" w:space="0" w:color="auto"/>
        <w:right w:val="none" w:sz="0" w:space="0" w:color="auto"/>
      </w:divBdr>
    </w:div>
    <w:div w:id="1734810732">
      <w:bodyDiv w:val="1"/>
      <w:marLeft w:val="0"/>
      <w:marRight w:val="0"/>
      <w:marTop w:val="0"/>
      <w:marBottom w:val="0"/>
      <w:divBdr>
        <w:top w:val="none" w:sz="0" w:space="0" w:color="auto"/>
        <w:left w:val="none" w:sz="0" w:space="0" w:color="auto"/>
        <w:bottom w:val="none" w:sz="0" w:space="0" w:color="auto"/>
        <w:right w:val="none" w:sz="0" w:space="0" w:color="auto"/>
      </w:divBdr>
    </w:div>
    <w:div w:id="1743067098">
      <w:bodyDiv w:val="1"/>
      <w:marLeft w:val="0"/>
      <w:marRight w:val="0"/>
      <w:marTop w:val="0"/>
      <w:marBottom w:val="0"/>
      <w:divBdr>
        <w:top w:val="none" w:sz="0" w:space="0" w:color="auto"/>
        <w:left w:val="none" w:sz="0" w:space="0" w:color="auto"/>
        <w:bottom w:val="none" w:sz="0" w:space="0" w:color="auto"/>
        <w:right w:val="none" w:sz="0" w:space="0" w:color="auto"/>
      </w:divBdr>
    </w:div>
    <w:div w:id="1842088642">
      <w:bodyDiv w:val="1"/>
      <w:marLeft w:val="0"/>
      <w:marRight w:val="0"/>
      <w:marTop w:val="0"/>
      <w:marBottom w:val="0"/>
      <w:divBdr>
        <w:top w:val="none" w:sz="0" w:space="0" w:color="auto"/>
        <w:left w:val="none" w:sz="0" w:space="0" w:color="auto"/>
        <w:bottom w:val="none" w:sz="0" w:space="0" w:color="auto"/>
        <w:right w:val="none" w:sz="0" w:space="0" w:color="auto"/>
      </w:divBdr>
    </w:div>
    <w:div w:id="195343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SPArchived xmlns="f2319202-9683-4515-9f84-3fdcca2fe4bc">false</GSPArchived>
    <GSPCanBeDeleted xmlns="f2319202-9683-4515-9f84-3fdcca2fe4bc">true</GSPCanBeDeleted>
    <GSPDocumentConvertState xmlns="f2319202-9683-4515-9f84-3fdcca2fe4bc" xsi:nil="true"/>
    <GSPDocumentInternal xmlns="f2319202-9683-4515-9f84-3fdcca2fe4bc">false</GSPDocumentInternal>
    <GSPSubType xmlns="f2319202-9683-4515-9f84-3fdcca2fe4bc" xsi:nil="true"/>
    <GSPDocumentType xmlns="f2319202-9683-4515-9f84-3fdcca2fe4bc">Annexe</GSPDocumentType>
    <GSPGenerationWay xmlns="f2319202-9683-4515-9f84-3fdcca2fe4bc">Upload</GSPGenerationWay>
  </documentManagement>
</p:properties>
</file>

<file path=customXml/item2.xml><?xml version="1.0" encoding="utf-8"?>
<ct:contentTypeSchema xmlns:ct="http://schemas.microsoft.com/office/2006/metadata/contentType" xmlns:ma="http://schemas.microsoft.com/office/2006/metadata/properties/metaAttributes" ct:_="" ma:_="" ma:contentTypeName="GSPDocument" ma:contentTypeID="0x0101003D88D722C1CF3441A349CE36DB543C6700B26532413C30194096B15FD4209181AB" ma:contentTypeVersion="25" ma:contentTypeDescription="" ma:contentTypeScope="" ma:versionID="d0d5407d1267bafcfa45dc705e9aac2c">
  <xsd:schema xmlns:xsd="http://www.w3.org/2001/XMLSchema" xmlns:xs="http://www.w3.org/2001/XMLSchema" xmlns:p="http://schemas.microsoft.com/office/2006/metadata/properties" xmlns:ns2="f2319202-9683-4515-9f84-3fdcca2fe4bc" targetNamespace="http://schemas.microsoft.com/office/2006/metadata/properties" ma:root="true" ma:fieldsID="eedf7e02955f5c76b9396d88053f3193" ns2:_="">
    <xsd:import namespace="f2319202-9683-4515-9f84-3fdcca2fe4bc"/>
    <xsd:element name="properties">
      <xsd:complexType>
        <xsd:sequence>
          <xsd:element name="documentManagement">
            <xsd:complexType>
              <xsd:all>
                <xsd:element ref="ns2:GSPDocumentType" minOccurs="0"/>
                <xsd:element ref="ns2:GSPDocumentInternal" minOccurs="0"/>
                <xsd:element ref="ns2:GSPArchived" minOccurs="0"/>
                <xsd:element ref="ns2:GSPSubType" minOccurs="0"/>
                <xsd:element ref="ns2:GSPCanBeDeleted" minOccurs="0"/>
                <xsd:element ref="ns2:GSPDocumentConvertState" minOccurs="0"/>
                <xsd:element ref="ns2:GSPGenerationWay"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19202-9683-4515-9f84-3fdcca2fe4bc" elementFormDefault="qualified">
    <xsd:import namespace="http://schemas.microsoft.com/office/2006/documentManagement/types"/>
    <xsd:import namespace="http://schemas.microsoft.com/office/infopath/2007/PartnerControls"/>
    <xsd:element name="GSPDocumentType" ma:index="4" nillable="true" ma:displayName="Type du document" ma:default="Annexe" ma:description="Type du document rattaché" ma:format="Dropdown" ma:internalName="GSPDocumentType" ma:readOnly="false">
      <xsd:simpleType>
        <xsd:restriction base="dms:Choice">
          <xsd:enumeration value="Annexe"/>
          <xsd:enumeration value="Document Principal"/>
          <xsd:enumeration value="Extrait de PV"/>
          <xsd:enumeration value="Document finalisé"/>
          <xsd:enumeration value="Visa"/>
          <xsd:enumeration value="Courrier"/>
          <xsd:enumeration value="Document signé"/>
        </xsd:restriction>
      </xsd:simpleType>
    </xsd:element>
    <xsd:element name="GSPDocumentInternal" ma:index="5" nillable="true" ma:displayName="Document interne" ma:default="0" ma:internalName="GSPDocumentInternal" ma:readOnly="false">
      <xsd:simpleType>
        <xsd:restriction base="dms:Boolean"/>
      </xsd:simpleType>
    </xsd:element>
    <xsd:element name="GSPArchived" ma:index="6" nillable="true" ma:displayName="GSPArchived" ma:default="0" ma:internalName="GSPArchived" ma:readOnly="false">
      <xsd:simpleType>
        <xsd:restriction base="dms:Boolean"/>
      </xsd:simpleType>
    </xsd:element>
    <xsd:element name="GSPSubType" ma:index="7" nillable="true" ma:displayName="GSPSubType" ma:format="Dropdown" ma:internalName="GSPSubType" ma:readOnly="false">
      <xsd:simpleType>
        <xsd:restriction base="dms:Choice">
          <xsd:enumeration value="Préavis"/>
        </xsd:restriction>
      </xsd:simpleType>
    </xsd:element>
    <xsd:element name="GSPCanBeDeleted" ma:index="8" nillable="true" ma:displayName="GSPCanBeDeleted" ma:default="1" ma:internalName="GSPCanBeDeleted" ma:readOnly="false">
      <xsd:simpleType>
        <xsd:restriction base="dms:Boolean"/>
      </xsd:simpleType>
    </xsd:element>
    <xsd:element name="GSPDocumentConvertState" ma:index="9" nillable="true" ma:displayName="Etat conversion" ma:format="Dropdown" ma:internalName="GSPDocumentConvertState" ma:readOnly="false">
      <xsd:simpleType>
        <xsd:restriction base="dms:Choice">
          <xsd:enumeration value="A convertir"/>
          <xsd:enumeration value="Conversion en cours"/>
          <xsd:enumeration value="Converti"/>
          <xsd:enumeration value="Erreur"/>
        </xsd:restriction>
      </xsd:simpleType>
    </xsd:element>
    <xsd:element name="GSPGenerationWay" ma:index="12" nillable="true" ma:displayName="GSPGenerationWay" ma:default="Upload" ma:format="Dropdown" ma:hidden="true" ma:internalName="GSPGenerationWay" ma:readOnly="false">
      <xsd:simpleType>
        <xsd:restriction base="dms:Choice">
          <xsd:enumeration value="Muhimbi"/>
          <xsd:enumeration value="Upload"/>
          <xsd:enumeration value="Upload+Muhimbi"/>
        </xsd:restriction>
      </xsd:simpleType>
    </xsd:element>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ype de contenu"/>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75FF9CE2-0DF4-4377-B823-F47190AE949D}">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f2319202-9683-4515-9f84-3fdcca2fe4bc"/>
    <ds:schemaRef ds:uri="http://www.w3.org/XML/1998/namespace"/>
  </ds:schemaRefs>
</ds:datastoreItem>
</file>

<file path=customXml/itemProps2.xml><?xml version="1.0" encoding="utf-8"?>
<ds:datastoreItem xmlns:ds="http://schemas.openxmlformats.org/officeDocument/2006/customXml" ds:itemID="{3EAC3831-FB36-42BF-A88C-3AC6EFF85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19202-9683-4515-9f84-3fdcca2fe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9BC25B-E80F-4571-B882-127CE693A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RCJU</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 Elisa</dc:creator>
  <cp:keywords/>
  <dc:description/>
  <cp:lastModifiedBy>Meusy Stéphanie</cp:lastModifiedBy>
  <cp:revision>2</cp:revision>
  <cp:lastPrinted>2020-08-28T08:27:00Z</cp:lastPrinted>
  <dcterms:created xsi:type="dcterms:W3CDTF">2021-03-23T11:02:00Z</dcterms:created>
  <dcterms:modified xsi:type="dcterms:W3CDTF">2021-03-23T11:02:00Z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0x0101003D88D722C1CF3441A349CE36DB543C6700B26532413C30194096B15FD4209181AB</vt:lpwstr>
  </property>
</Properties>
</file>