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0D4" w:rsidRPr="00B567AB" w:rsidRDefault="00AD20D4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181818"/>
          <w:kern w:val="0"/>
          <w:lang w:val="en-GB"/>
        </w:rPr>
      </w:pPr>
      <w:r w:rsidRPr="00B567AB">
        <w:rPr>
          <w:rFonts w:ascii="Arial" w:hAnsi="Arial" w:cs="Arial"/>
          <w:b/>
          <w:bCs/>
          <w:color w:val="181818"/>
          <w:kern w:val="0"/>
          <w:lang w:val="en-GB"/>
        </w:rPr>
        <w:t>Unleash the Power of Python: A Comprehensive Workshop for Researchers</w:t>
      </w:r>
    </w:p>
    <w:p w:rsidR="00B567AB" w:rsidRDefault="00B567AB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</w:p>
    <w:p w:rsidR="00A40E8C" w:rsidRPr="00B567AB" w:rsidRDefault="00A40E8C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181818"/>
          <w:kern w:val="0"/>
          <w:lang w:val="en-GB"/>
        </w:rPr>
      </w:pPr>
      <w:r w:rsidRPr="00B567AB">
        <w:rPr>
          <w:rFonts w:ascii="Arial" w:hAnsi="Arial" w:cs="Arial"/>
          <w:b/>
          <w:bCs/>
          <w:color w:val="181818"/>
          <w:kern w:val="0"/>
          <w:lang w:val="en-GB"/>
        </w:rPr>
        <w:t>Overview</w:t>
      </w:r>
    </w:p>
    <w:p w:rsidR="00AD20D4" w:rsidRDefault="00AD20D4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 w:rsidRPr="00AD20D4">
        <w:rPr>
          <w:rFonts w:ascii="Arial" w:hAnsi="Arial" w:cs="Arial"/>
          <w:color w:val="181818"/>
          <w:kern w:val="0"/>
          <w:lang w:val="en-GB"/>
        </w:rPr>
        <w:t xml:space="preserve">In today's data-driven world, researchers are increasingly turning to Python as a powerful tool for data analysis, machine learning, and scientific computing. This comprehensive workshop will guide you through the intricacies of Python, from foundational programming concepts to advanced </w:t>
      </w:r>
      <w:r w:rsidR="00585594" w:rsidRPr="00AD20D4">
        <w:rPr>
          <w:rFonts w:ascii="Arial" w:hAnsi="Arial" w:cs="Arial"/>
          <w:color w:val="181818"/>
          <w:kern w:val="0"/>
          <w:lang w:val="en-GB"/>
        </w:rPr>
        <w:t>data analysis libraries</w:t>
      </w:r>
      <w:r w:rsidR="00C71C58">
        <w:rPr>
          <w:rFonts w:ascii="Arial" w:hAnsi="Arial" w:cs="Arial"/>
          <w:color w:val="181818"/>
          <w:kern w:val="0"/>
          <w:lang w:val="en-GB"/>
        </w:rPr>
        <w:t xml:space="preserve"> </w:t>
      </w:r>
      <w:r w:rsidR="00585594" w:rsidRPr="00AD20D4">
        <w:rPr>
          <w:rFonts w:ascii="Arial" w:hAnsi="Arial" w:cs="Arial"/>
          <w:color w:val="181818"/>
          <w:kern w:val="0"/>
          <w:lang w:val="en-GB"/>
        </w:rPr>
        <w:t>for efficient data manipulation and data visualizatio</w:t>
      </w:r>
      <w:r w:rsidR="00C71C58">
        <w:rPr>
          <w:rFonts w:ascii="Arial" w:hAnsi="Arial" w:cs="Arial"/>
          <w:color w:val="181818"/>
          <w:kern w:val="0"/>
          <w:lang w:val="en-GB"/>
        </w:rPr>
        <w:t xml:space="preserve">n </w:t>
      </w:r>
      <w:r w:rsidR="00585594" w:rsidRPr="00AD20D4">
        <w:rPr>
          <w:rFonts w:ascii="Arial" w:hAnsi="Arial" w:cs="Arial"/>
          <w:color w:val="181818"/>
          <w:kern w:val="0"/>
          <w:lang w:val="en-GB"/>
        </w:rPr>
        <w:t>to create compelling visual representations of your findings.</w:t>
      </w:r>
      <w:r w:rsidR="00585594">
        <w:rPr>
          <w:rFonts w:ascii="Arial" w:hAnsi="Arial" w:cs="Arial"/>
          <w:color w:val="181818"/>
          <w:kern w:val="0"/>
          <w:lang w:val="en-GB"/>
        </w:rPr>
        <w:t xml:space="preserve"> </w:t>
      </w:r>
      <w:r w:rsidRPr="00AD20D4">
        <w:rPr>
          <w:rFonts w:ascii="Arial" w:hAnsi="Arial" w:cs="Arial"/>
          <w:color w:val="181818"/>
          <w:kern w:val="0"/>
          <w:lang w:val="en-GB"/>
        </w:rPr>
        <w:t xml:space="preserve">Whether you're a seasoned </w:t>
      </w:r>
      <w:r w:rsidRPr="00AD20D4">
        <w:rPr>
          <w:rFonts w:ascii="Arial" w:hAnsi="Arial" w:cs="Arial"/>
          <w:color w:val="181818"/>
          <w:kern w:val="0"/>
          <w:lang w:val="en-GB"/>
        </w:rPr>
        <w:t>MATLAB</w:t>
      </w:r>
      <w:r w:rsidRPr="00AD20D4">
        <w:rPr>
          <w:rFonts w:ascii="Arial" w:hAnsi="Arial" w:cs="Arial"/>
          <w:color w:val="181818"/>
          <w:kern w:val="0"/>
          <w:lang w:val="en-GB"/>
        </w:rPr>
        <w:t xml:space="preserve"> user seeking a more versatile alternative or a complete beginner eager to embark on your Python journey, this workshop will equip you with the skills and knowledge to effectively utilize Python in your research </w:t>
      </w:r>
      <w:r w:rsidRPr="00AD20D4">
        <w:rPr>
          <w:rFonts w:ascii="Arial" w:hAnsi="Arial" w:cs="Arial"/>
          <w:color w:val="181818"/>
          <w:kern w:val="0"/>
          <w:lang w:val="en-GB"/>
        </w:rPr>
        <w:t>endeavours</w:t>
      </w:r>
      <w:r w:rsidRPr="00AD20D4">
        <w:rPr>
          <w:rFonts w:ascii="Arial" w:hAnsi="Arial" w:cs="Arial"/>
          <w:color w:val="181818"/>
          <w:kern w:val="0"/>
          <w:lang w:val="en-GB"/>
        </w:rPr>
        <w:t>.</w:t>
      </w:r>
      <w:r w:rsidR="00B567AB">
        <w:rPr>
          <w:rFonts w:ascii="Arial" w:hAnsi="Arial" w:cs="Arial"/>
          <w:color w:val="181818"/>
          <w:kern w:val="0"/>
          <w:lang w:val="en-GB"/>
        </w:rPr>
        <w:t xml:space="preserve"> It is a hands-on session.</w:t>
      </w:r>
    </w:p>
    <w:p w:rsidR="00B567AB" w:rsidRDefault="00B567AB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</w:p>
    <w:p w:rsidR="00A40E8C" w:rsidRPr="00B567AB" w:rsidRDefault="00A40E8C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181818"/>
          <w:kern w:val="0"/>
          <w:lang w:val="en-GB"/>
        </w:rPr>
      </w:pPr>
      <w:r w:rsidRPr="00B567AB">
        <w:rPr>
          <w:rFonts w:ascii="Arial" w:hAnsi="Arial" w:cs="Arial"/>
          <w:b/>
          <w:bCs/>
          <w:color w:val="181818"/>
          <w:kern w:val="0"/>
          <w:lang w:val="en-GB"/>
        </w:rPr>
        <w:t>Learning objectives</w:t>
      </w:r>
    </w:p>
    <w:p w:rsidR="0048374D" w:rsidRDefault="0048374D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After attending the session, participants will gain understanding of:</w:t>
      </w:r>
    </w:p>
    <w:p w:rsidR="0048374D" w:rsidRDefault="0048374D" w:rsidP="00B56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Fundamentals of python programming</w:t>
      </w:r>
    </w:p>
    <w:p w:rsidR="0048374D" w:rsidRDefault="0048374D" w:rsidP="00B567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 w:rsidRPr="00AD20D4">
        <w:rPr>
          <w:rFonts w:ascii="Arial" w:hAnsi="Arial" w:cs="Arial"/>
          <w:color w:val="181818"/>
          <w:kern w:val="0"/>
          <w:lang w:val="en-GB"/>
        </w:rPr>
        <w:t>variables, data types, control flow statements</w:t>
      </w:r>
      <w:r>
        <w:rPr>
          <w:rFonts w:ascii="Arial" w:hAnsi="Arial" w:cs="Arial"/>
          <w:color w:val="181818"/>
          <w:kern w:val="0"/>
          <w:lang w:val="en-GB"/>
        </w:rPr>
        <w:t>, functions</w:t>
      </w:r>
      <w:r w:rsidR="00C71C58">
        <w:rPr>
          <w:rFonts w:ascii="Arial" w:hAnsi="Arial" w:cs="Arial"/>
          <w:color w:val="181818"/>
          <w:kern w:val="0"/>
          <w:lang w:val="en-GB"/>
        </w:rPr>
        <w:t xml:space="preserve">, </w:t>
      </w:r>
      <w:r w:rsidR="00C71C58">
        <w:rPr>
          <w:rFonts w:ascii="Arial" w:hAnsi="Arial" w:cs="Arial"/>
          <w:color w:val="181818"/>
          <w:kern w:val="0"/>
          <w:lang w:val="en-GB"/>
        </w:rPr>
        <w:t>list comprehension</w:t>
      </w:r>
    </w:p>
    <w:p w:rsidR="0048374D" w:rsidRDefault="0048374D" w:rsidP="00B56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 xml:space="preserve">Data </w:t>
      </w:r>
      <w:r w:rsidR="00C71C58">
        <w:rPr>
          <w:rFonts w:ascii="Arial" w:hAnsi="Arial" w:cs="Arial"/>
          <w:color w:val="181818"/>
          <w:kern w:val="0"/>
          <w:lang w:val="en-GB"/>
        </w:rPr>
        <w:t>structures</w:t>
      </w:r>
    </w:p>
    <w:p w:rsidR="0048374D" w:rsidRPr="0048374D" w:rsidRDefault="0048374D" w:rsidP="00B567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s</w:t>
      </w:r>
      <w:r>
        <w:rPr>
          <w:rFonts w:ascii="Arial" w:hAnsi="Arial" w:cs="Arial"/>
          <w:color w:val="181818"/>
          <w:kern w:val="0"/>
          <w:lang w:val="en-GB"/>
        </w:rPr>
        <w:t>eries</w:t>
      </w:r>
      <w:r>
        <w:rPr>
          <w:rFonts w:ascii="Arial" w:hAnsi="Arial" w:cs="Arial"/>
          <w:color w:val="181818"/>
          <w:kern w:val="0"/>
          <w:lang w:val="en-GB"/>
        </w:rPr>
        <w:t>, dictionaries, tuples, set,</w:t>
      </w:r>
      <w:r>
        <w:rPr>
          <w:rFonts w:ascii="Arial" w:hAnsi="Arial" w:cs="Arial"/>
          <w:color w:val="181818"/>
          <w:kern w:val="0"/>
          <w:lang w:val="en-GB"/>
        </w:rPr>
        <w:t xml:space="preserve"> </w:t>
      </w:r>
      <w:r>
        <w:rPr>
          <w:rFonts w:ascii="Arial" w:hAnsi="Arial" w:cs="Arial"/>
          <w:color w:val="181818"/>
          <w:kern w:val="0"/>
          <w:lang w:val="en-GB"/>
        </w:rPr>
        <w:t>data frame</w:t>
      </w:r>
    </w:p>
    <w:p w:rsidR="0048374D" w:rsidRDefault="0048374D" w:rsidP="00B56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Data visualization</w:t>
      </w:r>
    </w:p>
    <w:p w:rsidR="0048374D" w:rsidRDefault="0048374D" w:rsidP="00B567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Plotting with matplotlib and seaborn</w:t>
      </w:r>
    </w:p>
    <w:p w:rsidR="00B567AB" w:rsidRDefault="00B567AB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</w:p>
    <w:p w:rsidR="00B567AB" w:rsidRPr="00B567AB" w:rsidRDefault="00B567AB" w:rsidP="00B567A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181818"/>
          <w:kern w:val="0"/>
          <w:lang w:val="en-GB"/>
        </w:rPr>
      </w:pPr>
      <w:r w:rsidRPr="00B567AB">
        <w:rPr>
          <w:rFonts w:ascii="Arial" w:hAnsi="Arial" w:cs="Arial"/>
          <w:b/>
          <w:bCs/>
          <w:color w:val="181818"/>
          <w:kern w:val="0"/>
          <w:lang w:val="en-GB"/>
        </w:rPr>
        <w:t>Requirements</w:t>
      </w:r>
    </w:p>
    <w:p w:rsidR="00B567AB" w:rsidRDefault="00B567AB" w:rsidP="00B567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Working computer</w:t>
      </w:r>
      <w:r>
        <w:rPr>
          <w:rFonts w:ascii="Arial" w:hAnsi="Arial" w:cs="Arial"/>
          <w:color w:val="181818"/>
          <w:kern w:val="0"/>
          <w:lang w:val="en-GB"/>
        </w:rPr>
        <w:t xml:space="preserve"> with a browser (Microsoft edge or Google chrome)</w:t>
      </w:r>
    </w:p>
    <w:p w:rsidR="00B567AB" w:rsidRPr="00B567AB" w:rsidRDefault="00B567AB" w:rsidP="00B567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  <w:r>
        <w:rPr>
          <w:rFonts w:ascii="Arial" w:hAnsi="Arial" w:cs="Arial"/>
          <w:color w:val="181818"/>
          <w:kern w:val="0"/>
          <w:lang w:val="en-GB"/>
        </w:rPr>
        <w:t>Basic maths</w:t>
      </w:r>
    </w:p>
    <w:p w:rsidR="00B567AB" w:rsidRPr="00B567AB" w:rsidRDefault="00B567AB" w:rsidP="00B567AB">
      <w:pP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</w:p>
    <w:p w:rsidR="00A40E8C" w:rsidRPr="00AD20D4" w:rsidRDefault="00A40E8C" w:rsidP="00A40E8C">
      <w:pPr>
        <w:autoSpaceDE w:val="0"/>
        <w:autoSpaceDN w:val="0"/>
        <w:adjustRightInd w:val="0"/>
        <w:spacing w:after="480" w:line="360" w:lineRule="auto"/>
        <w:jc w:val="both"/>
        <w:rPr>
          <w:rFonts w:ascii="Arial" w:hAnsi="Arial" w:cs="Arial"/>
          <w:color w:val="181818"/>
          <w:kern w:val="0"/>
          <w:lang w:val="en-GB"/>
        </w:rPr>
      </w:pPr>
    </w:p>
    <w:sectPr w:rsidR="00A40E8C" w:rsidRPr="00AD20D4" w:rsidSect="006F3C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80DFC"/>
    <w:multiLevelType w:val="hybridMultilevel"/>
    <w:tmpl w:val="A3EE7212"/>
    <w:lvl w:ilvl="0" w:tplc="3BA823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14A0"/>
    <w:multiLevelType w:val="hybridMultilevel"/>
    <w:tmpl w:val="4BD6CF58"/>
    <w:lvl w:ilvl="0" w:tplc="1F901B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46215">
    <w:abstractNumId w:val="0"/>
  </w:num>
  <w:num w:numId="2" w16cid:durableId="8423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4"/>
    <w:rsid w:val="0048374D"/>
    <w:rsid w:val="00585594"/>
    <w:rsid w:val="00A40E8C"/>
    <w:rsid w:val="00AD20D4"/>
    <w:rsid w:val="00B567AB"/>
    <w:rsid w:val="00C672E5"/>
    <w:rsid w:val="00C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B8EE8"/>
  <w15:chartTrackingRefBased/>
  <w15:docId w15:val="{2E446550-A61D-894F-9010-2DDBC8E0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Atsu Dellor</dc:creator>
  <cp:keywords/>
  <dc:description/>
  <cp:lastModifiedBy>Albert Atsu Dellor</cp:lastModifiedBy>
  <cp:revision>5</cp:revision>
  <dcterms:created xsi:type="dcterms:W3CDTF">2023-12-08T08:38:00Z</dcterms:created>
  <dcterms:modified xsi:type="dcterms:W3CDTF">2023-12-08T09:40:00Z</dcterms:modified>
</cp:coreProperties>
</file>