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755DEF"/>
          <w:sz w:val="64"/>
          <w:szCs w:val="64"/>
        </w:rPr>
        <w:t xml:space="preserve">Financial Tracker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Re-Audit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June 15, 2026  •  Post Phase 1–16</w:t>
      </w:r>
    </w:p>
    <w:p>
      <w:pPr>
        <w:spacing w:after="960" w:before="240"/>
        <w:jc w:val="center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48/100 → 71/100  (+23 pts)  —  Beta-Ready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55DEF"/>
          <w:sz w:val="36"/>
          <w:szCs w:val="36"/>
        </w:rPr>
        <w:t xml:space="preserve">Executive Summary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June 13, 2026 audit scored the Financial Tracker at 48/100 (Pre-Alpha). The single critical blocker was a complete mock/real split — every React Query hook called a local mock function rather than Supabase, making the app non-functional. Since then, Phases 4–16 addressed the data layer, security, offline mode, push notifications, multi-currency, a test suite, and CI/CD.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re-audit, conducted June 15, 2026, scores the app at 71/100 (Beta-Ready). The core product is now functional with real data. Eight remaining gaps across security, testing, and code quality must be resolved before a production App Store submission.</w:t>
      </w:r>
    </w:p>
    <w:p>
      <w:pPr>
        <w:spacing w:after="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55DEF"/>
          <w:sz w:val="36"/>
          <w:szCs w:val="36"/>
        </w:rPr>
        <w:t xml:space="preserve">Dimension Scores: Before vs After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Overall: </w:t>
      </w:r>
      <w:r>
        <w:rPr>
          <w:rFonts w:ascii="Arial" w:cs="Arial" w:eastAsia="Arial" w:hAnsi="Arial"/>
          <w:color w:val="DC2626"/>
          <w:sz w:val="26"/>
          <w:szCs w:val="26"/>
        </w:rPr>
        <w:t xml:space="preserve">48/100 (Pre-Alpha)</w:t>
      </w:r>
      <w:r>
        <w:rPr>
          <w:rFonts w:ascii="Arial" w:cs="Arial" w:eastAsia="Arial" w:hAnsi="Arial"/>
          <w:color w:val="6B7280"/>
          <w:sz w:val="26"/>
          <w:szCs w:val="26"/>
        </w:rPr>
        <w:t xml:space="preserve">  →  </w:t>
      </w: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71/100 (Beta-Ready)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9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Completeness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72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+44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hooks wired to real Supabase services; 0 mocks remain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UX/UI Quality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72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82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+10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Dark mode + reactive multi-currency across all screens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55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75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+20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offlineFirst React Query; lazy notifications; SecureStore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58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78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+20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 worth bug fixed; 8 MVs clean; RLS on all 14 tables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62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+40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SecureStore+chunking, dynamic redirect, biometric guard, RLS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78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+18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Global offlineFirst; per-hook staleTime; cache invalidation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Financial Product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75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+30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CRUD for expenses/income/savings/investments/net worth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65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+25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5 analytics screens wired to real query hooks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62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65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+3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37 :any types remain; no linter; otherwise clean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55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+55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 suites / 36 tests; CI/CD gate; missing E2E &amp; service tests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55DEF"/>
          <w:sz w:val="36"/>
          <w:szCs w:val="36"/>
        </w:rPr>
        <w:t xml:space="preserve">Resolved Issues (Phases 4–16)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Mock/Real Split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query hooks import from real service files; 0 mock imports found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JWT in JavaScript Heap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SecureStore adapter with 1900-byte chunking implemented in src/lib/supabase.ts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Hardcoded Redirect URL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makeRedirectUri() from expo-auth-session used throughout auth.service.ts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Fake Biometric Guard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 guard in RootNavigator: isAuthenticated &amp;&amp; biometricEnabled &amp;&amp; !isBiometricUnlocked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SQL: Net Worth Overwrite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calculate_user_net_worth() is now a pure RETURNS function (no INSERT)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SQL: MV Syntax Error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8 materialized views compile cleanly in migration 003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RLS Policies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ENABLE ROW LEVEL SECURITY + per-user policies on all 14 tables (migration 004)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Offline Support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networkMode: offlineFirst on both queries and mutations in src/lib/queryClient.ts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Push Notifications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expo-notifications with lazy-load guard (IS_EXPO_GO) in notifications.service.ts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Currency Not Reactive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useCurrency() hook used in all screens; hook-refactor eliminated all getState().currency calls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Test Suite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 suites / 36 tests; jest-expo preset; CI gate on GitHub Actions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CI/CD Pipeline</w:t>
            </w:r>
          </w:p>
        </w:tc>
        <w:tc>
          <w:tcPr>
            <w:tcW w:type="dxa" w:w="6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ci.yml (typecheck + test) and build.yml (EAS production on v* tags) in .github/workflows/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55DEF"/>
          <w:sz w:val="36"/>
          <w:szCs w:val="36"/>
        </w:rPr>
        <w:t xml:space="preserve">Remaining Gaps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issues were identified in the re-audit and are not yet resolved. They form the basis of the Phase 17–24 implementation plan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Certificate Pinning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Network requests can be intercepted; no SSL pinning on Supabase HTTPS calls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Hard DELETE via RLS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RLS allows hard DELETE for all tables except users; soft delete not enforced at DB layer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E2E Tests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Detox or Maestro tests; CI only covers unit/integration layer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Low Service Test Coverage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notifications.service at 28%; finance.service, auth.service, dashboard.service untested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Dead Dependency: react-native-mmkv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Installed but never imported in src/; adds to bundle size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37 TypeScript :any Types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Bypasses strict type checking; concentrated in auth service and type casts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Linter Configured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ESLint; no style enforcement beyond TypeScript strict mode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Screen Component Tests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tests for any of the 43 screen components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 CURRENT_DATE Hardcoded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Materialized views use CURRENT_DATE — not historical; data becomes stale after daily refresh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Recurring Transactions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support for scheduled/recurring income or expenses</w:t>
            </w:r>
          </w:p>
        </w:tc>
      </w:tr>
      <w:tr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Bank Import / Plaid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Manual entry only; no integration with banking APIs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55DEF"/>
          <w:sz w:val="36"/>
          <w:szCs w:val="36"/>
        </w:rPr>
        <w:t xml:space="preserve">Implementation Roadmap: Phases 17–24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phases below address all remaining gaps in priority order. Total estimated effort: 74–104 hours (~3–4 weeks full-time).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200"/>
        <w:gridCol w:w="1200"/>
        <w:gridCol w:w="3560"/>
      </w:tblGrid>
      <w:tr>
        <w:trPr>
          <w:tblHeader/>
        </w:trP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Linter &amp; Code Style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4–6 hrs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+5 Code Quality → 70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TypeScript :any Removal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6–10 hrs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+5 Code Quality → 75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 Hardening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4–6 hrs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+5 Database → 83; remove dead dep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8–12 hrs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+13 Security → 75 (cert pinning)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Service Layer Tests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12–16 hrs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+10 Testing → 65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Screen Component Tests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16–24 hrs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+10 Testing → 75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E2E Tests (Maestro)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16–20 hrs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+10 Testing → 85; CI E2E gate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 Store Submission Prep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8–10 hrs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 live on TestFlight &amp; Play Store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17: Linter &amp; Code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Effort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4–6 hrs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Enforce consistent code style automatically and catch common bugs that TypeScript alone misses.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run lint exits 0; ci.yml lint job passes on GitHub Actions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Install eslint, @typescript-eslint/eslint-plugin, @typescript-eslint/parser, eslint-plugin-react, eslint-plugin-react-hooks, eslint-plugin-react-native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.eslintrc.json with typescript-eslint recommended + react-hooks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"lint": "eslint src/ --ext .ts,.tsx" and "lint:fix": "eslint src/ --ext .ts,.tsx --fix" to package.json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lint step to .github/workflows/ci.yml (runs after typecheck)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Fix any errors surfaced on first run (expect ~20-40 auto-fixable)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18: TypeScript :any Elimination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Effort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6–10 hrs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 the 37 :any type casts with proper types to fully leverage TypeScript strict mode.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npx tsc --noEmit passes; grep -rn ": any" src/ count drops to 0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Run: grep -rn ": any" src/ | grep -v "__tests__" to get full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auth.service.ts: replace "data.user as any" with the Supabase User type from @supabase/supabase-js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Replace remaining casts using types from src/types/models.ts and src/types/supabase.ts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"noImplicitAny": true to tsconfig.json (already implied by strict, but make explicit)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@typescript-eslint/no-explicit-any to eslint rules after Phase 17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19: Database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Effort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4–6 hrs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Enforce soft delete at the database level and remove the dead MMKV dependency.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hard DELETE on an expense row via Supabase dashboard returns RLS violation; npm list shows no mmkv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supabase/migrations/008_soft_delete_enforcement.sql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RLS DELETE policy: change FOR DELETE USING (auth.uid() = user_id) to USING (FALSE) on expense, income, savings, investment, asset, debt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DB-level deleted_at IS NULL filter: create views or use RLS SELECT policies to auto-filter soft-deleted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Remove react-native-mmkv from package.json dependencies and run 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Run npx tsc --noEmit to confirm no imports of MMKV remain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20: Security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Effort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8–12 hrs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 the remaining P1 security gaps: certificate pinning and application-layer rate limiting.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SSL pinning test: proxy intercept fails; 6th login attempt within 5 min shows lockout UI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Install react-native-ssl-pinning or configure network security config for Android + ATS for 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Supabase domain certificate fingerprint to pinning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Implement client-side rate limiting for auth endpoints: track failed login attempts in app.store, show lockout after 5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EXPO_PUBLIC_ prefix check: ensure no secret keys are exposed in build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Document security posture in SECURITY.md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21: Service Layer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Effort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12–16 hrs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Increase test coverage to service files (currently 28% notifications, 0% for all other services).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test -- --coverage: service layer coverage &gt; 60%; all suites pass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src/services/__tests__/auth.service.test.ts — test signIn, signUp, signOut with supabase mock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src/services/__tests__/finance.service.test.ts — test getTransactions, getBudgets, getExpenseCategories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src/services/__tests__/dashboard.service.test.ts — test getDashboard with RPC mock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src/services/__tests__/expenses.service.test.ts — test createExpense, updateExpense, deleteExpense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remaining notification service tests for non-Expo-Go path (mock expo-notifications module)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22: Screen Component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Effort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16–24 hrs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render and interaction tests for the highest-traffic screens.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test -- --coverage: screen coverage &gt; 40%; all 5 new suites pass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DashboardScreen.test.tsx — renders loading state, renders data after query resolves, pull-to-refresh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LoginScreen.test.tsx — form validation, error display, successful login navigates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AddExpenseScreen.test.tsx — amount/category validation, form submission calls createExpense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BudgetScreen.test.tsx — renders budget cards, progress bars, navigates to CategoryBudgetDetail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CurrencyPickerScreen.test.tsx — selecting a currency calls setCurrency and updates display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23: E2E Tests (Maestro)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Effort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16–20 hrs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end-to-end tests for the critical user journeys using Maestro (simpler setup than Detox for Expo).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maestro test .maestro/ passes locally on simulator; 3 critical flows covered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Install Maestro CLI: curl -Ls "https://get.maestro.mobile.dev" | bash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.maestro/login.yaml — launch app, enter credentials, assert dashboard 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.maestro/add-expense.yaml — navigate to QuickAdd, enter amount + category, assert transaction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.maestro/budget-alert.yaml — set budget to 90% spent, assert alert indicator shows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e2e job to .github/workflows/ci.yml (runs on push to main, uses EAS build artifact)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24: App Store Submission 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Effort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8–10 hrs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the remaining steps needed to submit to TestFlight and Google Play internal testing.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appears in App Store Connect under TestFlight; APK visible in Play Console internal testing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Run eas credentials to configure iOS distribution certificate + provisioning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Run eas credentials --platform android to generate Android upload keystore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Fill in eas.json submit.production fields: appleId, ascAppId, appleTeamId, serviceAccountKeyPath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Privacy Policy URL and App Store metadata (description, keywords, screenshots)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app icon in all required sizes via @expo/vector-icons or design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Run eas build --platform all --profile production and submit via eas submit</w:t>
      </w:r>
    </w:p>
    <w:p>
      <w:pPr>
        <w:spacing w:after="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55DEF"/>
          <w:sz w:val="36"/>
          <w:szCs w:val="36"/>
        </w:rPr>
        <w:t xml:space="preserve">Projected Score After Phase 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55D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Completeness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72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72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Complete; no change expected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UX/UI Quality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82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85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+3 after E2E tests validate flows end-to-end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75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78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+3 after MMKV removed and SSL pinning added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78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83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+5 after soft delete enforcement (Phase 19)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62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78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+16 after cert pinning + rate limiting (Phase 20)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78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80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+2 after MV historical data fix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Financial Product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75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78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+3 after recurring transactions groundwork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65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68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+3 after export and forecast accuracy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65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78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+13 after linter + :any elimination (Phases 17–18)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55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85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+30 after service + screen + E2E tests (Phases 21–23)</w:t>
            </w:r>
          </w:p>
        </w:tc>
      </w:tr>
    </w:tbl>
    <w:p>
      <w:pPr>
        <w:spacing w:after="0" w:before="0"/>
      </w:pPr>
    </w:p>
    <w:p>
      <w:pPr>
        <w:spacing w:after="120" w:before="12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Projected overall after Phase 24:  </w:t>
      </w: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~80/100 (Production-Ready)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55DEF" w:sz="6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Financial Tracker — Re-Audit Report  |  June 15,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55DE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2026-06-14T18:21:15.468Z</dcterms:created>
  <dcterms:modified xsi:type="dcterms:W3CDTF">2026-06-14T18:21:15.468Z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