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Ampersand name sample</w:t>
      </w:r>
    </w:p>
    <w:p>
      <w:pPr>
        <w:pStyle w:val="Normal"/>
        <w:bidi w:val="0"/>
        <w:jc w:val="left"/>
        <w:rPr/>
      </w:pPr>
      <w:r>
        <w:rPr/>
        <w:t>This document is copied under names with ampersands and angle brackets when the corpus runs.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kern w:val="2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erif" w:cs="Liberation Serif"/>
      <w:color w:val="auto"/>
      <w:kern w:val="2"/>
      <w:sz w:val="22"/>
      <w:szCs w:val="22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Ampersand file name</dc:title>
</cp:coreProperties>
</file>