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A7B5" w14:textId="252E2FD2" w:rsidR="004E77D7" w:rsidRPr="009C6A1B" w:rsidRDefault="004E77D7" w:rsidP="004E77D7">
      <w:pPr>
        <w:spacing w:after="0" w:line="240" w:lineRule="auto"/>
        <w:jc w:val="center"/>
        <w:rPr>
          <w:rFonts w:ascii="Times New Roman" w:eastAsia="Times New Roman" w:hAnsi="Times New Roman" w:cs="Times New Roman"/>
          <w:sz w:val="24"/>
          <w:szCs w:val="24"/>
          <w:lang w:eastAsia="pt-BR"/>
        </w:rPr>
      </w:pPr>
      <w:r w:rsidRPr="009C6A1B">
        <w:rPr>
          <w:rFonts w:ascii="Times New Roman" w:eastAsia="Times New Roman" w:hAnsi="Times New Roman" w:cs="Times New Roman"/>
          <w:sz w:val="24"/>
          <w:szCs w:val="24"/>
          <w:lang w:eastAsia="pt-BR"/>
        </w:rPr>
        <w:fldChar w:fldCharType="begin"/>
      </w:r>
      <w:r w:rsidRPr="009C6A1B">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9C6A1B">
        <w:rPr>
          <w:rFonts w:ascii="Times New Roman" w:eastAsia="Times New Roman" w:hAnsi="Times New Roman" w:cs="Times New Roman"/>
          <w:sz w:val="24"/>
          <w:szCs w:val="24"/>
          <w:lang w:eastAsia="pt-BR"/>
        </w:rPr>
        <w:fldChar w:fldCharType="separate"/>
      </w:r>
      <w:r w:rsidRPr="009C6A1B">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9C6A1B">
        <w:rPr>
          <w:rFonts w:ascii="Times New Roman" w:eastAsia="Times New Roman" w:hAnsi="Times New Roman" w:cs="Times New Roman"/>
          <w:sz w:val="24"/>
          <w:szCs w:val="24"/>
          <w:lang w:eastAsia="pt-BR"/>
        </w:rPr>
        <w:fldChar w:fldCharType="end"/>
      </w:r>
    </w:p>
    <w:p w14:paraId="77ED577D" w14:textId="67424C32" w:rsidR="004E77D7" w:rsidRPr="009C6A1B"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30859B64" w:rsidR="004E77D7" w:rsidRPr="009C6A1B" w:rsidRDefault="004E77D7" w:rsidP="004E77D7">
      <w:pPr>
        <w:spacing w:after="0" w:line="240" w:lineRule="auto"/>
        <w:jc w:val="center"/>
        <w:rPr>
          <w:rFonts w:ascii="Times New Roman" w:eastAsia="Times New Roman" w:hAnsi="Times New Roman" w:cs="Times New Roman"/>
          <w:sz w:val="24"/>
          <w:szCs w:val="24"/>
          <w:lang w:eastAsia="pt-BR"/>
        </w:rPr>
      </w:pPr>
    </w:p>
    <w:p w14:paraId="10A7107D" w14:textId="743057FC" w:rsidR="00D84B7D" w:rsidRPr="009C6A1B" w:rsidRDefault="00D84B7D" w:rsidP="004E77D7">
      <w:pPr>
        <w:spacing w:after="0" w:line="240" w:lineRule="auto"/>
        <w:jc w:val="center"/>
        <w:rPr>
          <w:rFonts w:ascii="Times New Roman" w:eastAsia="Times New Roman" w:hAnsi="Times New Roman" w:cs="Times New Roman"/>
          <w:sz w:val="24"/>
          <w:szCs w:val="24"/>
          <w:lang w:eastAsia="pt-BR"/>
        </w:rPr>
      </w:pPr>
    </w:p>
    <w:p w14:paraId="7DAC50CF" w14:textId="56A5158D" w:rsidR="00D84B7D" w:rsidRPr="009C6A1B" w:rsidRDefault="00D84B7D" w:rsidP="004E77D7">
      <w:pPr>
        <w:spacing w:after="0" w:line="240" w:lineRule="auto"/>
        <w:jc w:val="center"/>
        <w:rPr>
          <w:rFonts w:ascii="Times New Roman" w:eastAsia="Times New Roman" w:hAnsi="Times New Roman" w:cs="Times New Roman"/>
          <w:sz w:val="24"/>
          <w:szCs w:val="24"/>
          <w:lang w:eastAsia="pt-BR"/>
        </w:rPr>
      </w:pPr>
    </w:p>
    <w:p w14:paraId="1638A1E9" w14:textId="77777777" w:rsidR="00D84B7D" w:rsidRPr="009C6A1B" w:rsidRDefault="00D84B7D" w:rsidP="004E77D7">
      <w:pPr>
        <w:spacing w:after="0" w:line="240" w:lineRule="auto"/>
        <w:jc w:val="center"/>
        <w:rPr>
          <w:rFonts w:ascii="Times New Roman" w:eastAsia="Times New Roman" w:hAnsi="Times New Roman" w:cs="Times New Roman"/>
          <w:sz w:val="24"/>
          <w:szCs w:val="24"/>
          <w:lang w:eastAsia="pt-BR"/>
        </w:rPr>
      </w:pPr>
    </w:p>
    <w:p w14:paraId="3D391C01" w14:textId="10563DE1" w:rsidR="00872A27" w:rsidRPr="009C6A1B" w:rsidRDefault="00550481" w:rsidP="002B554F">
      <w:pPr>
        <w:spacing w:line="360" w:lineRule="auto"/>
        <w:jc w:val="center"/>
        <w:rPr>
          <w:rFonts w:ascii="Arial" w:eastAsia="Arial" w:hAnsi="Arial" w:cs="Arial"/>
          <w:b/>
          <w:color w:val="000000" w:themeColor="text1"/>
          <w:sz w:val="24"/>
          <w:szCs w:val="24"/>
        </w:rPr>
      </w:pPr>
      <w:r w:rsidRPr="009C6A1B">
        <w:rPr>
          <w:rFonts w:ascii="Arial" w:eastAsia="Arial" w:hAnsi="Arial" w:cs="Arial"/>
          <w:b/>
          <w:color w:val="000000" w:themeColor="text1"/>
          <w:sz w:val="24"/>
          <w:szCs w:val="24"/>
        </w:rPr>
        <w:t xml:space="preserve"> </w:t>
      </w:r>
      <w:r w:rsidR="004C243E" w:rsidRPr="009C6A1B">
        <w:rPr>
          <w:rFonts w:ascii="Arial" w:eastAsia="Arial" w:hAnsi="Arial" w:cs="Arial"/>
          <w:b/>
          <w:color w:val="000000" w:themeColor="text1"/>
          <w:sz w:val="24"/>
          <w:szCs w:val="24"/>
        </w:rPr>
        <w:t xml:space="preserve">ENGENHARIA DE </w:t>
      </w:r>
      <w:r w:rsidRPr="009C6A1B">
        <w:rPr>
          <w:rFonts w:ascii="Arial" w:eastAsia="Arial" w:hAnsi="Arial" w:cs="Arial"/>
          <w:b/>
          <w:color w:val="000000" w:themeColor="text1"/>
          <w:sz w:val="24"/>
          <w:szCs w:val="24"/>
        </w:rPr>
        <w:t>QUALIDADE DE SOFTWARE</w:t>
      </w:r>
    </w:p>
    <w:p w14:paraId="52F41DD1" w14:textId="4950CE62" w:rsidR="00872A27" w:rsidRPr="009C6A1B" w:rsidRDefault="00872A27" w:rsidP="002B554F">
      <w:pPr>
        <w:spacing w:line="360" w:lineRule="auto"/>
        <w:jc w:val="center"/>
        <w:rPr>
          <w:rFonts w:ascii="Arial" w:eastAsia="Arial" w:hAnsi="Arial" w:cs="Arial"/>
          <w:b/>
          <w:color w:val="000000" w:themeColor="text1"/>
          <w:sz w:val="24"/>
          <w:szCs w:val="24"/>
        </w:rPr>
      </w:pPr>
    </w:p>
    <w:p w14:paraId="7A28B164" w14:textId="15A81966" w:rsidR="00872A27" w:rsidRPr="009C6A1B" w:rsidRDefault="00872A27" w:rsidP="002B554F">
      <w:pPr>
        <w:spacing w:line="360" w:lineRule="auto"/>
        <w:jc w:val="center"/>
        <w:rPr>
          <w:rFonts w:ascii="Arial" w:eastAsia="Arial" w:hAnsi="Arial" w:cs="Arial"/>
          <w:color w:val="000000" w:themeColor="text1"/>
          <w:sz w:val="24"/>
          <w:szCs w:val="24"/>
        </w:rPr>
      </w:pPr>
    </w:p>
    <w:p w14:paraId="6CE328E8" w14:textId="77777777" w:rsidR="00D84B7D" w:rsidRPr="009C6A1B" w:rsidRDefault="00D84B7D" w:rsidP="002B554F">
      <w:pPr>
        <w:spacing w:line="360" w:lineRule="auto"/>
        <w:jc w:val="center"/>
        <w:rPr>
          <w:rFonts w:ascii="Arial" w:eastAsia="Arial" w:hAnsi="Arial" w:cs="Arial"/>
          <w:color w:val="000000" w:themeColor="text1"/>
          <w:sz w:val="24"/>
          <w:szCs w:val="24"/>
        </w:rPr>
      </w:pPr>
    </w:p>
    <w:p w14:paraId="4BB45ADA" w14:textId="3CD4D42A" w:rsidR="00872A27" w:rsidRPr="009C6A1B" w:rsidRDefault="004C243E" w:rsidP="00D935F1">
      <w:pPr>
        <w:spacing w:line="360" w:lineRule="auto"/>
        <w:jc w:val="center"/>
        <w:rPr>
          <w:rFonts w:ascii="Arial" w:eastAsia="Arial" w:hAnsi="Arial" w:cs="Arial"/>
          <w:color w:val="000000" w:themeColor="text1"/>
          <w:sz w:val="24"/>
          <w:szCs w:val="24"/>
        </w:rPr>
      </w:pPr>
      <w:r w:rsidRPr="009C6A1B">
        <w:rPr>
          <w:rFonts w:ascii="Arial" w:eastAsia="Arial" w:hAnsi="Arial" w:cs="Arial"/>
          <w:color w:val="000000" w:themeColor="text1"/>
          <w:sz w:val="24"/>
          <w:szCs w:val="24"/>
        </w:rPr>
        <w:t>Delon Barbosa Borges</w:t>
      </w:r>
    </w:p>
    <w:p w14:paraId="610E2EF1"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9C6A1B" w:rsidRDefault="00550481" w:rsidP="002B554F">
      <w:pPr>
        <w:spacing w:line="360" w:lineRule="auto"/>
        <w:jc w:val="center"/>
        <w:rPr>
          <w:rFonts w:ascii="Arial" w:eastAsia="Arial" w:hAnsi="Arial" w:cs="Arial"/>
          <w:color w:val="000000" w:themeColor="text1"/>
          <w:sz w:val="24"/>
          <w:szCs w:val="24"/>
        </w:rPr>
      </w:pPr>
      <w:r w:rsidRPr="009C6A1B">
        <w:rPr>
          <w:rFonts w:ascii="Arial" w:eastAsia="Arial" w:hAnsi="Arial" w:cs="Arial"/>
          <w:color w:val="000000" w:themeColor="text1"/>
          <w:sz w:val="24"/>
          <w:szCs w:val="24"/>
        </w:rPr>
        <w:t xml:space="preserve">Análise de Qualidade </w:t>
      </w:r>
    </w:p>
    <w:p w14:paraId="049A5BD2"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7A39DF9F" w14:textId="001F0B3C" w:rsidR="00872A27" w:rsidRPr="009C6A1B" w:rsidRDefault="004C243E" w:rsidP="002B554F">
      <w:pPr>
        <w:spacing w:line="360" w:lineRule="auto"/>
        <w:jc w:val="center"/>
        <w:rPr>
          <w:rFonts w:ascii="Arial" w:eastAsia="Arial" w:hAnsi="Arial" w:cs="Arial"/>
          <w:color w:val="000000" w:themeColor="text1"/>
          <w:sz w:val="24"/>
          <w:szCs w:val="24"/>
        </w:rPr>
      </w:pPr>
      <w:r w:rsidRPr="009C6A1B">
        <w:rPr>
          <w:rFonts w:ascii="Arial" w:eastAsia="Arial" w:hAnsi="Arial" w:cs="Arial"/>
          <w:color w:val="000000" w:themeColor="text1"/>
          <w:sz w:val="24"/>
          <w:szCs w:val="24"/>
        </w:rPr>
        <w:t>São Leopoldo</w:t>
      </w:r>
    </w:p>
    <w:p w14:paraId="37C76095" w14:textId="18B2E50A" w:rsidR="00D84B7D" w:rsidRPr="009C6A1B" w:rsidRDefault="004C243E" w:rsidP="0026761D">
      <w:pPr>
        <w:spacing w:line="360" w:lineRule="auto"/>
        <w:jc w:val="center"/>
        <w:rPr>
          <w:rFonts w:ascii="Arial" w:eastAsia="Arial" w:hAnsi="Arial" w:cs="Arial"/>
          <w:color w:val="000000" w:themeColor="text1"/>
          <w:sz w:val="24"/>
          <w:szCs w:val="24"/>
        </w:rPr>
      </w:pPr>
      <w:r w:rsidRPr="009C6A1B">
        <w:rPr>
          <w:rFonts w:ascii="Arial" w:eastAsia="Arial" w:hAnsi="Arial" w:cs="Arial"/>
          <w:color w:val="000000" w:themeColor="text1"/>
          <w:sz w:val="24"/>
          <w:szCs w:val="24"/>
        </w:rPr>
        <w:t>2021</w:t>
      </w:r>
    </w:p>
    <w:p w14:paraId="1A57C6B2" w14:textId="221D3B21" w:rsidR="0090332E" w:rsidRPr="009C6A1B" w:rsidRDefault="00D84B7D" w:rsidP="00D84B7D">
      <w:pPr>
        <w:rPr>
          <w:rFonts w:ascii="Arial" w:eastAsia="Arial" w:hAnsi="Arial" w:cs="Arial"/>
          <w:color w:val="000000" w:themeColor="text1"/>
          <w:sz w:val="24"/>
          <w:szCs w:val="24"/>
        </w:rPr>
      </w:pPr>
      <w:r w:rsidRPr="009C6A1B">
        <w:rPr>
          <w:rFonts w:ascii="Arial" w:eastAsia="Arial" w:hAnsi="Arial" w:cs="Arial"/>
          <w:color w:val="000000" w:themeColor="text1"/>
          <w:sz w:val="24"/>
          <w:szCs w:val="24"/>
        </w:rPr>
        <w:br w:type="page"/>
      </w:r>
    </w:p>
    <w:p w14:paraId="7EA1AE60" w14:textId="4E7A22CD" w:rsidR="00872A27" w:rsidRPr="009C6A1B" w:rsidRDefault="00872A27" w:rsidP="006B1007">
      <w:pPr>
        <w:pStyle w:val="Ttulo1"/>
      </w:pPr>
      <w:bookmarkStart w:id="0" w:name="_Toc73287557"/>
      <w:r w:rsidRPr="009C6A1B">
        <w:lastRenderedPageBreak/>
        <w:t>RESUMO</w:t>
      </w:r>
      <w:bookmarkEnd w:id="0"/>
    </w:p>
    <w:p w14:paraId="1BAB866C"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1708428C" w14:textId="30600EAD" w:rsidR="00872A27" w:rsidRPr="009C6A1B" w:rsidRDefault="004260E4" w:rsidP="00117BBE">
      <w:pPr>
        <w:spacing w:line="360" w:lineRule="auto"/>
        <w:jc w:val="both"/>
        <w:rPr>
          <w:rFonts w:ascii="Arial" w:eastAsia="Arial" w:hAnsi="Arial" w:cs="Arial"/>
          <w:color w:val="000000" w:themeColor="text1"/>
          <w:sz w:val="24"/>
          <w:szCs w:val="24"/>
        </w:rPr>
      </w:pPr>
      <w:r w:rsidRPr="009C6A1B">
        <w:rPr>
          <w:rFonts w:ascii="Arial" w:eastAsia="Arial" w:hAnsi="Arial" w:cs="Arial"/>
          <w:color w:val="000000" w:themeColor="text1"/>
          <w:sz w:val="24"/>
          <w:szCs w:val="24"/>
        </w:rPr>
        <w:t xml:space="preserve">Com a alta demanda de trabalho remoto, nos últimos tempos, um dos acessórios mais utilizados, tem sido fones de ouvido, para que tenhamos melhor qualidade na comunicação síncrona, em nosso novo modelo de trabalho. </w:t>
      </w:r>
      <w:r w:rsidR="004C243E" w:rsidRPr="009C6A1B">
        <w:rPr>
          <w:rFonts w:ascii="Arial" w:eastAsia="Arial" w:hAnsi="Arial" w:cs="Arial"/>
          <w:color w:val="000000" w:themeColor="text1"/>
          <w:sz w:val="24"/>
          <w:szCs w:val="24"/>
        </w:rPr>
        <w:t xml:space="preserve">Esse trabalho, tem por objetivo, efetuar uma análise qualitativa referente ao fone de ouvido TWS1, fabricado pela empresa </w:t>
      </w:r>
      <w:proofErr w:type="spellStart"/>
      <w:r w:rsidR="004C243E" w:rsidRPr="009C6A1B">
        <w:rPr>
          <w:rFonts w:ascii="Arial" w:eastAsia="Arial" w:hAnsi="Arial" w:cs="Arial"/>
          <w:color w:val="000000" w:themeColor="text1"/>
          <w:sz w:val="24"/>
          <w:szCs w:val="24"/>
        </w:rPr>
        <w:t>Edifier</w:t>
      </w:r>
      <w:proofErr w:type="spellEnd"/>
      <w:r w:rsidR="00872A27" w:rsidRPr="009C6A1B">
        <w:rPr>
          <w:rFonts w:ascii="Arial" w:eastAsia="Arial" w:hAnsi="Arial" w:cs="Arial"/>
          <w:color w:val="000000" w:themeColor="text1"/>
          <w:sz w:val="24"/>
          <w:szCs w:val="24"/>
        </w:rPr>
        <w:t xml:space="preserve">. </w:t>
      </w:r>
      <w:r w:rsidRPr="009C6A1B">
        <w:rPr>
          <w:rFonts w:ascii="Arial" w:eastAsia="Arial" w:hAnsi="Arial" w:cs="Arial"/>
          <w:color w:val="000000" w:themeColor="text1"/>
          <w:sz w:val="24"/>
          <w:szCs w:val="24"/>
        </w:rPr>
        <w:t>Essa análise, visa detalhar e expor algumas questões referentes à estética, usabilidade e qualidade sonora do produto.</w:t>
      </w:r>
    </w:p>
    <w:p w14:paraId="62AA798D"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4105F78E" w14:textId="77777777" w:rsidR="00872A27" w:rsidRPr="009C6A1B" w:rsidRDefault="00872A27" w:rsidP="00117BBE">
      <w:pPr>
        <w:jc w:val="both"/>
        <w:rPr>
          <w:rFonts w:ascii="Arial" w:eastAsia="Arial" w:hAnsi="Arial" w:cs="Arial"/>
          <w:color w:val="000000" w:themeColor="text1"/>
          <w:sz w:val="24"/>
          <w:szCs w:val="24"/>
        </w:rPr>
      </w:pPr>
      <w:r w:rsidRPr="009C6A1B">
        <w:rPr>
          <w:rFonts w:ascii="Arial" w:hAnsi="Arial" w:cs="Arial"/>
          <w:color w:val="000000" w:themeColor="text1"/>
          <w:sz w:val="24"/>
          <w:szCs w:val="24"/>
        </w:rPr>
        <w:br w:type="page"/>
      </w:r>
    </w:p>
    <w:p w14:paraId="2499D2B8" w14:textId="77777777" w:rsidR="000E2050" w:rsidRPr="009C6A1B" w:rsidRDefault="00872A27" w:rsidP="00117BBE">
      <w:pPr>
        <w:pStyle w:val="Ttulo1"/>
        <w:rPr>
          <w:noProof/>
        </w:rPr>
      </w:pPr>
      <w:bookmarkStart w:id="1" w:name="_Toc73287558"/>
      <w:r w:rsidRPr="009C6A1B">
        <w:lastRenderedPageBreak/>
        <w:t>SUMÁRIO</w:t>
      </w:r>
      <w:bookmarkEnd w:id="1"/>
      <w:r w:rsidR="000142A2" w:rsidRPr="009C6A1B">
        <w:fldChar w:fldCharType="begin"/>
      </w:r>
      <w:r w:rsidR="000142A2" w:rsidRPr="009C6A1B">
        <w:instrText xml:space="preserve"> TOC \o "1-3" \h \z \u </w:instrText>
      </w:r>
      <w:r w:rsidR="000142A2" w:rsidRPr="009C6A1B">
        <w:fldChar w:fldCharType="separate"/>
      </w:r>
    </w:p>
    <w:p w14:paraId="3C35A12E" w14:textId="6C5124DB" w:rsidR="000E2050" w:rsidRPr="009C6A1B" w:rsidRDefault="00E54E5D">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9C6A1B">
          <w:rPr>
            <w:rStyle w:val="Hyperlink"/>
            <w:noProof/>
          </w:rPr>
          <w:t>1.</w:t>
        </w:r>
        <w:r w:rsidR="000E2050" w:rsidRPr="009C6A1B">
          <w:rPr>
            <w:rFonts w:eastAsiaTheme="minorEastAsia"/>
            <w:b w:val="0"/>
            <w:bCs w:val="0"/>
            <w:i w:val="0"/>
            <w:iCs w:val="0"/>
            <w:noProof/>
            <w:lang w:eastAsia="pt-BR"/>
          </w:rPr>
          <w:tab/>
        </w:r>
        <w:r w:rsidR="000E2050" w:rsidRPr="009C6A1B">
          <w:rPr>
            <w:rStyle w:val="Hyperlink"/>
            <w:noProof/>
          </w:rPr>
          <w:t>RESUMO</w:t>
        </w:r>
        <w:r w:rsidR="000E2050" w:rsidRPr="009C6A1B">
          <w:rPr>
            <w:noProof/>
            <w:webHidden/>
          </w:rPr>
          <w:tab/>
        </w:r>
        <w:r w:rsidR="000E2050" w:rsidRPr="009C6A1B">
          <w:rPr>
            <w:noProof/>
            <w:webHidden/>
          </w:rPr>
          <w:fldChar w:fldCharType="begin"/>
        </w:r>
        <w:r w:rsidR="000E2050" w:rsidRPr="009C6A1B">
          <w:rPr>
            <w:noProof/>
            <w:webHidden/>
          </w:rPr>
          <w:instrText xml:space="preserve"> PAGEREF _Toc73287557 \h </w:instrText>
        </w:r>
        <w:r w:rsidR="000E2050" w:rsidRPr="009C6A1B">
          <w:rPr>
            <w:noProof/>
            <w:webHidden/>
          </w:rPr>
        </w:r>
        <w:r w:rsidR="000E2050" w:rsidRPr="009C6A1B">
          <w:rPr>
            <w:noProof/>
            <w:webHidden/>
          </w:rPr>
          <w:fldChar w:fldCharType="separate"/>
        </w:r>
        <w:r w:rsidR="000E2050" w:rsidRPr="009C6A1B">
          <w:rPr>
            <w:noProof/>
            <w:webHidden/>
          </w:rPr>
          <w:t>2</w:t>
        </w:r>
        <w:r w:rsidR="000E2050" w:rsidRPr="009C6A1B">
          <w:rPr>
            <w:noProof/>
            <w:webHidden/>
          </w:rPr>
          <w:fldChar w:fldCharType="end"/>
        </w:r>
      </w:hyperlink>
    </w:p>
    <w:p w14:paraId="70752E5C" w14:textId="6C4B6D2C" w:rsidR="000E2050" w:rsidRPr="009C6A1B" w:rsidRDefault="00E54E5D">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9C6A1B">
          <w:rPr>
            <w:rStyle w:val="Hyperlink"/>
            <w:noProof/>
          </w:rPr>
          <w:t>2.</w:t>
        </w:r>
        <w:r w:rsidR="000E2050" w:rsidRPr="009C6A1B">
          <w:rPr>
            <w:rFonts w:eastAsiaTheme="minorEastAsia"/>
            <w:b w:val="0"/>
            <w:bCs w:val="0"/>
            <w:i w:val="0"/>
            <w:iCs w:val="0"/>
            <w:noProof/>
            <w:lang w:eastAsia="pt-BR"/>
          </w:rPr>
          <w:tab/>
        </w:r>
        <w:r w:rsidR="000E2050" w:rsidRPr="009C6A1B">
          <w:rPr>
            <w:rStyle w:val="Hyperlink"/>
            <w:noProof/>
          </w:rPr>
          <w:t>SUMÁRIO</w:t>
        </w:r>
        <w:r w:rsidR="000E2050" w:rsidRPr="009C6A1B">
          <w:rPr>
            <w:noProof/>
            <w:webHidden/>
          </w:rPr>
          <w:tab/>
        </w:r>
        <w:r w:rsidR="000E2050" w:rsidRPr="009C6A1B">
          <w:rPr>
            <w:noProof/>
            <w:webHidden/>
          </w:rPr>
          <w:fldChar w:fldCharType="begin"/>
        </w:r>
        <w:r w:rsidR="000E2050" w:rsidRPr="009C6A1B">
          <w:rPr>
            <w:noProof/>
            <w:webHidden/>
          </w:rPr>
          <w:instrText xml:space="preserve"> PAGEREF _Toc73287558 \h </w:instrText>
        </w:r>
        <w:r w:rsidR="000E2050" w:rsidRPr="009C6A1B">
          <w:rPr>
            <w:noProof/>
            <w:webHidden/>
          </w:rPr>
        </w:r>
        <w:r w:rsidR="000E2050" w:rsidRPr="009C6A1B">
          <w:rPr>
            <w:noProof/>
            <w:webHidden/>
          </w:rPr>
          <w:fldChar w:fldCharType="separate"/>
        </w:r>
        <w:r w:rsidR="000E2050" w:rsidRPr="009C6A1B">
          <w:rPr>
            <w:noProof/>
            <w:webHidden/>
          </w:rPr>
          <w:t>3</w:t>
        </w:r>
        <w:r w:rsidR="000E2050" w:rsidRPr="009C6A1B">
          <w:rPr>
            <w:noProof/>
            <w:webHidden/>
          </w:rPr>
          <w:fldChar w:fldCharType="end"/>
        </w:r>
      </w:hyperlink>
    </w:p>
    <w:p w14:paraId="5A8078A8" w14:textId="6E99F681" w:rsidR="000E2050" w:rsidRPr="009C6A1B" w:rsidRDefault="00E54E5D">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9C6A1B">
          <w:rPr>
            <w:rStyle w:val="Hyperlink"/>
            <w:noProof/>
          </w:rPr>
          <w:t>3.</w:t>
        </w:r>
        <w:r w:rsidR="000E2050" w:rsidRPr="009C6A1B">
          <w:rPr>
            <w:rFonts w:eastAsiaTheme="minorEastAsia"/>
            <w:b w:val="0"/>
            <w:bCs w:val="0"/>
            <w:i w:val="0"/>
            <w:iCs w:val="0"/>
            <w:noProof/>
            <w:lang w:eastAsia="pt-BR"/>
          </w:rPr>
          <w:tab/>
        </w:r>
        <w:r w:rsidR="000E2050" w:rsidRPr="009C6A1B">
          <w:rPr>
            <w:rStyle w:val="Hyperlink"/>
            <w:noProof/>
          </w:rPr>
          <w:t>INTRODUÇÃO</w:t>
        </w:r>
        <w:r w:rsidR="000E2050" w:rsidRPr="009C6A1B">
          <w:rPr>
            <w:noProof/>
            <w:webHidden/>
          </w:rPr>
          <w:tab/>
        </w:r>
        <w:r w:rsidR="000E2050" w:rsidRPr="009C6A1B">
          <w:rPr>
            <w:noProof/>
            <w:webHidden/>
          </w:rPr>
          <w:fldChar w:fldCharType="begin"/>
        </w:r>
        <w:r w:rsidR="000E2050" w:rsidRPr="009C6A1B">
          <w:rPr>
            <w:noProof/>
            <w:webHidden/>
          </w:rPr>
          <w:instrText xml:space="preserve"> PAGEREF _Toc73287559 \h </w:instrText>
        </w:r>
        <w:r w:rsidR="000E2050" w:rsidRPr="009C6A1B">
          <w:rPr>
            <w:noProof/>
            <w:webHidden/>
          </w:rPr>
        </w:r>
        <w:r w:rsidR="000E2050" w:rsidRPr="009C6A1B">
          <w:rPr>
            <w:noProof/>
            <w:webHidden/>
          </w:rPr>
          <w:fldChar w:fldCharType="separate"/>
        </w:r>
        <w:r w:rsidR="000E2050" w:rsidRPr="009C6A1B">
          <w:rPr>
            <w:noProof/>
            <w:webHidden/>
          </w:rPr>
          <w:t>4</w:t>
        </w:r>
        <w:r w:rsidR="000E2050" w:rsidRPr="009C6A1B">
          <w:rPr>
            <w:noProof/>
            <w:webHidden/>
          </w:rPr>
          <w:fldChar w:fldCharType="end"/>
        </w:r>
      </w:hyperlink>
    </w:p>
    <w:p w14:paraId="0DA19AFA" w14:textId="62F5BAF8" w:rsidR="000E2050" w:rsidRPr="009C6A1B" w:rsidRDefault="00E54E5D">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9C6A1B">
          <w:rPr>
            <w:rStyle w:val="Hyperlink"/>
            <w:noProof/>
          </w:rPr>
          <w:t>4.</w:t>
        </w:r>
        <w:r w:rsidR="000E2050" w:rsidRPr="009C6A1B">
          <w:rPr>
            <w:rFonts w:eastAsiaTheme="minorEastAsia"/>
            <w:b w:val="0"/>
            <w:bCs w:val="0"/>
            <w:i w:val="0"/>
            <w:iCs w:val="0"/>
            <w:noProof/>
            <w:lang w:eastAsia="pt-BR"/>
          </w:rPr>
          <w:tab/>
        </w:r>
        <w:r w:rsidR="000E2050" w:rsidRPr="009C6A1B">
          <w:rPr>
            <w:rStyle w:val="Hyperlink"/>
            <w:noProof/>
          </w:rPr>
          <w:t>O PROJETO</w:t>
        </w:r>
        <w:r w:rsidR="000E2050" w:rsidRPr="009C6A1B">
          <w:rPr>
            <w:noProof/>
            <w:webHidden/>
          </w:rPr>
          <w:tab/>
        </w:r>
        <w:r w:rsidR="000E2050" w:rsidRPr="009C6A1B">
          <w:rPr>
            <w:noProof/>
            <w:webHidden/>
          </w:rPr>
          <w:fldChar w:fldCharType="begin"/>
        </w:r>
        <w:r w:rsidR="000E2050" w:rsidRPr="009C6A1B">
          <w:rPr>
            <w:noProof/>
            <w:webHidden/>
          </w:rPr>
          <w:instrText xml:space="preserve"> PAGEREF _Toc73287560 \h </w:instrText>
        </w:r>
        <w:r w:rsidR="000E2050" w:rsidRPr="009C6A1B">
          <w:rPr>
            <w:noProof/>
            <w:webHidden/>
          </w:rPr>
        </w:r>
        <w:r w:rsidR="000E2050" w:rsidRPr="009C6A1B">
          <w:rPr>
            <w:noProof/>
            <w:webHidden/>
          </w:rPr>
          <w:fldChar w:fldCharType="separate"/>
        </w:r>
        <w:r w:rsidR="000E2050" w:rsidRPr="009C6A1B">
          <w:rPr>
            <w:noProof/>
            <w:webHidden/>
          </w:rPr>
          <w:t>5</w:t>
        </w:r>
        <w:r w:rsidR="000E2050" w:rsidRPr="009C6A1B">
          <w:rPr>
            <w:noProof/>
            <w:webHidden/>
          </w:rPr>
          <w:fldChar w:fldCharType="end"/>
        </w:r>
      </w:hyperlink>
    </w:p>
    <w:p w14:paraId="0BC32969" w14:textId="0B703291" w:rsidR="000E2050" w:rsidRPr="009C6A1B" w:rsidRDefault="00E54E5D">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9C6A1B">
          <w:rPr>
            <w:rStyle w:val="Hyperlink"/>
            <w:noProof/>
          </w:rPr>
          <w:t>4.1</w:t>
        </w:r>
        <w:r w:rsidR="000E2050" w:rsidRPr="009C6A1B">
          <w:rPr>
            <w:rFonts w:eastAsiaTheme="minorEastAsia"/>
            <w:b w:val="0"/>
            <w:bCs w:val="0"/>
            <w:noProof/>
            <w:sz w:val="24"/>
            <w:szCs w:val="24"/>
            <w:lang w:eastAsia="pt-BR"/>
          </w:rPr>
          <w:tab/>
        </w:r>
        <w:r w:rsidR="000E2050" w:rsidRPr="009C6A1B">
          <w:rPr>
            <w:rStyle w:val="Hyperlink"/>
            <w:noProof/>
          </w:rPr>
          <w:t>Detalhes do produto ou serviço</w:t>
        </w:r>
        <w:r w:rsidR="000E2050" w:rsidRPr="009C6A1B">
          <w:rPr>
            <w:noProof/>
            <w:webHidden/>
          </w:rPr>
          <w:tab/>
        </w:r>
        <w:r w:rsidR="000E2050" w:rsidRPr="009C6A1B">
          <w:rPr>
            <w:noProof/>
            <w:webHidden/>
          </w:rPr>
          <w:fldChar w:fldCharType="begin"/>
        </w:r>
        <w:r w:rsidR="000E2050" w:rsidRPr="009C6A1B">
          <w:rPr>
            <w:noProof/>
            <w:webHidden/>
          </w:rPr>
          <w:instrText xml:space="preserve"> PAGEREF _Toc73287561 \h </w:instrText>
        </w:r>
        <w:r w:rsidR="000E2050" w:rsidRPr="009C6A1B">
          <w:rPr>
            <w:noProof/>
            <w:webHidden/>
          </w:rPr>
        </w:r>
        <w:r w:rsidR="000E2050" w:rsidRPr="009C6A1B">
          <w:rPr>
            <w:noProof/>
            <w:webHidden/>
          </w:rPr>
          <w:fldChar w:fldCharType="separate"/>
        </w:r>
        <w:r w:rsidR="000E2050" w:rsidRPr="009C6A1B">
          <w:rPr>
            <w:noProof/>
            <w:webHidden/>
          </w:rPr>
          <w:t>5</w:t>
        </w:r>
        <w:r w:rsidR="000E2050" w:rsidRPr="009C6A1B">
          <w:rPr>
            <w:noProof/>
            <w:webHidden/>
          </w:rPr>
          <w:fldChar w:fldCharType="end"/>
        </w:r>
      </w:hyperlink>
    </w:p>
    <w:p w14:paraId="59186AA6" w14:textId="6E90C520" w:rsidR="000E2050" w:rsidRPr="009C6A1B" w:rsidRDefault="00E54E5D">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9C6A1B">
          <w:rPr>
            <w:rStyle w:val="Hyperlink"/>
            <w:noProof/>
          </w:rPr>
          <w:t>4.2</w:t>
        </w:r>
        <w:r w:rsidR="000E2050" w:rsidRPr="009C6A1B">
          <w:rPr>
            <w:rFonts w:eastAsiaTheme="minorEastAsia"/>
            <w:b w:val="0"/>
            <w:bCs w:val="0"/>
            <w:noProof/>
            <w:sz w:val="24"/>
            <w:szCs w:val="24"/>
            <w:lang w:eastAsia="pt-BR"/>
          </w:rPr>
          <w:tab/>
        </w:r>
        <w:r w:rsidR="000E2050" w:rsidRPr="009C6A1B">
          <w:rPr>
            <w:rStyle w:val="Hyperlink"/>
            <w:noProof/>
          </w:rPr>
          <w:t>Tabela de Análise</w:t>
        </w:r>
        <w:r w:rsidR="000E2050" w:rsidRPr="009C6A1B">
          <w:rPr>
            <w:noProof/>
            <w:webHidden/>
          </w:rPr>
          <w:tab/>
        </w:r>
        <w:r w:rsidR="000E2050" w:rsidRPr="009C6A1B">
          <w:rPr>
            <w:noProof/>
            <w:webHidden/>
          </w:rPr>
          <w:fldChar w:fldCharType="begin"/>
        </w:r>
        <w:r w:rsidR="000E2050" w:rsidRPr="009C6A1B">
          <w:rPr>
            <w:noProof/>
            <w:webHidden/>
          </w:rPr>
          <w:instrText xml:space="preserve"> PAGEREF _Toc73287562 \h </w:instrText>
        </w:r>
        <w:r w:rsidR="000E2050" w:rsidRPr="009C6A1B">
          <w:rPr>
            <w:noProof/>
            <w:webHidden/>
          </w:rPr>
        </w:r>
        <w:r w:rsidR="000E2050" w:rsidRPr="009C6A1B">
          <w:rPr>
            <w:noProof/>
            <w:webHidden/>
          </w:rPr>
          <w:fldChar w:fldCharType="separate"/>
        </w:r>
        <w:r w:rsidR="000E2050" w:rsidRPr="009C6A1B">
          <w:rPr>
            <w:noProof/>
            <w:webHidden/>
          </w:rPr>
          <w:t>5</w:t>
        </w:r>
        <w:r w:rsidR="000E2050" w:rsidRPr="009C6A1B">
          <w:rPr>
            <w:noProof/>
            <w:webHidden/>
          </w:rPr>
          <w:fldChar w:fldCharType="end"/>
        </w:r>
      </w:hyperlink>
    </w:p>
    <w:p w14:paraId="18C0436A" w14:textId="3DCD7F62" w:rsidR="000E2050" w:rsidRPr="009C6A1B" w:rsidRDefault="00E54E5D">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9C6A1B">
          <w:rPr>
            <w:rStyle w:val="Hyperlink"/>
            <w:noProof/>
          </w:rPr>
          <w:t>4.3</w:t>
        </w:r>
        <w:r w:rsidR="000E2050" w:rsidRPr="009C6A1B">
          <w:rPr>
            <w:rFonts w:eastAsiaTheme="minorEastAsia"/>
            <w:b w:val="0"/>
            <w:bCs w:val="0"/>
            <w:noProof/>
            <w:sz w:val="24"/>
            <w:szCs w:val="24"/>
            <w:lang w:eastAsia="pt-BR"/>
          </w:rPr>
          <w:tab/>
        </w:r>
        <w:r w:rsidR="000E2050" w:rsidRPr="009C6A1B">
          <w:rPr>
            <w:rStyle w:val="Hyperlink"/>
            <w:noProof/>
          </w:rPr>
          <w:t>Relatório</w:t>
        </w:r>
        <w:r w:rsidR="000E2050" w:rsidRPr="009C6A1B">
          <w:rPr>
            <w:noProof/>
            <w:webHidden/>
          </w:rPr>
          <w:tab/>
        </w:r>
        <w:r w:rsidR="000E2050" w:rsidRPr="009C6A1B">
          <w:rPr>
            <w:noProof/>
            <w:webHidden/>
          </w:rPr>
          <w:fldChar w:fldCharType="begin"/>
        </w:r>
        <w:r w:rsidR="000E2050" w:rsidRPr="009C6A1B">
          <w:rPr>
            <w:noProof/>
            <w:webHidden/>
          </w:rPr>
          <w:instrText xml:space="preserve"> PAGEREF _Toc73287563 \h </w:instrText>
        </w:r>
        <w:r w:rsidR="000E2050" w:rsidRPr="009C6A1B">
          <w:rPr>
            <w:noProof/>
            <w:webHidden/>
          </w:rPr>
        </w:r>
        <w:r w:rsidR="000E2050" w:rsidRPr="009C6A1B">
          <w:rPr>
            <w:noProof/>
            <w:webHidden/>
          </w:rPr>
          <w:fldChar w:fldCharType="separate"/>
        </w:r>
        <w:r w:rsidR="000E2050" w:rsidRPr="009C6A1B">
          <w:rPr>
            <w:noProof/>
            <w:webHidden/>
          </w:rPr>
          <w:t>6</w:t>
        </w:r>
        <w:r w:rsidR="000E2050" w:rsidRPr="009C6A1B">
          <w:rPr>
            <w:noProof/>
            <w:webHidden/>
          </w:rPr>
          <w:fldChar w:fldCharType="end"/>
        </w:r>
      </w:hyperlink>
    </w:p>
    <w:p w14:paraId="22E6FC92" w14:textId="4079C190" w:rsidR="000E2050" w:rsidRPr="009C6A1B" w:rsidRDefault="00E54E5D">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9C6A1B">
          <w:rPr>
            <w:rStyle w:val="Hyperlink"/>
            <w:noProof/>
          </w:rPr>
          <w:t>4.4</w:t>
        </w:r>
        <w:r w:rsidR="000E2050" w:rsidRPr="009C6A1B">
          <w:rPr>
            <w:rFonts w:eastAsiaTheme="minorEastAsia"/>
            <w:b w:val="0"/>
            <w:bCs w:val="0"/>
            <w:noProof/>
            <w:sz w:val="24"/>
            <w:szCs w:val="24"/>
            <w:lang w:eastAsia="pt-BR"/>
          </w:rPr>
          <w:tab/>
        </w:r>
        <w:r w:rsidR="000E2050" w:rsidRPr="009C6A1B">
          <w:rPr>
            <w:rStyle w:val="Hyperlink"/>
            <w:noProof/>
          </w:rPr>
          <w:t>Evidências</w:t>
        </w:r>
        <w:r w:rsidR="000E2050" w:rsidRPr="009C6A1B">
          <w:rPr>
            <w:noProof/>
            <w:webHidden/>
          </w:rPr>
          <w:tab/>
        </w:r>
        <w:r w:rsidR="000E2050" w:rsidRPr="009C6A1B">
          <w:rPr>
            <w:noProof/>
            <w:webHidden/>
          </w:rPr>
          <w:fldChar w:fldCharType="begin"/>
        </w:r>
        <w:r w:rsidR="000E2050" w:rsidRPr="009C6A1B">
          <w:rPr>
            <w:noProof/>
            <w:webHidden/>
          </w:rPr>
          <w:instrText xml:space="preserve"> PAGEREF _Toc73287564 \h </w:instrText>
        </w:r>
        <w:r w:rsidR="000E2050" w:rsidRPr="009C6A1B">
          <w:rPr>
            <w:noProof/>
            <w:webHidden/>
          </w:rPr>
        </w:r>
        <w:r w:rsidR="000E2050" w:rsidRPr="009C6A1B">
          <w:rPr>
            <w:noProof/>
            <w:webHidden/>
          </w:rPr>
          <w:fldChar w:fldCharType="separate"/>
        </w:r>
        <w:r w:rsidR="000E2050" w:rsidRPr="009C6A1B">
          <w:rPr>
            <w:noProof/>
            <w:webHidden/>
          </w:rPr>
          <w:t>7</w:t>
        </w:r>
        <w:r w:rsidR="000E2050" w:rsidRPr="009C6A1B">
          <w:rPr>
            <w:noProof/>
            <w:webHidden/>
          </w:rPr>
          <w:fldChar w:fldCharType="end"/>
        </w:r>
      </w:hyperlink>
    </w:p>
    <w:p w14:paraId="12743652" w14:textId="5513DBD8" w:rsidR="000E2050" w:rsidRPr="009C6A1B" w:rsidRDefault="00E54E5D">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9C6A1B">
          <w:rPr>
            <w:rStyle w:val="Hyperlink"/>
            <w:noProof/>
          </w:rPr>
          <w:t>4.5</w:t>
        </w:r>
        <w:r w:rsidR="000E2050" w:rsidRPr="009C6A1B">
          <w:rPr>
            <w:rFonts w:eastAsiaTheme="minorEastAsia"/>
            <w:b w:val="0"/>
            <w:bCs w:val="0"/>
            <w:noProof/>
            <w:sz w:val="24"/>
            <w:szCs w:val="24"/>
            <w:lang w:eastAsia="pt-BR"/>
          </w:rPr>
          <w:tab/>
        </w:r>
        <w:r w:rsidR="000E2050" w:rsidRPr="009C6A1B">
          <w:rPr>
            <w:rStyle w:val="Hyperlink"/>
            <w:noProof/>
          </w:rPr>
          <w:t>Onde encontrar</w:t>
        </w:r>
        <w:r w:rsidR="000E2050" w:rsidRPr="009C6A1B">
          <w:rPr>
            <w:noProof/>
            <w:webHidden/>
          </w:rPr>
          <w:tab/>
        </w:r>
        <w:r w:rsidR="000E2050" w:rsidRPr="009C6A1B">
          <w:rPr>
            <w:noProof/>
            <w:webHidden/>
          </w:rPr>
          <w:fldChar w:fldCharType="begin"/>
        </w:r>
        <w:r w:rsidR="000E2050" w:rsidRPr="009C6A1B">
          <w:rPr>
            <w:noProof/>
            <w:webHidden/>
          </w:rPr>
          <w:instrText xml:space="preserve"> PAGEREF _Toc73287565 \h </w:instrText>
        </w:r>
        <w:r w:rsidR="000E2050" w:rsidRPr="009C6A1B">
          <w:rPr>
            <w:noProof/>
            <w:webHidden/>
          </w:rPr>
        </w:r>
        <w:r w:rsidR="000E2050" w:rsidRPr="009C6A1B">
          <w:rPr>
            <w:noProof/>
            <w:webHidden/>
          </w:rPr>
          <w:fldChar w:fldCharType="separate"/>
        </w:r>
        <w:r w:rsidR="000E2050" w:rsidRPr="009C6A1B">
          <w:rPr>
            <w:noProof/>
            <w:webHidden/>
          </w:rPr>
          <w:t>8</w:t>
        </w:r>
        <w:r w:rsidR="000E2050" w:rsidRPr="009C6A1B">
          <w:rPr>
            <w:noProof/>
            <w:webHidden/>
          </w:rPr>
          <w:fldChar w:fldCharType="end"/>
        </w:r>
      </w:hyperlink>
    </w:p>
    <w:p w14:paraId="0F54B3FF" w14:textId="4F34F3CA" w:rsidR="000E2050" w:rsidRPr="009C6A1B" w:rsidRDefault="00E54E5D">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9C6A1B">
          <w:rPr>
            <w:rStyle w:val="Hyperlink"/>
            <w:noProof/>
          </w:rPr>
          <w:t>5.</w:t>
        </w:r>
        <w:r w:rsidR="000E2050" w:rsidRPr="009C6A1B">
          <w:rPr>
            <w:rFonts w:eastAsiaTheme="minorEastAsia"/>
            <w:b w:val="0"/>
            <w:bCs w:val="0"/>
            <w:i w:val="0"/>
            <w:iCs w:val="0"/>
            <w:noProof/>
            <w:lang w:eastAsia="pt-BR"/>
          </w:rPr>
          <w:tab/>
        </w:r>
        <w:r w:rsidR="000E2050" w:rsidRPr="009C6A1B">
          <w:rPr>
            <w:rStyle w:val="Hyperlink"/>
            <w:noProof/>
          </w:rPr>
          <w:t>CONCLUSÃO</w:t>
        </w:r>
        <w:r w:rsidR="000E2050" w:rsidRPr="009C6A1B">
          <w:rPr>
            <w:noProof/>
            <w:webHidden/>
          </w:rPr>
          <w:tab/>
        </w:r>
        <w:r w:rsidR="000E2050" w:rsidRPr="009C6A1B">
          <w:rPr>
            <w:noProof/>
            <w:webHidden/>
          </w:rPr>
          <w:fldChar w:fldCharType="begin"/>
        </w:r>
        <w:r w:rsidR="000E2050" w:rsidRPr="009C6A1B">
          <w:rPr>
            <w:noProof/>
            <w:webHidden/>
          </w:rPr>
          <w:instrText xml:space="preserve"> PAGEREF _Toc73287566 \h </w:instrText>
        </w:r>
        <w:r w:rsidR="000E2050" w:rsidRPr="009C6A1B">
          <w:rPr>
            <w:noProof/>
            <w:webHidden/>
          </w:rPr>
        </w:r>
        <w:r w:rsidR="000E2050" w:rsidRPr="009C6A1B">
          <w:rPr>
            <w:noProof/>
            <w:webHidden/>
          </w:rPr>
          <w:fldChar w:fldCharType="separate"/>
        </w:r>
        <w:r w:rsidR="000E2050" w:rsidRPr="009C6A1B">
          <w:rPr>
            <w:noProof/>
            <w:webHidden/>
          </w:rPr>
          <w:t>8</w:t>
        </w:r>
        <w:r w:rsidR="000E2050" w:rsidRPr="009C6A1B">
          <w:rPr>
            <w:noProof/>
            <w:webHidden/>
          </w:rPr>
          <w:fldChar w:fldCharType="end"/>
        </w:r>
      </w:hyperlink>
    </w:p>
    <w:p w14:paraId="3F89E6B3" w14:textId="6DC70443" w:rsidR="000E2050" w:rsidRPr="009C6A1B" w:rsidRDefault="00E54E5D">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9C6A1B">
          <w:rPr>
            <w:rStyle w:val="Hyperlink"/>
            <w:noProof/>
          </w:rPr>
          <w:t>6.</w:t>
        </w:r>
        <w:r w:rsidR="000E2050" w:rsidRPr="009C6A1B">
          <w:rPr>
            <w:rFonts w:eastAsiaTheme="minorEastAsia"/>
            <w:b w:val="0"/>
            <w:bCs w:val="0"/>
            <w:i w:val="0"/>
            <w:iCs w:val="0"/>
            <w:noProof/>
            <w:lang w:eastAsia="pt-BR"/>
          </w:rPr>
          <w:tab/>
        </w:r>
        <w:r w:rsidR="000E2050" w:rsidRPr="009C6A1B">
          <w:rPr>
            <w:rStyle w:val="Hyperlink"/>
            <w:noProof/>
          </w:rPr>
          <w:t>REFERÊNCIAS BIBLIOGRÁFICAS</w:t>
        </w:r>
        <w:r w:rsidR="000E2050" w:rsidRPr="009C6A1B">
          <w:rPr>
            <w:noProof/>
            <w:webHidden/>
          </w:rPr>
          <w:tab/>
        </w:r>
        <w:r w:rsidR="000E2050" w:rsidRPr="009C6A1B">
          <w:rPr>
            <w:noProof/>
            <w:webHidden/>
          </w:rPr>
          <w:fldChar w:fldCharType="begin"/>
        </w:r>
        <w:r w:rsidR="000E2050" w:rsidRPr="009C6A1B">
          <w:rPr>
            <w:noProof/>
            <w:webHidden/>
          </w:rPr>
          <w:instrText xml:space="preserve"> PAGEREF _Toc73287567 \h </w:instrText>
        </w:r>
        <w:r w:rsidR="000E2050" w:rsidRPr="009C6A1B">
          <w:rPr>
            <w:noProof/>
            <w:webHidden/>
          </w:rPr>
        </w:r>
        <w:r w:rsidR="000E2050" w:rsidRPr="009C6A1B">
          <w:rPr>
            <w:noProof/>
            <w:webHidden/>
          </w:rPr>
          <w:fldChar w:fldCharType="separate"/>
        </w:r>
        <w:r w:rsidR="000E2050" w:rsidRPr="009C6A1B">
          <w:rPr>
            <w:noProof/>
            <w:webHidden/>
          </w:rPr>
          <w:t>8</w:t>
        </w:r>
        <w:r w:rsidR="000E2050" w:rsidRPr="009C6A1B">
          <w:rPr>
            <w:noProof/>
            <w:webHidden/>
          </w:rPr>
          <w:fldChar w:fldCharType="end"/>
        </w:r>
      </w:hyperlink>
    </w:p>
    <w:p w14:paraId="3A97DCA9" w14:textId="00A4A23C" w:rsidR="00872A27" w:rsidRPr="009C6A1B" w:rsidRDefault="000142A2" w:rsidP="00117BBE">
      <w:pPr>
        <w:spacing w:line="360" w:lineRule="auto"/>
        <w:jc w:val="both"/>
        <w:rPr>
          <w:rFonts w:ascii="Arial" w:eastAsia="Arial" w:hAnsi="Arial" w:cs="Arial"/>
          <w:color w:val="000000" w:themeColor="text1"/>
          <w:sz w:val="24"/>
          <w:szCs w:val="24"/>
        </w:rPr>
      </w:pPr>
      <w:r w:rsidRPr="009C6A1B">
        <w:rPr>
          <w:rFonts w:ascii="Arial" w:eastAsia="Arial" w:hAnsi="Arial" w:cs="Arial"/>
          <w:color w:val="000000" w:themeColor="text1"/>
          <w:sz w:val="24"/>
          <w:szCs w:val="24"/>
        </w:rPr>
        <w:fldChar w:fldCharType="end"/>
      </w:r>
    </w:p>
    <w:p w14:paraId="64DF8940"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Pr="009C6A1B" w:rsidRDefault="00872A27" w:rsidP="006B1007">
      <w:pPr>
        <w:pStyle w:val="Ttulo1"/>
      </w:pPr>
      <w:bookmarkStart w:id="2" w:name="_Toc73287559"/>
      <w:r w:rsidRPr="009C6A1B">
        <w:lastRenderedPageBreak/>
        <w:t>INTRODUÇÃO</w:t>
      </w:r>
      <w:bookmarkEnd w:id="2"/>
    </w:p>
    <w:p w14:paraId="6242AFE5" w14:textId="77777777" w:rsidR="00872A27" w:rsidRPr="009C6A1B" w:rsidRDefault="00872A27" w:rsidP="00117BBE">
      <w:pPr>
        <w:spacing w:line="360" w:lineRule="auto"/>
        <w:jc w:val="both"/>
        <w:rPr>
          <w:rFonts w:ascii="Arial" w:eastAsia="Arial" w:hAnsi="Arial" w:cs="Arial"/>
          <w:color w:val="000000" w:themeColor="text1"/>
          <w:sz w:val="24"/>
          <w:szCs w:val="24"/>
        </w:rPr>
      </w:pPr>
    </w:p>
    <w:p w14:paraId="3362C706" w14:textId="6C0CAFEC" w:rsidR="0094467B" w:rsidRPr="009C6A1B" w:rsidRDefault="0094467B" w:rsidP="0094467B">
      <w:pPr>
        <w:spacing w:line="360" w:lineRule="auto"/>
        <w:jc w:val="both"/>
        <w:rPr>
          <w:rFonts w:ascii="Arial" w:eastAsia="Arial" w:hAnsi="Arial" w:cs="Arial"/>
          <w:color w:val="000000" w:themeColor="text1"/>
          <w:sz w:val="24"/>
          <w:szCs w:val="24"/>
        </w:rPr>
      </w:pPr>
      <w:r w:rsidRPr="009C6A1B">
        <w:rPr>
          <w:rFonts w:ascii="Arial" w:eastAsia="Arial" w:hAnsi="Arial" w:cs="Arial"/>
          <w:color w:val="000000" w:themeColor="text1"/>
          <w:sz w:val="24"/>
          <w:szCs w:val="24"/>
        </w:rPr>
        <w:t xml:space="preserve">Muitas coisas mudaram, desde o início da pandemia e, uma delas, foi em relação à comunicação, que, agora, é feita com maior intensidade, de forma remota. Dessa forma, um dos acessórios que mais cresceu, em volume de vendas, foram os fones de ouvido </w:t>
      </w:r>
      <w:sdt>
        <w:sdtPr>
          <w:rPr>
            <w:rFonts w:ascii="Arial" w:eastAsia="Arial" w:hAnsi="Arial" w:cs="Arial"/>
            <w:color w:val="000000" w:themeColor="text1"/>
            <w:sz w:val="24"/>
            <w:szCs w:val="24"/>
          </w:rPr>
          <w:id w:val="1000085753"/>
          <w:citation/>
        </w:sdtPr>
        <w:sdtEndPr/>
        <w:sdtContent>
          <w:r w:rsidRPr="009C6A1B">
            <w:rPr>
              <w:rFonts w:ascii="Arial" w:eastAsia="Arial" w:hAnsi="Arial" w:cs="Arial"/>
              <w:color w:val="000000" w:themeColor="text1"/>
              <w:sz w:val="24"/>
              <w:szCs w:val="24"/>
            </w:rPr>
            <w:fldChar w:fldCharType="begin"/>
          </w:r>
          <w:r w:rsidRPr="009C6A1B">
            <w:rPr>
              <w:rFonts w:ascii="Arial" w:eastAsia="Arial" w:hAnsi="Arial" w:cs="Arial"/>
              <w:color w:val="000000" w:themeColor="text1"/>
              <w:sz w:val="24"/>
              <w:szCs w:val="24"/>
            </w:rPr>
            <w:instrText xml:space="preserve"> CITATION Rip21 \l 3082 </w:instrText>
          </w:r>
          <w:r w:rsidRPr="009C6A1B">
            <w:rPr>
              <w:rFonts w:ascii="Arial" w:eastAsia="Arial" w:hAnsi="Arial" w:cs="Arial"/>
              <w:color w:val="000000" w:themeColor="text1"/>
              <w:sz w:val="24"/>
              <w:szCs w:val="24"/>
            </w:rPr>
            <w:fldChar w:fldCharType="separate"/>
          </w:r>
          <w:r w:rsidRPr="009C6A1B">
            <w:rPr>
              <w:rFonts w:ascii="Arial" w:eastAsia="Arial" w:hAnsi="Arial" w:cs="Arial"/>
              <w:noProof/>
              <w:color w:val="000000" w:themeColor="text1"/>
              <w:sz w:val="24"/>
              <w:szCs w:val="24"/>
            </w:rPr>
            <w:t>(Ripardo, 2021)</w:t>
          </w:r>
          <w:r w:rsidRPr="009C6A1B">
            <w:rPr>
              <w:rFonts w:ascii="Arial" w:eastAsia="Arial" w:hAnsi="Arial" w:cs="Arial"/>
              <w:color w:val="000000" w:themeColor="text1"/>
              <w:sz w:val="24"/>
              <w:szCs w:val="24"/>
            </w:rPr>
            <w:fldChar w:fldCharType="end"/>
          </w:r>
        </w:sdtContent>
      </w:sdt>
      <w:r w:rsidRPr="009C6A1B">
        <w:rPr>
          <w:rFonts w:ascii="Arial" w:eastAsia="Arial" w:hAnsi="Arial" w:cs="Arial"/>
          <w:color w:val="000000" w:themeColor="text1"/>
          <w:sz w:val="24"/>
          <w:szCs w:val="24"/>
        </w:rPr>
        <w:t xml:space="preserve">. De acordo com </w:t>
      </w:r>
      <w:proofErr w:type="spellStart"/>
      <w:r w:rsidRPr="009C6A1B">
        <w:rPr>
          <w:rFonts w:ascii="Arial" w:eastAsia="Arial" w:hAnsi="Arial" w:cs="Arial"/>
          <w:color w:val="000000" w:themeColor="text1"/>
          <w:sz w:val="24"/>
          <w:szCs w:val="24"/>
        </w:rPr>
        <w:t>Ripardo</w:t>
      </w:r>
      <w:proofErr w:type="spellEnd"/>
      <w:r w:rsidRPr="009C6A1B">
        <w:rPr>
          <w:rFonts w:ascii="Arial" w:eastAsia="Arial" w:hAnsi="Arial" w:cs="Arial"/>
          <w:color w:val="000000" w:themeColor="text1"/>
          <w:sz w:val="24"/>
          <w:szCs w:val="24"/>
        </w:rPr>
        <w:t xml:space="preserve"> </w:t>
      </w:r>
      <w:sdt>
        <w:sdtPr>
          <w:rPr>
            <w:rFonts w:ascii="Arial" w:eastAsia="Arial" w:hAnsi="Arial" w:cs="Arial"/>
            <w:color w:val="000000" w:themeColor="text1"/>
            <w:sz w:val="24"/>
            <w:szCs w:val="24"/>
          </w:rPr>
          <w:id w:val="-285657481"/>
          <w:citation/>
        </w:sdtPr>
        <w:sdtEndPr/>
        <w:sdtContent>
          <w:r w:rsidRPr="009C6A1B">
            <w:rPr>
              <w:rFonts w:ascii="Arial" w:eastAsia="Arial" w:hAnsi="Arial" w:cs="Arial"/>
              <w:color w:val="000000" w:themeColor="text1"/>
              <w:sz w:val="24"/>
              <w:szCs w:val="24"/>
            </w:rPr>
            <w:fldChar w:fldCharType="begin"/>
          </w:r>
          <w:r w:rsidRPr="009C6A1B">
            <w:rPr>
              <w:rFonts w:ascii="Arial" w:eastAsia="Arial" w:hAnsi="Arial" w:cs="Arial"/>
              <w:color w:val="000000" w:themeColor="text1"/>
              <w:sz w:val="24"/>
              <w:szCs w:val="24"/>
            </w:rPr>
            <w:instrText xml:space="preserve">CITATION Rip21 \n  \t  \l 3082 </w:instrText>
          </w:r>
          <w:r w:rsidRPr="009C6A1B">
            <w:rPr>
              <w:rFonts w:ascii="Arial" w:eastAsia="Arial" w:hAnsi="Arial" w:cs="Arial"/>
              <w:color w:val="000000" w:themeColor="text1"/>
              <w:sz w:val="24"/>
              <w:szCs w:val="24"/>
            </w:rPr>
            <w:fldChar w:fldCharType="separate"/>
          </w:r>
          <w:r w:rsidRPr="009C6A1B">
            <w:rPr>
              <w:rFonts w:ascii="Arial" w:eastAsia="Arial" w:hAnsi="Arial" w:cs="Arial"/>
              <w:noProof/>
              <w:color w:val="000000" w:themeColor="text1"/>
              <w:sz w:val="24"/>
              <w:szCs w:val="24"/>
            </w:rPr>
            <w:t>(2021)</w:t>
          </w:r>
          <w:r w:rsidRPr="009C6A1B">
            <w:rPr>
              <w:rFonts w:ascii="Arial" w:eastAsia="Arial" w:hAnsi="Arial" w:cs="Arial"/>
              <w:color w:val="000000" w:themeColor="text1"/>
              <w:sz w:val="24"/>
              <w:szCs w:val="24"/>
            </w:rPr>
            <w:fldChar w:fldCharType="end"/>
          </w:r>
        </w:sdtContent>
      </w:sdt>
      <w:r w:rsidRPr="009C6A1B">
        <w:rPr>
          <w:rFonts w:ascii="Arial" w:eastAsia="Arial" w:hAnsi="Arial" w:cs="Arial"/>
          <w:color w:val="000000" w:themeColor="text1"/>
          <w:sz w:val="24"/>
          <w:szCs w:val="24"/>
        </w:rPr>
        <w:t>, o mercado oficial de fones de ouvidos cresceu 64% em relação ao 1º trimestre de 2020, em virtude da continuidade do home office e do ensino remoto.</w:t>
      </w:r>
    </w:p>
    <w:p w14:paraId="3DC5E0E7" w14:textId="2F0429E3" w:rsidR="0094467B" w:rsidRPr="009C6A1B" w:rsidRDefault="00D059A7" w:rsidP="0094467B">
      <w:pPr>
        <w:spacing w:line="360" w:lineRule="auto"/>
        <w:jc w:val="both"/>
        <w:rPr>
          <w:rFonts w:ascii="Arial" w:eastAsia="Arial" w:hAnsi="Arial" w:cs="Arial"/>
          <w:color w:val="000000" w:themeColor="text1"/>
          <w:sz w:val="24"/>
          <w:szCs w:val="24"/>
        </w:rPr>
      </w:pPr>
      <w:r w:rsidRPr="009C6A1B">
        <w:rPr>
          <w:rFonts w:ascii="Arial" w:eastAsia="Arial" w:hAnsi="Arial" w:cs="Arial"/>
          <w:color w:val="000000" w:themeColor="text1"/>
          <w:sz w:val="24"/>
          <w:szCs w:val="24"/>
        </w:rPr>
        <w:t>Além da necessidade, há também o fator qualidade de comunicação. Com esse crescimento, vários modelos de fones de ouvido, utilizam as mais diversas tecnologias e recursos, proporcionando, além de preços competitivos, devido à concorrência, opções e modelos que contribuem efetivamente na melhora da qualidade da comunicação síncrona, no ambiente de trabalho e educacional.</w:t>
      </w:r>
    </w:p>
    <w:p w14:paraId="4DC7B3F1" w14:textId="47A39633" w:rsidR="00D059A7" w:rsidRPr="009C6A1B" w:rsidRDefault="00D059A7" w:rsidP="0094467B">
      <w:pPr>
        <w:spacing w:line="360" w:lineRule="auto"/>
        <w:jc w:val="both"/>
        <w:rPr>
          <w:rFonts w:ascii="Arial" w:eastAsia="Arial" w:hAnsi="Arial" w:cs="Arial"/>
          <w:color w:val="000000" w:themeColor="text1"/>
          <w:sz w:val="24"/>
          <w:szCs w:val="24"/>
        </w:rPr>
      </w:pPr>
      <w:r w:rsidRPr="009C6A1B">
        <w:rPr>
          <w:rFonts w:ascii="Arial" w:eastAsia="Arial" w:hAnsi="Arial" w:cs="Arial"/>
          <w:color w:val="000000" w:themeColor="text1"/>
          <w:sz w:val="24"/>
          <w:szCs w:val="24"/>
        </w:rPr>
        <w:t xml:space="preserve">Nesse sentido, esse trabalho apresenta alguns detalhes acerca do fone de ouvido da marca </w:t>
      </w:r>
      <w:proofErr w:type="spellStart"/>
      <w:r w:rsidRPr="009C6A1B">
        <w:rPr>
          <w:rFonts w:ascii="Arial" w:eastAsia="Arial" w:hAnsi="Arial" w:cs="Arial"/>
          <w:color w:val="000000" w:themeColor="text1"/>
          <w:sz w:val="24"/>
          <w:szCs w:val="24"/>
        </w:rPr>
        <w:t>Edifier</w:t>
      </w:r>
      <w:proofErr w:type="spellEnd"/>
      <w:r w:rsidRPr="009C6A1B">
        <w:rPr>
          <w:rFonts w:ascii="Arial" w:eastAsia="Arial" w:hAnsi="Arial" w:cs="Arial"/>
          <w:color w:val="000000" w:themeColor="text1"/>
          <w:sz w:val="24"/>
          <w:szCs w:val="24"/>
        </w:rPr>
        <w:t>, modelo TSW1, que possui um excelente custo-benefício e alguns recursos importantes, como uma grande autonomia e ergonomia, possibilitando um uso prolongado, sem causar cansaço e incômodo.</w:t>
      </w:r>
    </w:p>
    <w:p w14:paraId="35A14C09" w14:textId="6FC5EED5" w:rsidR="00872A27" w:rsidRPr="009C6A1B" w:rsidRDefault="0070389C" w:rsidP="00117BBE">
      <w:pPr>
        <w:spacing w:line="360" w:lineRule="auto"/>
        <w:jc w:val="both"/>
        <w:rPr>
          <w:rFonts w:ascii="Arial" w:eastAsia="Arial" w:hAnsi="Arial" w:cs="Arial"/>
          <w:color w:val="000000" w:themeColor="text1"/>
          <w:sz w:val="24"/>
          <w:szCs w:val="24"/>
        </w:rPr>
      </w:pPr>
      <w:r w:rsidRPr="009C6A1B">
        <w:rPr>
          <w:rFonts w:ascii="Arial" w:eastAsia="Arial" w:hAnsi="Arial" w:cs="Arial"/>
          <w:color w:val="000000" w:themeColor="text1"/>
          <w:sz w:val="24"/>
          <w:szCs w:val="24"/>
        </w:rPr>
        <w:t>.</w:t>
      </w:r>
    </w:p>
    <w:p w14:paraId="08CD3684" w14:textId="2BA7DA2D" w:rsidR="0005157A" w:rsidRPr="009C6A1B" w:rsidRDefault="0005157A" w:rsidP="00117BBE">
      <w:pPr>
        <w:spacing w:line="360" w:lineRule="auto"/>
        <w:jc w:val="both"/>
        <w:rPr>
          <w:rFonts w:ascii="Arial" w:eastAsia="Arial" w:hAnsi="Arial" w:cs="Arial"/>
          <w:color w:val="000000" w:themeColor="text1"/>
          <w:sz w:val="24"/>
          <w:szCs w:val="24"/>
        </w:rPr>
      </w:pPr>
    </w:p>
    <w:p w14:paraId="6169C610" w14:textId="31E04C39" w:rsidR="006B1007" w:rsidRPr="009C6A1B" w:rsidRDefault="006B1007" w:rsidP="00117BBE">
      <w:pPr>
        <w:spacing w:line="360" w:lineRule="auto"/>
        <w:jc w:val="both"/>
        <w:rPr>
          <w:rFonts w:ascii="Arial" w:eastAsia="Arial" w:hAnsi="Arial" w:cs="Arial"/>
          <w:color w:val="000000" w:themeColor="text1"/>
          <w:sz w:val="24"/>
          <w:szCs w:val="24"/>
        </w:rPr>
      </w:pPr>
    </w:p>
    <w:p w14:paraId="04D8FC94" w14:textId="135E7363" w:rsidR="006B1007" w:rsidRPr="009C6A1B" w:rsidRDefault="006B1007" w:rsidP="00117BBE">
      <w:pPr>
        <w:spacing w:line="360" w:lineRule="auto"/>
        <w:jc w:val="both"/>
        <w:rPr>
          <w:rFonts w:ascii="Arial" w:eastAsia="Arial" w:hAnsi="Arial" w:cs="Arial"/>
          <w:color w:val="000000" w:themeColor="text1"/>
          <w:sz w:val="24"/>
          <w:szCs w:val="24"/>
        </w:rPr>
      </w:pPr>
    </w:p>
    <w:p w14:paraId="297D6A98" w14:textId="4B6F0396" w:rsidR="006B1007" w:rsidRPr="009C6A1B" w:rsidRDefault="006B1007" w:rsidP="00117BBE">
      <w:pPr>
        <w:spacing w:line="360" w:lineRule="auto"/>
        <w:jc w:val="both"/>
        <w:rPr>
          <w:rFonts w:ascii="Arial" w:eastAsia="Arial" w:hAnsi="Arial" w:cs="Arial"/>
          <w:color w:val="000000" w:themeColor="text1"/>
          <w:sz w:val="24"/>
          <w:szCs w:val="24"/>
        </w:rPr>
      </w:pPr>
    </w:p>
    <w:p w14:paraId="7CE97E6F" w14:textId="24A46C93" w:rsidR="006B1007" w:rsidRPr="009C6A1B" w:rsidRDefault="006B1007" w:rsidP="00117BBE">
      <w:pPr>
        <w:spacing w:line="360" w:lineRule="auto"/>
        <w:jc w:val="both"/>
        <w:rPr>
          <w:rFonts w:ascii="Arial" w:eastAsia="Arial" w:hAnsi="Arial" w:cs="Arial"/>
          <w:color w:val="000000" w:themeColor="text1"/>
          <w:sz w:val="24"/>
          <w:szCs w:val="24"/>
        </w:rPr>
      </w:pPr>
    </w:p>
    <w:p w14:paraId="52E60DCE" w14:textId="5EAC7FD6" w:rsidR="006B1007" w:rsidRPr="009C6A1B" w:rsidRDefault="006B1007" w:rsidP="00117BBE">
      <w:pPr>
        <w:spacing w:line="360" w:lineRule="auto"/>
        <w:jc w:val="both"/>
        <w:rPr>
          <w:rFonts w:ascii="Arial" w:eastAsia="Arial" w:hAnsi="Arial" w:cs="Arial"/>
          <w:color w:val="000000" w:themeColor="text1"/>
          <w:sz w:val="24"/>
          <w:szCs w:val="24"/>
        </w:rPr>
      </w:pPr>
    </w:p>
    <w:p w14:paraId="1AB11314" w14:textId="1635B40B" w:rsidR="006B1007" w:rsidRPr="009C6A1B" w:rsidRDefault="006B1007" w:rsidP="00117BBE">
      <w:pPr>
        <w:spacing w:line="360" w:lineRule="auto"/>
        <w:jc w:val="both"/>
        <w:rPr>
          <w:rFonts w:ascii="Arial" w:eastAsia="Arial" w:hAnsi="Arial" w:cs="Arial"/>
          <w:color w:val="000000" w:themeColor="text1"/>
          <w:sz w:val="24"/>
          <w:szCs w:val="24"/>
        </w:rPr>
      </w:pPr>
    </w:p>
    <w:p w14:paraId="2548D24E" w14:textId="75B8B8AC" w:rsidR="006B1007" w:rsidRPr="009C6A1B" w:rsidRDefault="006B1007" w:rsidP="00117BBE">
      <w:pPr>
        <w:spacing w:line="360" w:lineRule="auto"/>
        <w:jc w:val="both"/>
        <w:rPr>
          <w:rFonts w:ascii="Arial" w:eastAsia="Arial" w:hAnsi="Arial" w:cs="Arial"/>
          <w:color w:val="000000" w:themeColor="text1"/>
          <w:sz w:val="24"/>
          <w:szCs w:val="24"/>
        </w:rPr>
      </w:pPr>
    </w:p>
    <w:p w14:paraId="4A91A37B" w14:textId="50398F68" w:rsidR="006B1007" w:rsidRPr="009C6A1B" w:rsidRDefault="006B1007" w:rsidP="00117BBE">
      <w:pPr>
        <w:spacing w:line="360" w:lineRule="auto"/>
        <w:jc w:val="both"/>
        <w:rPr>
          <w:rFonts w:ascii="Arial" w:eastAsia="Arial" w:hAnsi="Arial" w:cs="Arial"/>
          <w:color w:val="000000" w:themeColor="text1"/>
          <w:sz w:val="24"/>
          <w:szCs w:val="24"/>
        </w:rPr>
      </w:pPr>
    </w:p>
    <w:p w14:paraId="5C79E07B" w14:textId="77777777" w:rsidR="006B1007" w:rsidRPr="009C6A1B" w:rsidRDefault="006B1007" w:rsidP="00117BBE">
      <w:pPr>
        <w:spacing w:line="360" w:lineRule="auto"/>
        <w:jc w:val="both"/>
        <w:rPr>
          <w:rFonts w:ascii="Arial" w:eastAsia="Arial" w:hAnsi="Arial" w:cs="Arial"/>
          <w:color w:val="000000" w:themeColor="text1"/>
          <w:sz w:val="24"/>
          <w:szCs w:val="24"/>
        </w:rPr>
      </w:pPr>
    </w:p>
    <w:p w14:paraId="5C327C36" w14:textId="4667391E" w:rsidR="00896728" w:rsidRPr="009C6A1B" w:rsidRDefault="00D059A7" w:rsidP="00117BBE">
      <w:pPr>
        <w:pStyle w:val="Ttulo1"/>
      </w:pPr>
      <w:r w:rsidRPr="009C6A1B">
        <w:lastRenderedPageBreak/>
        <w:t>ANÁLISE</w:t>
      </w:r>
    </w:p>
    <w:p w14:paraId="561E4BBB" w14:textId="6243E7D2" w:rsidR="008B3DE8" w:rsidRPr="009C6A1B" w:rsidRDefault="008B3DE8" w:rsidP="008B3DE8">
      <w:pPr>
        <w:spacing w:line="360" w:lineRule="auto"/>
        <w:jc w:val="both"/>
        <w:rPr>
          <w:rFonts w:ascii="Arial" w:hAnsi="Arial" w:cs="Arial"/>
          <w:color w:val="000000" w:themeColor="text1"/>
          <w:sz w:val="24"/>
          <w:szCs w:val="24"/>
        </w:rPr>
      </w:pPr>
      <w:r w:rsidRPr="009C6A1B">
        <w:rPr>
          <w:rFonts w:ascii="Arial" w:hAnsi="Arial" w:cs="Arial"/>
          <w:color w:val="000000" w:themeColor="text1"/>
          <w:sz w:val="24"/>
          <w:szCs w:val="24"/>
        </w:rPr>
        <w:t xml:space="preserve">Cada fone de ouvido vem com um driver de neodímio de 8mm, uma pequena bateria embutida e um painel de controle de toque que permite fazer e receber chamadas. Na frente de conectividade e codec, o </w:t>
      </w:r>
      <w:proofErr w:type="spellStart"/>
      <w:r w:rsidRPr="009C6A1B">
        <w:rPr>
          <w:rFonts w:ascii="Arial" w:hAnsi="Arial" w:cs="Arial"/>
          <w:color w:val="000000" w:themeColor="text1"/>
          <w:sz w:val="24"/>
          <w:szCs w:val="24"/>
        </w:rPr>
        <w:t>Edifier</w:t>
      </w:r>
      <w:proofErr w:type="spellEnd"/>
      <w:r w:rsidRPr="009C6A1B">
        <w:rPr>
          <w:rFonts w:ascii="Arial" w:hAnsi="Arial" w:cs="Arial"/>
          <w:color w:val="000000" w:themeColor="text1"/>
          <w:sz w:val="24"/>
          <w:szCs w:val="24"/>
        </w:rPr>
        <w:t xml:space="preserve"> TWS1 é equipado com Bluetooth 5.0 e o codec wireless </w:t>
      </w:r>
      <w:proofErr w:type="spellStart"/>
      <w:r w:rsidRPr="009C6A1B">
        <w:rPr>
          <w:rFonts w:ascii="Arial" w:hAnsi="Arial" w:cs="Arial"/>
          <w:color w:val="000000" w:themeColor="text1"/>
          <w:sz w:val="24"/>
          <w:szCs w:val="24"/>
        </w:rPr>
        <w:t>aptX</w:t>
      </w:r>
      <w:proofErr w:type="spellEnd"/>
      <w:r w:rsidR="00DF5F5F">
        <w:rPr>
          <w:rFonts w:ascii="Arial" w:hAnsi="Arial" w:cs="Arial"/>
          <w:color w:val="000000" w:themeColor="text1"/>
          <w:sz w:val="24"/>
          <w:szCs w:val="24"/>
        </w:rPr>
        <w:t>,</w:t>
      </w:r>
      <w:r w:rsidRPr="009C6A1B">
        <w:rPr>
          <w:rFonts w:ascii="Arial" w:hAnsi="Arial" w:cs="Arial"/>
          <w:color w:val="000000" w:themeColor="text1"/>
          <w:sz w:val="24"/>
          <w:szCs w:val="24"/>
        </w:rPr>
        <w:t xml:space="preserve"> que garante latência mínima de áudio para filmes, jogos e música.</w:t>
      </w:r>
    </w:p>
    <w:p w14:paraId="3991CE33" w14:textId="0741A21A" w:rsidR="0026761D" w:rsidRPr="009C6A1B" w:rsidRDefault="008B3DE8" w:rsidP="008B3DE8">
      <w:pPr>
        <w:spacing w:line="360" w:lineRule="auto"/>
        <w:jc w:val="both"/>
        <w:rPr>
          <w:rFonts w:ascii="Arial" w:hAnsi="Arial" w:cs="Arial"/>
          <w:color w:val="000000" w:themeColor="text1"/>
          <w:sz w:val="24"/>
          <w:szCs w:val="24"/>
        </w:rPr>
      </w:pPr>
      <w:r w:rsidRPr="009C6A1B">
        <w:rPr>
          <w:rFonts w:ascii="Arial" w:hAnsi="Arial" w:cs="Arial"/>
          <w:color w:val="000000" w:themeColor="text1"/>
          <w:sz w:val="24"/>
          <w:szCs w:val="24"/>
        </w:rPr>
        <w:t xml:space="preserve">Teoricamente, o </w:t>
      </w:r>
      <w:proofErr w:type="spellStart"/>
      <w:r w:rsidRPr="009C6A1B">
        <w:rPr>
          <w:rFonts w:ascii="Arial" w:hAnsi="Arial" w:cs="Arial"/>
          <w:color w:val="000000" w:themeColor="text1"/>
          <w:sz w:val="24"/>
          <w:szCs w:val="24"/>
        </w:rPr>
        <w:t>Edifier</w:t>
      </w:r>
      <w:proofErr w:type="spellEnd"/>
      <w:r w:rsidRPr="009C6A1B">
        <w:rPr>
          <w:rFonts w:ascii="Arial" w:hAnsi="Arial" w:cs="Arial"/>
          <w:color w:val="000000" w:themeColor="text1"/>
          <w:sz w:val="24"/>
          <w:szCs w:val="24"/>
        </w:rPr>
        <w:t xml:space="preserve"> TWS1 oferece 8 horas de vida útil da bateria com uma única carga, enquanto o estojo de carregamento fornecido, que possui uma bateria de 500mAh, adiciona 24 horas adicionais disponíveis para 32 horas de tempo de execução ativo.</w:t>
      </w:r>
      <w:r w:rsidR="0026761D" w:rsidRPr="009C6A1B">
        <w:rPr>
          <w:rFonts w:ascii="Arial" w:hAnsi="Arial" w:cs="Arial"/>
          <w:color w:val="000000" w:themeColor="text1"/>
          <w:sz w:val="24"/>
          <w:szCs w:val="24"/>
        </w:rPr>
        <w:t xml:space="preserve"> </w:t>
      </w:r>
    </w:p>
    <w:p w14:paraId="5D5BE168" w14:textId="7FF0616A" w:rsidR="008B3DE8" w:rsidRPr="009C6A1B" w:rsidRDefault="008B3DE8" w:rsidP="008B3DE8">
      <w:pPr>
        <w:spacing w:line="360" w:lineRule="auto"/>
        <w:jc w:val="both"/>
        <w:rPr>
          <w:rFonts w:ascii="Arial" w:hAnsi="Arial" w:cs="Arial"/>
          <w:color w:val="000000" w:themeColor="text1"/>
          <w:sz w:val="24"/>
          <w:szCs w:val="24"/>
        </w:rPr>
      </w:pPr>
      <w:r w:rsidRPr="009C6A1B">
        <w:rPr>
          <w:rFonts w:ascii="Arial" w:hAnsi="Arial" w:cs="Arial"/>
          <w:color w:val="000000" w:themeColor="text1"/>
          <w:sz w:val="24"/>
          <w:szCs w:val="24"/>
        </w:rPr>
        <w:t>Colocá-lo em funcionamento é simples. Ele foi instantaneamente encontrado e emparelhado com um iPhone XR, poucos segundos depois de retirá-lo da embalagem e ligar o Bluetooth. Você só pode usar o fone de ouvido esquerdo se quiser usá-lo sozinho, pois o fone de ouvido direito não funciona sozinho.</w:t>
      </w:r>
    </w:p>
    <w:p w14:paraId="3010CBF7" w14:textId="3C4759E6" w:rsidR="008B3DE8" w:rsidRPr="009C6A1B" w:rsidRDefault="008B3DE8" w:rsidP="008B3DE8">
      <w:pPr>
        <w:spacing w:line="360" w:lineRule="auto"/>
        <w:jc w:val="both"/>
        <w:rPr>
          <w:rFonts w:ascii="Arial" w:hAnsi="Arial" w:cs="Arial"/>
          <w:color w:val="000000" w:themeColor="text1"/>
          <w:sz w:val="24"/>
          <w:szCs w:val="24"/>
        </w:rPr>
      </w:pPr>
      <w:r w:rsidRPr="009C6A1B">
        <w:rPr>
          <w:rFonts w:ascii="Arial" w:hAnsi="Arial" w:cs="Arial"/>
          <w:color w:val="000000" w:themeColor="text1"/>
          <w:sz w:val="24"/>
          <w:szCs w:val="24"/>
        </w:rPr>
        <w:t>Os fones de ouvido esquerdo e direito têm os mesmos controles: com um clique triplo voltando para a faixa anterior, um clique duplo para a próxima faixa e um único toque pausando a faixa ou reproduzindo-a dependendo das circunstâncias.</w:t>
      </w:r>
    </w:p>
    <w:p w14:paraId="160EDB0D" w14:textId="7CB95E37" w:rsidR="008879F7" w:rsidRPr="009C6A1B" w:rsidRDefault="008B3DE8" w:rsidP="00DF5F5F">
      <w:pPr>
        <w:spacing w:line="360" w:lineRule="auto"/>
        <w:jc w:val="both"/>
        <w:rPr>
          <w:rFonts w:ascii="Arial" w:hAnsi="Arial" w:cs="Arial"/>
          <w:color w:val="000000" w:themeColor="text1"/>
          <w:sz w:val="24"/>
          <w:szCs w:val="24"/>
        </w:rPr>
      </w:pPr>
      <w:r w:rsidRPr="009C6A1B">
        <w:rPr>
          <w:rFonts w:ascii="Arial" w:hAnsi="Arial" w:cs="Arial"/>
          <w:color w:val="000000" w:themeColor="text1"/>
          <w:sz w:val="24"/>
          <w:szCs w:val="24"/>
        </w:rPr>
        <w:t>Se houver chamadas recebidas, você pode atendê-las com um único clique ou manter pressionado para cancelá-las. Não há como ligá-lo ou desligá-lo. No momento em que você o retira do estojo, ele liga, e, ao coloca-o de volta, ele se desliga e inicia o carregamento.</w:t>
      </w:r>
    </w:p>
    <w:p w14:paraId="50970E00" w14:textId="02F413DC" w:rsidR="00DD5BEA" w:rsidRPr="009C6A1B" w:rsidRDefault="00DD5BEA" w:rsidP="00117BBE">
      <w:pPr>
        <w:spacing w:line="360" w:lineRule="auto"/>
        <w:jc w:val="both"/>
        <w:rPr>
          <w:rFonts w:ascii="Arial" w:hAnsi="Arial" w:cs="Arial"/>
          <w:color w:val="000000" w:themeColor="text1"/>
          <w:sz w:val="24"/>
          <w:szCs w:val="24"/>
        </w:rPr>
      </w:pPr>
    </w:p>
    <w:p w14:paraId="705240A9" w14:textId="5BC9F370" w:rsidR="00353E6F" w:rsidRPr="009C6A1B" w:rsidRDefault="00847CD2" w:rsidP="00E209A6">
      <w:pPr>
        <w:pStyle w:val="Ttulo2"/>
      </w:pPr>
      <w:bookmarkStart w:id="3" w:name="_Toc73287561"/>
      <w:r w:rsidRPr="009C6A1B">
        <w:t>Detalhes</w:t>
      </w:r>
      <w:bookmarkEnd w:id="3"/>
      <w:r w:rsidR="00D059A7" w:rsidRPr="009C6A1B">
        <w:t xml:space="preserve"> do produto</w:t>
      </w:r>
    </w:p>
    <w:tbl>
      <w:tblPr>
        <w:tblStyle w:val="Tabelacomgrade"/>
        <w:tblW w:w="0" w:type="auto"/>
        <w:tblLook w:val="04A0" w:firstRow="1" w:lastRow="0" w:firstColumn="1" w:lastColumn="0" w:noHBand="0" w:noVBand="1"/>
      </w:tblPr>
      <w:tblGrid>
        <w:gridCol w:w="4247"/>
        <w:gridCol w:w="4247"/>
      </w:tblGrid>
      <w:tr w:rsidR="004E3E2B" w14:paraId="3699C051" w14:textId="77777777" w:rsidTr="004E3E2B">
        <w:tc>
          <w:tcPr>
            <w:tcW w:w="4247" w:type="dxa"/>
            <w:vAlign w:val="center"/>
          </w:tcPr>
          <w:p w14:paraId="759C5613" w14:textId="6D2BA466" w:rsidR="004E3E2B" w:rsidRDefault="004E3E2B" w:rsidP="004E3E2B">
            <w:pPr>
              <w:spacing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Produto:</w:t>
            </w:r>
          </w:p>
        </w:tc>
        <w:tc>
          <w:tcPr>
            <w:tcW w:w="4247" w:type="dxa"/>
            <w:vAlign w:val="center"/>
          </w:tcPr>
          <w:p w14:paraId="099F129D" w14:textId="4085D54F" w:rsidR="004E3E2B" w:rsidRDefault="004E3E2B" w:rsidP="004E3E2B">
            <w:pPr>
              <w:spacing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 xml:space="preserve">TWS1 </w:t>
            </w:r>
            <w:proofErr w:type="spellStart"/>
            <w:r>
              <w:rPr>
                <w:rFonts w:ascii="Arial" w:eastAsia="Arial" w:hAnsi="Arial" w:cs="Arial"/>
                <w:color w:val="000000" w:themeColor="text1"/>
                <w:sz w:val="24"/>
                <w:szCs w:val="24"/>
              </w:rPr>
              <w:t>Earbuds</w:t>
            </w:r>
            <w:proofErr w:type="spellEnd"/>
          </w:p>
        </w:tc>
      </w:tr>
      <w:tr w:rsidR="004E3E2B" w14:paraId="6BFBDECD" w14:textId="77777777" w:rsidTr="004E3E2B">
        <w:tc>
          <w:tcPr>
            <w:tcW w:w="4247" w:type="dxa"/>
            <w:vAlign w:val="center"/>
          </w:tcPr>
          <w:p w14:paraId="4373AE81" w14:textId="1CDC5B79" w:rsidR="004E3E2B" w:rsidRDefault="004E3E2B" w:rsidP="004E3E2B">
            <w:pPr>
              <w:spacing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Fabricante:</w:t>
            </w:r>
          </w:p>
        </w:tc>
        <w:tc>
          <w:tcPr>
            <w:tcW w:w="4247" w:type="dxa"/>
            <w:vAlign w:val="center"/>
          </w:tcPr>
          <w:p w14:paraId="47FA64DA" w14:textId="46CE7A60" w:rsidR="004E3E2B" w:rsidRDefault="004E3E2B" w:rsidP="004E3E2B">
            <w:pPr>
              <w:spacing w:line="360" w:lineRule="auto"/>
              <w:rPr>
                <w:rFonts w:ascii="Arial" w:eastAsia="Arial" w:hAnsi="Arial" w:cs="Arial"/>
                <w:color w:val="000000" w:themeColor="text1"/>
                <w:sz w:val="24"/>
                <w:szCs w:val="24"/>
              </w:rPr>
            </w:pPr>
            <w:proofErr w:type="spellStart"/>
            <w:r>
              <w:rPr>
                <w:rFonts w:ascii="Arial" w:eastAsia="Arial" w:hAnsi="Arial" w:cs="Arial"/>
                <w:color w:val="000000" w:themeColor="text1"/>
                <w:sz w:val="24"/>
                <w:szCs w:val="24"/>
              </w:rPr>
              <w:t>Edifier</w:t>
            </w:r>
            <w:proofErr w:type="spellEnd"/>
          </w:p>
        </w:tc>
      </w:tr>
      <w:tr w:rsidR="004E3E2B" w14:paraId="00098044" w14:textId="77777777" w:rsidTr="004E3E2B">
        <w:tc>
          <w:tcPr>
            <w:tcW w:w="4247" w:type="dxa"/>
            <w:vAlign w:val="center"/>
          </w:tcPr>
          <w:p w14:paraId="389F55FC" w14:textId="4713F5ED" w:rsid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Especificações</w:t>
            </w:r>
            <w:r>
              <w:rPr>
                <w:rFonts w:ascii="Arial" w:eastAsia="Arial" w:hAnsi="Arial" w:cs="Arial"/>
                <w:color w:val="000000" w:themeColor="text1"/>
                <w:sz w:val="24"/>
                <w:szCs w:val="24"/>
              </w:rPr>
              <w:t>:</w:t>
            </w:r>
          </w:p>
        </w:tc>
        <w:tc>
          <w:tcPr>
            <w:tcW w:w="4247" w:type="dxa"/>
            <w:vAlign w:val="center"/>
          </w:tcPr>
          <w:p w14:paraId="693CA952" w14:textId="7E1CD01B" w:rsidR="004E3E2B" w:rsidRPr="004E3E2B" w:rsidRDefault="004E3E2B" w:rsidP="004E3E2B">
            <w:pPr>
              <w:pStyle w:val="PargrafodaLista"/>
              <w:numPr>
                <w:ilvl w:val="0"/>
                <w:numId w:val="15"/>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IPX5 - Proteção contra suor e jatos d´água de baixa pressão</w:t>
            </w:r>
          </w:p>
          <w:p w14:paraId="5738AD6B" w14:textId="32330F92" w:rsidR="004E3E2B" w:rsidRPr="004E3E2B" w:rsidRDefault="004E3E2B" w:rsidP="004E3E2B">
            <w:pPr>
              <w:pStyle w:val="PargrafodaLista"/>
              <w:numPr>
                <w:ilvl w:val="0"/>
                <w:numId w:val="15"/>
              </w:numPr>
              <w:spacing w:line="360" w:lineRule="auto"/>
              <w:rPr>
                <w:rFonts w:ascii="Arial" w:eastAsia="Arial" w:hAnsi="Arial" w:cs="Arial"/>
                <w:color w:val="000000" w:themeColor="text1"/>
                <w:sz w:val="24"/>
                <w:szCs w:val="24"/>
              </w:rPr>
            </w:pPr>
            <w:proofErr w:type="spellStart"/>
            <w:r w:rsidRPr="004E3E2B">
              <w:rPr>
                <w:rFonts w:ascii="Arial" w:eastAsia="Arial" w:hAnsi="Arial" w:cs="Arial"/>
                <w:color w:val="000000" w:themeColor="text1"/>
                <w:sz w:val="24"/>
                <w:szCs w:val="24"/>
              </w:rPr>
              <w:t>Qualcomm</w:t>
            </w:r>
            <w:proofErr w:type="spellEnd"/>
            <w:r w:rsidRPr="004E3E2B">
              <w:rPr>
                <w:rFonts w:ascii="Arial" w:eastAsia="Arial" w:hAnsi="Arial" w:cs="Arial"/>
                <w:color w:val="000000" w:themeColor="text1"/>
                <w:sz w:val="24"/>
                <w:szCs w:val="24"/>
              </w:rPr>
              <w:t xml:space="preserve"> </w:t>
            </w:r>
            <w:proofErr w:type="spellStart"/>
            <w:r w:rsidRPr="004E3E2B">
              <w:rPr>
                <w:rFonts w:ascii="Arial" w:eastAsia="Arial" w:hAnsi="Arial" w:cs="Arial"/>
                <w:color w:val="000000" w:themeColor="text1"/>
                <w:sz w:val="24"/>
                <w:szCs w:val="24"/>
              </w:rPr>
              <w:t>cVc</w:t>
            </w:r>
            <w:proofErr w:type="spellEnd"/>
            <w:r w:rsidRPr="004E3E2B">
              <w:rPr>
                <w:rFonts w:ascii="Arial" w:eastAsia="Arial" w:hAnsi="Arial" w:cs="Arial"/>
                <w:color w:val="000000" w:themeColor="text1"/>
                <w:sz w:val="24"/>
                <w:szCs w:val="24"/>
              </w:rPr>
              <w:t xml:space="preserve"> 8.0 - Redução de ruído do microfone </w:t>
            </w:r>
          </w:p>
          <w:p w14:paraId="3461BAAA" w14:textId="48CBBC8C" w:rsidR="004E3E2B" w:rsidRPr="004E3E2B" w:rsidRDefault="004E3E2B" w:rsidP="004E3E2B">
            <w:pPr>
              <w:pStyle w:val="PargrafodaLista"/>
              <w:numPr>
                <w:ilvl w:val="0"/>
                <w:numId w:val="15"/>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lastRenderedPageBreak/>
              <w:t>Nível de pressão sonora (sensibilidade) de 98dB</w:t>
            </w:r>
          </w:p>
          <w:p w14:paraId="2442C89A" w14:textId="02006878" w:rsidR="004E3E2B" w:rsidRPr="004E3E2B" w:rsidRDefault="004E3E2B" w:rsidP="004E3E2B">
            <w:pPr>
              <w:pStyle w:val="PargrafodaLista"/>
              <w:numPr>
                <w:ilvl w:val="0"/>
                <w:numId w:val="15"/>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Super leve (4g cada fone) e encaixe confortável</w:t>
            </w:r>
          </w:p>
          <w:p w14:paraId="3116824E" w14:textId="54DCB443" w:rsidR="004E3E2B" w:rsidRPr="004E3E2B" w:rsidRDefault="004E3E2B" w:rsidP="004E3E2B">
            <w:pPr>
              <w:pStyle w:val="PargrafodaLista"/>
              <w:numPr>
                <w:ilvl w:val="0"/>
                <w:numId w:val="15"/>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 xml:space="preserve">Faixa de resposta de </w:t>
            </w:r>
            <w:proofErr w:type="spellStart"/>
            <w:r w:rsidRPr="004E3E2B">
              <w:rPr>
                <w:rFonts w:ascii="Arial" w:eastAsia="Arial" w:hAnsi="Arial" w:cs="Arial"/>
                <w:color w:val="000000" w:themeColor="text1"/>
                <w:sz w:val="24"/>
                <w:szCs w:val="24"/>
              </w:rPr>
              <w:t>freqüência</w:t>
            </w:r>
            <w:proofErr w:type="spellEnd"/>
            <w:r w:rsidRPr="004E3E2B">
              <w:rPr>
                <w:rFonts w:ascii="Arial" w:eastAsia="Arial" w:hAnsi="Arial" w:cs="Arial"/>
                <w:color w:val="000000" w:themeColor="text1"/>
                <w:sz w:val="24"/>
                <w:szCs w:val="24"/>
              </w:rPr>
              <w:t xml:space="preserve"> de 20 a 20kHz</w:t>
            </w:r>
          </w:p>
          <w:p w14:paraId="4791B351" w14:textId="767D525D" w:rsidR="004E3E2B" w:rsidRPr="004E3E2B" w:rsidRDefault="004E3E2B" w:rsidP="004E3E2B">
            <w:pPr>
              <w:pStyle w:val="PargrafodaLista"/>
              <w:numPr>
                <w:ilvl w:val="0"/>
                <w:numId w:val="15"/>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 xml:space="preserve">Bluetooth 5.0 </w:t>
            </w:r>
            <w:proofErr w:type="spellStart"/>
            <w:r w:rsidRPr="004E3E2B">
              <w:rPr>
                <w:rFonts w:ascii="Arial" w:eastAsia="Arial" w:hAnsi="Arial" w:cs="Arial"/>
                <w:color w:val="000000" w:themeColor="text1"/>
                <w:sz w:val="24"/>
                <w:szCs w:val="24"/>
              </w:rPr>
              <w:t>Qualcomm</w:t>
            </w:r>
            <w:proofErr w:type="spellEnd"/>
            <w:r w:rsidRPr="004E3E2B">
              <w:rPr>
                <w:rFonts w:ascii="Arial" w:eastAsia="Arial" w:hAnsi="Arial" w:cs="Arial"/>
                <w:color w:val="000000" w:themeColor="text1"/>
                <w:sz w:val="24"/>
                <w:szCs w:val="24"/>
              </w:rPr>
              <w:t xml:space="preserve"> </w:t>
            </w:r>
            <w:proofErr w:type="spellStart"/>
            <w:r w:rsidRPr="004E3E2B">
              <w:rPr>
                <w:rFonts w:ascii="Arial" w:eastAsia="Arial" w:hAnsi="Arial" w:cs="Arial"/>
                <w:color w:val="000000" w:themeColor="text1"/>
                <w:sz w:val="24"/>
                <w:szCs w:val="24"/>
              </w:rPr>
              <w:t>aptX</w:t>
            </w:r>
            <w:proofErr w:type="spellEnd"/>
          </w:p>
          <w:p w14:paraId="53B27398" w14:textId="23595925" w:rsidR="004E3E2B" w:rsidRPr="004E3E2B" w:rsidRDefault="004E3E2B" w:rsidP="004E3E2B">
            <w:pPr>
              <w:pStyle w:val="PargrafodaLista"/>
              <w:numPr>
                <w:ilvl w:val="0"/>
                <w:numId w:val="15"/>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Duração da bateria de 8 horas com + 3 cargas extra no estojo, a duração total da bateria é de 32 horas e o tempo de carregamento é de cerca de 1h30.</w:t>
            </w:r>
          </w:p>
        </w:tc>
      </w:tr>
      <w:tr w:rsidR="004E3E2B" w14:paraId="514E3B0B" w14:textId="77777777" w:rsidTr="004E3E2B">
        <w:tc>
          <w:tcPr>
            <w:tcW w:w="4247" w:type="dxa"/>
            <w:vAlign w:val="center"/>
          </w:tcPr>
          <w:p w14:paraId="078A4F5A" w14:textId="4D17B096" w:rsid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lastRenderedPageBreak/>
              <w:t>Dados Técnicos</w:t>
            </w:r>
            <w:r>
              <w:rPr>
                <w:rFonts w:ascii="Arial" w:eastAsia="Arial" w:hAnsi="Arial" w:cs="Arial"/>
                <w:color w:val="000000" w:themeColor="text1"/>
                <w:sz w:val="24"/>
                <w:szCs w:val="24"/>
              </w:rPr>
              <w:t>:</w:t>
            </w:r>
          </w:p>
        </w:tc>
        <w:tc>
          <w:tcPr>
            <w:tcW w:w="4247" w:type="dxa"/>
            <w:vAlign w:val="center"/>
          </w:tcPr>
          <w:p w14:paraId="67D77A9A" w14:textId="77777777" w:rsidR="004E3E2B" w:rsidRPr="004E3E2B" w:rsidRDefault="004E3E2B" w:rsidP="004E3E2B">
            <w:pPr>
              <w:pStyle w:val="PargrafodaLista"/>
              <w:numPr>
                <w:ilvl w:val="0"/>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Chipset Bluetooth: QCC3020</w:t>
            </w:r>
          </w:p>
          <w:p w14:paraId="50875A29" w14:textId="77777777" w:rsidR="004E3E2B" w:rsidRPr="004E3E2B" w:rsidRDefault="004E3E2B" w:rsidP="004E3E2B">
            <w:pPr>
              <w:pStyle w:val="PargrafodaLista"/>
              <w:numPr>
                <w:ilvl w:val="0"/>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 xml:space="preserve">Versão do Bluetooth: </w:t>
            </w:r>
            <w:proofErr w:type="spellStart"/>
            <w:r w:rsidRPr="004E3E2B">
              <w:rPr>
                <w:rFonts w:ascii="Arial" w:eastAsia="Arial" w:hAnsi="Arial" w:cs="Arial"/>
                <w:color w:val="000000" w:themeColor="text1"/>
                <w:sz w:val="24"/>
                <w:szCs w:val="24"/>
              </w:rPr>
              <w:t>Qualcomm</w:t>
            </w:r>
            <w:proofErr w:type="spellEnd"/>
            <w:r w:rsidRPr="004E3E2B">
              <w:rPr>
                <w:rFonts w:ascii="Arial" w:eastAsia="Arial" w:hAnsi="Arial" w:cs="Arial"/>
                <w:color w:val="000000" w:themeColor="text1"/>
                <w:sz w:val="24"/>
                <w:szCs w:val="24"/>
              </w:rPr>
              <w:t xml:space="preserve"> </w:t>
            </w:r>
            <w:proofErr w:type="spellStart"/>
            <w:r w:rsidRPr="004E3E2B">
              <w:rPr>
                <w:rFonts w:ascii="Arial" w:eastAsia="Arial" w:hAnsi="Arial" w:cs="Arial"/>
                <w:color w:val="000000" w:themeColor="text1"/>
                <w:sz w:val="24"/>
                <w:szCs w:val="24"/>
              </w:rPr>
              <w:t>aptX</w:t>
            </w:r>
            <w:proofErr w:type="spellEnd"/>
            <w:r w:rsidRPr="004E3E2B">
              <w:rPr>
                <w:rFonts w:ascii="Arial" w:eastAsia="Arial" w:hAnsi="Arial" w:cs="Arial"/>
                <w:color w:val="000000" w:themeColor="text1"/>
                <w:sz w:val="24"/>
                <w:szCs w:val="24"/>
              </w:rPr>
              <w:t xml:space="preserve"> 5.0</w:t>
            </w:r>
          </w:p>
          <w:p w14:paraId="739AA62A" w14:textId="77777777" w:rsidR="004E3E2B" w:rsidRPr="004E3E2B" w:rsidRDefault="004E3E2B" w:rsidP="004E3E2B">
            <w:pPr>
              <w:pStyle w:val="PargrafodaLista"/>
              <w:numPr>
                <w:ilvl w:val="0"/>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Proteção: IPX5</w:t>
            </w:r>
          </w:p>
          <w:p w14:paraId="227628D0" w14:textId="77777777" w:rsidR="004E3E2B" w:rsidRDefault="004E3E2B" w:rsidP="004E3E2B">
            <w:pPr>
              <w:pStyle w:val="PargrafodaLista"/>
              <w:numPr>
                <w:ilvl w:val="0"/>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Bateria:</w:t>
            </w:r>
          </w:p>
          <w:p w14:paraId="33D1A383" w14:textId="77777777" w:rsidR="004E3E2B" w:rsidRDefault="004E3E2B" w:rsidP="004E3E2B">
            <w:pPr>
              <w:pStyle w:val="PargrafodaLista"/>
              <w:numPr>
                <w:ilvl w:val="1"/>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- 8 horas 1 carga</w:t>
            </w:r>
          </w:p>
          <w:p w14:paraId="1C34428E" w14:textId="0B6B70C3" w:rsidR="004E3E2B" w:rsidRPr="004E3E2B" w:rsidRDefault="004E3E2B" w:rsidP="004E3E2B">
            <w:pPr>
              <w:pStyle w:val="PargrafodaLista"/>
              <w:numPr>
                <w:ilvl w:val="1"/>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- 24 horas cargas complementares</w:t>
            </w:r>
          </w:p>
          <w:p w14:paraId="18108062" w14:textId="77777777" w:rsidR="004E3E2B" w:rsidRDefault="004E3E2B" w:rsidP="004E3E2B">
            <w:pPr>
              <w:pStyle w:val="PargrafodaLista"/>
              <w:numPr>
                <w:ilvl w:val="0"/>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Capacidade de armazenamento da bateria:</w:t>
            </w:r>
          </w:p>
          <w:p w14:paraId="22EF17EC" w14:textId="3C2EFDF9" w:rsidR="004E3E2B" w:rsidRDefault="004E3E2B" w:rsidP="004E3E2B">
            <w:pPr>
              <w:pStyle w:val="PargrafodaLista"/>
              <w:numPr>
                <w:ilvl w:val="1"/>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Estojo: 500mAh</w:t>
            </w:r>
          </w:p>
          <w:p w14:paraId="03660C33" w14:textId="7E306DBE" w:rsidR="004E3E2B" w:rsidRPr="004E3E2B" w:rsidRDefault="004E3E2B" w:rsidP="004E3E2B">
            <w:pPr>
              <w:pStyle w:val="PargrafodaLista"/>
              <w:numPr>
                <w:ilvl w:val="1"/>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Fones: 60mAh</w:t>
            </w:r>
          </w:p>
          <w:p w14:paraId="7CEEB5A6" w14:textId="77777777" w:rsidR="004E3E2B" w:rsidRPr="004E3E2B" w:rsidRDefault="004E3E2B" w:rsidP="004E3E2B">
            <w:pPr>
              <w:pStyle w:val="PargrafodaLista"/>
              <w:numPr>
                <w:ilvl w:val="0"/>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 xml:space="preserve">Driver: 8mm </w:t>
            </w:r>
            <w:proofErr w:type="spellStart"/>
            <w:r w:rsidRPr="004E3E2B">
              <w:rPr>
                <w:rFonts w:ascii="Arial" w:eastAsia="Arial" w:hAnsi="Arial" w:cs="Arial"/>
                <w:color w:val="000000" w:themeColor="text1"/>
                <w:sz w:val="24"/>
                <w:szCs w:val="24"/>
              </w:rPr>
              <w:t>Dynamic</w:t>
            </w:r>
            <w:proofErr w:type="spellEnd"/>
            <w:r w:rsidRPr="004E3E2B">
              <w:rPr>
                <w:rFonts w:ascii="Arial" w:eastAsia="Arial" w:hAnsi="Arial" w:cs="Arial"/>
                <w:color w:val="000000" w:themeColor="text1"/>
                <w:sz w:val="24"/>
                <w:szCs w:val="24"/>
              </w:rPr>
              <w:t xml:space="preserve">, </w:t>
            </w:r>
            <w:proofErr w:type="spellStart"/>
            <w:r w:rsidRPr="004E3E2B">
              <w:rPr>
                <w:rFonts w:ascii="Arial" w:eastAsia="Arial" w:hAnsi="Arial" w:cs="Arial"/>
                <w:color w:val="000000" w:themeColor="text1"/>
                <w:sz w:val="24"/>
                <w:szCs w:val="24"/>
              </w:rPr>
              <w:t>Bio-diaphragm</w:t>
            </w:r>
            <w:proofErr w:type="spellEnd"/>
          </w:p>
          <w:p w14:paraId="6CBB9930" w14:textId="77777777" w:rsidR="004E3E2B" w:rsidRPr="004E3E2B" w:rsidRDefault="004E3E2B" w:rsidP="004E3E2B">
            <w:pPr>
              <w:pStyle w:val="PargrafodaLista"/>
              <w:numPr>
                <w:ilvl w:val="0"/>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Sensibilidade (NPS): 98dB</w:t>
            </w:r>
          </w:p>
          <w:p w14:paraId="73F0B840" w14:textId="77777777" w:rsidR="004E3E2B" w:rsidRPr="004E3E2B" w:rsidRDefault="004E3E2B" w:rsidP="004E3E2B">
            <w:pPr>
              <w:pStyle w:val="PargrafodaLista"/>
              <w:numPr>
                <w:ilvl w:val="0"/>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Impedância: 32Ω ohm</w:t>
            </w:r>
          </w:p>
          <w:p w14:paraId="74D96C27" w14:textId="77777777" w:rsidR="004E3E2B" w:rsidRPr="004E3E2B" w:rsidRDefault="004E3E2B" w:rsidP="004E3E2B">
            <w:pPr>
              <w:pStyle w:val="PargrafodaLista"/>
              <w:numPr>
                <w:ilvl w:val="0"/>
                <w:numId w:val="14"/>
              </w:numPr>
              <w:spacing w:line="360" w:lineRule="auto"/>
              <w:rPr>
                <w:rFonts w:ascii="Arial" w:eastAsia="Arial" w:hAnsi="Arial" w:cs="Arial"/>
                <w:color w:val="000000" w:themeColor="text1"/>
                <w:sz w:val="24"/>
                <w:szCs w:val="24"/>
              </w:rPr>
            </w:pPr>
            <w:proofErr w:type="spellStart"/>
            <w:r w:rsidRPr="004E3E2B">
              <w:rPr>
                <w:rFonts w:ascii="Arial" w:eastAsia="Arial" w:hAnsi="Arial" w:cs="Arial"/>
                <w:color w:val="000000" w:themeColor="text1"/>
                <w:sz w:val="24"/>
                <w:szCs w:val="24"/>
              </w:rPr>
              <w:t>Audio</w:t>
            </w:r>
            <w:proofErr w:type="spellEnd"/>
            <w:r w:rsidRPr="004E3E2B">
              <w:rPr>
                <w:rFonts w:ascii="Arial" w:eastAsia="Arial" w:hAnsi="Arial" w:cs="Arial"/>
                <w:color w:val="000000" w:themeColor="text1"/>
                <w:sz w:val="24"/>
                <w:szCs w:val="24"/>
              </w:rPr>
              <w:t xml:space="preserve"> </w:t>
            </w:r>
            <w:proofErr w:type="spellStart"/>
            <w:r w:rsidRPr="004E3E2B">
              <w:rPr>
                <w:rFonts w:ascii="Arial" w:eastAsia="Arial" w:hAnsi="Arial" w:cs="Arial"/>
                <w:color w:val="000000" w:themeColor="text1"/>
                <w:sz w:val="24"/>
                <w:szCs w:val="24"/>
              </w:rPr>
              <w:t>decoding</w:t>
            </w:r>
            <w:proofErr w:type="spellEnd"/>
            <w:r w:rsidRPr="004E3E2B">
              <w:rPr>
                <w:rFonts w:ascii="Arial" w:eastAsia="Arial" w:hAnsi="Arial" w:cs="Arial"/>
                <w:color w:val="000000" w:themeColor="text1"/>
                <w:sz w:val="24"/>
                <w:szCs w:val="24"/>
              </w:rPr>
              <w:t xml:space="preserve">: </w:t>
            </w:r>
            <w:proofErr w:type="spellStart"/>
            <w:r w:rsidRPr="004E3E2B">
              <w:rPr>
                <w:rFonts w:ascii="Arial" w:eastAsia="Arial" w:hAnsi="Arial" w:cs="Arial"/>
                <w:color w:val="000000" w:themeColor="text1"/>
                <w:sz w:val="24"/>
                <w:szCs w:val="24"/>
              </w:rPr>
              <w:t>AptX</w:t>
            </w:r>
            <w:proofErr w:type="spellEnd"/>
            <w:r w:rsidRPr="004E3E2B">
              <w:rPr>
                <w:rFonts w:ascii="Arial" w:eastAsia="Arial" w:hAnsi="Arial" w:cs="Arial"/>
                <w:color w:val="000000" w:themeColor="text1"/>
                <w:sz w:val="24"/>
                <w:szCs w:val="24"/>
              </w:rPr>
              <w:t xml:space="preserve"> SBC</w:t>
            </w:r>
          </w:p>
          <w:p w14:paraId="54170C94" w14:textId="77777777" w:rsidR="004E3E2B" w:rsidRPr="004E3E2B" w:rsidRDefault="004E3E2B" w:rsidP="004E3E2B">
            <w:pPr>
              <w:pStyle w:val="PargrafodaLista"/>
              <w:numPr>
                <w:ilvl w:val="0"/>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Resposta de frequência: 20Hz-20KHz</w:t>
            </w:r>
          </w:p>
          <w:p w14:paraId="134A5FB6" w14:textId="77777777" w:rsidR="004E3E2B" w:rsidRPr="004E3E2B" w:rsidRDefault="004E3E2B" w:rsidP="004E3E2B">
            <w:pPr>
              <w:pStyle w:val="PargrafodaLista"/>
              <w:numPr>
                <w:ilvl w:val="0"/>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lastRenderedPageBreak/>
              <w:t>Nível de pressão sonora: 98 dB</w:t>
            </w:r>
          </w:p>
          <w:p w14:paraId="6012EE56" w14:textId="274689B5" w:rsidR="004E3E2B" w:rsidRPr="004E3E2B" w:rsidRDefault="004E3E2B" w:rsidP="004E3E2B">
            <w:pPr>
              <w:pStyle w:val="PargrafodaLista"/>
              <w:numPr>
                <w:ilvl w:val="0"/>
                <w:numId w:val="14"/>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Perfil do Bluetooth: A2DP, AVRCP, HFP, HSP</w:t>
            </w:r>
          </w:p>
        </w:tc>
      </w:tr>
      <w:tr w:rsidR="004E3E2B" w14:paraId="7DC65214" w14:textId="77777777" w:rsidTr="004E3E2B">
        <w:tc>
          <w:tcPr>
            <w:tcW w:w="4247" w:type="dxa"/>
            <w:vAlign w:val="center"/>
          </w:tcPr>
          <w:p w14:paraId="413BE88B" w14:textId="39BDEA7E" w:rsid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lastRenderedPageBreak/>
              <w:t>Dimensões</w:t>
            </w:r>
            <w:r>
              <w:rPr>
                <w:rFonts w:ascii="Arial" w:eastAsia="Arial" w:hAnsi="Arial" w:cs="Arial"/>
                <w:color w:val="000000" w:themeColor="text1"/>
                <w:sz w:val="24"/>
                <w:szCs w:val="24"/>
              </w:rPr>
              <w:t>:</w:t>
            </w:r>
          </w:p>
        </w:tc>
        <w:tc>
          <w:tcPr>
            <w:tcW w:w="4247" w:type="dxa"/>
            <w:vAlign w:val="center"/>
          </w:tcPr>
          <w:p w14:paraId="5DED3203" w14:textId="77777777" w:rsid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TAMANHO:</w:t>
            </w:r>
          </w:p>
          <w:p w14:paraId="0A51B4F8" w14:textId="77777777" w:rsidR="004E3E2B" w:rsidRPr="004E3E2B" w:rsidRDefault="004E3E2B" w:rsidP="004E3E2B">
            <w:pPr>
              <w:pStyle w:val="PargrafodaLista"/>
              <w:numPr>
                <w:ilvl w:val="0"/>
                <w:numId w:val="12"/>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Case: 60 x 29,4 x 43mm (L x A x C)</w:t>
            </w:r>
          </w:p>
          <w:p w14:paraId="5FA740F0" w14:textId="3DAF54B7" w:rsidR="004E3E2B" w:rsidRPr="004E3E2B" w:rsidRDefault="004E3E2B" w:rsidP="004E3E2B">
            <w:pPr>
              <w:pStyle w:val="PargrafodaLista"/>
              <w:numPr>
                <w:ilvl w:val="0"/>
                <w:numId w:val="12"/>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Fone: 17,2 x 20,4 x 23,2mm (L x A x C)</w:t>
            </w:r>
          </w:p>
          <w:p w14:paraId="2E731E5D" w14:textId="77777777" w:rsidR="004E3E2B" w:rsidRPr="004E3E2B" w:rsidRDefault="004E3E2B" w:rsidP="004E3E2B">
            <w:pPr>
              <w:spacing w:line="360" w:lineRule="auto"/>
              <w:rPr>
                <w:rFonts w:ascii="Arial" w:eastAsia="Arial" w:hAnsi="Arial" w:cs="Arial"/>
                <w:color w:val="000000" w:themeColor="text1"/>
                <w:sz w:val="24"/>
                <w:szCs w:val="24"/>
              </w:rPr>
            </w:pPr>
          </w:p>
          <w:p w14:paraId="1160B433" w14:textId="77777777" w:rsidR="004E3E2B" w:rsidRP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PESO:</w:t>
            </w:r>
          </w:p>
          <w:p w14:paraId="45EDB6E8" w14:textId="77777777" w:rsidR="004E3E2B" w:rsidRPr="004E3E2B" w:rsidRDefault="004E3E2B" w:rsidP="004E3E2B">
            <w:pPr>
              <w:pStyle w:val="PargrafodaLista"/>
              <w:numPr>
                <w:ilvl w:val="0"/>
                <w:numId w:val="13"/>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Fones individuais: 4g</w:t>
            </w:r>
          </w:p>
          <w:p w14:paraId="4B8ECCD4" w14:textId="77777777" w:rsidR="004E3E2B" w:rsidRPr="004E3E2B" w:rsidRDefault="004E3E2B" w:rsidP="004E3E2B">
            <w:pPr>
              <w:pStyle w:val="PargrafodaLista"/>
              <w:numPr>
                <w:ilvl w:val="0"/>
                <w:numId w:val="13"/>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Estojo com os fones: 41g</w:t>
            </w:r>
          </w:p>
          <w:p w14:paraId="4054C618" w14:textId="77777777" w:rsidR="004E3E2B" w:rsidRPr="004E3E2B" w:rsidRDefault="004E3E2B" w:rsidP="004E3E2B">
            <w:pPr>
              <w:pStyle w:val="PargrafodaLista"/>
              <w:numPr>
                <w:ilvl w:val="0"/>
                <w:numId w:val="13"/>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Estojo sem os fones: 32g</w:t>
            </w:r>
          </w:p>
          <w:p w14:paraId="3254E447" w14:textId="0F4061D6" w:rsidR="004E3E2B" w:rsidRPr="004E3E2B" w:rsidRDefault="004E3E2B" w:rsidP="004E3E2B">
            <w:pPr>
              <w:pStyle w:val="PargrafodaLista"/>
              <w:numPr>
                <w:ilvl w:val="0"/>
                <w:numId w:val="13"/>
              </w:num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Com embalagem: 187g</w:t>
            </w:r>
          </w:p>
        </w:tc>
      </w:tr>
      <w:tr w:rsidR="004E3E2B" w14:paraId="2F2344FB" w14:textId="77777777" w:rsidTr="004E3E2B">
        <w:tc>
          <w:tcPr>
            <w:tcW w:w="4247" w:type="dxa"/>
            <w:vAlign w:val="center"/>
          </w:tcPr>
          <w:p w14:paraId="3C47C4BF" w14:textId="6CF3708B" w:rsid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Itens Inclusos</w:t>
            </w:r>
            <w:r>
              <w:rPr>
                <w:rFonts w:ascii="Arial" w:eastAsia="Arial" w:hAnsi="Arial" w:cs="Arial"/>
                <w:color w:val="000000" w:themeColor="text1"/>
                <w:sz w:val="24"/>
                <w:szCs w:val="24"/>
              </w:rPr>
              <w:t>:</w:t>
            </w:r>
          </w:p>
        </w:tc>
        <w:tc>
          <w:tcPr>
            <w:tcW w:w="4247" w:type="dxa"/>
            <w:vAlign w:val="center"/>
          </w:tcPr>
          <w:p w14:paraId="6A7B8915" w14:textId="77777777" w:rsidR="004E3E2B" w:rsidRP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Fone de ouvido TWS1</w:t>
            </w:r>
          </w:p>
          <w:p w14:paraId="2046CE23" w14:textId="77777777" w:rsidR="004E3E2B" w:rsidRP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 Case de armazenamento e recarga de bateria</w:t>
            </w:r>
          </w:p>
          <w:p w14:paraId="575ED095" w14:textId="77777777" w:rsidR="004E3E2B" w:rsidRP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 Cabo de carga USB/Micro USB</w:t>
            </w:r>
          </w:p>
          <w:p w14:paraId="6B74C2FC" w14:textId="77777777" w:rsidR="004E3E2B" w:rsidRP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 xml:space="preserve">• 3 </w:t>
            </w:r>
            <w:proofErr w:type="spellStart"/>
            <w:r w:rsidRPr="004E3E2B">
              <w:rPr>
                <w:rFonts w:ascii="Arial" w:eastAsia="Arial" w:hAnsi="Arial" w:cs="Arial"/>
                <w:color w:val="000000" w:themeColor="text1"/>
                <w:sz w:val="24"/>
                <w:szCs w:val="24"/>
              </w:rPr>
              <w:t>tips</w:t>
            </w:r>
            <w:proofErr w:type="spellEnd"/>
            <w:r w:rsidRPr="004E3E2B">
              <w:rPr>
                <w:rFonts w:ascii="Arial" w:eastAsia="Arial" w:hAnsi="Arial" w:cs="Arial"/>
                <w:color w:val="000000" w:themeColor="text1"/>
                <w:sz w:val="24"/>
                <w:szCs w:val="24"/>
              </w:rPr>
              <w:t xml:space="preserve"> de silicone com tamanhos diferentes</w:t>
            </w:r>
          </w:p>
          <w:p w14:paraId="2853BA6A" w14:textId="79693C19" w:rsid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 Manual do usuário</w:t>
            </w:r>
          </w:p>
        </w:tc>
      </w:tr>
      <w:tr w:rsidR="004E3E2B" w14:paraId="7A2B21FD" w14:textId="77777777" w:rsidTr="004E3E2B">
        <w:tc>
          <w:tcPr>
            <w:tcW w:w="4247" w:type="dxa"/>
            <w:vAlign w:val="center"/>
          </w:tcPr>
          <w:p w14:paraId="771A2E2B" w14:textId="0ED8306D" w:rsid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Ambiente</w:t>
            </w:r>
            <w:r>
              <w:rPr>
                <w:rFonts w:ascii="Arial" w:eastAsia="Arial" w:hAnsi="Arial" w:cs="Arial"/>
                <w:color w:val="000000" w:themeColor="text1"/>
                <w:sz w:val="24"/>
                <w:szCs w:val="24"/>
              </w:rPr>
              <w:t>:</w:t>
            </w:r>
          </w:p>
        </w:tc>
        <w:tc>
          <w:tcPr>
            <w:tcW w:w="4247" w:type="dxa"/>
            <w:vAlign w:val="center"/>
          </w:tcPr>
          <w:p w14:paraId="426A116C" w14:textId="020648B5" w:rsid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Trabalho / Escritório, Casa, Dia a Dia, Esporte</w:t>
            </w:r>
          </w:p>
        </w:tc>
      </w:tr>
      <w:tr w:rsidR="004E3E2B" w14:paraId="7D0EEB5E" w14:textId="77777777" w:rsidTr="004E3E2B">
        <w:tc>
          <w:tcPr>
            <w:tcW w:w="4247" w:type="dxa"/>
            <w:vAlign w:val="center"/>
          </w:tcPr>
          <w:p w14:paraId="63C3EB3B" w14:textId="7E8997E6" w:rsidR="004E3E2B" w:rsidRDefault="004E3E2B" w:rsidP="004E3E2B">
            <w:pPr>
              <w:spacing w:line="360" w:lineRule="auto"/>
              <w:rPr>
                <w:rFonts w:ascii="Arial" w:eastAsia="Arial" w:hAnsi="Arial" w:cs="Arial"/>
                <w:color w:val="000000" w:themeColor="text1"/>
                <w:sz w:val="24"/>
                <w:szCs w:val="24"/>
              </w:rPr>
            </w:pPr>
            <w:r w:rsidRPr="004E3E2B">
              <w:rPr>
                <w:rFonts w:ascii="Arial" w:eastAsia="Arial" w:hAnsi="Arial" w:cs="Arial"/>
                <w:color w:val="000000" w:themeColor="text1"/>
                <w:sz w:val="24"/>
                <w:szCs w:val="24"/>
              </w:rPr>
              <w:t>Recursos</w:t>
            </w:r>
            <w:r>
              <w:rPr>
                <w:rFonts w:ascii="Arial" w:eastAsia="Arial" w:hAnsi="Arial" w:cs="Arial"/>
                <w:color w:val="000000" w:themeColor="text1"/>
                <w:sz w:val="24"/>
                <w:szCs w:val="24"/>
              </w:rPr>
              <w:t>:</w:t>
            </w:r>
          </w:p>
        </w:tc>
        <w:tc>
          <w:tcPr>
            <w:tcW w:w="4247" w:type="dxa"/>
            <w:vAlign w:val="center"/>
          </w:tcPr>
          <w:p w14:paraId="6E242E3E" w14:textId="50C254CE" w:rsidR="004E3E2B" w:rsidRDefault="004E3E2B" w:rsidP="004E3E2B">
            <w:pPr>
              <w:spacing w:line="360" w:lineRule="auto"/>
              <w:rPr>
                <w:rFonts w:ascii="Arial" w:eastAsia="Arial" w:hAnsi="Arial" w:cs="Arial"/>
                <w:color w:val="000000" w:themeColor="text1"/>
                <w:sz w:val="24"/>
                <w:szCs w:val="24"/>
              </w:rPr>
            </w:pPr>
            <w:proofErr w:type="spellStart"/>
            <w:r w:rsidRPr="004E3E2B">
              <w:rPr>
                <w:rFonts w:ascii="Arial" w:eastAsia="Arial" w:hAnsi="Arial" w:cs="Arial"/>
                <w:color w:val="000000" w:themeColor="text1"/>
                <w:sz w:val="24"/>
                <w:szCs w:val="24"/>
              </w:rPr>
              <w:t>aptX</w:t>
            </w:r>
            <w:proofErr w:type="spellEnd"/>
            <w:r w:rsidRPr="004E3E2B">
              <w:rPr>
                <w:rFonts w:ascii="Arial" w:eastAsia="Arial" w:hAnsi="Arial" w:cs="Arial"/>
                <w:color w:val="000000" w:themeColor="text1"/>
                <w:sz w:val="24"/>
                <w:szCs w:val="24"/>
              </w:rPr>
              <w:t xml:space="preserve">, Bluetooth, </w:t>
            </w:r>
            <w:proofErr w:type="spellStart"/>
            <w:r w:rsidRPr="004E3E2B">
              <w:rPr>
                <w:rFonts w:ascii="Arial" w:eastAsia="Arial" w:hAnsi="Arial" w:cs="Arial"/>
                <w:color w:val="000000" w:themeColor="text1"/>
                <w:sz w:val="24"/>
                <w:szCs w:val="24"/>
              </w:rPr>
              <w:t>cVc</w:t>
            </w:r>
            <w:proofErr w:type="spellEnd"/>
          </w:p>
        </w:tc>
      </w:tr>
    </w:tbl>
    <w:p w14:paraId="1357411C" w14:textId="01226171" w:rsidR="006A37EE" w:rsidRDefault="006A37EE" w:rsidP="00683C8B">
      <w:pPr>
        <w:spacing w:line="360" w:lineRule="auto"/>
        <w:jc w:val="both"/>
        <w:rPr>
          <w:rFonts w:ascii="Arial" w:eastAsia="Arial" w:hAnsi="Arial" w:cs="Arial"/>
          <w:color w:val="000000" w:themeColor="text1"/>
          <w:sz w:val="24"/>
          <w:szCs w:val="24"/>
        </w:rPr>
      </w:pPr>
    </w:p>
    <w:p w14:paraId="1F00CC59" w14:textId="65811996" w:rsidR="00DF5F5F" w:rsidRDefault="00DF5F5F" w:rsidP="00683C8B">
      <w:pPr>
        <w:spacing w:line="360" w:lineRule="auto"/>
        <w:jc w:val="both"/>
        <w:rPr>
          <w:rFonts w:ascii="Arial" w:eastAsia="Arial" w:hAnsi="Arial" w:cs="Arial"/>
          <w:color w:val="000000" w:themeColor="text1"/>
          <w:sz w:val="24"/>
          <w:szCs w:val="24"/>
        </w:rPr>
      </w:pPr>
    </w:p>
    <w:p w14:paraId="24BF8C8D" w14:textId="637FB6C4" w:rsidR="00DF5F5F" w:rsidRDefault="00DF5F5F" w:rsidP="00683C8B">
      <w:pPr>
        <w:spacing w:line="360" w:lineRule="auto"/>
        <w:jc w:val="both"/>
        <w:rPr>
          <w:rFonts w:ascii="Arial" w:eastAsia="Arial" w:hAnsi="Arial" w:cs="Arial"/>
          <w:color w:val="000000" w:themeColor="text1"/>
          <w:sz w:val="24"/>
          <w:szCs w:val="24"/>
        </w:rPr>
      </w:pPr>
    </w:p>
    <w:p w14:paraId="35936A3A" w14:textId="735EF18F" w:rsidR="00DF5F5F" w:rsidRDefault="00DF5F5F" w:rsidP="00683C8B">
      <w:pPr>
        <w:spacing w:line="360" w:lineRule="auto"/>
        <w:jc w:val="both"/>
        <w:rPr>
          <w:rFonts w:ascii="Arial" w:eastAsia="Arial" w:hAnsi="Arial" w:cs="Arial"/>
          <w:color w:val="000000" w:themeColor="text1"/>
          <w:sz w:val="24"/>
          <w:szCs w:val="24"/>
        </w:rPr>
      </w:pPr>
    </w:p>
    <w:p w14:paraId="1C65E786" w14:textId="0C6FBACD" w:rsidR="00DF5F5F" w:rsidRDefault="00DF5F5F" w:rsidP="00683C8B">
      <w:pPr>
        <w:spacing w:line="360" w:lineRule="auto"/>
        <w:jc w:val="both"/>
        <w:rPr>
          <w:rFonts w:ascii="Arial" w:eastAsia="Arial" w:hAnsi="Arial" w:cs="Arial"/>
          <w:color w:val="000000" w:themeColor="text1"/>
          <w:sz w:val="24"/>
          <w:szCs w:val="24"/>
        </w:rPr>
      </w:pPr>
    </w:p>
    <w:p w14:paraId="355E0A03" w14:textId="77777777" w:rsidR="00DF5F5F" w:rsidRPr="00683C8B" w:rsidRDefault="00DF5F5F" w:rsidP="00683C8B">
      <w:pPr>
        <w:spacing w:line="360" w:lineRule="auto"/>
        <w:jc w:val="both"/>
        <w:rPr>
          <w:rFonts w:ascii="Arial" w:eastAsia="Arial" w:hAnsi="Arial" w:cs="Arial"/>
          <w:color w:val="000000" w:themeColor="text1"/>
          <w:sz w:val="24"/>
          <w:szCs w:val="24"/>
        </w:rPr>
      </w:pPr>
    </w:p>
    <w:p w14:paraId="6613DB8C" w14:textId="2C9427F1" w:rsidR="00353E6F" w:rsidRPr="009C6A1B" w:rsidRDefault="006B1007" w:rsidP="00E209A6">
      <w:pPr>
        <w:pStyle w:val="Ttulo2"/>
      </w:pPr>
      <w:r w:rsidRPr="009C6A1B">
        <w:lastRenderedPageBreak/>
        <w:t xml:space="preserve"> </w:t>
      </w:r>
      <w:r w:rsidR="00DF5F5F">
        <w:t>Imagens do produto</w:t>
      </w:r>
      <w:r w:rsidR="00353E6F" w:rsidRPr="009C6A1B">
        <w:t xml:space="preserve"> </w:t>
      </w:r>
    </w:p>
    <w:p w14:paraId="15B07A25" w14:textId="5A9B00B0" w:rsidR="00DF5F5F" w:rsidRDefault="00DF5F5F" w:rsidP="00DF5F5F">
      <w:pPr>
        <w:pStyle w:val="Legenda"/>
        <w:keepNext/>
        <w:jc w:val="center"/>
      </w:pPr>
      <w:r>
        <w:t xml:space="preserve">Figura </w:t>
      </w:r>
      <w:r w:rsidR="00E54E5D">
        <w:fldChar w:fldCharType="begin"/>
      </w:r>
      <w:r w:rsidR="00E54E5D">
        <w:instrText xml:space="preserve"> SEQ Figura \* ARABIC </w:instrText>
      </w:r>
      <w:r w:rsidR="00E54E5D">
        <w:fldChar w:fldCharType="separate"/>
      </w:r>
      <w:r>
        <w:rPr>
          <w:noProof/>
        </w:rPr>
        <w:t>1</w:t>
      </w:r>
      <w:r w:rsidR="00E54E5D">
        <w:rPr>
          <w:noProof/>
        </w:rPr>
        <w:fldChar w:fldCharType="end"/>
      </w:r>
      <w:r>
        <w:t xml:space="preserve"> – Imagem do fone direito</w:t>
      </w:r>
    </w:p>
    <w:p w14:paraId="3EA06974" w14:textId="445C96B8" w:rsidR="00E209A6" w:rsidRDefault="00475F53" w:rsidP="00DF5F5F">
      <w:pPr>
        <w:spacing w:line="360" w:lineRule="auto"/>
        <w:jc w:val="center"/>
        <w:rPr>
          <w:rFonts w:ascii="Arial" w:hAnsi="Arial" w:cs="Arial"/>
          <w:color w:val="000000" w:themeColor="text1"/>
        </w:rPr>
      </w:pPr>
      <w:r w:rsidRPr="00475F53">
        <w:rPr>
          <w:rFonts w:ascii="Arial" w:hAnsi="Arial" w:cs="Arial"/>
          <w:noProof/>
          <w:color w:val="000000" w:themeColor="text1"/>
        </w:rPr>
        <w:drawing>
          <wp:inline distT="0" distB="0" distL="0" distR="0" wp14:anchorId="7FBA7BA6" wp14:editId="64785E87">
            <wp:extent cx="4320000" cy="3240000"/>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240000"/>
                    </a:xfrm>
                    <a:prstGeom prst="rect">
                      <a:avLst/>
                    </a:prstGeom>
                  </pic:spPr>
                </pic:pic>
              </a:graphicData>
            </a:graphic>
          </wp:inline>
        </w:drawing>
      </w:r>
    </w:p>
    <w:p w14:paraId="2F0ED6FA" w14:textId="77777777" w:rsidR="00DF5F5F" w:rsidRDefault="00DF5F5F" w:rsidP="00DF5F5F">
      <w:pPr>
        <w:spacing w:line="360" w:lineRule="auto"/>
        <w:jc w:val="center"/>
        <w:rPr>
          <w:rFonts w:ascii="Arial" w:hAnsi="Arial" w:cs="Arial"/>
          <w:color w:val="000000" w:themeColor="text1"/>
        </w:rPr>
      </w:pPr>
    </w:p>
    <w:p w14:paraId="5746DADC" w14:textId="0A4EC858" w:rsidR="00DF5F5F" w:rsidRDefault="00DF5F5F" w:rsidP="00DF5F5F">
      <w:pPr>
        <w:pStyle w:val="Legenda"/>
        <w:keepNext/>
        <w:jc w:val="center"/>
      </w:pPr>
      <w:r>
        <w:t xml:space="preserve">Figura </w:t>
      </w:r>
      <w:r w:rsidR="00E54E5D">
        <w:fldChar w:fldCharType="begin"/>
      </w:r>
      <w:r w:rsidR="00E54E5D">
        <w:instrText xml:space="preserve"> SEQ Figura \* ARABIC </w:instrText>
      </w:r>
      <w:r w:rsidR="00E54E5D">
        <w:fldChar w:fldCharType="separate"/>
      </w:r>
      <w:r>
        <w:rPr>
          <w:noProof/>
        </w:rPr>
        <w:t>2</w:t>
      </w:r>
      <w:r w:rsidR="00E54E5D">
        <w:rPr>
          <w:noProof/>
        </w:rPr>
        <w:fldChar w:fldCharType="end"/>
      </w:r>
      <w:r>
        <w:t xml:space="preserve"> - Imagem do estojo de carregamento</w:t>
      </w:r>
    </w:p>
    <w:p w14:paraId="1D98B9C5" w14:textId="56FB0A24" w:rsidR="00475F53" w:rsidRDefault="00475F53" w:rsidP="00DF5F5F">
      <w:pPr>
        <w:spacing w:line="360" w:lineRule="auto"/>
        <w:jc w:val="center"/>
        <w:rPr>
          <w:rFonts w:ascii="Arial" w:hAnsi="Arial" w:cs="Arial"/>
          <w:color w:val="000000" w:themeColor="text1"/>
        </w:rPr>
      </w:pPr>
      <w:r w:rsidRPr="00475F53">
        <w:rPr>
          <w:rFonts w:ascii="Arial" w:hAnsi="Arial" w:cs="Arial"/>
          <w:noProof/>
          <w:color w:val="000000" w:themeColor="text1"/>
        </w:rPr>
        <w:drawing>
          <wp:inline distT="0" distB="0" distL="0" distR="0" wp14:anchorId="244D07F9" wp14:editId="78CF4FEF">
            <wp:extent cx="4320000" cy="324000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3240000"/>
                    </a:xfrm>
                    <a:prstGeom prst="rect">
                      <a:avLst/>
                    </a:prstGeom>
                  </pic:spPr>
                </pic:pic>
              </a:graphicData>
            </a:graphic>
          </wp:inline>
        </w:drawing>
      </w:r>
    </w:p>
    <w:p w14:paraId="3BA85A29" w14:textId="47212945" w:rsidR="00DF5F5F" w:rsidRDefault="00DF5F5F" w:rsidP="00DF5F5F">
      <w:pPr>
        <w:pStyle w:val="Legenda"/>
        <w:keepNext/>
        <w:jc w:val="center"/>
      </w:pPr>
      <w:r>
        <w:lastRenderedPageBreak/>
        <w:t xml:space="preserve">Figura </w:t>
      </w:r>
      <w:r w:rsidR="00E54E5D">
        <w:fldChar w:fldCharType="begin"/>
      </w:r>
      <w:r w:rsidR="00E54E5D">
        <w:instrText xml:space="preserve"> SEQ Figura \* ARABIC </w:instrText>
      </w:r>
      <w:r w:rsidR="00E54E5D">
        <w:fldChar w:fldCharType="separate"/>
      </w:r>
      <w:r>
        <w:rPr>
          <w:noProof/>
        </w:rPr>
        <w:t>3</w:t>
      </w:r>
      <w:r w:rsidR="00E54E5D">
        <w:rPr>
          <w:noProof/>
        </w:rPr>
        <w:fldChar w:fldCharType="end"/>
      </w:r>
      <w:r>
        <w:t xml:space="preserve"> - Imagem do estojo e fones</w:t>
      </w:r>
    </w:p>
    <w:p w14:paraId="77C0D992" w14:textId="55123AFA" w:rsidR="00475F53" w:rsidRDefault="00475F53" w:rsidP="00DF5F5F">
      <w:pPr>
        <w:spacing w:line="360" w:lineRule="auto"/>
        <w:jc w:val="center"/>
        <w:rPr>
          <w:rFonts w:ascii="Arial" w:hAnsi="Arial" w:cs="Arial"/>
          <w:color w:val="000000" w:themeColor="text1"/>
        </w:rPr>
      </w:pPr>
      <w:r w:rsidRPr="00475F53">
        <w:rPr>
          <w:rFonts w:ascii="Arial" w:hAnsi="Arial" w:cs="Arial"/>
          <w:noProof/>
          <w:color w:val="000000" w:themeColor="text1"/>
        </w:rPr>
        <w:drawing>
          <wp:inline distT="0" distB="0" distL="0" distR="0" wp14:anchorId="376D759E" wp14:editId="5E3910BC">
            <wp:extent cx="4320000" cy="3240000"/>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240000"/>
                    </a:xfrm>
                    <a:prstGeom prst="rect">
                      <a:avLst/>
                    </a:prstGeom>
                  </pic:spPr>
                </pic:pic>
              </a:graphicData>
            </a:graphic>
          </wp:inline>
        </w:drawing>
      </w:r>
    </w:p>
    <w:p w14:paraId="61699825" w14:textId="77777777" w:rsidR="00475F53" w:rsidRPr="009C6A1B" w:rsidRDefault="00475F53" w:rsidP="00353E6F">
      <w:pPr>
        <w:spacing w:line="360" w:lineRule="auto"/>
        <w:jc w:val="both"/>
        <w:rPr>
          <w:rFonts w:ascii="Arial" w:hAnsi="Arial" w:cs="Arial"/>
          <w:color w:val="000000" w:themeColor="text1"/>
        </w:rPr>
      </w:pPr>
    </w:p>
    <w:p w14:paraId="20660AB4" w14:textId="6D8CF942" w:rsidR="00353E6F" w:rsidRPr="009C6A1B" w:rsidRDefault="00D059A7" w:rsidP="00E209A6">
      <w:pPr>
        <w:pStyle w:val="Ttulo2"/>
      </w:pPr>
      <w:bookmarkStart w:id="4" w:name="_Toc73287565"/>
      <w:r w:rsidRPr="009C6A1B">
        <w:t xml:space="preserve"> </w:t>
      </w:r>
      <w:r w:rsidR="00353E6F" w:rsidRPr="009C6A1B">
        <w:t>Onde encontrar</w:t>
      </w:r>
      <w:bookmarkEnd w:id="4"/>
    </w:p>
    <w:p w14:paraId="05B56041" w14:textId="5A4226CF" w:rsidR="00353E6F" w:rsidRPr="009C6A1B" w:rsidRDefault="009C6A1B" w:rsidP="00353E6F">
      <w:pPr>
        <w:spacing w:line="360" w:lineRule="auto"/>
        <w:jc w:val="both"/>
        <w:rPr>
          <w:rFonts w:ascii="Arial" w:hAnsi="Arial" w:cs="Arial"/>
          <w:color w:val="000000" w:themeColor="text1"/>
          <w:sz w:val="24"/>
          <w:szCs w:val="24"/>
        </w:rPr>
      </w:pPr>
      <w:r w:rsidRPr="009C6A1B">
        <w:rPr>
          <w:rFonts w:ascii="Arial" w:hAnsi="Arial" w:cs="Arial"/>
          <w:color w:val="000000" w:themeColor="text1"/>
          <w:sz w:val="24"/>
          <w:szCs w:val="24"/>
        </w:rPr>
        <w:t xml:space="preserve">É possível encontrar o </w:t>
      </w:r>
      <w:proofErr w:type="spellStart"/>
      <w:r w:rsidRPr="009C6A1B">
        <w:rPr>
          <w:rFonts w:ascii="Arial" w:hAnsi="Arial" w:cs="Arial"/>
          <w:color w:val="000000" w:themeColor="text1"/>
          <w:sz w:val="24"/>
          <w:szCs w:val="24"/>
        </w:rPr>
        <w:t>Edifier</w:t>
      </w:r>
      <w:proofErr w:type="spellEnd"/>
      <w:r w:rsidRPr="009C6A1B">
        <w:rPr>
          <w:rFonts w:ascii="Arial" w:hAnsi="Arial" w:cs="Arial"/>
          <w:color w:val="000000" w:themeColor="text1"/>
          <w:sz w:val="24"/>
          <w:szCs w:val="24"/>
        </w:rPr>
        <w:t>, em sua loja oficial:</w:t>
      </w:r>
    </w:p>
    <w:p w14:paraId="6B6E39BD" w14:textId="6B334C33" w:rsidR="009C6A1B" w:rsidRPr="009C6A1B" w:rsidRDefault="009C6A1B" w:rsidP="00353E6F">
      <w:pPr>
        <w:spacing w:line="360" w:lineRule="auto"/>
        <w:jc w:val="both"/>
        <w:rPr>
          <w:rFonts w:ascii="Arial" w:hAnsi="Arial" w:cs="Arial"/>
          <w:color w:val="000000" w:themeColor="text1"/>
          <w:sz w:val="24"/>
          <w:szCs w:val="24"/>
        </w:rPr>
      </w:pPr>
      <w:r w:rsidRPr="009C6A1B">
        <w:rPr>
          <w:rFonts w:ascii="Arial" w:hAnsi="Arial" w:cs="Arial"/>
          <w:color w:val="000000" w:themeColor="text1"/>
          <w:sz w:val="24"/>
          <w:szCs w:val="24"/>
        </w:rPr>
        <w:t xml:space="preserve">- </w:t>
      </w:r>
      <w:hyperlink r:id="rId12" w:history="1">
        <w:r w:rsidRPr="009C6A1B">
          <w:rPr>
            <w:rStyle w:val="Hyperlink"/>
            <w:rFonts w:ascii="Arial" w:hAnsi="Arial" w:cs="Arial"/>
            <w:sz w:val="24"/>
            <w:szCs w:val="24"/>
          </w:rPr>
          <w:t>https://edifier.com.br/fone-tws1-bluetooth-5-0-aptx-e-cvc-edifier.html</w:t>
        </w:r>
      </w:hyperlink>
    </w:p>
    <w:p w14:paraId="4A29F04F" w14:textId="77777777" w:rsidR="009C6A1B" w:rsidRPr="009C6A1B" w:rsidRDefault="009C6A1B" w:rsidP="00353E6F">
      <w:pPr>
        <w:spacing w:line="360" w:lineRule="auto"/>
        <w:jc w:val="both"/>
        <w:rPr>
          <w:rFonts w:ascii="Arial" w:hAnsi="Arial" w:cs="Arial"/>
          <w:color w:val="000000" w:themeColor="text1"/>
          <w:sz w:val="24"/>
          <w:szCs w:val="24"/>
        </w:rPr>
      </w:pPr>
    </w:p>
    <w:p w14:paraId="3CFD68F8" w14:textId="74312FC0" w:rsidR="0005157A" w:rsidRPr="009C6A1B" w:rsidRDefault="0094467B" w:rsidP="0094467B">
      <w:pPr>
        <w:rPr>
          <w:rFonts w:ascii="Arial" w:hAnsi="Arial" w:cs="Arial"/>
          <w:color w:val="000000" w:themeColor="text1"/>
          <w:sz w:val="24"/>
          <w:szCs w:val="24"/>
        </w:rPr>
      </w:pPr>
      <w:r w:rsidRPr="009C6A1B">
        <w:rPr>
          <w:rFonts w:ascii="Arial" w:hAnsi="Arial" w:cs="Arial"/>
          <w:color w:val="000000" w:themeColor="text1"/>
          <w:sz w:val="24"/>
          <w:szCs w:val="24"/>
        </w:rPr>
        <w:br w:type="page"/>
      </w:r>
    </w:p>
    <w:p w14:paraId="29DFD3BF" w14:textId="50E07435" w:rsidR="005B045C" w:rsidRPr="009C6A1B" w:rsidRDefault="005B045C" w:rsidP="006B1007">
      <w:pPr>
        <w:pStyle w:val="Ttulo1"/>
      </w:pPr>
      <w:bookmarkStart w:id="5" w:name="_Toc73287566"/>
      <w:r w:rsidRPr="009C6A1B">
        <w:lastRenderedPageBreak/>
        <w:t>CONCLUSÃO</w:t>
      </w:r>
      <w:bookmarkEnd w:id="5"/>
    </w:p>
    <w:p w14:paraId="3FA7E5EF" w14:textId="77777777" w:rsidR="008879F7" w:rsidRPr="009C6A1B" w:rsidRDefault="008879F7" w:rsidP="0094467B">
      <w:pPr>
        <w:rPr>
          <w:rFonts w:ascii="Arial" w:eastAsia="Arial" w:hAnsi="Arial" w:cs="Arial"/>
          <w:color w:val="000000" w:themeColor="text1"/>
          <w:sz w:val="24"/>
          <w:szCs w:val="24"/>
        </w:rPr>
      </w:pPr>
      <w:r w:rsidRPr="009C6A1B">
        <w:rPr>
          <w:rFonts w:ascii="Arial" w:eastAsia="Arial" w:hAnsi="Arial" w:cs="Arial"/>
          <w:color w:val="000000" w:themeColor="text1"/>
          <w:sz w:val="24"/>
          <w:szCs w:val="24"/>
        </w:rPr>
        <w:t xml:space="preserve">Os fones de ouvido sem fio </w:t>
      </w:r>
      <w:proofErr w:type="spellStart"/>
      <w:r w:rsidRPr="009C6A1B">
        <w:rPr>
          <w:rFonts w:ascii="Arial" w:eastAsia="Arial" w:hAnsi="Arial" w:cs="Arial"/>
          <w:color w:val="000000" w:themeColor="text1"/>
          <w:sz w:val="24"/>
          <w:szCs w:val="24"/>
        </w:rPr>
        <w:t>Edifier</w:t>
      </w:r>
      <w:proofErr w:type="spellEnd"/>
      <w:r w:rsidRPr="009C6A1B">
        <w:rPr>
          <w:rFonts w:ascii="Arial" w:eastAsia="Arial" w:hAnsi="Arial" w:cs="Arial"/>
          <w:color w:val="000000" w:themeColor="text1"/>
          <w:sz w:val="24"/>
          <w:szCs w:val="24"/>
        </w:rPr>
        <w:t xml:space="preserve"> TWS1 resolvem um dos problemas mais comuns referentes aos fones totalmente sem fio: instabilidade de conexão, graças à integração </w:t>
      </w:r>
      <w:proofErr w:type="spellStart"/>
      <w:r w:rsidRPr="009C6A1B">
        <w:rPr>
          <w:rFonts w:ascii="Arial" w:eastAsia="Arial" w:hAnsi="Arial" w:cs="Arial"/>
          <w:color w:val="000000" w:themeColor="text1"/>
          <w:sz w:val="24"/>
          <w:szCs w:val="24"/>
        </w:rPr>
        <w:t>True</w:t>
      </w:r>
      <w:proofErr w:type="spellEnd"/>
      <w:r w:rsidRPr="009C6A1B">
        <w:rPr>
          <w:rFonts w:ascii="Arial" w:eastAsia="Arial" w:hAnsi="Arial" w:cs="Arial"/>
          <w:color w:val="000000" w:themeColor="text1"/>
          <w:sz w:val="24"/>
          <w:szCs w:val="24"/>
        </w:rPr>
        <w:t xml:space="preserve"> Wireless </w:t>
      </w:r>
      <w:proofErr w:type="spellStart"/>
      <w:r w:rsidRPr="009C6A1B">
        <w:rPr>
          <w:rFonts w:ascii="Arial" w:eastAsia="Arial" w:hAnsi="Arial" w:cs="Arial"/>
          <w:color w:val="000000" w:themeColor="text1"/>
          <w:sz w:val="24"/>
          <w:szCs w:val="24"/>
        </w:rPr>
        <w:t>Stereo</w:t>
      </w:r>
      <w:proofErr w:type="spellEnd"/>
      <w:r w:rsidRPr="009C6A1B">
        <w:rPr>
          <w:rFonts w:ascii="Arial" w:eastAsia="Arial" w:hAnsi="Arial" w:cs="Arial"/>
          <w:color w:val="000000" w:themeColor="text1"/>
          <w:sz w:val="24"/>
          <w:szCs w:val="24"/>
        </w:rPr>
        <w:t xml:space="preserve"> Plus da </w:t>
      </w:r>
      <w:proofErr w:type="spellStart"/>
      <w:r w:rsidRPr="009C6A1B">
        <w:rPr>
          <w:rFonts w:ascii="Arial" w:eastAsia="Arial" w:hAnsi="Arial" w:cs="Arial"/>
          <w:color w:val="000000" w:themeColor="text1"/>
          <w:sz w:val="24"/>
          <w:szCs w:val="24"/>
        </w:rPr>
        <w:t>Qualcomm</w:t>
      </w:r>
      <w:proofErr w:type="spellEnd"/>
      <w:r w:rsidRPr="009C6A1B">
        <w:rPr>
          <w:rFonts w:ascii="Arial" w:eastAsia="Arial" w:hAnsi="Arial" w:cs="Arial"/>
          <w:color w:val="000000" w:themeColor="text1"/>
          <w:sz w:val="24"/>
          <w:szCs w:val="24"/>
        </w:rPr>
        <w:t>. Os travamentos e quedas de conexão são escassos, desde que você permaneça dentro do alcance sem fio designado.</w:t>
      </w:r>
    </w:p>
    <w:p w14:paraId="2F1CE6AF" w14:textId="1BDF3D06" w:rsidR="00DE1CF8" w:rsidRPr="009C6A1B" w:rsidRDefault="008879F7" w:rsidP="0094467B">
      <w:pPr>
        <w:rPr>
          <w:rFonts w:ascii="Arial" w:eastAsia="Arial" w:hAnsi="Arial" w:cs="Arial"/>
          <w:color w:val="000000" w:themeColor="text1"/>
          <w:sz w:val="24"/>
          <w:szCs w:val="24"/>
        </w:rPr>
      </w:pPr>
      <w:r w:rsidRPr="009C6A1B">
        <w:rPr>
          <w:rFonts w:ascii="Arial" w:eastAsia="Arial" w:hAnsi="Arial" w:cs="Arial"/>
          <w:color w:val="000000" w:themeColor="text1"/>
          <w:sz w:val="24"/>
          <w:szCs w:val="24"/>
        </w:rPr>
        <w:t xml:space="preserve">Se você está procurando uma grande autonomia de bateria em um par de fones de ouvido verdadeiramente sem fio sem pagar muito, o </w:t>
      </w:r>
      <w:proofErr w:type="spellStart"/>
      <w:r w:rsidRPr="009C6A1B">
        <w:rPr>
          <w:rFonts w:ascii="Arial" w:eastAsia="Arial" w:hAnsi="Arial" w:cs="Arial"/>
          <w:color w:val="000000" w:themeColor="text1"/>
          <w:sz w:val="24"/>
          <w:szCs w:val="24"/>
        </w:rPr>
        <w:t>Edifier</w:t>
      </w:r>
      <w:proofErr w:type="spellEnd"/>
      <w:r w:rsidRPr="009C6A1B">
        <w:rPr>
          <w:rFonts w:ascii="Arial" w:eastAsia="Arial" w:hAnsi="Arial" w:cs="Arial"/>
          <w:color w:val="000000" w:themeColor="text1"/>
          <w:sz w:val="24"/>
          <w:szCs w:val="24"/>
        </w:rPr>
        <w:t xml:space="preserve"> TWS1 é um produto incrivelmente eficaz e versátil. </w:t>
      </w:r>
      <w:r w:rsidR="0094467B" w:rsidRPr="009C6A1B">
        <w:rPr>
          <w:rFonts w:ascii="Arial" w:eastAsia="Arial" w:hAnsi="Arial" w:cs="Arial"/>
          <w:color w:val="000000" w:themeColor="text1"/>
          <w:sz w:val="24"/>
          <w:szCs w:val="24"/>
        </w:rPr>
        <w:br w:type="page"/>
      </w:r>
    </w:p>
    <w:sdt>
      <w:sdtPr>
        <w:rPr>
          <w:rFonts w:asciiTheme="minorHAnsi" w:eastAsiaTheme="minorHAnsi" w:hAnsiTheme="minorHAnsi" w:cstheme="minorBidi"/>
          <w:b w:val="0"/>
          <w:color w:val="auto"/>
          <w:sz w:val="22"/>
          <w:szCs w:val="22"/>
        </w:rPr>
        <w:id w:val="1380896118"/>
        <w:docPartObj>
          <w:docPartGallery w:val="Bibliographies"/>
          <w:docPartUnique/>
        </w:docPartObj>
      </w:sdtPr>
      <w:sdtEndPr/>
      <w:sdtContent>
        <w:p w14:paraId="41C24DDA" w14:textId="1A85B23E" w:rsidR="009C6A1B" w:rsidRPr="009C6A1B" w:rsidRDefault="009C6A1B">
          <w:pPr>
            <w:pStyle w:val="Ttulo1"/>
          </w:pPr>
          <w:r w:rsidRPr="009C6A1B">
            <w:t>BIBLIOGRAFIA</w:t>
          </w:r>
        </w:p>
        <w:sdt>
          <w:sdtPr>
            <w:id w:val="111145805"/>
            <w:bibliography/>
          </w:sdtPr>
          <w:sdtEndPr/>
          <w:sdtContent>
            <w:p w14:paraId="5CABCFA8" w14:textId="77777777" w:rsidR="009C6A1B" w:rsidRDefault="009C6A1B" w:rsidP="009C6A1B">
              <w:pPr>
                <w:pStyle w:val="Bibliografia"/>
                <w:ind w:left="720" w:hanging="720"/>
                <w:rPr>
                  <w:noProof/>
                  <w:sz w:val="24"/>
                  <w:szCs w:val="24"/>
                </w:rPr>
              </w:pPr>
              <w:r>
                <w:fldChar w:fldCharType="begin"/>
              </w:r>
              <w:r>
                <w:instrText>BIBLIOGRAPHY</w:instrText>
              </w:r>
              <w:r>
                <w:fldChar w:fldCharType="separate"/>
              </w:r>
              <w:r>
                <w:rPr>
                  <w:noProof/>
                </w:rPr>
                <w:t xml:space="preserve">Edifier. (2021). </w:t>
              </w:r>
              <w:r>
                <w:rPr>
                  <w:i/>
                  <w:iCs/>
                  <w:noProof/>
                </w:rPr>
                <w:t>Fone de ouvido TWS1 aptX e cVc</w:t>
              </w:r>
              <w:r>
                <w:rPr>
                  <w:noProof/>
                </w:rPr>
                <w:t>. Fonte: Edifier: https://edifier.com.br/fone-tws1-bluetooth-5-0-aptx-e-cvc-edifier.html</w:t>
              </w:r>
            </w:p>
            <w:p w14:paraId="464A38BF" w14:textId="77777777" w:rsidR="009C6A1B" w:rsidRDefault="009C6A1B" w:rsidP="009C6A1B">
              <w:pPr>
                <w:pStyle w:val="Bibliografia"/>
                <w:ind w:left="720" w:hanging="720"/>
                <w:rPr>
                  <w:noProof/>
                </w:rPr>
              </w:pPr>
              <w:r>
                <w:rPr>
                  <w:noProof/>
                </w:rPr>
                <w:t xml:space="preserve">Ripardo, F. S. (23 de 07 de 2021). </w:t>
              </w:r>
              <w:r>
                <w:rPr>
                  <w:i/>
                  <w:iCs/>
                  <w:noProof/>
                </w:rPr>
                <w:t>Crescimento no mercado de fone de ouvido no período de pandemia</w:t>
              </w:r>
              <w:r>
                <w:rPr>
                  <w:noProof/>
                </w:rPr>
                <w:t>. Fonte: Administradores.com: https://administradores.com.br/artigos/crescimento-no-mercado-de-fone-de-ouvido-no-per%C3%ADodo-de-pandemia</w:t>
              </w:r>
            </w:p>
            <w:p w14:paraId="56318035" w14:textId="282AE1EA" w:rsidR="009C6A1B" w:rsidRDefault="009C6A1B" w:rsidP="009C6A1B">
              <w:r>
                <w:rPr>
                  <w:b/>
                  <w:bCs/>
                </w:rPr>
                <w:fldChar w:fldCharType="end"/>
              </w:r>
            </w:p>
          </w:sdtContent>
        </w:sdt>
      </w:sdtContent>
    </w:sdt>
    <w:p w14:paraId="2E7A80E7" w14:textId="0318700B" w:rsidR="005B045C" w:rsidRPr="009C6A1B" w:rsidRDefault="005B045C" w:rsidP="009C6A1B"/>
    <w:sectPr w:rsidR="005B045C" w:rsidRPr="009C6A1B">
      <w:headerReference w:type="default" r:id="rId13"/>
      <w:foot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2BC02" w14:textId="77777777" w:rsidR="00E54E5D" w:rsidRDefault="00E54E5D" w:rsidP="00E54E5D">
      <w:pPr>
        <w:spacing w:after="0" w:line="240" w:lineRule="auto"/>
      </w:pPr>
      <w:r>
        <w:separator/>
      </w:r>
    </w:p>
  </w:endnote>
  <w:endnote w:type="continuationSeparator" w:id="0">
    <w:p w14:paraId="18097D73" w14:textId="77777777" w:rsidR="00E54E5D" w:rsidRDefault="00E54E5D" w:rsidP="00E5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F49BF" w14:textId="3EE31798" w:rsidR="00E54E5D" w:rsidRDefault="00E54E5D">
    <w:pPr>
      <w:pStyle w:val="Rodap"/>
    </w:pPr>
    <w:r w:rsidRPr="00E54E5D">
      <w:t>https://github.com/delonborges/ebac-engenharia-qualidade-software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2D21B" w14:textId="77777777" w:rsidR="00E54E5D" w:rsidRDefault="00E54E5D" w:rsidP="00E54E5D">
      <w:pPr>
        <w:spacing w:after="0" w:line="240" w:lineRule="auto"/>
      </w:pPr>
      <w:r>
        <w:separator/>
      </w:r>
    </w:p>
  </w:footnote>
  <w:footnote w:type="continuationSeparator" w:id="0">
    <w:p w14:paraId="2F74779A" w14:textId="77777777" w:rsidR="00E54E5D" w:rsidRDefault="00E54E5D" w:rsidP="00E54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B773B" w14:textId="383D7DB9" w:rsidR="00E54E5D" w:rsidRDefault="00E54E5D">
    <w:pPr>
      <w:pStyle w:val="Cabealho"/>
    </w:pPr>
    <w:r w:rsidRPr="00E54E5D">
      <w:t>https://github.com/delonborges/ebac-engenharia-qualidade-software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73E2"/>
    <w:multiLevelType w:val="hybridMultilevel"/>
    <w:tmpl w:val="18F0EDA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268709C"/>
    <w:multiLevelType w:val="hybridMultilevel"/>
    <w:tmpl w:val="6B7A8A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0BF7323"/>
    <w:multiLevelType w:val="hybridMultilevel"/>
    <w:tmpl w:val="B7E8D9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B971B34"/>
    <w:multiLevelType w:val="hybridMultilevel"/>
    <w:tmpl w:val="6F464B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3"/>
  </w:num>
  <w:num w:numId="3">
    <w:abstractNumId w:val="1"/>
  </w:num>
  <w:num w:numId="4">
    <w:abstractNumId w:val="4"/>
  </w:num>
  <w:num w:numId="5">
    <w:abstractNumId w:val="8"/>
  </w:num>
  <w:num w:numId="6">
    <w:abstractNumId w:val="11"/>
  </w:num>
  <w:num w:numId="7">
    <w:abstractNumId w:val="1"/>
  </w:num>
  <w:num w:numId="8">
    <w:abstractNumId w:val="5"/>
  </w:num>
  <w:num w:numId="9">
    <w:abstractNumId w:val="6"/>
  </w:num>
  <w:num w:numId="10">
    <w:abstractNumId w:val="7"/>
  </w:num>
  <w:num w:numId="11">
    <w:abstractNumId w:val="10"/>
  </w:num>
  <w:num w:numId="12">
    <w:abstractNumId w:val="12"/>
  </w:num>
  <w:num w:numId="13">
    <w:abstractNumId w:val="9"/>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56CE"/>
    <w:rsid w:val="000A411C"/>
    <w:rsid w:val="000E2050"/>
    <w:rsid w:val="00117BBE"/>
    <w:rsid w:val="0026761D"/>
    <w:rsid w:val="002B02DB"/>
    <w:rsid w:val="002B554F"/>
    <w:rsid w:val="00353E6F"/>
    <w:rsid w:val="003A5F67"/>
    <w:rsid w:val="004260E4"/>
    <w:rsid w:val="0043034A"/>
    <w:rsid w:val="00475F53"/>
    <w:rsid w:val="004B692B"/>
    <w:rsid w:val="004C243E"/>
    <w:rsid w:val="004E3E2B"/>
    <w:rsid w:val="004E77D7"/>
    <w:rsid w:val="00550481"/>
    <w:rsid w:val="005B045C"/>
    <w:rsid w:val="005D0B90"/>
    <w:rsid w:val="00683C8B"/>
    <w:rsid w:val="006A37EE"/>
    <w:rsid w:val="006B1007"/>
    <w:rsid w:val="006E3875"/>
    <w:rsid w:val="0070389C"/>
    <w:rsid w:val="00847CD2"/>
    <w:rsid w:val="008511AA"/>
    <w:rsid w:val="00851D4E"/>
    <w:rsid w:val="00872A27"/>
    <w:rsid w:val="008879F7"/>
    <w:rsid w:val="00896728"/>
    <w:rsid w:val="008B0BEB"/>
    <w:rsid w:val="008B3DE8"/>
    <w:rsid w:val="0090332E"/>
    <w:rsid w:val="00931784"/>
    <w:rsid w:val="009400B1"/>
    <w:rsid w:val="0094467B"/>
    <w:rsid w:val="00962C67"/>
    <w:rsid w:val="00977CB2"/>
    <w:rsid w:val="009C6A1B"/>
    <w:rsid w:val="00BF6C2C"/>
    <w:rsid w:val="00C3332E"/>
    <w:rsid w:val="00C43E07"/>
    <w:rsid w:val="00D059A7"/>
    <w:rsid w:val="00D84B7D"/>
    <w:rsid w:val="00D935F1"/>
    <w:rsid w:val="00DD5BEA"/>
    <w:rsid w:val="00DD616E"/>
    <w:rsid w:val="00DE1CF8"/>
    <w:rsid w:val="00DF5F5F"/>
    <w:rsid w:val="00E209A6"/>
    <w:rsid w:val="00E54E5D"/>
    <w:rsid w:val="00EA259A"/>
    <w:rsid w:val="00EC49AD"/>
    <w:rsid w:val="00F94D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paragraph" w:styleId="Bibliografia">
    <w:name w:val="Bibliography"/>
    <w:basedOn w:val="Normal"/>
    <w:next w:val="Normal"/>
    <w:uiPriority w:val="37"/>
    <w:unhideWhenUsed/>
    <w:rsid w:val="0094467B"/>
  </w:style>
  <w:style w:type="character" w:styleId="MenoPendente">
    <w:name w:val="Unresolved Mention"/>
    <w:basedOn w:val="Fontepargpadro"/>
    <w:uiPriority w:val="99"/>
    <w:semiHidden/>
    <w:unhideWhenUsed/>
    <w:rsid w:val="009C6A1B"/>
    <w:rPr>
      <w:color w:val="605E5C"/>
      <w:shd w:val="clear" w:color="auto" w:fill="E1DFDD"/>
    </w:rPr>
  </w:style>
  <w:style w:type="table" w:styleId="Tabelacomgrade">
    <w:name w:val="Table Grid"/>
    <w:basedOn w:val="Tabelanormal"/>
    <w:uiPriority w:val="39"/>
    <w:rsid w:val="004E3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DF5F5F"/>
    <w:pPr>
      <w:spacing w:after="200" w:line="240" w:lineRule="auto"/>
    </w:pPr>
    <w:rPr>
      <w:i/>
      <w:iCs/>
      <w:color w:val="44546A" w:themeColor="text2"/>
      <w:sz w:val="18"/>
      <w:szCs w:val="18"/>
    </w:rPr>
  </w:style>
  <w:style w:type="paragraph" w:styleId="Cabealho">
    <w:name w:val="header"/>
    <w:basedOn w:val="Normal"/>
    <w:link w:val="CabealhoChar"/>
    <w:uiPriority w:val="99"/>
    <w:unhideWhenUsed/>
    <w:rsid w:val="00E54E5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54E5D"/>
  </w:style>
  <w:style w:type="paragraph" w:styleId="Rodap">
    <w:name w:val="footer"/>
    <w:basedOn w:val="Normal"/>
    <w:link w:val="RodapChar"/>
    <w:uiPriority w:val="99"/>
    <w:unhideWhenUsed/>
    <w:rsid w:val="00E54E5D"/>
    <w:pPr>
      <w:tabs>
        <w:tab w:val="center" w:pos="4252"/>
        <w:tab w:val="right" w:pos="8504"/>
      </w:tabs>
      <w:spacing w:after="0" w:line="240" w:lineRule="auto"/>
    </w:pPr>
  </w:style>
  <w:style w:type="character" w:customStyle="1" w:styleId="RodapChar">
    <w:name w:val="Rodapé Char"/>
    <w:basedOn w:val="Fontepargpadro"/>
    <w:link w:val="Rodap"/>
    <w:uiPriority w:val="99"/>
    <w:rsid w:val="00E54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7625">
      <w:bodyDiv w:val="1"/>
      <w:marLeft w:val="0"/>
      <w:marRight w:val="0"/>
      <w:marTop w:val="0"/>
      <w:marBottom w:val="0"/>
      <w:divBdr>
        <w:top w:val="none" w:sz="0" w:space="0" w:color="auto"/>
        <w:left w:val="none" w:sz="0" w:space="0" w:color="auto"/>
        <w:bottom w:val="none" w:sz="0" w:space="0" w:color="auto"/>
        <w:right w:val="none" w:sz="0" w:space="0" w:color="auto"/>
      </w:divBdr>
    </w:div>
    <w:div w:id="160708179">
      <w:bodyDiv w:val="1"/>
      <w:marLeft w:val="0"/>
      <w:marRight w:val="0"/>
      <w:marTop w:val="0"/>
      <w:marBottom w:val="0"/>
      <w:divBdr>
        <w:top w:val="none" w:sz="0" w:space="0" w:color="auto"/>
        <w:left w:val="none" w:sz="0" w:space="0" w:color="auto"/>
        <w:bottom w:val="none" w:sz="0" w:space="0" w:color="auto"/>
        <w:right w:val="none" w:sz="0" w:space="0" w:color="auto"/>
      </w:divBdr>
    </w:div>
    <w:div w:id="263003019">
      <w:bodyDiv w:val="1"/>
      <w:marLeft w:val="0"/>
      <w:marRight w:val="0"/>
      <w:marTop w:val="0"/>
      <w:marBottom w:val="0"/>
      <w:divBdr>
        <w:top w:val="none" w:sz="0" w:space="0" w:color="auto"/>
        <w:left w:val="none" w:sz="0" w:space="0" w:color="auto"/>
        <w:bottom w:val="none" w:sz="0" w:space="0" w:color="auto"/>
        <w:right w:val="none" w:sz="0" w:space="0" w:color="auto"/>
      </w:divBdr>
    </w:div>
    <w:div w:id="386296165">
      <w:bodyDiv w:val="1"/>
      <w:marLeft w:val="0"/>
      <w:marRight w:val="0"/>
      <w:marTop w:val="0"/>
      <w:marBottom w:val="0"/>
      <w:divBdr>
        <w:top w:val="none" w:sz="0" w:space="0" w:color="auto"/>
        <w:left w:val="none" w:sz="0" w:space="0" w:color="auto"/>
        <w:bottom w:val="none" w:sz="0" w:space="0" w:color="auto"/>
        <w:right w:val="none" w:sz="0" w:space="0" w:color="auto"/>
      </w:divBdr>
    </w:div>
    <w:div w:id="492110027">
      <w:bodyDiv w:val="1"/>
      <w:marLeft w:val="0"/>
      <w:marRight w:val="0"/>
      <w:marTop w:val="0"/>
      <w:marBottom w:val="0"/>
      <w:divBdr>
        <w:top w:val="none" w:sz="0" w:space="0" w:color="auto"/>
        <w:left w:val="none" w:sz="0" w:space="0" w:color="auto"/>
        <w:bottom w:val="none" w:sz="0" w:space="0" w:color="auto"/>
        <w:right w:val="none" w:sz="0" w:space="0" w:color="auto"/>
      </w:divBdr>
    </w:div>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597954918">
      <w:bodyDiv w:val="1"/>
      <w:marLeft w:val="0"/>
      <w:marRight w:val="0"/>
      <w:marTop w:val="0"/>
      <w:marBottom w:val="0"/>
      <w:divBdr>
        <w:top w:val="none" w:sz="0" w:space="0" w:color="auto"/>
        <w:left w:val="none" w:sz="0" w:space="0" w:color="auto"/>
        <w:bottom w:val="none" w:sz="0" w:space="0" w:color="auto"/>
        <w:right w:val="none" w:sz="0" w:space="0" w:color="auto"/>
      </w:divBdr>
    </w:div>
    <w:div w:id="743575987">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 w:id="870067370">
      <w:bodyDiv w:val="1"/>
      <w:marLeft w:val="0"/>
      <w:marRight w:val="0"/>
      <w:marTop w:val="0"/>
      <w:marBottom w:val="0"/>
      <w:divBdr>
        <w:top w:val="none" w:sz="0" w:space="0" w:color="auto"/>
        <w:left w:val="none" w:sz="0" w:space="0" w:color="auto"/>
        <w:bottom w:val="none" w:sz="0" w:space="0" w:color="auto"/>
        <w:right w:val="none" w:sz="0" w:space="0" w:color="auto"/>
      </w:divBdr>
    </w:div>
    <w:div w:id="1060903503">
      <w:bodyDiv w:val="1"/>
      <w:marLeft w:val="0"/>
      <w:marRight w:val="0"/>
      <w:marTop w:val="0"/>
      <w:marBottom w:val="0"/>
      <w:divBdr>
        <w:top w:val="none" w:sz="0" w:space="0" w:color="auto"/>
        <w:left w:val="none" w:sz="0" w:space="0" w:color="auto"/>
        <w:bottom w:val="none" w:sz="0" w:space="0" w:color="auto"/>
        <w:right w:val="none" w:sz="0" w:space="0" w:color="auto"/>
      </w:divBdr>
    </w:div>
    <w:div w:id="1141850222">
      <w:bodyDiv w:val="1"/>
      <w:marLeft w:val="0"/>
      <w:marRight w:val="0"/>
      <w:marTop w:val="0"/>
      <w:marBottom w:val="0"/>
      <w:divBdr>
        <w:top w:val="none" w:sz="0" w:space="0" w:color="auto"/>
        <w:left w:val="none" w:sz="0" w:space="0" w:color="auto"/>
        <w:bottom w:val="none" w:sz="0" w:space="0" w:color="auto"/>
        <w:right w:val="none" w:sz="0" w:space="0" w:color="auto"/>
      </w:divBdr>
    </w:div>
    <w:div w:id="1242181398">
      <w:bodyDiv w:val="1"/>
      <w:marLeft w:val="0"/>
      <w:marRight w:val="0"/>
      <w:marTop w:val="0"/>
      <w:marBottom w:val="0"/>
      <w:divBdr>
        <w:top w:val="none" w:sz="0" w:space="0" w:color="auto"/>
        <w:left w:val="none" w:sz="0" w:space="0" w:color="auto"/>
        <w:bottom w:val="none" w:sz="0" w:space="0" w:color="auto"/>
        <w:right w:val="none" w:sz="0" w:space="0" w:color="auto"/>
      </w:divBdr>
    </w:div>
    <w:div w:id="1431513106">
      <w:bodyDiv w:val="1"/>
      <w:marLeft w:val="0"/>
      <w:marRight w:val="0"/>
      <w:marTop w:val="0"/>
      <w:marBottom w:val="0"/>
      <w:divBdr>
        <w:top w:val="none" w:sz="0" w:space="0" w:color="auto"/>
        <w:left w:val="none" w:sz="0" w:space="0" w:color="auto"/>
        <w:bottom w:val="none" w:sz="0" w:space="0" w:color="auto"/>
        <w:right w:val="none" w:sz="0" w:space="0" w:color="auto"/>
      </w:divBdr>
    </w:div>
    <w:div w:id="1448350750">
      <w:bodyDiv w:val="1"/>
      <w:marLeft w:val="0"/>
      <w:marRight w:val="0"/>
      <w:marTop w:val="0"/>
      <w:marBottom w:val="0"/>
      <w:divBdr>
        <w:top w:val="none" w:sz="0" w:space="0" w:color="auto"/>
        <w:left w:val="none" w:sz="0" w:space="0" w:color="auto"/>
        <w:bottom w:val="none" w:sz="0" w:space="0" w:color="auto"/>
        <w:right w:val="none" w:sz="0" w:space="0" w:color="auto"/>
      </w:divBdr>
    </w:div>
    <w:div w:id="1456749381">
      <w:bodyDiv w:val="1"/>
      <w:marLeft w:val="0"/>
      <w:marRight w:val="0"/>
      <w:marTop w:val="0"/>
      <w:marBottom w:val="0"/>
      <w:divBdr>
        <w:top w:val="none" w:sz="0" w:space="0" w:color="auto"/>
        <w:left w:val="none" w:sz="0" w:space="0" w:color="auto"/>
        <w:bottom w:val="none" w:sz="0" w:space="0" w:color="auto"/>
        <w:right w:val="none" w:sz="0" w:space="0" w:color="auto"/>
      </w:divBdr>
    </w:div>
    <w:div w:id="1479152185">
      <w:bodyDiv w:val="1"/>
      <w:marLeft w:val="0"/>
      <w:marRight w:val="0"/>
      <w:marTop w:val="0"/>
      <w:marBottom w:val="0"/>
      <w:divBdr>
        <w:top w:val="none" w:sz="0" w:space="0" w:color="auto"/>
        <w:left w:val="none" w:sz="0" w:space="0" w:color="auto"/>
        <w:bottom w:val="none" w:sz="0" w:space="0" w:color="auto"/>
        <w:right w:val="none" w:sz="0" w:space="0" w:color="auto"/>
      </w:divBdr>
    </w:div>
    <w:div w:id="1766489185">
      <w:bodyDiv w:val="1"/>
      <w:marLeft w:val="0"/>
      <w:marRight w:val="0"/>
      <w:marTop w:val="0"/>
      <w:marBottom w:val="0"/>
      <w:divBdr>
        <w:top w:val="none" w:sz="0" w:space="0" w:color="auto"/>
        <w:left w:val="none" w:sz="0" w:space="0" w:color="auto"/>
        <w:bottom w:val="none" w:sz="0" w:space="0" w:color="auto"/>
        <w:right w:val="none" w:sz="0" w:space="0" w:color="auto"/>
      </w:divBdr>
    </w:div>
    <w:div w:id="2019772954">
      <w:bodyDiv w:val="1"/>
      <w:marLeft w:val="0"/>
      <w:marRight w:val="0"/>
      <w:marTop w:val="0"/>
      <w:marBottom w:val="0"/>
      <w:divBdr>
        <w:top w:val="none" w:sz="0" w:space="0" w:color="auto"/>
        <w:left w:val="none" w:sz="0" w:space="0" w:color="auto"/>
        <w:bottom w:val="none" w:sz="0" w:space="0" w:color="auto"/>
        <w:right w:val="none" w:sz="0" w:space="0" w:color="auto"/>
      </w:divBdr>
    </w:div>
    <w:div w:id="211867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difier.com.br/fone-tws1-bluetooth-5-0-aptx-e-cvc-edifier.ht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Rip21</b:Tag>
    <b:SourceType>InternetSite</b:SourceType>
    <b:Guid>{DB1BF069-7903-4CDB-BB39-75C3B105EF95}</b:Guid>
    <b:Title>Crescimento no mercado de fone de ouvido no período de pandemia</b:Title>
    <b:Year>2021</b:Year>
    <b:Author>
      <b:Author>
        <b:NameList>
          <b:Person>
            <b:Last>Ripardo</b:Last>
            <b:First>Fernanda</b:First>
            <b:Middle>Sampaio</b:Middle>
          </b:Person>
        </b:NameList>
      </b:Author>
    </b:Author>
    <b:InternetSiteTitle>Administradores.com</b:InternetSiteTitle>
    <b:Month>07</b:Month>
    <b:Day>23</b:Day>
    <b:URL>https://administradores.com.br/artigos/crescimento-no-mercado-de-fone-de-ouvido-no-per%C3%ADodo-de-pandemia</b:URL>
    <b:RefOrder>1</b:RefOrder>
  </b:Source>
  <b:Source>
    <b:Tag>Edi21</b:Tag>
    <b:SourceType>InternetSite</b:SourceType>
    <b:Guid>{DA22D594-E8D7-46DD-B06D-C4DE01665E43}</b:Guid>
    <b:Author>
      <b:Author>
        <b:NameList>
          <b:Person>
            <b:Last>Edifier</b:Last>
          </b:Person>
        </b:NameList>
      </b:Author>
    </b:Author>
    <b:Title>Fone de ouvido TWS1 aptX e cVc</b:Title>
    <b:InternetSiteTitle>Edifier</b:InternetSiteTitle>
    <b:Year>2021</b:Year>
    <b:URL>https://edifier.com.br/fone-tws1-bluetooth-5-0-aptx-e-cvc-edifier.html</b:URL>
    <b:RefOrder>2</b:RefOrder>
  </b:Source>
</b:Sources>
</file>

<file path=customXml/itemProps1.xml><?xml version="1.0" encoding="utf-8"?>
<ds:datastoreItem xmlns:ds="http://schemas.openxmlformats.org/officeDocument/2006/customXml" ds:itemID="{E47588D7-7EFB-4F10-A504-AE1BA34E3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11</Pages>
  <Words>1096</Words>
  <Characters>5919</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Delon Borges</cp:lastModifiedBy>
  <cp:revision>12</cp:revision>
  <cp:lastPrinted>2020-11-09T21:26:00Z</cp:lastPrinted>
  <dcterms:created xsi:type="dcterms:W3CDTF">2021-05-30T20:28:00Z</dcterms:created>
  <dcterms:modified xsi:type="dcterms:W3CDTF">2021-08-31T01:38:00Z</dcterms:modified>
</cp:coreProperties>
</file>