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280"/>
          <w:sz w:val="22"/>
          <w:szCs w:val="22"/>
        </w:rPr>
        <w:t xml:space="preserve">Blueprint Studio</w:t>
      </w:r>
    </w:p>
    <w:p>
      <w:pPr>
        <w:spacing w:after="80"/>
      </w:pPr>
      <w:r>
        <w:rPr>
          <w:b/>
          <w:bCs/>
          <w:color w:val="1E3A8A"/>
          <w:sz w:val="44"/>
          <w:szCs w:val="44"/>
        </w:rPr>
        <w:t xml:space="preserve">User Stories</w:t>
      </w:r>
    </w:p>
    <w:p>
      <w:pPr>
        <w:spacing w:after="160"/>
      </w:pPr>
      <w:r>
        <w:rPr>
          <w:color w:val="1F2937"/>
          <w:sz w:val="24"/>
          <w:szCs w:val="24"/>
        </w:rPr>
        <w:t xml:space="preserve">Stories by feature, tickets with acceptance criteria, build waves and coverage</w:t>
      </w:r>
    </w:p>
    <w:p>
      <w:pPr>
        <w:pBdr>
          <w:bottom w:val="single" w:color="1E3A8A" w:sz="6" w:space="6"/>
        </w:pBdr>
        <w:spacing w:after="240"/>
      </w:pPr>
      <w:r>
        <w:rPr>
          <w:color w:val="6B7280"/>
          <w:sz w:val="19"/>
          <w:szCs w:val="19"/>
        </w:rPr>
        <w:t xml:space="preserve">Version 0.1  ·  14 October 2026  ·  Scope approved</w:t>
      </w:r>
    </w:p>
    <w:p>
      <w:pPr>
        <w:spacing w:after="120"/>
      </w:pPr>
      <w:r>
        <w:rPr>
          <w:color w:val="6B7280"/>
          <w:sz w:val="19"/>
          <w:szCs w:val="19"/>
        </w:rPr>
        <w:t xml:space="preserve">Companion documents: Requirements.docx and PRD.docx. Ticket text is identical to TICKETS.md, the closed list Claude Code builds from.</w:t>
      </w:r>
    </w:p>
    <w:p>
      <w:pPr>
        <w:pStyle w:val="Heading1"/>
      </w:pPr>
      <w:r>
        <w:t xml:space="preserve">1. How to read this document</w:t>
      </w:r>
    </w:p>
    <w:p>
      <w:pPr>
        <w:spacing w:after="120"/>
      </w:pPr>
      <w:r>
        <w:t xml:space="preserve">Actors: </w:t>
      </w:r>
      <w:r>
        <w:rPr>
          <w:b/>
          <w:bCs/>
        </w:rPr>
        <w:t xml:space="preserve">engineer</w:t>
      </w:r>
      <w:r>
        <w:t xml:space="preserve"> (the person using the app), </w:t>
      </w:r>
      <w:r>
        <w:rPr>
          <w:b/>
          <w:bCs/>
        </w:rPr>
        <w:t xml:space="preserve">candidate</w:t>
      </w:r>
      <w:r>
        <w:t xml:space="preserve"> (an engineer practising for an interview), </w:t>
      </w:r>
      <w:r>
        <w:rPr>
          <w:b/>
          <w:bCs/>
        </w:rPr>
        <w:t xml:space="preserve">tech lead</w:t>
      </w:r>
      <w:r>
        <w:t xml:space="preserve"> (an engineer planning a real system for a team), </w:t>
      </w:r>
      <w:r>
        <w:rPr>
          <w:b/>
          <w:bCs/>
        </w:rPr>
        <w:t xml:space="preserve">operator</w:t>
      </w:r>
      <w:r>
        <w:t xml:space="preserve"> (whoever self-hosts the app), </w:t>
      </w:r>
      <w:r>
        <w:rPr>
          <w:b/>
          <w:bCs/>
        </w:rPr>
        <w:t xml:space="preserve">ticketing agent</w:t>
      </w:r>
      <w:r>
        <w:t xml:space="preserve"> (the agent that receives context.md).</w:t>
      </w:r>
    </w:p>
    <w:p>
      <w:pPr>
        <w:spacing w:after="120"/>
      </w:pPr>
      <w:r>
        <w:t xml:space="preserve">Every story belongs to one feature, traces to at least one requirement, and is delivered by at least one ticket. Acceptance criteria live on the tickets (section 3): a ticket is the unit that gets built and checked, so keeping the criteria there means they cannot drift apart. Section 5 shows the reverse view, from each requirement to its stories.</w:t>
      </w:r>
    </w:p>
    <w:p>
      <w:pPr>
        <w:pStyle w:val="Heading1"/>
      </w:pPr>
      <w:r>
        <w:t xml:space="preserve">2. Stories by feature</w:t>
      </w:r>
    </w:p>
    <w:p>
      <w:pPr>
        <w:pStyle w:val="Heading2"/>
      </w:pPr>
      <w:r>
        <w:t xml:space="preserve">F-1: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5540"/>
        <w:gridCol w:w="1400"/>
        <w:gridCol w:w="1600"/>
      </w:tblGrid>
      <w:tr>
        <w:trPr>
          <w:tblHeader/>
        </w:trPr>
        <w:tc>
          <w:tcPr>
            <w:tcW w:type="dxa" w:w="82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554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Story</w:t>
            </w:r>
          </w:p>
        </w:tc>
        <w:tc>
          <w:tcPr>
            <w:tcW w:type="dxa" w:w="14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Traces to</w:t>
            </w:r>
          </w:p>
        </w:tc>
        <w:tc>
          <w:tcPr>
            <w:tcW w:type="dxa" w:w="1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Delivered by</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start a new design session with a name, so that I can keep separate designs apart.</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T-02</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see my sessions with their current stage, so that I can pick up where I left off.</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T-02</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resume a session after closing the browser or a server restart, so that I never lose confirmed work.</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 NFR-3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T-02</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rename and delete sessions, so that my list stays useful.</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T-02</w:t>
            </w:r>
          </w:p>
        </w:tc>
      </w:tr>
    </w:tbl>
    <w:p>
      <w:pPr>
        <w:spacing w:after="60"/>
      </w:pPr>
    </w:p>
    <w:p>
      <w:pPr>
        <w:pStyle w:val="Heading2"/>
      </w:pPr>
      <w:r>
        <w:t xml:space="preserve">F-2: Guided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5540"/>
        <w:gridCol w:w="1400"/>
        <w:gridCol w:w="1600"/>
      </w:tblGrid>
      <w:tr>
        <w:trPr>
          <w:tblHeader/>
        </w:trPr>
        <w:tc>
          <w:tcPr>
            <w:tcW w:type="dxa" w:w="82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554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Story</w:t>
            </w:r>
          </w:p>
        </w:tc>
        <w:tc>
          <w:tcPr>
            <w:tcW w:type="dxa" w:w="14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Traces to</w:t>
            </w:r>
          </w:p>
        </w:tc>
        <w:tc>
          <w:tcPr>
            <w:tcW w:type="dxa" w:w="1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Delivered by</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candidate, I want the interviewer to refuse to draw architecture until my requirements are clear, so that I practise scoping first the way real interviews reward.</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T-03</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US-6</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candidate, I want to be asked for users, read/write ratio, latency and availability targets, so that my design rests on numbers.</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 FR-5</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T-03</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US-7</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state what is out of scope and see it recorded, so that later stages do not drift into it.</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FR-5</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T-03</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US-8</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candidate, I want to be asked to justify every technology I name, so that I learn to defend choices with workload facts.</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T-05</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US-9</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candidate, I want failure-mode questions in the architecture and reliability steps, so that I practise thinking beyond the happy path.</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FR-4</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T-07</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US-10</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capacity estimates recorded with their arithmetic, so that anyone can check them.</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FR-5</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T-03</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US-11</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entities, relationships, endpoints and storage choices captured as structured data, so that the PRD states them exactly.</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FR-5</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T-05</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US-12</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watch the canvas update as I talk, so that I can verify the agent understood me.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FR-6</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T-03</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US-13</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edit or delete any canvas item directly, and have the interviewer notice, so that chat and canvas never disagree.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FR-6</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T-09</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US-14</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an architecture diagram drawn from my components and flows, so that I see the system without drawing it by hand.</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FR-8</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T-06</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US-15</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confirm each step in an approval card, or reject it with a reason, so that the interview advances only when I agree.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FR-7</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T-04</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US-16</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candidate, I want a three-part critique after each step and a scorecard at the end, so that I know exactly where to improve.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FR-9</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T-04, T-08</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US-17</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the interviewer to name a matching reference blueprint, so that I learn the proven technique without being handed the answer.</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FR-10</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T-06</w:t>
            </w:r>
          </w:p>
        </w:tc>
      </w:tr>
    </w:tbl>
    <w:p>
      <w:pPr>
        <w:spacing w:after="60"/>
      </w:pPr>
    </w:p>
    <w:p>
      <w:pPr>
        <w:pStyle w:val="Heading2"/>
      </w:pPr>
      <w:r>
        <w:t xml:space="preserve">F-3: Design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5540"/>
        <w:gridCol w:w="1400"/>
        <w:gridCol w:w="1600"/>
      </w:tblGrid>
      <w:tr>
        <w:trPr>
          <w:tblHeader/>
        </w:trPr>
        <w:tc>
          <w:tcPr>
            <w:tcW w:type="dxa" w:w="82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554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Story</w:t>
            </w:r>
          </w:p>
        </w:tc>
        <w:tc>
          <w:tcPr>
            <w:tcW w:type="dxa" w:w="14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Traces to</w:t>
            </w:r>
          </w:p>
        </w:tc>
        <w:tc>
          <w:tcPr>
            <w:tcW w:type="dxa" w:w="1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Delivered by</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US-18</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a second model to review the design for security, efficiency and maintainability, so that blind spots shared with the interviewer's model are caught.</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FR-11, G4</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T-10</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US-19</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every gap to name the affected design items, the risk and the decision needed, so that I can act on it without guessing.</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FR-12</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T-10</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US-20</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the review to flag gaps without inventing features or solutions, so that the plan stays mine.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FR-12, G3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T-10</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US-21</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answer a gap and see the answer recorded as design items, so that it flows into the PRD and tickets like everything else.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T-11</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US-22</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accept a gap as an open risk with a note, so that I can move on knowingly.</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T-11</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US-23</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operator, I want a visible warning when the review model is the same as the interview model, so that I know the cross-model check is not active.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FR-14, NFR-10</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T-10</w:t>
            </w:r>
          </w:p>
        </w:tc>
      </w:tr>
    </w:tbl>
    <w:p>
      <w:pPr>
        <w:spacing w:after="60"/>
      </w:pPr>
    </w:p>
    <w:p>
      <w:pPr>
        <w:pStyle w:val="Heading2"/>
      </w:pPr>
      <w:r>
        <w:t xml:space="preserve">F-4: PRD drafting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5540"/>
        <w:gridCol w:w="1400"/>
        <w:gridCol w:w="1600"/>
      </w:tblGrid>
      <w:tr>
        <w:trPr>
          <w:tblHeader/>
        </w:trPr>
        <w:tc>
          <w:tcPr>
            <w:tcW w:type="dxa" w:w="82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554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Story</w:t>
            </w:r>
          </w:p>
        </w:tc>
        <w:tc>
          <w:tcPr>
            <w:tcW w:type="dxa" w:w="14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Traces to</w:t>
            </w:r>
          </w:p>
        </w:tc>
        <w:tc>
          <w:tcPr>
            <w:tcW w:type="dxa" w:w="1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Delivered by</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US-24</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a full PRD drafted from the design and gap register, so that I have a document to sign off before any planning.</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FR-15</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T-12</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US-25</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requirements grouped into features, so that the plan and Jira have a clear top level.</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FR-15, FR-16</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T-12</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US-26</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to sign off or reject the PRD with a reason until it is right, so that the baseline is something I agreed to.</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FR-17</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T-12</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US-27</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open gaps and accepted risks listed in the PRD I sign, so that sign-off is informed.</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FR-15</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T-12</w:t>
            </w:r>
          </w:p>
        </w:tc>
      </w:tr>
    </w:tbl>
    <w:p>
      <w:pPr>
        <w:spacing w:after="60"/>
      </w:pPr>
    </w:p>
    <w:p>
      <w:pPr>
        <w:pStyle w:val="Heading2"/>
      </w:pPr>
      <w:r>
        <w:t xml:space="preserve">F-5: Spec and ticket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5540"/>
        <w:gridCol w:w="1400"/>
        <w:gridCol w:w="1600"/>
      </w:tblGrid>
      <w:tr>
        <w:trPr>
          <w:tblHeader/>
        </w:trPr>
        <w:tc>
          <w:tcPr>
            <w:tcW w:type="dxa" w:w="82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554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Story</w:t>
            </w:r>
          </w:p>
        </w:tc>
        <w:tc>
          <w:tcPr>
            <w:tcW w:type="dxa" w:w="14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Traces to</w:t>
            </w:r>
          </w:p>
        </w:tc>
        <w:tc>
          <w:tcPr>
            <w:tcW w:type="dxa" w:w="1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Delivered by</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US-28</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w:t>
            </w:r>
            <w:r>
              <w:rPr>
                <w:rFonts w:ascii="Consolas" w:cs="Consolas" w:eastAsia="Consolas" w:hAnsi="Consolas"/>
                <w:sz w:val="19"/>
                <w:szCs w:val="19"/>
              </w:rPr>
              <w:t xml:space="preserve">to-spec</w:t>
            </w:r>
            <w:r>
              <w:t xml:space="preserve"> to extend the signed-off PRD without changing it, so that sign-off stays meaningful.</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FR-18</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T-13</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US-29</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every user story to name its requirements and its feature, so that coverage can be checked.</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FR-18, G2</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T-13</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US-30</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proposed changes to signed-off content listed for my approval one by one, so that nothing changes behind my back.</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FR-19, G3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T-14</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US-31</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to approve or edit the test seams, so that testing is planned at the right level.</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FR-20</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T-13</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US-32</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tracer-bullet tickets with blocking edges and acceptance criteria, so that each ticket is demoable and the build order is clear.</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FR-21</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T-15</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US-33</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to merge, split or re-edge tickets in plain words and see the breakdown regenerated, so that the granularity fits my team.</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FR-22</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T-15</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US-34</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a cyclic breakdown rejected with the cycle named, so that the plan is always buildable.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FR-22</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T-15</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US-35</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open gaps kept out of the tickets, so that unagreed work never reaches the board.</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FR-21, G3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T-15</w:t>
            </w:r>
          </w:p>
        </w:tc>
      </w:tr>
    </w:tbl>
    <w:p>
      <w:pPr>
        <w:spacing w:after="60"/>
      </w:pPr>
    </w:p>
    <w:p>
      <w:pPr>
        <w:pStyle w:val="Heading2"/>
      </w:pPr>
      <w:r>
        <w:t xml:space="preserve">F-6: Documents and Jira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5540"/>
        <w:gridCol w:w="1400"/>
        <w:gridCol w:w="1600"/>
      </w:tblGrid>
      <w:tr>
        <w:trPr>
          <w:tblHeader/>
        </w:trPr>
        <w:tc>
          <w:tcPr>
            <w:tcW w:type="dxa" w:w="82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554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Story</w:t>
            </w:r>
          </w:p>
        </w:tc>
        <w:tc>
          <w:tcPr>
            <w:tcW w:type="dxa" w:w="14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Traces to</w:t>
            </w:r>
          </w:p>
        </w:tc>
        <w:tc>
          <w:tcPr>
            <w:tcW w:type="dxa" w:w="1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Delivered by</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US-36</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every PRD version as a Word document, so that I can circulate the exact version people signed.</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T-12, T-13, T-14</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US-37</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stakeholder-facing engineer, I want a short requirements document with coverage and gaps, so that scope can be checked without reading the whole PRD.</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FR-24</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T-16</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US-38</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a user-stories document with tickets and acceptance criteria, so that delivery can be planned from one file.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FR-25</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T-16</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US-39</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a context.md I can hand to any agent, so that Jira issues are created without me typing them.</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FR-26</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T-17</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US-40</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to edit the Jira mapping table before handing context.md over, so that it fits my Jira configuration.</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FR-26</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T-17</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US-41</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ticketing agent, I want one closed list of features, stories and tickets with explicit rules, so that I create exactly what was approved and nothing else.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FR-26, G3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T-17</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US-42</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ticketing agent, I want instructions for ambiguity and a required report format, so that I stop and ask instead of guessing, and the user can verify my work.</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FR-26</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T-17</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US-43</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a completion view with every file and a zip of all of them, so that I can take the whole package in one step.</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FR-27</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T-18</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US-44</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identical downloads when nothing has changed, so that version control shows only real changes.</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FR-28, FR-29</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T-18</w:t>
            </w:r>
          </w:p>
        </w:tc>
      </w:tr>
    </w:tbl>
    <w:p>
      <w:pPr>
        <w:spacing w:after="60"/>
      </w:pPr>
    </w:p>
    <w:p>
      <w:pPr>
        <w:pStyle w:val="Heading2"/>
      </w:pPr>
      <w:r>
        <w:t xml:space="preserve">F-7: Platform qualities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5540"/>
        <w:gridCol w:w="1400"/>
        <w:gridCol w:w="1600"/>
      </w:tblGrid>
      <w:tr>
        <w:trPr>
          <w:tblHeader/>
        </w:trPr>
        <w:tc>
          <w:tcPr>
            <w:tcW w:type="dxa" w:w="82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ID</w:t>
            </w:r>
          </w:p>
        </w:tc>
        <w:tc>
          <w:tcPr>
            <w:tcW w:type="dxa" w:w="554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Story</w:t>
            </w:r>
          </w:p>
        </w:tc>
        <w:tc>
          <w:tcPr>
            <w:tcW w:type="dxa" w:w="14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Traces to</w:t>
            </w:r>
          </w:p>
        </w:tc>
        <w:tc>
          <w:tcPr>
            <w:tcW w:type="dxa" w:w="16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Delivered by</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US-45</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replies to start within seconds and downloads to finish quickly, so that the tool keeps pace with me.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 NFR-2</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T-18, T-19</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US-46</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see token use for the session and be stopped before overspending, so that I control cost.</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NFR-4</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T-19</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US-47</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a clear message and a retry button when a provider fails, so that an outage does not cost me my session.</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NFR-5</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T-19</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US-48</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operator, I want keys kept out of the browser, logs and downloads, so that running the app cannot leak them.</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NFR-6</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T-19</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US-49</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using only a keyboard or a screen reader, I want every screen and card to work for me, so that the app is usable.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NFR-7</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T-20</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US-50</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operator, I want structured logs with per-node, per-model latency and tokens, so that I can diagnose slow or costly sessions.</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NFR-8</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T-19</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US-51</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operator, I want to run everything locally with one command, so that I can self-host it.</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NFR-9</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T-01</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US-52</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operator, I want to choose any capable model for each role, and be told at startup if one cannot call tools or return structured output, so that I am not locked to one vendor.</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NFR-10</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T-01</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US-53</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tech lead, I want Word documents that open cleanly in Word, LibreOffice and Google Docs, so that reviewers can read them whatever they use.</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NFR-11</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T-16</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US-54</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an engineer, I want to run several sessions at once on one instance, so that I can compare alternative designs.</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NFR-12</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T-20</w:t>
            </w:r>
          </w:p>
        </w:tc>
      </w:tr>
      <w:tr>
        <w:trPr>
          <w:cantSplit/>
        </w:trPr>
        <w:tc>
          <w:tcPr>
            <w:tcW w:type="dxa" w:w="82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US-55</w:t>
            </w:r>
          </w:p>
        </w:tc>
        <w:tc>
          <w:tcPr>
            <w:tcW w:type="dxa" w:w="554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As a maintainer, I want vendored prompt text kept verbatim with its licence and attribution, so that the project stays compliant.</w:t>
            </w:r>
          </w:p>
        </w:tc>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NFR-13</w:t>
            </w:r>
          </w:p>
        </w:tc>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T-01</w:t>
            </w:r>
          </w:p>
        </w:tc>
      </w:tr>
    </w:tbl>
    <w:p>
      <w:pPr>
        <w:spacing w:after="60"/>
      </w:pPr>
    </w:p>
    <w:p>
      <w:pPr>
        <w:pStyle w:val="Heading1"/>
      </w:pPr>
      <w:r>
        <w:t xml:space="preserve">3. Tickets and acceptance criteria</w:t>
      </w:r>
    </w:p>
    <w:p>
      <w:pPr>
        <w:spacing w:after="120"/>
      </w:pPr>
      <w:r>
        <w:t xml:space="preserve">Tracer-bullet vertical slices produced with the to-tickets method (mattpocock-skills 1.2.3, MIT). Each ticket is demoable on its own and is done when every criterion has a passing test. Clause IDs such as </w:t>
      </w:r>
      <w:r>
        <w:rPr>
          <w:rFonts w:ascii="Consolas" w:cs="Consolas" w:eastAsia="Consolas" w:hAnsi="Consolas"/>
          <w:sz w:val="19"/>
          <w:szCs w:val="19"/>
        </w:rPr>
        <w:t xml:space="preserve">S5.6</w:t>
      </w:r>
      <w:r>
        <w:t xml:space="preserve"> refer to SPECS.md.</w:t>
      </w:r>
    </w:p>
    <w:p>
      <w:pPr>
        <w:pStyle w:val="Heading2"/>
      </w:pPr>
      <w:r>
        <w:t xml:space="preserve">T-01: Walking skeleton with two model roles</w:t>
      </w:r>
    </w:p>
    <w:p>
      <w:pPr>
        <w:spacing w:after="80"/>
      </w:pPr>
      <w:r>
        <w:rPr>
          <w:b/>
          <w:bCs/>
        </w:rPr>
        <w:t xml:space="preserve">Delivers stories: </w:t>
      </w:r>
      <w:r>
        <w:t xml:space="preserve">US-51, US-52, US-55</w:t>
      </w:r>
    </w:p>
    <w:p>
      <w:pPr>
        <w:spacing w:after="80"/>
      </w:pPr>
      <w:r>
        <w:rPr>
          <w:b/>
          <w:bCs/>
        </w:rPr>
        <w:t xml:space="preserve">Blocked by: </w:t>
      </w:r>
      <w:r>
        <w:t xml:space="preserve">None (can start immediately)</w:t>
      </w:r>
    </w:p>
    <w:p>
      <w:pPr>
        <w:spacing w:after="80"/>
      </w:pPr>
      <w:r>
        <w:rPr>
          <w:b/>
          <w:bCs/>
        </w:rPr>
        <w:t xml:space="preserve">What to build: </w:t>
      </w:r>
      <w:r>
        <w:t xml:space="preserve">One command starts the web app, the agent service and the database. The user opens the app, types a message and sees a streamed reply through the full path: browser → CopilotKit runtime route → FastAPI AG-UI endpoint → LangGraph graph → interview model. Both model roles are configured from the environment and checked at startup, and the vendored runtime assets are loaded.</w:t>
      </w:r>
    </w:p>
    <w:p>
      <w:pPr>
        <w:keepNext/>
        <w:spacing w:after="60" w:before="80"/>
      </w:pPr>
      <w:r>
        <w:rPr>
          <w:b/>
          <w:bCs/>
        </w:rPr>
        <w:t xml:space="preserve">Acceptance criteria</w:t>
      </w:r>
    </w:p>
    <w:p>
      <w:pPr>
        <w:pStyle w:val="ListParagraph"/>
        <w:numPr>
          <w:ilvl w:val="0"/>
          <w:numId w:val="2"/>
        </w:numPr>
        <w:spacing w:after="60"/>
      </w:pPr>
      <w:r>
        <w:rPr>
          <w:rFonts w:ascii="Consolas" w:cs="Consolas" w:eastAsia="Consolas" w:hAnsi="Consolas"/>
          <w:sz w:val="19"/>
          <w:szCs w:val="19"/>
        </w:rPr>
        <w:t xml:space="preserve">docker compose up</w:t>
      </w:r>
      <w:r>
        <w:t xml:space="preserve"> with one </w:t>
      </w:r>
      <w:r>
        <w:rPr>
          <w:rFonts w:ascii="Consolas" w:cs="Consolas" w:eastAsia="Consolas" w:hAnsi="Consolas"/>
          <w:sz w:val="19"/>
          <w:szCs w:val="19"/>
        </w:rPr>
        <w:t xml:space="preserve">.env</w:t>
      </w:r>
      <w:r>
        <w:t xml:space="preserve"> starts </w:t>
      </w:r>
      <w:r>
        <w:rPr>
          <w:rFonts w:ascii="Consolas" w:cs="Consolas" w:eastAsia="Consolas" w:hAnsi="Consolas"/>
          <w:sz w:val="19"/>
          <w:szCs w:val="19"/>
        </w:rPr>
        <w:t xml:space="preserve">web</w:t>
      </w:r>
      <w:r>
        <w:t xml:space="preserve">, </w:t>
      </w:r>
      <w:r>
        <w:rPr>
          <w:rFonts w:ascii="Consolas" w:cs="Consolas" w:eastAsia="Consolas" w:hAnsi="Consolas"/>
          <w:sz w:val="19"/>
          <w:szCs w:val="19"/>
        </w:rPr>
        <w:t xml:space="preserve">agent</w:t>
      </w:r>
      <w:r>
        <w:t xml:space="preserve"> and </w:t>
      </w:r>
      <w:r>
        <w:rPr>
          <w:rFonts w:ascii="Consolas" w:cs="Consolas" w:eastAsia="Consolas" w:hAnsi="Consolas"/>
          <w:sz w:val="19"/>
          <w:szCs w:val="19"/>
        </w:rPr>
        <w:t xml:space="preserve">db</w:t>
      </w:r>
      <w:r>
        <w:t xml:space="preserve">; </w:t>
      </w:r>
      <w:r>
        <w:rPr>
          <w:rFonts w:ascii="Consolas" w:cs="Consolas" w:eastAsia="Consolas" w:hAnsi="Consolas"/>
          <w:sz w:val="19"/>
          <w:szCs w:val="19"/>
        </w:rPr>
        <w:t xml:space="preserve">.env.example</w:t>
      </w:r>
      <w:r>
        <w:t xml:space="preserve"> documents every S1.3 variable with an OpenAI-compatible block and an Anthropic block (S1.1, S1.2, S1.3).</w:t>
      </w:r>
    </w:p>
    <w:p>
      <w:pPr>
        <w:pStyle w:val="ListParagraph"/>
        <w:numPr>
          <w:ilvl w:val="0"/>
          <w:numId w:val="2"/>
        </w:numPr>
        <w:spacing w:after="60"/>
      </w:pPr>
      <w:r>
        <w:t xml:space="preserve">A chat message produces a streamed reply through the runtime proxy, never a direct browser call to FastAPI (S4.1, S4.3, S4.4).</w:t>
      </w:r>
    </w:p>
    <w:p>
      <w:pPr>
        <w:pStyle w:val="ListParagraph"/>
        <w:numPr>
          <w:ilvl w:val="0"/>
          <w:numId w:val="2"/>
        </w:numPr>
        <w:spacing w:after="60"/>
      </w:pPr>
      <w:r>
        <w:t xml:space="preserve">The agent refuses to start, naming the variable, for each condition in S1.4.</w:t>
      </w:r>
    </w:p>
    <w:p>
      <w:pPr>
        <w:pStyle w:val="ListParagraph"/>
        <w:numPr>
          <w:ilvl w:val="0"/>
          <w:numId w:val="2"/>
        </w:numPr>
        <w:spacing w:after="60"/>
      </w:pPr>
      <w:r>
        <w:t xml:space="preserve">Every chat model comes from the one two-role factory; no other module imports a provider SDK (S1.6).</w:t>
      </w:r>
    </w:p>
    <w:p>
      <w:pPr>
        <w:pStyle w:val="ListParagraph"/>
        <w:numPr>
          <w:ilvl w:val="0"/>
          <w:numId w:val="2"/>
        </w:numPr>
        <w:spacing w:after="60"/>
      </w:pPr>
      <w:r>
        <w:t xml:space="preserve">The startup check runs for both roles and refuses to start naming the role, capability, provider and model; </w:t>
      </w:r>
      <w:r>
        <w:rPr>
          <w:rFonts w:ascii="Consolas" w:cs="Consolas" w:eastAsia="Consolas" w:hAnsi="Consolas"/>
          <w:sz w:val="19"/>
          <w:szCs w:val="19"/>
        </w:rPr>
        <w:t xml:space="preserve">SKIP_MODEL_CHECK=true</w:t>
      </w:r>
      <w:r>
        <w:t xml:space="preserve"> skips it (S1.7).</w:t>
      </w:r>
    </w:p>
    <w:p>
      <w:pPr>
        <w:pStyle w:val="ListParagraph"/>
        <w:numPr>
          <w:ilvl w:val="0"/>
          <w:numId w:val="2"/>
        </w:numPr>
        <w:spacing w:after="60"/>
      </w:pPr>
      <w:r>
        <w:rPr>
          <w:rFonts w:ascii="Consolas" w:cs="Consolas" w:eastAsia="Consolas" w:hAnsi="Consolas"/>
          <w:sz w:val="19"/>
          <w:szCs w:val="19"/>
        </w:rPr>
        <w:t xml:space="preserve">review_model_distinct</w:t>
      </w:r>
      <w:r>
        <w:t xml:space="preserve"> is computed at startup as S1.8 defines.</w:t>
      </w:r>
    </w:p>
    <w:p>
      <w:pPr>
        <w:pStyle w:val="ListParagraph"/>
        <w:numPr>
          <w:ilvl w:val="0"/>
          <w:numId w:val="2"/>
        </w:numPr>
        <w:spacing w:after="60"/>
      </w:pPr>
      <w:r>
        <w:rPr>
          <w:rFonts w:ascii="Consolas" w:cs="Consolas" w:eastAsia="Consolas" w:hAnsi="Consolas"/>
          <w:sz w:val="19"/>
          <w:szCs w:val="19"/>
        </w:rPr>
        <w:t xml:space="preserve">app-assets/</w:t>
      </w:r>
      <w:r>
        <w:t xml:space="preserve"> ships as package data with the five files of S12.1, copied verbatim from this repository's </w:t>
      </w:r>
      <w:r>
        <w:rPr>
          <w:rFonts w:ascii="Consolas" w:cs="Consolas" w:eastAsia="Consolas" w:hAnsi="Consolas"/>
          <w:sz w:val="19"/>
          <w:szCs w:val="19"/>
        </w:rPr>
        <w:t xml:space="preserve">app-assets/</w:t>
      </w:r>
      <w:r>
        <w:t xml:space="preserve">; the agent refuses to start, naming the file, if any is missing or empty (S12.1, S12.2).</w:t>
      </w:r>
    </w:p>
    <w:p>
      <w:pPr>
        <w:pStyle w:val="ListParagraph"/>
        <w:numPr>
          <w:ilvl w:val="0"/>
          <w:numId w:val="2"/>
        </w:numPr>
        <w:spacing w:after="60"/>
      </w:pPr>
      <w:r>
        <w:t xml:space="preserve">A graph-seam test with two scripted fake models passes, proving the seam before any feature exists.</w:t>
      </w:r>
    </w:p>
    <w:p>
      <w:pPr>
        <w:pStyle w:val="Heading2"/>
      </w:pPr>
      <w:r>
        <w:t xml:space="preserve">T-02: Sessions — create, list, resume, rename, delete</w:t>
      </w:r>
    </w:p>
    <w:p>
      <w:pPr>
        <w:spacing w:after="80"/>
      </w:pPr>
      <w:r>
        <w:rPr>
          <w:b/>
          <w:bCs/>
        </w:rPr>
        <w:t xml:space="preserve">Delivers stories: </w:t>
      </w:r>
      <w:r>
        <w:t xml:space="preserve">US-1, US-2, US-3, US-4</w:t>
      </w:r>
    </w:p>
    <w:p>
      <w:pPr>
        <w:spacing w:after="80"/>
      </w:pPr>
      <w:r>
        <w:rPr>
          <w:b/>
          <w:bCs/>
        </w:rPr>
        <w:t xml:space="preserve">Blocked by: </w:t>
      </w:r>
      <w:r>
        <w:t xml:space="preserve">T-01</w:t>
      </w:r>
    </w:p>
    <w:p>
      <w:pPr>
        <w:spacing w:after="80"/>
      </w:pPr>
      <w:r>
        <w:rPr>
          <w:b/>
          <w:bCs/>
        </w:rPr>
        <w:t xml:space="preserve">What to build: </w:t>
      </w:r>
      <w:r>
        <w:t xml:space="preserve">The user lands on a session list, creates a named session, works in it, closes the browser or restarts the stack, and finds the session exactly as left. Sessions can be renamed and deleted. The REST API is fully described by the generated OpenAPI document.</w:t>
      </w:r>
    </w:p>
    <w:p>
      <w:pPr>
        <w:keepNext/>
        <w:spacing w:after="60" w:before="80"/>
      </w:pPr>
      <w:r>
        <w:rPr>
          <w:b/>
          <w:bCs/>
        </w:rPr>
        <w:t xml:space="preserve">Acceptance criteria</w:t>
      </w:r>
    </w:p>
    <w:p>
      <w:pPr>
        <w:pStyle w:val="ListParagraph"/>
        <w:numPr>
          <w:ilvl w:val="0"/>
          <w:numId w:val="2"/>
        </w:numPr>
        <w:spacing w:after="60"/>
      </w:pPr>
      <w:r>
        <w:t xml:space="preserve">Session routes behave as S3.1–S3.5, including </w:t>
      </w:r>
      <w:r>
        <w:rPr>
          <w:rFonts w:ascii="Consolas" w:cs="Consolas" w:eastAsia="Consolas" w:hAnsi="Consolas"/>
          <w:sz w:val="19"/>
          <w:szCs w:val="19"/>
        </w:rPr>
        <w:t xml:space="preserve">422</w:t>
      </w:r>
      <w:r>
        <w:t xml:space="preserve">, </w:t>
      </w:r>
      <w:r>
        <w:rPr>
          <w:rFonts w:ascii="Consolas" w:cs="Consolas" w:eastAsia="Consolas" w:hAnsi="Consolas"/>
          <w:sz w:val="19"/>
          <w:szCs w:val="19"/>
        </w:rPr>
        <w:t xml:space="preserve">404</w:t>
      </w:r>
      <w:r>
        <w:t xml:space="preserve"> and idempotent delete; every error uses the S3.6 shape.</w:t>
      </w:r>
    </w:p>
    <w:p>
      <w:pPr>
        <w:pStyle w:val="ListParagraph"/>
        <w:numPr>
          <w:ilvl w:val="0"/>
          <w:numId w:val="2"/>
        </w:numPr>
        <w:spacing w:after="60"/>
      </w:pPr>
      <w:r>
        <w:rPr>
          <w:rFonts w:ascii="Consolas" w:cs="Consolas" w:eastAsia="Consolas" w:hAnsi="Consolas"/>
          <w:sz w:val="19"/>
          <w:szCs w:val="19"/>
        </w:rPr>
        <w:t xml:space="preserve">DesignState</w:t>
      </w:r>
      <w:r>
        <w:t xml:space="preserve"> extends </w:t>
      </w:r>
      <w:r>
        <w:rPr>
          <w:rFonts w:ascii="Consolas" w:cs="Consolas" w:eastAsia="Consolas" w:hAnsi="Consolas"/>
          <w:sz w:val="19"/>
          <w:szCs w:val="19"/>
        </w:rPr>
        <w:t xml:space="preserve">CopilotKitState</w:t>
      </w:r>
      <w:r>
        <w:t xml:space="preserve"> with the stages of S2.3; a new session's state has every S2.2 field with the initial values of S3.1 (S2.1).</w:t>
      </w:r>
    </w:p>
    <w:p>
      <w:pPr>
        <w:pStyle w:val="ListParagraph"/>
        <w:numPr>
          <w:ilvl w:val="0"/>
          <w:numId w:val="2"/>
        </w:numPr>
        <w:spacing w:after="60"/>
      </w:pPr>
      <w:r>
        <w:t xml:space="preserve">The list page shows sessions newest first with name and stage, paginated by keyset cursor (S3.2, S11.1).</w:t>
      </w:r>
    </w:p>
    <w:p>
      <w:pPr>
        <w:pStyle w:val="ListParagraph"/>
        <w:numPr>
          <w:ilvl w:val="0"/>
          <w:numId w:val="2"/>
        </w:numPr>
        <w:spacing w:after="60"/>
      </w:pPr>
      <w:r>
        <w:t xml:space="preserve">State is checkpointed in Postgres with thread ID equal to session ID and survives an </w:t>
      </w:r>
      <w:r>
        <w:rPr>
          <w:rFonts w:ascii="Consolas" w:cs="Consolas" w:eastAsia="Consolas" w:hAnsi="Consolas"/>
          <w:sz w:val="19"/>
          <w:szCs w:val="19"/>
        </w:rPr>
        <w:t xml:space="preserve">agent</w:t>
      </w:r>
      <w:r>
        <w:t xml:space="preserve"> restart (S4.2, NFR-3).</w:t>
      </w:r>
    </w:p>
    <w:p>
      <w:pPr>
        <w:pStyle w:val="ListParagraph"/>
        <w:numPr>
          <w:ilvl w:val="0"/>
          <w:numId w:val="2"/>
        </w:numPr>
        <w:spacing w:after="60"/>
      </w:pPr>
      <w:r>
        <w:rPr>
          <w:rFonts w:ascii="Consolas" w:cs="Consolas" w:eastAsia="Consolas" w:hAnsi="Consolas"/>
          <w:sz w:val="19"/>
          <w:szCs w:val="19"/>
        </w:rPr>
        <w:t xml:space="preserve">/openapi.json</w:t>
      </w:r>
      <w:r>
        <w:t xml:space="preserve"> describes every route with typed models and error shapes; the frontend's REST types are generated from it (S3.7).</w:t>
      </w:r>
    </w:p>
    <w:p>
      <w:pPr>
        <w:pStyle w:val="Heading2"/>
      </w:pPr>
      <w:r>
        <w:t xml:space="preserve">T-03: Step 1 — clarify requirements, live on the canvas</w:t>
      </w:r>
    </w:p>
    <w:p>
      <w:pPr>
        <w:spacing w:after="80"/>
      </w:pPr>
      <w:r>
        <w:rPr>
          <w:b/>
          <w:bCs/>
        </w:rPr>
        <w:t xml:space="preserve">Delivers stories: </w:t>
      </w:r>
      <w:r>
        <w:t xml:space="preserve">US-5, US-6, US-7, US-10, US-12</w:t>
      </w:r>
    </w:p>
    <w:p>
      <w:pPr>
        <w:spacing w:after="80"/>
      </w:pPr>
      <w:r>
        <w:rPr>
          <w:b/>
          <w:bCs/>
        </w:rPr>
        <w:t xml:space="preserve">Blocked by: </w:t>
      </w:r>
      <w:r>
        <w:t xml:space="preserve">T-02</w:t>
      </w:r>
    </w:p>
    <w:p>
      <w:pPr>
        <w:spacing w:after="80"/>
      </w:pPr>
      <w:r>
        <w:rPr>
          <w:b/>
          <w:bCs/>
        </w:rPr>
        <w:t xml:space="preserve">What to build: </w:t>
      </w:r>
      <w:r>
        <w:t xml:space="preserve">The interviewer, prompted from the vendored instructions and course context, runs Step 1. It asks for users, use cases, read/write ratio, latency, availability and out-of-scope items, and records each answer as a structured item that appears on the canvas during the conversation. During Step 1 it cannot record architecture, even if asked.</w:t>
      </w:r>
    </w:p>
    <w:p>
      <w:pPr>
        <w:keepNext/>
        <w:spacing w:after="60" w:before="80"/>
      </w:pPr>
      <w:r>
        <w:rPr>
          <w:b/>
          <w:bCs/>
        </w:rPr>
        <w:t xml:space="preserve">Acceptance criteria</w:t>
      </w:r>
    </w:p>
    <w:p>
      <w:pPr>
        <w:pStyle w:val="ListParagraph"/>
        <w:numPr>
          <w:ilvl w:val="0"/>
          <w:numId w:val="2"/>
        </w:numPr>
        <w:spacing w:after="60"/>
      </w:pPr>
      <w:r>
        <w:t xml:space="preserve">The design record and its Step 1 item types exist as S2.4, S2.5, S2.6, S2.7 and S2.15 define.</w:t>
      </w:r>
    </w:p>
    <w:p>
      <w:pPr>
        <w:pStyle w:val="ListParagraph"/>
        <w:numPr>
          <w:ilvl w:val="0"/>
          <w:numId w:val="2"/>
        </w:numPr>
        <w:spacing w:after="60"/>
      </w:pPr>
      <w:r>
        <w:t xml:space="preserve">The interviewer's system prompt is assembled as S5.2 defines, from </w:t>
      </w:r>
      <w:r>
        <w:rPr>
          <w:rFonts w:ascii="Consolas" w:cs="Consolas" w:eastAsia="Consolas" w:hAnsi="Consolas"/>
          <w:sz w:val="19"/>
          <w:szCs w:val="19"/>
        </w:rPr>
        <w:t xml:space="preserve">app-assets/</w:t>
      </w:r>
      <w:r>
        <w:t xml:space="preserve"> files.</w:t>
      </w:r>
    </w:p>
    <w:p>
      <w:pPr>
        <w:pStyle w:val="ListParagraph"/>
        <w:numPr>
          <w:ilvl w:val="0"/>
          <w:numId w:val="2"/>
        </w:numPr>
        <w:spacing w:after="60"/>
      </w:pPr>
      <w:r>
        <w:t xml:space="preserve">Backend tools record requirements, NFR targets, out-of-scope notes and estimates with IDs that are never reused, executed by the </w:t>
      </w:r>
      <w:r>
        <w:rPr>
          <w:rFonts w:ascii="Consolas" w:cs="Consolas" w:eastAsia="Consolas" w:hAnsi="Consolas"/>
          <w:sz w:val="19"/>
          <w:szCs w:val="19"/>
        </w:rPr>
        <w:t xml:space="preserve">design_tools</w:t>
      </w:r>
      <w:r>
        <w:t xml:space="preserve"> node (S5.1, S5.3).</w:t>
      </w:r>
    </w:p>
    <w:p>
      <w:pPr>
        <w:pStyle w:val="ListParagraph"/>
        <w:numPr>
          <w:ilvl w:val="0"/>
          <w:numId w:val="2"/>
        </w:numPr>
        <w:spacing w:after="60"/>
      </w:pPr>
      <w:r>
        <w:t xml:space="preserve">A graph-seam test shows that asking to "add a Redis cache" during Step 1 records nothing architectural (S5.4).</w:t>
      </w:r>
    </w:p>
    <w:p>
      <w:pPr>
        <w:pStyle w:val="ListParagraph"/>
        <w:numPr>
          <w:ilvl w:val="0"/>
          <w:numId w:val="2"/>
        </w:numPr>
        <w:spacing w:after="60"/>
      </w:pPr>
      <w:r>
        <w:t xml:space="preserve">Estimates keep their formula as well as their result (S2.7).</w:t>
      </w:r>
    </w:p>
    <w:p>
      <w:pPr>
        <w:pStyle w:val="ListParagraph"/>
        <w:numPr>
          <w:ilvl w:val="0"/>
          <w:numId w:val="2"/>
        </w:numPr>
        <w:spacing w:after="60"/>
      </w:pPr>
      <w:r>
        <w:t xml:space="preserve">The canvas shows Step 1 panels with item IDs, updating live (S11.2, S11.3).</w:t>
      </w:r>
    </w:p>
    <w:p>
      <w:pPr>
        <w:pStyle w:val="Heading2"/>
      </w:pPr>
      <w:r>
        <w:t xml:space="preserve">T-04: Step confirmation gate and per-step critique</w:t>
      </w:r>
    </w:p>
    <w:p>
      <w:pPr>
        <w:spacing w:after="80"/>
      </w:pPr>
      <w:r>
        <w:rPr>
          <w:b/>
          <w:bCs/>
        </w:rPr>
        <w:t xml:space="preserve">Delivers stories: </w:t>
      </w:r>
      <w:r>
        <w:t xml:space="preserve">US-15, US-16</w:t>
      </w:r>
    </w:p>
    <w:p>
      <w:pPr>
        <w:spacing w:after="80"/>
      </w:pPr>
      <w:r>
        <w:rPr>
          <w:b/>
          <w:bCs/>
        </w:rPr>
        <w:t xml:space="preserve">Blocked by: </w:t>
      </w:r>
      <w:r>
        <w:t xml:space="preserve">T-03</w:t>
      </w:r>
    </w:p>
    <w:p>
      <w:pPr>
        <w:spacing w:after="80"/>
      </w:pPr>
      <w:r>
        <w:rPr>
          <w:b/>
          <w:bCs/>
        </w:rPr>
        <w:t xml:space="preserve">What to build: </w:t>
      </w:r>
      <w:r>
        <w:t xml:space="preserve">When the interviewer thinks a step is complete, an approval card appears summarizing it. Approving advances the session and produces a three-part critique; rejecting with a reason keeps the session on the step. A stage tracker in the header shows progress.</w:t>
      </w:r>
    </w:p>
    <w:p>
      <w:pPr>
        <w:keepNext/>
        <w:spacing w:after="60" w:before="80"/>
      </w:pPr>
      <w:r>
        <w:rPr>
          <w:b/>
          <w:bCs/>
        </w:rPr>
        <w:t xml:space="preserve">Acceptance criteria</w:t>
      </w:r>
    </w:p>
    <w:p>
      <w:pPr>
        <w:pStyle w:val="ListParagraph"/>
        <w:numPr>
          <w:ilvl w:val="0"/>
          <w:numId w:val="2"/>
        </w:numPr>
        <w:spacing w:after="60"/>
      </w:pPr>
      <w:r>
        <w:rPr>
          <w:rFonts w:ascii="Consolas" w:cs="Consolas" w:eastAsia="Consolas" w:hAnsi="Consolas"/>
          <w:sz w:val="19"/>
          <w:szCs w:val="19"/>
        </w:rPr>
        <w:t xml:space="preserve">confirm_step</w:t>
      </w:r>
      <w:r>
        <w:t xml:space="preserve"> is a frontend tool rendered with </w:t>
      </w:r>
      <w:r>
        <w:rPr>
          <w:rFonts w:ascii="Consolas" w:cs="Consolas" w:eastAsia="Consolas" w:hAnsi="Consolas"/>
          <w:sz w:val="19"/>
          <w:szCs w:val="19"/>
        </w:rPr>
        <w:t xml:space="preserve">useHumanInTheLoop</w:t>
      </w:r>
      <w:r>
        <w:t xml:space="preserve">; rejection requires text (S5.7, S11.4).</w:t>
      </w:r>
    </w:p>
    <w:p>
      <w:pPr>
        <w:pStyle w:val="ListParagraph"/>
        <w:numPr>
          <w:ilvl w:val="0"/>
          <w:numId w:val="2"/>
        </w:numPr>
        <w:spacing w:after="60"/>
      </w:pPr>
      <w:r>
        <w:t xml:space="preserve">Approval and rejection update state exactly as S5.7 defines.</w:t>
      </w:r>
    </w:p>
    <w:p>
      <w:pPr>
        <w:pStyle w:val="ListParagraph"/>
        <w:numPr>
          <w:ilvl w:val="0"/>
          <w:numId w:val="2"/>
        </w:numPr>
        <w:spacing w:after="60"/>
      </w:pPr>
      <w:r>
        <w:t xml:space="preserve">After each approval the </w:t>
      </w:r>
      <w:r>
        <w:rPr>
          <w:rFonts w:ascii="Consolas" w:cs="Consolas" w:eastAsia="Consolas" w:hAnsi="Consolas"/>
          <w:sz w:val="19"/>
          <w:szCs w:val="19"/>
        </w:rPr>
        <w:t xml:space="preserve">critic</w:t>
      </w:r>
      <w:r>
        <w:t xml:space="preserve"> stores one critique with strengths, bottlenecks and questions (S5.8, S2.8).</w:t>
      </w:r>
    </w:p>
    <w:p>
      <w:pPr>
        <w:pStyle w:val="ListParagraph"/>
        <w:numPr>
          <w:ilvl w:val="0"/>
          <w:numId w:val="2"/>
        </w:numPr>
        <w:spacing w:after="60"/>
      </w:pPr>
      <w:r>
        <w:t xml:space="preserve">Routing is a pure function of state and ends the run while a gate call is unanswered (S5.1), verified through the graph seam.</w:t>
      </w:r>
    </w:p>
    <w:p>
      <w:pPr>
        <w:pStyle w:val="ListParagraph"/>
        <w:numPr>
          <w:ilvl w:val="0"/>
          <w:numId w:val="2"/>
        </w:numPr>
        <w:spacing w:after="60"/>
      </w:pPr>
      <w:r>
        <w:t xml:space="preserve">The header shows the stage tracker with current and confirmed steps (S11.2).</w:t>
      </w:r>
    </w:p>
    <w:p>
      <w:pPr>
        <w:pStyle w:val="Heading2"/>
      </w:pPr>
      <w:r>
        <w:t xml:space="preserve">T-05: Step 2 — data model, API contracts and storage choices</w:t>
      </w:r>
    </w:p>
    <w:p>
      <w:pPr>
        <w:spacing w:after="80"/>
      </w:pPr>
      <w:r>
        <w:rPr>
          <w:b/>
          <w:bCs/>
        </w:rPr>
        <w:t xml:space="preserve">Delivers stories: </w:t>
      </w:r>
      <w:r>
        <w:t xml:space="preserve">US-8, US-11</w:t>
      </w:r>
    </w:p>
    <w:p>
      <w:pPr>
        <w:spacing w:after="80"/>
      </w:pPr>
      <w:r>
        <w:rPr>
          <w:b/>
          <w:bCs/>
        </w:rPr>
        <w:t xml:space="preserve">Blocked by: </w:t>
      </w:r>
      <w:r>
        <w:t xml:space="preserve">T-04</w:t>
      </w:r>
    </w:p>
    <w:p>
      <w:pPr>
        <w:spacing w:after="80"/>
      </w:pPr>
      <w:r>
        <w:rPr>
          <w:b/>
          <w:bCs/>
        </w:rPr>
        <w:t xml:space="preserve">What to build: </w:t>
      </w:r>
      <w:r>
        <w:t xml:space="preserve">In Step 2 the interviewer captures entities, relationships, keys, endpoints and storage choices on the canvas. Every storage choice starts as "proposed" and becomes "decided" only after the user justifies it with workload facts.</w:t>
      </w:r>
    </w:p>
    <w:p>
      <w:pPr>
        <w:keepNext/>
        <w:spacing w:after="60" w:before="80"/>
      </w:pPr>
      <w:r>
        <w:rPr>
          <w:b/>
          <w:bCs/>
        </w:rPr>
        <w:t xml:space="preserve">Acceptance criteria</w:t>
      </w:r>
    </w:p>
    <w:p>
      <w:pPr>
        <w:pStyle w:val="ListParagraph"/>
        <w:numPr>
          <w:ilvl w:val="0"/>
          <w:numId w:val="2"/>
        </w:numPr>
        <w:spacing w:after="60"/>
      </w:pPr>
      <w:r>
        <w:t xml:space="preserve">Entity, relationship, endpoint and storage-choice types and tools exist as S2.7 and S5.3 define.</w:t>
      </w:r>
    </w:p>
    <w:p>
      <w:pPr>
        <w:pStyle w:val="ListParagraph"/>
        <w:numPr>
          <w:ilvl w:val="0"/>
          <w:numId w:val="2"/>
        </w:numPr>
        <w:spacing w:after="60"/>
      </w:pPr>
      <w:r>
        <w:t xml:space="preserve">A graph-seam test shows "I'll use Cassandra" alone leaves the choice </w:t>
      </w:r>
      <w:r>
        <w:rPr>
          <w:rFonts w:ascii="Consolas" w:cs="Consolas" w:eastAsia="Consolas" w:hAnsi="Consolas"/>
          <w:sz w:val="19"/>
          <w:szCs w:val="19"/>
        </w:rPr>
        <w:t xml:space="preserve">proposed</w:t>
      </w:r>
      <w:r>
        <w:t xml:space="preserve"> and prompts a justification question; a justification naming a valid basis makes it </w:t>
      </w:r>
      <w:r>
        <w:rPr>
          <w:rFonts w:ascii="Consolas" w:cs="Consolas" w:eastAsia="Consolas" w:hAnsi="Consolas"/>
          <w:sz w:val="19"/>
          <w:szCs w:val="19"/>
        </w:rPr>
        <w:t xml:space="preserve">decided</w:t>
      </w:r>
      <w:r>
        <w:t xml:space="preserve"> (S5.5).</w:t>
      </w:r>
    </w:p>
    <w:p>
      <w:pPr>
        <w:pStyle w:val="ListParagraph"/>
        <w:numPr>
          <w:ilvl w:val="0"/>
          <w:numId w:val="2"/>
        </w:numPr>
        <w:spacing w:after="60"/>
      </w:pPr>
      <w:r>
        <w:t xml:space="preserve">Rejected alternatives are recorded with the choice (S2.7).</w:t>
      </w:r>
    </w:p>
    <w:p>
      <w:pPr>
        <w:pStyle w:val="ListParagraph"/>
        <w:numPr>
          <w:ilvl w:val="0"/>
          <w:numId w:val="2"/>
        </w:numPr>
        <w:spacing w:after="60"/>
      </w:pPr>
      <w:r>
        <w:t xml:space="preserve">The canvas shows Step 2 panels with item IDs (S11.3).</w:t>
      </w:r>
    </w:p>
    <w:p>
      <w:pPr>
        <w:pStyle w:val="Heading2"/>
      </w:pPr>
      <w:r>
        <w:t xml:space="preserve">T-06: Step 3a — components, data flows and the architecture diagram</w:t>
      </w:r>
    </w:p>
    <w:p>
      <w:pPr>
        <w:spacing w:after="80"/>
      </w:pPr>
      <w:r>
        <w:rPr>
          <w:b/>
          <w:bCs/>
        </w:rPr>
        <w:t xml:space="preserve">Delivers stories: </w:t>
      </w:r>
      <w:r>
        <w:t xml:space="preserve">US-14, US-17</w:t>
      </w:r>
    </w:p>
    <w:p>
      <w:pPr>
        <w:spacing w:after="80"/>
      </w:pPr>
      <w:r>
        <w:rPr>
          <w:b/>
          <w:bCs/>
        </w:rPr>
        <w:t xml:space="preserve">Blocked by: </w:t>
      </w:r>
      <w:r>
        <w:t xml:space="preserve">T-05</w:t>
      </w:r>
    </w:p>
    <w:p>
      <w:pPr>
        <w:spacing w:after="80"/>
      </w:pPr>
      <w:r>
        <w:rPr>
          <w:b/>
          <w:bCs/>
        </w:rPr>
        <w:t xml:space="preserve">What to build: </w:t>
      </w:r>
      <w:r>
        <w:t xml:space="preserve">In Step 3 the interviewer records components and read/write flows, and the canvas draws an architecture diagram that updates as the design changes. When the problem matches a reference blueprint, the interviewer names the pattern and its key technique as something to consider.</w:t>
      </w:r>
    </w:p>
    <w:p>
      <w:pPr>
        <w:keepNext/>
        <w:spacing w:after="60" w:before="80"/>
      </w:pPr>
      <w:r>
        <w:rPr>
          <w:b/>
          <w:bCs/>
        </w:rPr>
        <w:t xml:space="preserve">Acceptance criteria</w:t>
      </w:r>
    </w:p>
    <w:p>
      <w:pPr>
        <w:pStyle w:val="ListParagraph"/>
        <w:numPr>
          <w:ilvl w:val="0"/>
          <w:numId w:val="2"/>
        </w:numPr>
        <w:spacing w:after="60"/>
      </w:pPr>
      <w:r>
        <w:t xml:space="preserve">Component and flow types and tools exist (S2.7, S5.3).</w:t>
      </w:r>
    </w:p>
    <w:p>
      <w:pPr>
        <w:pStyle w:val="ListParagraph"/>
        <w:numPr>
          <w:ilvl w:val="0"/>
          <w:numId w:val="2"/>
        </w:numPr>
        <w:spacing w:after="60"/>
      </w:pPr>
      <w:r>
        <w:t xml:space="preserve">A pure function produces Mermaid source as S11.3 defines; the same input gives the same output.</w:t>
      </w:r>
    </w:p>
    <w:p>
      <w:pPr>
        <w:pStyle w:val="ListParagraph"/>
        <w:numPr>
          <w:ilvl w:val="0"/>
          <w:numId w:val="2"/>
        </w:numPr>
        <w:spacing w:after="60"/>
      </w:pPr>
      <w:r>
        <w:t xml:space="preserve">The diagram panel renders it and shows the source in a collapsible block (S11.3).</w:t>
      </w:r>
    </w:p>
    <w:p>
      <w:pPr>
        <w:pStyle w:val="ListParagraph"/>
        <w:numPr>
          <w:ilvl w:val="0"/>
          <w:numId w:val="2"/>
        </w:numPr>
        <w:spacing w:after="60"/>
      </w:pPr>
      <w:r>
        <w:t xml:space="preserve">The course context in the interviewer prompt carries the three blueprints, and the interviewer frames them as patterns to consider (S5.2, FR-10).</w:t>
      </w:r>
    </w:p>
    <w:p>
      <w:pPr>
        <w:pStyle w:val="Heading2"/>
      </w:pPr>
      <w:r>
        <w:t xml:space="preserve">T-07: Step 3b — CAP stance, cache policies and the failure-mode gate</w:t>
      </w:r>
    </w:p>
    <w:p>
      <w:pPr>
        <w:spacing w:after="80"/>
      </w:pPr>
      <w:r>
        <w:rPr>
          <w:b/>
          <w:bCs/>
        </w:rPr>
        <w:t xml:space="preserve">Delivers stories: </w:t>
      </w:r>
      <w:r>
        <w:t xml:space="preserve">US-9</w:t>
      </w:r>
    </w:p>
    <w:p>
      <w:pPr>
        <w:spacing w:after="80"/>
      </w:pPr>
      <w:r>
        <w:rPr>
          <w:b/>
          <w:bCs/>
        </w:rPr>
        <w:t xml:space="preserve">Blocked by: </w:t>
      </w:r>
      <w:r>
        <w:t xml:space="preserve">T-06</w:t>
      </w:r>
    </w:p>
    <w:p>
      <w:pPr>
        <w:spacing w:after="80"/>
      </w:pPr>
      <w:r>
        <w:rPr>
          <w:b/>
          <w:bCs/>
        </w:rPr>
        <w:t xml:space="preserve">What to build: </w:t>
      </w:r>
      <w:r>
        <w:t xml:space="preserve">Still in Step 3, the interviewer records the CAP stance and cache policies and asks at least one failure-mode question. Step 3 cannot be confirmed until a failure mode exists; the attempt explains what is missing instead of opening the card.</w:t>
      </w:r>
    </w:p>
    <w:p>
      <w:pPr>
        <w:keepNext/>
        <w:spacing w:after="60" w:before="80"/>
      </w:pPr>
      <w:r>
        <w:rPr>
          <w:b/>
          <w:bCs/>
        </w:rPr>
        <w:t xml:space="preserve">Acceptance criteria</w:t>
      </w:r>
    </w:p>
    <w:p>
      <w:pPr>
        <w:pStyle w:val="ListParagraph"/>
        <w:numPr>
          <w:ilvl w:val="0"/>
          <w:numId w:val="2"/>
        </w:numPr>
        <w:spacing w:after="60"/>
      </w:pPr>
      <w:r>
        <w:t xml:space="preserve">CAP stance, cache-policy and failure-mode types and tools exist (S2.7, S5.3).</w:t>
      </w:r>
    </w:p>
    <w:p>
      <w:pPr>
        <w:pStyle w:val="ListParagraph"/>
        <w:numPr>
          <w:ilvl w:val="0"/>
          <w:numId w:val="2"/>
        </w:numPr>
        <w:spacing w:after="60"/>
      </w:pPr>
      <w:r>
        <w:t xml:space="preserve">Confirming Step 3 with no failure mode returns the blocker as a tool result and opens no card (S5.6).</w:t>
      </w:r>
    </w:p>
    <w:p>
      <w:pPr>
        <w:pStyle w:val="ListParagraph"/>
        <w:numPr>
          <w:ilvl w:val="0"/>
          <w:numId w:val="2"/>
        </w:numPr>
        <w:spacing w:after="60"/>
      </w:pPr>
      <w:r>
        <w:t xml:space="preserve">The canvas shows the CAP, cache and failure-mode panels (S11.3).</w:t>
      </w:r>
    </w:p>
    <w:p>
      <w:pPr>
        <w:pStyle w:val="Heading2"/>
      </w:pPr>
      <w:r>
        <w:t xml:space="preserve">T-08: Steps 4–5 and the final scorecard</w:t>
      </w:r>
    </w:p>
    <w:p>
      <w:pPr>
        <w:spacing w:after="80"/>
      </w:pPr>
      <w:r>
        <w:rPr>
          <w:b/>
          <w:bCs/>
        </w:rPr>
        <w:t xml:space="preserve">Delivers stories: </w:t>
      </w:r>
      <w:r>
        <w:t xml:space="preserve">US-16</w:t>
      </w:r>
    </w:p>
    <w:p>
      <w:pPr>
        <w:spacing w:after="80"/>
      </w:pPr>
      <w:r>
        <w:rPr>
          <w:b/>
          <w:bCs/>
        </w:rPr>
        <w:t xml:space="preserve">Blocked by: </w:t>
      </w:r>
      <w:r>
        <w:t xml:space="preserve">T-07</w:t>
      </w:r>
    </w:p>
    <w:p>
      <w:pPr>
        <w:spacing w:after="80"/>
      </w:pPr>
      <w:r>
        <w:rPr>
          <w:b/>
          <w:bCs/>
        </w:rPr>
        <w:t xml:space="preserve">What to build: </w:t>
      </w:r>
      <w:r>
        <w:t xml:space="preserve">Step 4 captures SPOFs with mitigations and observability signals; Step 5 captures trade-offs and extensions. Step 4 cannot be confirmed while any SPOF lacks a mitigation. When Step 5 is confirmed, the user gets a scorecard across the five evaluation dimensions, and the session moves to design review.</w:t>
      </w:r>
    </w:p>
    <w:p>
      <w:pPr>
        <w:keepNext/>
        <w:spacing w:after="60" w:before="80"/>
      </w:pPr>
      <w:r>
        <w:rPr>
          <w:b/>
          <w:bCs/>
        </w:rPr>
        <w:t xml:space="preserve">Acceptance criteria</w:t>
      </w:r>
    </w:p>
    <w:p>
      <w:pPr>
        <w:pStyle w:val="ListParagraph"/>
        <w:numPr>
          <w:ilvl w:val="0"/>
          <w:numId w:val="2"/>
        </w:numPr>
        <w:spacing w:after="60"/>
      </w:pPr>
      <w:r>
        <w:t xml:space="preserve">SPOF, signal, trade-off and extension types and tools exist (S2.7, S5.3).</w:t>
      </w:r>
    </w:p>
    <w:p>
      <w:pPr>
        <w:pStyle w:val="ListParagraph"/>
        <w:numPr>
          <w:ilvl w:val="0"/>
          <w:numId w:val="2"/>
        </w:numPr>
        <w:spacing w:after="60"/>
      </w:pPr>
      <w:r>
        <w:t xml:space="preserve">Confirming Step 4 with no SPOF, or an unmitigated SPOF, returns the blocker and opens no card (S5.6).</w:t>
      </w:r>
    </w:p>
    <w:p>
      <w:pPr>
        <w:pStyle w:val="ListParagraph"/>
        <w:numPr>
          <w:ilvl w:val="0"/>
          <w:numId w:val="2"/>
        </w:numPr>
        <w:spacing w:after="60"/>
      </w:pPr>
      <w:r>
        <w:t xml:space="preserve">After Step 5 approval the critic stores a scorecard with five dimension scores, quoted evidence and advice, and sets </w:t>
      </w:r>
      <w:r>
        <w:rPr>
          <w:rFonts w:ascii="Consolas" w:cs="Consolas" w:eastAsia="Consolas" w:hAnsi="Consolas"/>
          <w:sz w:val="19"/>
          <w:szCs w:val="19"/>
        </w:rPr>
        <w:t xml:space="preserve">stage</w:t>
      </w:r>
      <w:r>
        <w:t xml:space="preserve"> to </w:t>
      </w:r>
      <w:r>
        <w:rPr>
          <w:rFonts w:ascii="Consolas" w:cs="Consolas" w:eastAsia="Consolas" w:hAnsi="Consolas"/>
          <w:sz w:val="19"/>
          <w:szCs w:val="19"/>
        </w:rPr>
        <w:t xml:space="preserve">design_review</w:t>
      </w:r>
      <w:r>
        <w:t xml:space="preserve"> (S5.8, S2.8).</w:t>
      </w:r>
    </w:p>
    <w:p>
      <w:pPr>
        <w:pStyle w:val="ListParagraph"/>
        <w:numPr>
          <w:ilvl w:val="0"/>
          <w:numId w:val="2"/>
        </w:numPr>
        <w:spacing w:after="60"/>
      </w:pPr>
      <w:r>
        <w:t xml:space="preserve">The scorecard is shown in the workspace.</w:t>
      </w:r>
    </w:p>
    <w:p>
      <w:pPr>
        <w:pStyle w:val="Heading2"/>
      </w:pPr>
      <w:r>
        <w:t xml:space="preserve">T-09: Direct canvas edits the interviewer notices</w:t>
      </w:r>
    </w:p>
    <w:p>
      <w:pPr>
        <w:spacing w:after="80"/>
      </w:pPr>
      <w:r>
        <w:rPr>
          <w:b/>
          <w:bCs/>
        </w:rPr>
        <w:t xml:space="preserve">Delivers stories: </w:t>
      </w:r>
      <w:r>
        <w:t xml:space="preserve">US-13</w:t>
      </w:r>
    </w:p>
    <w:p>
      <w:pPr>
        <w:spacing w:after="80"/>
      </w:pPr>
      <w:r>
        <w:rPr>
          <w:b/>
          <w:bCs/>
        </w:rPr>
        <w:t xml:space="preserve">Blocked by: </w:t>
      </w:r>
      <w:r>
        <w:t xml:space="preserve">T-08</w:t>
      </w:r>
    </w:p>
    <w:p>
      <w:pPr>
        <w:spacing w:after="80"/>
      </w:pPr>
      <w:r>
        <w:rPr>
          <w:b/>
          <w:bCs/>
        </w:rPr>
        <w:t xml:space="preserve">What to build: </w:t>
      </w:r>
      <w:r>
        <w:t xml:space="preserve">The user can add, edit and delete any item on any canvas panel. Invalid edits are rejected with a visible reason and the old value is kept. On its next turn the interviewer acknowledges the edits by item ID.</w:t>
      </w:r>
    </w:p>
    <w:p>
      <w:pPr>
        <w:keepNext/>
        <w:spacing w:after="60" w:before="80"/>
      </w:pPr>
      <w:r>
        <w:rPr>
          <w:b/>
          <w:bCs/>
        </w:rPr>
        <w:t xml:space="preserve">Acceptance criteria</w:t>
      </w:r>
    </w:p>
    <w:p>
      <w:pPr>
        <w:pStyle w:val="ListParagraph"/>
        <w:numPr>
          <w:ilvl w:val="0"/>
          <w:numId w:val="2"/>
        </w:numPr>
        <w:spacing w:after="60"/>
      </w:pPr>
      <w:r>
        <w:t xml:space="preserve">Every canvas panel supports add, edit and delete through </w:t>
      </w:r>
      <w:r>
        <w:rPr>
          <w:rFonts w:ascii="Consolas" w:cs="Consolas" w:eastAsia="Consolas" w:hAnsi="Consolas"/>
          <w:sz w:val="19"/>
          <w:szCs w:val="19"/>
        </w:rPr>
        <w:t xml:space="preserve">agent.setState</w:t>
      </w:r>
      <w:r>
        <w:t xml:space="preserve"> (S11.3).</w:t>
      </w:r>
    </w:p>
    <w:p>
      <w:pPr>
        <w:pStyle w:val="ListParagraph"/>
        <w:numPr>
          <w:ilvl w:val="0"/>
          <w:numId w:val="2"/>
        </w:numPr>
        <w:spacing w:after="60"/>
      </w:pPr>
      <w:r>
        <w:t xml:space="preserve">Writes are validated as S2.15 defines; an invalid write keeps the old state and sets </w:t>
      </w:r>
      <w:r>
        <w:rPr>
          <w:rFonts w:ascii="Consolas" w:cs="Consolas" w:eastAsia="Consolas" w:hAnsi="Consolas"/>
          <w:sz w:val="19"/>
          <w:szCs w:val="19"/>
        </w:rPr>
        <w:t xml:space="preserve">last_error</w:t>
      </w:r>
      <w:r>
        <w:t xml:space="preserve">.</w:t>
      </w:r>
    </w:p>
    <w:p>
      <w:pPr>
        <w:pStyle w:val="ListParagraph"/>
        <w:numPr>
          <w:ilvl w:val="0"/>
          <w:numId w:val="2"/>
        </w:numPr>
        <w:spacing w:after="60"/>
      </w:pPr>
      <w:r>
        <w:t xml:space="preserve">New items get IDs per S2.5; deleted IDs are never reused.</w:t>
      </w:r>
    </w:p>
    <w:p>
      <w:pPr>
        <w:pStyle w:val="ListParagraph"/>
        <w:numPr>
          <w:ilvl w:val="0"/>
          <w:numId w:val="2"/>
        </w:numPr>
        <w:spacing w:after="60"/>
      </w:pPr>
      <w:r>
        <w:t xml:space="preserve">A graph-seam test shows the next interviewer call receives a note naming the edited IDs, and that </w:t>
      </w:r>
      <w:r>
        <w:rPr>
          <w:rFonts w:ascii="Consolas" w:cs="Consolas" w:eastAsia="Consolas" w:hAnsi="Consolas"/>
          <w:sz w:val="19"/>
          <w:szCs w:val="19"/>
        </w:rPr>
        <w:t xml:space="preserve">agent_design</w:t>
      </w:r>
      <w:r>
        <w:t xml:space="preserve"> tracks the interviewer's own writes (S5.9).</w:t>
      </w:r>
    </w:p>
    <w:p>
      <w:pPr>
        <w:pStyle w:val="Heading2"/>
      </w:pPr>
      <w:r>
        <w:t xml:space="preserve">T-10: Design review on the review model</w:t>
      </w:r>
    </w:p>
    <w:p>
      <w:pPr>
        <w:spacing w:after="80"/>
      </w:pPr>
      <w:r>
        <w:rPr>
          <w:b/>
          <w:bCs/>
        </w:rPr>
        <w:t xml:space="preserve">Delivers stories: </w:t>
      </w:r>
      <w:r>
        <w:t xml:space="preserve">US-18, US-19, US-20, US-23</w:t>
      </w:r>
    </w:p>
    <w:p>
      <w:pPr>
        <w:spacing w:after="80"/>
      </w:pPr>
      <w:r>
        <w:rPr>
          <w:b/>
          <w:bCs/>
        </w:rPr>
        <w:t xml:space="preserve">Blocked by: </w:t>
      </w:r>
      <w:r>
        <w:t xml:space="preserve">T-08</w:t>
      </w:r>
    </w:p>
    <w:p>
      <w:pPr>
        <w:spacing w:after="80"/>
      </w:pPr>
      <w:r>
        <w:rPr>
          <w:b/>
          <w:bCs/>
        </w:rPr>
        <w:t xml:space="preserve">What to build: </w:t>
      </w:r>
      <w:r>
        <w:t xml:space="preserve">After Step 5, three reviewers on the separate review model check the design in parallel for security, efficiency and maintainability. A merge step produces the gap register, shown in its own panel with each gap's lens, severity, affected items, risk and decision needed. When the review model equals the interview model, a persistent warning says the cross-model check is not active.</w:t>
      </w:r>
    </w:p>
    <w:p>
      <w:pPr>
        <w:keepNext/>
        <w:spacing w:after="60" w:before="80"/>
      </w:pPr>
      <w:r>
        <w:rPr>
          <w:b/>
          <w:bCs/>
        </w:rPr>
        <w:t xml:space="preserve">Acceptance criteria</w:t>
      </w:r>
    </w:p>
    <w:p>
      <w:pPr>
        <w:pStyle w:val="ListParagraph"/>
        <w:numPr>
          <w:ilvl w:val="0"/>
          <w:numId w:val="2"/>
        </w:numPr>
        <w:spacing w:after="60"/>
      </w:pPr>
      <w:r>
        <w:t xml:space="preserve">The </w:t>
      </w:r>
      <w:r>
        <w:rPr>
          <w:rFonts w:ascii="Consolas" w:cs="Consolas" w:eastAsia="Consolas" w:hAnsi="Consolas"/>
          <w:sz w:val="19"/>
          <w:szCs w:val="19"/>
        </w:rPr>
        <w:t xml:space="preserve">Gap</w:t>
      </w:r>
      <w:r>
        <w:t xml:space="preserve"> type exists as S2.9 defines.</w:t>
      </w:r>
    </w:p>
    <w:p>
      <w:pPr>
        <w:pStyle w:val="ListParagraph"/>
        <w:numPr>
          <w:ilvl w:val="0"/>
          <w:numId w:val="2"/>
        </w:numPr>
        <w:spacing w:after="60"/>
      </w:pPr>
      <w:r>
        <w:t xml:space="preserve">The three reviewer nodes run in parallel on the review-role model with the inputs of S6.1, the checklists of S6.2 and the rules and severity definitions of S6.3.</w:t>
      </w:r>
    </w:p>
    <w:p>
      <w:pPr>
        <w:pStyle w:val="ListParagraph"/>
        <w:numPr>
          <w:ilvl w:val="0"/>
          <w:numId w:val="2"/>
        </w:numPr>
        <w:spacing w:after="60"/>
      </w:pPr>
      <w:r>
        <w:t xml:space="preserve">The </w:t>
      </w:r>
      <w:r>
        <w:rPr>
          <w:rFonts w:ascii="Consolas" w:cs="Consolas" w:eastAsia="Consolas" w:hAnsi="Consolas"/>
          <w:sz w:val="19"/>
          <w:szCs w:val="19"/>
        </w:rPr>
        <w:t xml:space="preserve">gap_merger</w:t>
      </w:r>
      <w:r>
        <w:t xml:space="preserve"> drops findings that cite no existing item, combines duplicates keeping the higher severity, and issues </w:t>
      </w:r>
      <w:r>
        <w:rPr>
          <w:rFonts w:ascii="Consolas" w:cs="Consolas" w:eastAsia="Consolas" w:hAnsi="Consolas"/>
          <w:sz w:val="19"/>
          <w:szCs w:val="19"/>
        </w:rPr>
        <w:t xml:space="preserve">GAP</w:t>
      </w:r>
      <w:r>
        <w:t xml:space="preserve"> IDs (S6.4).</w:t>
      </w:r>
    </w:p>
    <w:p>
      <w:pPr>
        <w:pStyle w:val="ListParagraph"/>
        <w:numPr>
          <w:ilvl w:val="0"/>
          <w:numId w:val="2"/>
        </w:numPr>
        <w:spacing w:after="60"/>
      </w:pPr>
      <w:r>
        <w:t xml:space="preserve">A graph-seam test with a scripted review model shows a finding that proposes a new component produces no design item and no requirement (S6.3, G3).</w:t>
      </w:r>
    </w:p>
    <w:p>
      <w:pPr>
        <w:pStyle w:val="ListParagraph"/>
        <w:numPr>
          <w:ilvl w:val="0"/>
          <w:numId w:val="2"/>
        </w:numPr>
        <w:spacing w:after="60"/>
      </w:pPr>
      <w:r>
        <w:t xml:space="preserve">Zero gaps sends the session to </w:t>
      </w:r>
      <w:r>
        <w:rPr>
          <w:rFonts w:ascii="Consolas" w:cs="Consolas" w:eastAsia="Consolas" w:hAnsi="Consolas"/>
          <w:sz w:val="19"/>
          <w:szCs w:val="19"/>
        </w:rPr>
        <w:t xml:space="preserve">prd_draft</w:t>
      </w:r>
      <w:r>
        <w:t xml:space="preserve">; otherwise to </w:t>
      </w:r>
      <w:r>
        <w:rPr>
          <w:rFonts w:ascii="Consolas" w:cs="Consolas" w:eastAsia="Consolas" w:hAnsi="Consolas"/>
          <w:sz w:val="19"/>
          <w:szCs w:val="19"/>
        </w:rPr>
        <w:t xml:space="preserve">gap_resolution</w:t>
      </w:r>
      <w:r>
        <w:t xml:space="preserve"> (S6.4).</w:t>
      </w:r>
    </w:p>
    <w:p>
      <w:pPr>
        <w:pStyle w:val="ListParagraph"/>
        <w:numPr>
          <w:ilvl w:val="0"/>
          <w:numId w:val="2"/>
        </w:numPr>
        <w:spacing w:after="60"/>
      </w:pPr>
      <w:r>
        <w:t xml:space="preserve">Tokens are counted under the </w:t>
      </w:r>
      <w:r>
        <w:rPr>
          <w:rFonts w:ascii="Consolas" w:cs="Consolas" w:eastAsia="Consolas" w:hAnsi="Consolas"/>
          <w:sz w:val="19"/>
          <w:szCs w:val="19"/>
        </w:rPr>
        <w:t xml:space="preserve">review</w:t>
      </w:r>
      <w:r>
        <w:t xml:space="preserve"> role (S13.3).</w:t>
      </w:r>
    </w:p>
    <w:p>
      <w:pPr>
        <w:pStyle w:val="ListParagraph"/>
        <w:numPr>
          <w:ilvl w:val="0"/>
          <w:numId w:val="2"/>
        </w:numPr>
        <w:spacing w:after="60"/>
      </w:pPr>
      <w:r>
        <w:t xml:space="preserve">The gap register panel and the same-model warning render as S11.2 and S6.6 define.</w:t>
      </w:r>
    </w:p>
    <w:p>
      <w:pPr>
        <w:pStyle w:val="Heading2"/>
      </w:pPr>
      <w:r>
        <w:t xml:space="preserve">T-11: Gap resolution — answer or accept</w:t>
      </w:r>
    </w:p>
    <w:p>
      <w:pPr>
        <w:spacing w:after="80"/>
      </w:pPr>
      <w:r>
        <w:rPr>
          <w:b/>
          <w:bCs/>
        </w:rPr>
        <w:t xml:space="preserve">Delivers stories: </w:t>
      </w:r>
      <w:r>
        <w:t xml:space="preserve">US-21, US-22</w:t>
      </w:r>
    </w:p>
    <w:p>
      <w:pPr>
        <w:spacing w:after="80"/>
      </w:pPr>
      <w:r>
        <w:rPr>
          <w:b/>
          <w:bCs/>
        </w:rPr>
        <w:t xml:space="preserve">Blocked by: </w:t>
      </w:r>
      <w:r>
        <w:t xml:space="preserve">T-10</w:t>
      </w:r>
    </w:p>
    <w:p>
      <w:pPr>
        <w:spacing w:after="80"/>
      </w:pPr>
      <w:r>
        <w:rPr>
          <w:b/>
          <w:bCs/>
        </w:rPr>
        <w:t xml:space="preserve">What to build: </w:t>
      </w:r>
      <w:r>
        <w:t xml:space="preserve">The user goes through the gap register in a card, answering gaps or accepting them as open risks, or accepting all at once. Answers go to the interviewer, which records them as ordinary design items and marks each gap resolved. When no gap is open, the session moves to PRD drafting.</w:t>
      </w:r>
    </w:p>
    <w:p>
      <w:pPr>
        <w:keepNext/>
        <w:spacing w:after="60" w:before="80"/>
      </w:pPr>
      <w:r>
        <w:rPr>
          <w:b/>
          <w:bCs/>
        </w:rPr>
        <w:t xml:space="preserve">Acceptance criteria</w:t>
      </w:r>
    </w:p>
    <w:p>
      <w:pPr>
        <w:pStyle w:val="ListParagraph"/>
        <w:numPr>
          <w:ilvl w:val="0"/>
          <w:numId w:val="2"/>
        </w:numPr>
        <w:spacing w:after="60"/>
      </w:pPr>
      <w:r>
        <w:rPr>
          <w:rFonts w:ascii="Consolas" w:cs="Consolas" w:eastAsia="Consolas" w:hAnsi="Consolas"/>
          <w:sz w:val="19"/>
          <w:szCs w:val="19"/>
        </w:rPr>
        <w:t xml:space="preserve">decide_gaps</w:t>
      </w:r>
      <w:r>
        <w:t xml:space="preserve"> is a frontend tool with per-gap decisions and "accept all"; answers and acceptances require text where S11.4 says so.</w:t>
      </w:r>
    </w:p>
    <w:p>
      <w:pPr>
        <w:pStyle w:val="ListParagraph"/>
        <w:numPr>
          <w:ilvl w:val="0"/>
          <w:numId w:val="2"/>
        </w:numPr>
        <w:spacing w:after="60"/>
      </w:pPr>
      <w:r>
        <w:t xml:space="preserve">Accepted gaps get </w:t>
      </w:r>
      <w:r>
        <w:rPr>
          <w:rFonts w:ascii="Consolas" w:cs="Consolas" w:eastAsia="Consolas" w:hAnsi="Consolas"/>
          <w:sz w:val="19"/>
          <w:szCs w:val="19"/>
        </w:rPr>
        <w:t xml:space="preserve">status</w:t>
      </w:r>
      <w:r>
        <w:t xml:space="preserve"> </w:t>
      </w:r>
      <w:r>
        <w:rPr>
          <w:rFonts w:ascii="Consolas" w:cs="Consolas" w:eastAsia="Consolas" w:hAnsi="Consolas"/>
          <w:sz w:val="19"/>
          <w:szCs w:val="19"/>
        </w:rPr>
        <w:t xml:space="preserve">accepted</w:t>
      </w:r>
      <w:r>
        <w:t xml:space="preserve"> and the note; answered gaps are recorded through design tools and closed with </w:t>
      </w:r>
      <w:r>
        <w:rPr>
          <w:rFonts w:ascii="Consolas" w:cs="Consolas" w:eastAsia="Consolas" w:hAnsi="Consolas"/>
          <w:sz w:val="19"/>
          <w:szCs w:val="19"/>
        </w:rPr>
        <w:t xml:space="preserve">resolve_gap</w:t>
      </w:r>
      <w:r>
        <w:t xml:space="preserve">, filling </w:t>
      </w:r>
      <w:r>
        <w:rPr>
          <w:rFonts w:ascii="Consolas" w:cs="Consolas" w:eastAsia="Consolas" w:hAnsi="Consolas"/>
          <w:sz w:val="19"/>
          <w:szCs w:val="19"/>
        </w:rPr>
        <w:t xml:space="preserve">resolved_by</w:t>
      </w:r>
      <w:r>
        <w:t xml:space="preserve"> (S6.5, S5.3).</w:t>
      </w:r>
    </w:p>
    <w:p>
      <w:pPr>
        <w:pStyle w:val="ListParagraph"/>
        <w:numPr>
          <w:ilvl w:val="0"/>
          <w:numId w:val="2"/>
        </w:numPr>
        <w:spacing w:after="60"/>
      </w:pPr>
      <w:r>
        <w:t xml:space="preserve">The review does not re-run; </w:t>
      </w:r>
      <w:r>
        <w:rPr>
          <w:rFonts w:ascii="Consolas" w:cs="Consolas" w:eastAsia="Consolas" w:hAnsi="Consolas"/>
          <w:sz w:val="19"/>
          <w:szCs w:val="19"/>
        </w:rPr>
        <w:t xml:space="preserve">stage</w:t>
      </w:r>
      <w:r>
        <w:t xml:space="preserve"> becomes </w:t>
      </w:r>
      <w:r>
        <w:rPr>
          <w:rFonts w:ascii="Consolas" w:cs="Consolas" w:eastAsia="Consolas" w:hAnsi="Consolas"/>
          <w:sz w:val="19"/>
          <w:szCs w:val="19"/>
        </w:rPr>
        <w:t xml:space="preserve">prd_draft</w:t>
      </w:r>
      <w:r>
        <w:t xml:space="preserve"> when no gap is open (S6.5).</w:t>
      </w:r>
    </w:p>
    <w:p>
      <w:pPr>
        <w:pStyle w:val="Heading2"/>
      </w:pPr>
      <w:r>
        <w:t xml:space="preserve">T-12: PRD v1.0 — draft, sign-off and first download</w:t>
      </w:r>
    </w:p>
    <w:p>
      <w:pPr>
        <w:spacing w:after="80"/>
      </w:pPr>
      <w:r>
        <w:rPr>
          <w:b/>
          <w:bCs/>
        </w:rPr>
        <w:t xml:space="preserve">Delivers stories: </w:t>
      </w:r>
      <w:r>
        <w:t xml:space="preserve">US-24, US-25, US-26, US-27, US-36</w:t>
      </w:r>
    </w:p>
    <w:p>
      <w:pPr>
        <w:spacing w:after="80"/>
      </w:pPr>
      <w:r>
        <w:rPr>
          <w:b/>
          <w:bCs/>
        </w:rPr>
        <w:t xml:space="preserve">Blocked by: </w:t>
      </w:r>
      <w:r>
        <w:t xml:space="preserve">T-11</w:t>
      </w:r>
    </w:p>
    <w:p>
      <w:pPr>
        <w:spacing w:after="80"/>
      </w:pPr>
      <w:r>
        <w:rPr>
          <w:b/>
          <w:bCs/>
        </w:rPr>
        <w:t xml:space="preserve">What to build: </w:t>
      </w:r>
      <w:r>
        <w:t xml:space="preserve">The agent drafts a full PRD from the design record and gap register: problem, goals, users, features grouping the requirements, requirements copied verbatim, scope, and open gaps with their features. The user reviews it in a PRD viewer and signs it off, or rejects it with a reason until it is right. Once signed off, v1.0 is frozen and downloadable as Word.</w:t>
      </w:r>
    </w:p>
    <w:p>
      <w:pPr>
        <w:keepNext/>
        <w:spacing w:after="60" w:before="80"/>
      </w:pPr>
      <w:r>
        <w:rPr>
          <w:b/>
          <w:bCs/>
        </w:rPr>
        <w:t xml:space="preserve">Acceptance criteria</w:t>
      </w:r>
    </w:p>
    <w:p>
      <w:pPr>
        <w:pStyle w:val="ListParagraph"/>
        <w:numPr>
          <w:ilvl w:val="0"/>
          <w:numId w:val="2"/>
        </w:numPr>
        <w:spacing w:after="60"/>
      </w:pPr>
      <w:r>
        <w:rPr>
          <w:rFonts w:ascii="Consolas" w:cs="Consolas" w:eastAsia="Consolas" w:hAnsi="Consolas"/>
          <w:sz w:val="19"/>
          <w:szCs w:val="19"/>
        </w:rPr>
        <w:t xml:space="preserve">PrdDoc</w:t>
      </w:r>
      <w:r>
        <w:t xml:space="preserve">, </w:t>
      </w:r>
      <w:r>
        <w:rPr>
          <w:rFonts w:ascii="Consolas" w:cs="Consolas" w:eastAsia="Consolas" w:hAnsi="Consolas"/>
          <w:sz w:val="19"/>
          <w:szCs w:val="19"/>
        </w:rPr>
        <w:t xml:space="preserve">Feature</w:t>
      </w:r>
      <w:r>
        <w:t xml:space="preserve">, </w:t>
      </w:r>
      <w:r>
        <w:rPr>
          <w:rFonts w:ascii="Consolas" w:cs="Consolas" w:eastAsia="Consolas" w:hAnsi="Consolas"/>
          <w:sz w:val="19"/>
          <w:szCs w:val="19"/>
        </w:rPr>
        <w:t xml:space="preserve">PrdRequirement</w:t>
      </w:r>
      <w:r>
        <w:t xml:space="preserve">, </w:t>
      </w:r>
      <w:r>
        <w:rPr>
          <w:rFonts w:ascii="Consolas" w:cs="Consolas" w:eastAsia="Consolas" w:hAnsi="Consolas"/>
          <w:sz w:val="19"/>
          <w:szCs w:val="19"/>
        </w:rPr>
        <w:t xml:space="preserve">PrdNfr</w:t>
      </w:r>
      <w:r>
        <w:t xml:space="preserve"> and </w:t>
      </w:r>
      <w:r>
        <w:rPr>
          <w:rFonts w:ascii="Consolas" w:cs="Consolas" w:eastAsia="Consolas" w:hAnsi="Consolas"/>
          <w:sz w:val="19"/>
          <w:szCs w:val="19"/>
        </w:rPr>
        <w:t xml:space="preserve">PrdVersion</w:t>
      </w:r>
      <w:r>
        <w:t xml:space="preserve"> exist as S2.10 and S2.12 define.</w:t>
      </w:r>
    </w:p>
    <w:p>
      <w:pPr>
        <w:pStyle w:val="ListParagraph"/>
        <w:numPr>
          <w:ilvl w:val="0"/>
          <w:numId w:val="2"/>
        </w:numPr>
        <w:spacing w:after="60"/>
      </w:pPr>
      <w:r>
        <w:t xml:space="preserve">The </w:t>
      </w:r>
      <w:r>
        <w:rPr>
          <w:rFonts w:ascii="Consolas" w:cs="Consolas" w:eastAsia="Consolas" w:hAnsi="Consolas"/>
          <w:sz w:val="19"/>
          <w:szCs w:val="19"/>
        </w:rPr>
        <w:t xml:space="preserve">prd_drafter</w:t>
      </w:r>
      <w:r>
        <w:t xml:space="preserve"> behaves as S7.1 defines; a graph-seam test shows FR and NFR statements in the draft are byte-identical to the design record.</w:t>
      </w:r>
    </w:p>
    <w:p>
      <w:pPr>
        <w:pStyle w:val="ListParagraph"/>
        <w:numPr>
          <w:ilvl w:val="0"/>
          <w:numId w:val="2"/>
        </w:numPr>
        <w:spacing w:after="60"/>
      </w:pPr>
      <w:r>
        <w:t xml:space="preserve">Validation and its one retry behave as S7.2 defines.</w:t>
      </w:r>
    </w:p>
    <w:p>
      <w:pPr>
        <w:pStyle w:val="ListParagraph"/>
        <w:numPr>
          <w:ilvl w:val="0"/>
          <w:numId w:val="2"/>
        </w:numPr>
        <w:spacing w:after="60"/>
      </w:pPr>
      <w:r>
        <w:rPr>
          <w:rFonts w:ascii="Consolas" w:cs="Consolas" w:eastAsia="Consolas" w:hAnsi="Consolas"/>
          <w:sz w:val="19"/>
          <w:szCs w:val="19"/>
        </w:rPr>
        <w:t xml:space="preserve">sign_off_prd</w:t>
      </w:r>
      <w:r>
        <w:t xml:space="preserve"> approval and rejection behave as S7.3 and S7.4 define; a signed-off version is never modified.</w:t>
      </w:r>
    </w:p>
    <w:p>
      <w:pPr>
        <w:pStyle w:val="ListParagraph"/>
        <w:numPr>
          <w:ilvl w:val="0"/>
          <w:numId w:val="2"/>
        </w:numPr>
        <w:spacing w:after="60"/>
      </w:pPr>
      <w:r>
        <w:t xml:space="preserve">The PRD viewer shows the draft and every version with a version switcher (S11.2).</w:t>
      </w:r>
    </w:p>
    <w:p>
      <w:pPr>
        <w:pStyle w:val="ListParagraph"/>
        <w:numPr>
          <w:ilvl w:val="0"/>
          <w:numId w:val="2"/>
        </w:numPr>
        <w:spacing w:after="60"/>
      </w:pPr>
      <w:r>
        <w:t xml:space="preserve">The download listing and file routes of S10.3 exist, backed by pure renderers (S10.1); </w:t>
      </w:r>
      <w:r>
        <w:rPr>
          <w:rFonts w:ascii="Consolas" w:cs="Consolas" w:eastAsia="Consolas" w:hAnsi="Consolas"/>
          <w:sz w:val="19"/>
          <w:szCs w:val="19"/>
        </w:rPr>
        <w:t xml:space="preserve">prd-v1.0.docx</w:t>
      </w:r>
      <w:r>
        <w:t xml:space="preserve"> renders as S10.4 defines and is </w:t>
      </w:r>
      <w:r>
        <w:rPr>
          <w:rFonts w:ascii="Consolas" w:cs="Consolas" w:eastAsia="Consolas" w:hAnsi="Consolas"/>
          <w:sz w:val="19"/>
          <w:szCs w:val="19"/>
        </w:rPr>
        <w:t xml:space="preserve">409</w:t>
      </w:r>
      <w:r>
        <w:t xml:space="preserve"> before sign-off.</w:t>
      </w:r>
    </w:p>
    <w:p>
      <w:pPr>
        <w:pStyle w:val="ListParagraph"/>
        <w:numPr>
          <w:ilvl w:val="0"/>
          <w:numId w:val="2"/>
        </w:numPr>
        <w:spacing w:after="60"/>
      </w:pPr>
      <w:r>
        <w:t xml:space="preserve">The file opens without a repair prompt in Word 365, LibreOffice 24+ and Google Docs (NFR-11).</w:t>
      </w:r>
    </w:p>
    <w:p>
      <w:pPr>
        <w:pStyle w:val="Heading2"/>
      </w:pPr>
      <w:r>
        <w:t xml:space="preserve">T-13: PRD v1.1 with `to-spec`, and seam approval</w:t>
      </w:r>
    </w:p>
    <w:p>
      <w:pPr>
        <w:spacing w:after="80"/>
      </w:pPr>
      <w:r>
        <w:rPr>
          <w:b/>
          <w:bCs/>
        </w:rPr>
        <w:t xml:space="preserve">Delivers stories: </w:t>
      </w:r>
      <w:r>
        <w:t xml:space="preserve">US-28, US-29, US-31, US-36</w:t>
      </w:r>
    </w:p>
    <w:p>
      <w:pPr>
        <w:spacing w:after="80"/>
      </w:pPr>
      <w:r>
        <w:rPr>
          <w:b/>
          <w:bCs/>
        </w:rPr>
        <w:t xml:space="preserve">Blocked by: </w:t>
      </w:r>
      <w:r>
        <w:t xml:space="preserve">T-12</w:t>
      </w:r>
    </w:p>
    <w:p>
      <w:pPr>
        <w:spacing w:after="80"/>
      </w:pPr>
      <w:r>
        <w:rPr>
          <w:b/>
          <w:bCs/>
        </w:rPr>
        <w:t xml:space="preserve">What to build: </w:t>
      </w:r>
      <w:r>
        <w:t xml:space="preserve">After sign-off, the </w:t>
      </w:r>
      <w:r>
        <w:rPr>
          <w:rFonts w:ascii="Consolas" w:cs="Consolas" w:eastAsia="Consolas" w:hAnsi="Consolas"/>
          <w:sz w:val="19"/>
          <w:szCs w:val="19"/>
        </w:rPr>
        <w:t xml:space="preserve">to-spec</w:t>
      </w:r>
      <w:r>
        <w:t xml:space="preserve"> method extends the PRD with a solution, user stories traced to requirements and features, implementation decisions and further notes, without touching signed-off sections. The agent proposes test seams; once the user approves them, v1.1 is frozen and downloadable.</w:t>
      </w:r>
    </w:p>
    <w:p>
      <w:pPr>
        <w:keepNext/>
        <w:spacing w:after="60" w:before="80"/>
      </w:pPr>
      <w:r>
        <w:rPr>
          <w:b/>
          <w:bCs/>
        </w:rPr>
        <w:t xml:space="preserve">Acceptance criteria</w:t>
      </w:r>
    </w:p>
    <w:p>
      <w:pPr>
        <w:pStyle w:val="ListParagraph"/>
        <w:numPr>
          <w:ilvl w:val="0"/>
          <w:numId w:val="2"/>
        </w:numPr>
        <w:spacing w:after="60"/>
      </w:pPr>
      <w:r>
        <w:t xml:space="preserve">The </w:t>
      </w:r>
      <w:r>
        <w:rPr>
          <w:rFonts w:ascii="Consolas" w:cs="Consolas" w:eastAsia="Consolas" w:hAnsi="Consolas"/>
          <w:sz w:val="19"/>
          <w:szCs w:val="19"/>
        </w:rPr>
        <w:t xml:space="preserve">spec_synthesizer</w:t>
      </w:r>
      <w:r>
        <w:t xml:space="preserve"> prompt and output behave as S8.1 defines, using </w:t>
      </w:r>
      <w:r>
        <w:rPr>
          <w:rFonts w:ascii="Consolas" w:cs="Consolas" w:eastAsia="Consolas" w:hAnsi="Consolas"/>
          <w:sz w:val="19"/>
          <w:szCs w:val="19"/>
        </w:rPr>
        <w:t xml:space="preserve">app-assets/to-spec.md</w:t>
      </w:r>
      <w:r>
        <w:t xml:space="preserve"> verbatim.</w:t>
      </w:r>
    </w:p>
    <w:p>
      <w:pPr>
        <w:pStyle w:val="ListParagraph"/>
        <w:numPr>
          <w:ilvl w:val="0"/>
          <w:numId w:val="2"/>
        </w:numPr>
        <w:spacing w:after="60"/>
      </w:pPr>
      <w:r>
        <w:t xml:space="preserve">A graph-seam test shows the signed-off sections of </w:t>
      </w:r>
      <w:r>
        <w:rPr>
          <w:rFonts w:ascii="Consolas" w:cs="Consolas" w:eastAsia="Consolas" w:hAnsi="Consolas"/>
          <w:sz w:val="19"/>
          <w:szCs w:val="19"/>
        </w:rPr>
        <w:t xml:space="preserve">prd_draft</w:t>
      </w:r>
      <w:r>
        <w:t xml:space="preserve"> are byte-identical to v1.0 after synthesis, and every open gap appears in further notes with its ID (S8.1).</w:t>
      </w:r>
    </w:p>
    <w:p>
      <w:pPr>
        <w:pStyle w:val="ListParagraph"/>
        <w:numPr>
          <w:ilvl w:val="0"/>
          <w:numId w:val="2"/>
        </w:numPr>
        <w:spacing w:after="60"/>
      </w:pPr>
      <w:r>
        <w:rPr>
          <w:rFonts w:ascii="Consolas" w:cs="Consolas" w:eastAsia="Consolas" w:hAnsi="Consolas"/>
          <w:sz w:val="19"/>
          <w:szCs w:val="19"/>
        </w:rPr>
        <w:t xml:space="preserve">UserStory</w:t>
      </w:r>
      <w:r>
        <w:t xml:space="preserve"> exists as S2.11 defines; validation and its one retry behave as S8.2 defines, including that every FR is covered by a story.</w:t>
      </w:r>
    </w:p>
    <w:p>
      <w:pPr>
        <w:pStyle w:val="ListParagraph"/>
        <w:numPr>
          <w:ilvl w:val="0"/>
          <w:numId w:val="2"/>
        </w:numPr>
        <w:spacing w:after="60"/>
      </w:pPr>
      <w:r>
        <w:rPr>
          <w:rFonts w:ascii="Consolas" w:cs="Consolas" w:eastAsia="Consolas" w:hAnsi="Consolas"/>
          <w:sz w:val="19"/>
          <w:szCs w:val="19"/>
        </w:rPr>
        <w:t xml:space="preserve">approve_seams</w:t>
      </w:r>
      <w:r>
        <w:t xml:space="preserve"> approve, edit and reject behave as S8.3; approval appends v1.1 and routes as S8.4 defines.</w:t>
      </w:r>
    </w:p>
    <w:p>
      <w:pPr>
        <w:pStyle w:val="ListParagraph"/>
        <w:numPr>
          <w:ilvl w:val="0"/>
          <w:numId w:val="2"/>
        </w:numPr>
        <w:spacing w:after="60"/>
      </w:pPr>
      <w:r>
        <w:rPr>
          <w:rFonts w:ascii="Consolas" w:cs="Consolas" w:eastAsia="Consolas" w:hAnsi="Consolas"/>
          <w:sz w:val="19"/>
          <w:szCs w:val="19"/>
        </w:rPr>
        <w:t xml:space="preserve">prd-v1.1.docx</w:t>
      </w:r>
      <w:r>
        <w:t xml:space="preserve"> renders as S10.4 defines and ends with the attribution line of S12.3.</w:t>
      </w:r>
    </w:p>
    <w:p>
      <w:pPr>
        <w:pStyle w:val="Heading2"/>
      </w:pPr>
      <w:r>
        <w:t xml:space="preserve">T-14: Proposed changes and PRD v1.2</w:t>
      </w:r>
    </w:p>
    <w:p>
      <w:pPr>
        <w:spacing w:after="80"/>
      </w:pPr>
      <w:r>
        <w:rPr>
          <w:b/>
          <w:bCs/>
        </w:rPr>
        <w:t xml:space="preserve">Delivers stories: </w:t>
      </w:r>
      <w:r>
        <w:t xml:space="preserve">US-30, US-36</w:t>
      </w:r>
    </w:p>
    <w:p>
      <w:pPr>
        <w:spacing w:after="80"/>
      </w:pPr>
      <w:r>
        <w:rPr>
          <w:b/>
          <w:bCs/>
        </w:rPr>
        <w:t xml:space="preserve">Blocked by: </w:t>
      </w:r>
      <w:r>
        <w:t xml:space="preserve">T-13</w:t>
      </w:r>
    </w:p>
    <w:p>
      <w:pPr>
        <w:spacing w:after="80"/>
      </w:pPr>
      <w:r>
        <w:rPr>
          <w:b/>
          <w:bCs/>
        </w:rPr>
        <w:t xml:space="preserve">What to build: </w:t>
      </w:r>
      <w:r>
        <w:t xml:space="preserve">When synthesis proposed changes to signed-off content, the user reviews each one in a card, approving or rejecting it, or accepting all. Approved changes produce PRD v1.2, with a table of what changed; rejected ones are dropped. With no proposals, this stage is skipped.</w:t>
      </w:r>
    </w:p>
    <w:p>
      <w:pPr>
        <w:keepNext/>
        <w:spacing w:after="60" w:before="80"/>
      </w:pPr>
      <w:r>
        <w:rPr>
          <w:b/>
          <w:bCs/>
        </w:rPr>
        <w:t xml:space="preserve">Acceptance criteria</w:t>
      </w:r>
    </w:p>
    <w:p>
      <w:pPr>
        <w:pStyle w:val="ListParagraph"/>
        <w:numPr>
          <w:ilvl w:val="0"/>
          <w:numId w:val="2"/>
        </w:numPr>
        <w:spacing w:after="60"/>
      </w:pPr>
      <w:r>
        <w:rPr>
          <w:rFonts w:ascii="Consolas" w:cs="Consolas" w:eastAsia="Consolas" w:hAnsi="Consolas"/>
          <w:sz w:val="19"/>
          <w:szCs w:val="19"/>
        </w:rPr>
        <w:t xml:space="preserve">ProposedChange</w:t>
      </w:r>
      <w:r>
        <w:t xml:space="preserve"> exists as S2.13 defines.</w:t>
      </w:r>
    </w:p>
    <w:p>
      <w:pPr>
        <w:pStyle w:val="ListParagraph"/>
        <w:numPr>
          <w:ilvl w:val="0"/>
          <w:numId w:val="2"/>
        </w:numPr>
        <w:spacing w:after="60"/>
      </w:pPr>
      <w:r>
        <w:rPr>
          <w:rFonts w:ascii="Consolas" w:cs="Consolas" w:eastAsia="Consolas" w:hAnsi="Consolas"/>
          <w:sz w:val="19"/>
          <w:szCs w:val="19"/>
        </w:rPr>
        <w:t xml:space="preserve">review_changes</w:t>
      </w:r>
      <w:r>
        <w:t xml:space="preserve"> and the </w:t>
      </w:r>
      <w:r>
        <w:rPr>
          <w:rFonts w:ascii="Consolas" w:cs="Consolas" w:eastAsia="Consolas" w:hAnsi="Consolas"/>
          <w:sz w:val="19"/>
          <w:szCs w:val="19"/>
        </w:rPr>
        <w:t xml:space="preserve">change_applier</w:t>
      </w:r>
      <w:r>
        <w:t xml:space="preserve"> behave as S8.5 defines; no v1.2 is created when every change is rejected.</w:t>
      </w:r>
    </w:p>
    <w:p>
      <w:pPr>
        <w:pStyle w:val="ListParagraph"/>
        <w:numPr>
          <w:ilvl w:val="0"/>
          <w:numId w:val="2"/>
        </w:numPr>
        <w:spacing w:after="60"/>
      </w:pPr>
      <w:r>
        <w:t xml:space="preserve">A graph-seam test shows v1.0 and v1.1 are unchanged after v1.2 is created, and later stages read v1.2 as the current PRD (S2.12, S8.6).</w:t>
      </w:r>
    </w:p>
    <w:p>
      <w:pPr>
        <w:pStyle w:val="ListParagraph"/>
        <w:numPr>
          <w:ilvl w:val="0"/>
          <w:numId w:val="2"/>
        </w:numPr>
        <w:spacing w:after="60"/>
      </w:pPr>
      <w:r>
        <w:rPr>
          <w:rFonts w:ascii="Consolas" w:cs="Consolas" w:eastAsia="Consolas" w:hAnsi="Consolas"/>
          <w:sz w:val="19"/>
          <w:szCs w:val="19"/>
        </w:rPr>
        <w:t xml:space="preserve">prd-v1.2.docx</w:t>
      </w:r>
      <w:r>
        <w:t xml:space="preserve"> renders with its "Changes from v1.1" table (S10.4).</w:t>
      </w:r>
    </w:p>
    <w:p>
      <w:pPr>
        <w:pStyle w:val="Heading2"/>
      </w:pPr>
      <w:r>
        <w:t xml:space="preserve">T-15: Tickets with `to-tickets` and the review loop</w:t>
      </w:r>
    </w:p>
    <w:p>
      <w:pPr>
        <w:spacing w:after="80"/>
      </w:pPr>
      <w:r>
        <w:rPr>
          <w:b/>
          <w:bCs/>
        </w:rPr>
        <w:t xml:space="preserve">Delivers stories: </w:t>
      </w:r>
      <w:r>
        <w:t xml:space="preserve">US-32, US-33, US-34, US-35</w:t>
      </w:r>
    </w:p>
    <w:p>
      <w:pPr>
        <w:spacing w:after="80"/>
      </w:pPr>
      <w:r>
        <w:rPr>
          <w:b/>
          <w:bCs/>
        </w:rPr>
        <w:t xml:space="preserve">Blocked by: </w:t>
      </w:r>
      <w:r>
        <w:t xml:space="preserve">T-13</w:t>
      </w:r>
    </w:p>
    <w:p>
      <w:pPr>
        <w:spacing w:after="80"/>
      </w:pPr>
      <w:r>
        <w:rPr>
          <w:b/>
          <w:bCs/>
        </w:rPr>
        <w:t xml:space="preserve">What to build: </w:t>
      </w:r>
      <w:r>
        <w:t xml:space="preserve">The </w:t>
      </w:r>
      <w:r>
        <w:rPr>
          <w:rFonts w:ascii="Consolas" w:cs="Consolas" w:eastAsia="Consolas" w:hAnsi="Consolas"/>
          <w:sz w:val="19"/>
          <w:szCs w:val="19"/>
        </w:rPr>
        <w:t xml:space="preserve">to-tickets</w:t>
      </w:r>
      <w:r>
        <w:t xml:space="preserve"> method breaks the current PRD into tracer-bullet tickets with blocking edges and acceptance criteria, with open gaps kept out of its input. The user approves the breakdown or asks for changes in plain words until it is right. A cyclic breakdown is never shown as valid.</w:t>
      </w:r>
    </w:p>
    <w:p>
      <w:pPr>
        <w:keepNext/>
        <w:spacing w:after="60" w:before="80"/>
      </w:pPr>
      <w:r>
        <w:rPr>
          <w:b/>
          <w:bCs/>
        </w:rPr>
        <w:t xml:space="preserve">Acceptance criteria</w:t>
      </w:r>
    </w:p>
    <w:p>
      <w:pPr>
        <w:pStyle w:val="ListParagraph"/>
        <w:numPr>
          <w:ilvl w:val="0"/>
          <w:numId w:val="2"/>
        </w:numPr>
        <w:spacing w:after="60"/>
      </w:pPr>
      <w:r>
        <w:t xml:space="preserve">The </w:t>
      </w:r>
      <w:r>
        <w:rPr>
          <w:rFonts w:ascii="Consolas" w:cs="Consolas" w:eastAsia="Consolas" w:hAnsi="Consolas"/>
          <w:sz w:val="19"/>
          <w:szCs w:val="19"/>
        </w:rPr>
        <w:t xml:space="preserve">ticket_planner</w:t>
      </w:r>
      <w:r>
        <w:t xml:space="preserve"> prompt is built as S9.1 defines, using </w:t>
      </w:r>
      <w:r>
        <w:rPr>
          <w:rFonts w:ascii="Consolas" w:cs="Consolas" w:eastAsia="Consolas" w:hAnsi="Consolas"/>
          <w:sz w:val="19"/>
          <w:szCs w:val="19"/>
        </w:rPr>
        <w:t xml:space="preserve">app-assets/to-tickets.md</w:t>
      </w:r>
      <w:r>
        <w:t xml:space="preserve"> verbatim; a graph-seam test shows the planner's input contains no gap text.</w:t>
      </w:r>
    </w:p>
    <w:p>
      <w:pPr>
        <w:pStyle w:val="ListParagraph"/>
        <w:numPr>
          <w:ilvl w:val="0"/>
          <w:numId w:val="2"/>
        </w:numPr>
        <w:spacing w:after="60"/>
      </w:pPr>
      <w:r>
        <w:rPr>
          <w:rFonts w:ascii="Consolas" w:cs="Consolas" w:eastAsia="Consolas" w:hAnsi="Consolas"/>
          <w:sz w:val="19"/>
          <w:szCs w:val="19"/>
        </w:rPr>
        <w:t xml:space="preserve">Ticket</w:t>
      </w:r>
      <w:r>
        <w:t xml:space="preserve"> exists as S2.14 defines; validation and its one retry behave as S9.2 defines.</w:t>
      </w:r>
    </w:p>
    <w:p>
      <w:pPr>
        <w:pStyle w:val="ListParagraph"/>
        <w:numPr>
          <w:ilvl w:val="0"/>
          <w:numId w:val="2"/>
        </w:numPr>
        <w:spacing w:after="60"/>
      </w:pPr>
      <w:r>
        <w:t xml:space="preserve">The </w:t>
      </w:r>
      <w:r>
        <w:rPr>
          <w:rFonts w:ascii="Consolas" w:cs="Consolas" w:eastAsia="Consolas" w:hAnsi="Consolas"/>
          <w:sz w:val="19"/>
          <w:szCs w:val="19"/>
        </w:rPr>
        <w:t xml:space="preserve">dag_validator</w:t>
      </w:r>
      <w:r>
        <w:t xml:space="preserve"> rejects unknown blockers, duplicates and cycles, naming the cycle, and renumbers valid tickets topologically (S9.3).</w:t>
      </w:r>
    </w:p>
    <w:p>
      <w:pPr>
        <w:pStyle w:val="ListParagraph"/>
        <w:numPr>
          <w:ilvl w:val="0"/>
          <w:numId w:val="2"/>
        </w:numPr>
        <w:spacing w:after="60"/>
      </w:pPr>
      <w:r>
        <w:rPr>
          <w:rFonts w:ascii="Consolas" w:cs="Consolas" w:eastAsia="Consolas" w:hAnsi="Consolas"/>
          <w:sz w:val="19"/>
          <w:szCs w:val="19"/>
        </w:rPr>
        <w:t xml:space="preserve">review_tickets</w:t>
      </w:r>
      <w:r>
        <w:t xml:space="preserve"> approve and revise behave as S9.4 defines; approval sets </w:t>
      </w:r>
      <w:r>
        <w:rPr>
          <w:rFonts w:ascii="Consolas" w:cs="Consolas" w:eastAsia="Consolas" w:hAnsi="Consolas"/>
          <w:sz w:val="19"/>
          <w:szCs w:val="19"/>
        </w:rPr>
        <w:t xml:space="preserve">tickets_approved_at</w:t>
      </w:r>
      <w:r>
        <w:t xml:space="preserve"> and </w:t>
      </w:r>
      <w:r>
        <w:rPr>
          <w:rFonts w:ascii="Consolas" w:cs="Consolas" w:eastAsia="Consolas" w:hAnsi="Consolas"/>
          <w:sz w:val="19"/>
          <w:szCs w:val="19"/>
        </w:rPr>
        <w:t xml:space="preserve">stage</w:t>
      </w:r>
      <w:r>
        <w:t xml:space="preserve"> </w:t>
      </w:r>
      <w:r>
        <w:rPr>
          <w:rFonts w:ascii="Consolas" w:cs="Consolas" w:eastAsia="Consolas" w:hAnsi="Consolas"/>
          <w:sz w:val="19"/>
          <w:szCs w:val="19"/>
        </w:rPr>
        <w:t xml:space="preserve">complete</w:t>
      </w:r>
      <w:r>
        <w:t xml:space="preserve">.</w:t>
      </w:r>
    </w:p>
    <w:p>
      <w:pPr>
        <w:pStyle w:val="ListParagraph"/>
        <w:numPr>
          <w:ilvl w:val="0"/>
          <w:numId w:val="2"/>
        </w:numPr>
        <w:spacing w:after="60"/>
      </w:pPr>
      <w:r>
        <w:t xml:space="preserve">The ticket view shows the breakdown with blocking edges (S11.2).</w:t>
      </w:r>
    </w:p>
    <w:p>
      <w:pPr>
        <w:pStyle w:val="Heading2"/>
      </w:pPr>
      <w:r>
        <w:t xml:space="preserve">T-16: Requirements.docx and UserStories.docx</w:t>
      </w:r>
    </w:p>
    <w:p>
      <w:pPr>
        <w:spacing w:after="80"/>
      </w:pPr>
      <w:r>
        <w:rPr>
          <w:b/>
          <w:bCs/>
        </w:rPr>
        <w:t xml:space="preserve">Delivers stories: </w:t>
      </w:r>
      <w:r>
        <w:t xml:space="preserve">US-37, US-38, US-53</w:t>
      </w:r>
    </w:p>
    <w:p>
      <w:pPr>
        <w:spacing w:after="80"/>
      </w:pPr>
      <w:r>
        <w:rPr>
          <w:b/>
          <w:bCs/>
        </w:rPr>
        <w:t xml:space="preserve">Blocked by: </w:t>
      </w:r>
      <w:r>
        <w:t xml:space="preserve">T-15</w:t>
      </w:r>
    </w:p>
    <w:p>
      <w:pPr>
        <w:spacing w:after="80"/>
      </w:pPr>
      <w:r>
        <w:rPr>
          <w:b/>
          <w:bCs/>
        </w:rPr>
        <w:t xml:space="preserve">What to build: </w:t>
      </w:r>
      <w:r>
        <w:t xml:space="preserve">Once tickets are approved, the user can download a requirements document with coverage and a gap appendix, and a user-stories document with stories by feature, tickets with acceptance criteria, and build waves.</w:t>
      </w:r>
    </w:p>
    <w:p>
      <w:pPr>
        <w:keepNext/>
        <w:spacing w:after="60" w:before="80"/>
      </w:pPr>
      <w:r>
        <w:rPr>
          <w:b/>
          <w:bCs/>
        </w:rPr>
        <w:t xml:space="preserve">Acceptance criteria</w:t>
      </w:r>
    </w:p>
    <w:p>
      <w:pPr>
        <w:pStyle w:val="ListParagraph"/>
        <w:numPr>
          <w:ilvl w:val="0"/>
          <w:numId w:val="2"/>
        </w:numPr>
        <w:spacing w:after="60"/>
      </w:pPr>
      <w:r>
        <w:rPr>
          <w:rFonts w:ascii="Consolas" w:cs="Consolas" w:eastAsia="Consolas" w:hAnsi="Consolas"/>
          <w:sz w:val="19"/>
          <w:szCs w:val="19"/>
        </w:rPr>
        <w:t xml:space="preserve">requirements.docx</w:t>
      </w:r>
      <w:r>
        <w:t xml:space="preserve"> renders as S10.5 defines from the current PRD.</w:t>
      </w:r>
    </w:p>
    <w:p>
      <w:pPr>
        <w:pStyle w:val="ListParagraph"/>
        <w:numPr>
          <w:ilvl w:val="0"/>
          <w:numId w:val="2"/>
        </w:numPr>
        <w:spacing w:after="60"/>
      </w:pPr>
      <w:r>
        <w:rPr>
          <w:rFonts w:ascii="Consolas" w:cs="Consolas" w:eastAsia="Consolas" w:hAnsi="Consolas"/>
          <w:sz w:val="19"/>
          <w:szCs w:val="19"/>
        </w:rPr>
        <w:t xml:space="preserve">user-stories.docx</w:t>
      </w:r>
      <w:r>
        <w:t xml:space="preserve"> renders as S10.6 defines, with build waves computed from the blocking edges.</w:t>
      </w:r>
    </w:p>
    <w:p>
      <w:pPr>
        <w:pStyle w:val="ListParagraph"/>
        <w:numPr>
          <w:ilvl w:val="0"/>
          <w:numId w:val="2"/>
        </w:numPr>
        <w:spacing w:after="60"/>
      </w:pPr>
      <w:r>
        <w:t xml:space="preserve">Both are </w:t>
      </w:r>
      <w:r>
        <w:rPr>
          <w:rFonts w:ascii="Consolas" w:cs="Consolas" w:eastAsia="Consolas" w:hAnsi="Consolas"/>
          <w:sz w:val="19"/>
          <w:szCs w:val="19"/>
        </w:rPr>
        <w:t xml:space="preserve">409</w:t>
      </w:r>
      <w:r>
        <w:t xml:space="preserve"> before </w:t>
      </w:r>
      <w:r>
        <w:rPr>
          <w:rFonts w:ascii="Consolas" w:cs="Consolas" w:eastAsia="Consolas" w:hAnsi="Consolas"/>
          <w:sz w:val="19"/>
          <w:szCs w:val="19"/>
        </w:rPr>
        <w:t xml:space="preserve">stage</w:t>
      </w:r>
      <w:r>
        <w:t xml:space="preserve"> is </w:t>
      </w:r>
      <w:r>
        <w:rPr>
          <w:rFonts w:ascii="Consolas" w:cs="Consolas" w:eastAsia="Consolas" w:hAnsi="Consolas"/>
          <w:sz w:val="19"/>
          <w:szCs w:val="19"/>
        </w:rPr>
        <w:t xml:space="preserve">complete</w:t>
      </w:r>
      <w:r>
        <w:t xml:space="preserve"> (S10.3).</w:t>
      </w:r>
    </w:p>
    <w:p>
      <w:pPr>
        <w:pStyle w:val="ListParagraph"/>
        <w:numPr>
          <w:ilvl w:val="0"/>
          <w:numId w:val="2"/>
        </w:numPr>
        <w:spacing w:after="60"/>
      </w:pPr>
      <w:r>
        <w:t xml:space="preserve">Both open without repair prompts in Word 365, LibreOffice 24+ and Google Docs (NFR-11).</w:t>
      </w:r>
    </w:p>
    <w:p>
      <w:pPr>
        <w:pStyle w:val="Heading2"/>
      </w:pPr>
      <w:r>
        <w:t xml:space="preserve">T-17: The Jira hand-off — context.md</w:t>
      </w:r>
    </w:p>
    <w:p>
      <w:pPr>
        <w:spacing w:after="80"/>
      </w:pPr>
      <w:r>
        <w:rPr>
          <w:b/>
          <w:bCs/>
        </w:rPr>
        <w:t xml:space="preserve">Delivers stories: </w:t>
      </w:r>
      <w:r>
        <w:t xml:space="preserve">US-39, US-40, US-41, US-42</w:t>
      </w:r>
    </w:p>
    <w:p>
      <w:pPr>
        <w:spacing w:after="80"/>
      </w:pPr>
      <w:r>
        <w:rPr>
          <w:b/>
          <w:bCs/>
        </w:rPr>
        <w:t xml:space="preserve">Blocked by: </w:t>
      </w:r>
      <w:r>
        <w:t xml:space="preserve">T-15</w:t>
      </w:r>
    </w:p>
    <w:p>
      <w:pPr>
        <w:spacing w:after="80"/>
      </w:pPr>
      <w:r>
        <w:rPr>
          <w:b/>
          <w:bCs/>
        </w:rPr>
        <w:t xml:space="preserve">What to build: </w:t>
      </w:r>
      <w:r>
        <w:t xml:space="preserve">Once tickets are approved, the user can download context.md: a self-contained prompt any agent can follow to create the Jira issues, with an editable mapping table, hard rules against adding anything, the embedded features, stories, tickets and open gaps, and a required report format.</w:t>
      </w:r>
    </w:p>
    <w:p>
      <w:pPr>
        <w:keepNext/>
        <w:spacing w:after="60" w:before="80"/>
      </w:pPr>
      <w:r>
        <w:rPr>
          <w:b/>
          <w:bCs/>
        </w:rPr>
        <w:t xml:space="preserve">Acceptance criteria</w:t>
      </w:r>
    </w:p>
    <w:p>
      <w:pPr>
        <w:pStyle w:val="ListParagraph"/>
        <w:numPr>
          <w:ilvl w:val="0"/>
          <w:numId w:val="2"/>
        </w:numPr>
        <w:spacing w:after="60"/>
      </w:pPr>
      <w:r>
        <w:rPr>
          <w:rFonts w:ascii="Consolas" w:cs="Consolas" w:eastAsia="Consolas" w:hAnsi="Consolas"/>
          <w:sz w:val="19"/>
          <w:szCs w:val="19"/>
        </w:rPr>
        <w:t xml:space="preserve">context.md</w:t>
      </w:r>
      <w:r>
        <w:t xml:space="preserve"> follows the six-part template of S10.7 in order, with the default mapping rows exactly as listed.</w:t>
      </w:r>
    </w:p>
    <w:p>
      <w:pPr>
        <w:pStyle w:val="ListParagraph"/>
        <w:numPr>
          <w:ilvl w:val="0"/>
          <w:numId w:val="2"/>
        </w:numPr>
        <w:spacing w:after="60"/>
      </w:pPr>
      <w:r>
        <w:t xml:space="preserve">Every feature, story and ticket of the current PRD and breakdown appears with every field; every open gap appears under its feature (S10.7, S7.1).</w:t>
      </w:r>
    </w:p>
    <w:p>
      <w:pPr>
        <w:pStyle w:val="ListParagraph"/>
        <w:numPr>
          <w:ilvl w:val="0"/>
          <w:numId w:val="2"/>
        </w:numPr>
        <w:spacing w:after="60"/>
      </w:pPr>
      <w:r>
        <w:t xml:space="preserve">The rules include every stop-and-ask condition in S10.7, including the existing-issue check.</w:t>
      </w:r>
    </w:p>
    <w:p>
      <w:pPr>
        <w:pStyle w:val="ListParagraph"/>
        <w:numPr>
          <w:ilvl w:val="0"/>
          <w:numId w:val="2"/>
        </w:numPr>
        <w:spacing w:after="60"/>
      </w:pPr>
      <w:r>
        <w:t xml:space="preserve">The file ends with the attribution line of S12.3.</w:t>
      </w:r>
    </w:p>
    <w:p>
      <w:pPr>
        <w:pStyle w:val="ListParagraph"/>
        <w:numPr>
          <w:ilvl w:val="0"/>
          <w:numId w:val="2"/>
        </w:numPr>
        <w:spacing w:after="60"/>
      </w:pPr>
      <w:r>
        <w:t xml:space="preserve">An export-seam test compares a rendered context.md for a fixture session against a checked-in expected file, byte for byte.</w:t>
      </w:r>
    </w:p>
    <w:p>
      <w:pPr>
        <w:pStyle w:val="Heading2"/>
      </w:pPr>
      <w:r>
        <w:t xml:space="preserve">T-18: Completion view, zip and deterministic downloads</w:t>
      </w:r>
    </w:p>
    <w:p>
      <w:pPr>
        <w:spacing w:after="80"/>
      </w:pPr>
      <w:r>
        <w:rPr>
          <w:b/>
          <w:bCs/>
        </w:rPr>
        <w:t xml:space="preserve">Delivers stories: </w:t>
      </w:r>
      <w:r>
        <w:t xml:space="preserve">US-43, US-44, US-45</w:t>
      </w:r>
    </w:p>
    <w:p>
      <w:pPr>
        <w:spacing w:after="80"/>
      </w:pPr>
      <w:r>
        <w:rPr>
          <w:b/>
          <w:bCs/>
        </w:rPr>
        <w:t xml:space="preserve">Blocked by: </w:t>
      </w:r>
      <w:r>
        <w:t xml:space="preserve">T-14, T-16, T-17</w:t>
      </w:r>
    </w:p>
    <w:p>
      <w:pPr>
        <w:spacing w:after="80"/>
      </w:pPr>
      <w:r>
        <w:rPr>
          <w:b/>
          <w:bCs/>
        </w:rPr>
        <w:t xml:space="preserve">What to build: </w:t>
      </w:r>
      <w:r>
        <w:t xml:space="preserve">When the session completes, a completion view lists every document with a "Download all (.zip)" action. Every download is byte-identical across renders of the same state, and generating all of them is fast.</w:t>
      </w:r>
    </w:p>
    <w:p>
      <w:pPr>
        <w:keepNext/>
        <w:spacing w:after="60" w:before="80"/>
      </w:pPr>
      <w:r>
        <w:rPr>
          <w:b/>
          <w:bCs/>
        </w:rPr>
        <w:t xml:space="preserve">Acceptance criteria</w:t>
      </w:r>
    </w:p>
    <w:p>
      <w:pPr>
        <w:pStyle w:val="ListParagraph"/>
        <w:numPr>
          <w:ilvl w:val="0"/>
          <w:numId w:val="2"/>
        </w:numPr>
        <w:spacing w:after="60"/>
      </w:pPr>
      <w:r>
        <w:t xml:space="preserve">The completion view renders from the S10.3 listing (S11.5), and the </w:t>
      </w:r>
      <w:r>
        <w:rPr>
          <w:rFonts w:ascii="Consolas" w:cs="Consolas" w:eastAsia="Consolas" w:hAnsi="Consolas"/>
          <w:sz w:val="19"/>
          <w:szCs w:val="19"/>
        </w:rPr>
        <w:t xml:space="preserve">completer</w:t>
      </w:r>
      <w:r>
        <w:t xml:space="preserve"> posts the downloads message (S9.4).</w:t>
      </w:r>
    </w:p>
    <w:p>
      <w:pPr>
        <w:pStyle w:val="ListParagraph"/>
        <w:numPr>
          <w:ilvl w:val="0"/>
          <w:numId w:val="2"/>
        </w:numPr>
        <w:spacing w:after="60"/>
      </w:pPr>
      <w:r>
        <w:rPr>
          <w:rFonts w:ascii="Consolas" w:cs="Consolas" w:eastAsia="Consolas" w:hAnsi="Consolas"/>
          <w:sz w:val="19"/>
          <w:szCs w:val="19"/>
        </w:rPr>
        <w:t xml:space="preserve">bundle.zip</w:t>
      </w:r>
      <w:r>
        <w:t xml:space="preserve"> contains every available kind except itself, with the file names of S10.2 (S10.8).</w:t>
      </w:r>
    </w:p>
    <w:p>
      <w:pPr>
        <w:pStyle w:val="ListParagraph"/>
        <w:numPr>
          <w:ilvl w:val="0"/>
          <w:numId w:val="2"/>
        </w:numPr>
        <w:spacing w:after="60"/>
      </w:pPr>
      <w:r>
        <w:t xml:space="preserve">Rendering every kind twice from the same state yields byte-identical files, Word documents and zip included (S10.9, FR-28).</w:t>
      </w:r>
    </w:p>
    <w:p>
      <w:pPr>
        <w:pStyle w:val="ListParagraph"/>
        <w:numPr>
          <w:ilvl w:val="0"/>
          <w:numId w:val="2"/>
        </w:numPr>
        <w:spacing w:after="60"/>
      </w:pPr>
      <w:r>
        <w:t xml:space="preserve">With a 50-ticket fixture, generating </w:t>
      </w:r>
      <w:r>
        <w:rPr>
          <w:rFonts w:ascii="Consolas" w:cs="Consolas" w:eastAsia="Consolas" w:hAnsi="Consolas"/>
          <w:sz w:val="19"/>
          <w:szCs w:val="19"/>
        </w:rPr>
        <w:t xml:space="preserve">bundle.zip</w:t>
      </w:r>
      <w:r>
        <w:t xml:space="preserve"> takes at most 10 s at p95 over 20 runs, and each download logs </w:t>
      </w:r>
      <w:r>
        <w:rPr>
          <w:rFonts w:ascii="Consolas" w:cs="Consolas" w:eastAsia="Consolas" w:hAnsi="Consolas"/>
          <w:sz w:val="19"/>
          <w:szCs w:val="19"/>
        </w:rPr>
        <w:t xml:space="preserve">export_ms</w:t>
      </w:r>
      <w:r>
        <w:t xml:space="preserve"> (NFR-2, S13.5).</w:t>
      </w:r>
    </w:p>
    <w:p>
      <w:pPr>
        <w:pStyle w:val="Heading2"/>
      </w:pPr>
      <w:r>
        <w:t xml:space="preserve">T-19: Resilience, token budget and structured logs</w:t>
      </w:r>
    </w:p>
    <w:p>
      <w:pPr>
        <w:spacing w:after="80"/>
      </w:pPr>
      <w:r>
        <w:rPr>
          <w:b/>
          <w:bCs/>
        </w:rPr>
        <w:t xml:space="preserve">Delivers stories: </w:t>
      </w:r>
      <w:r>
        <w:t xml:space="preserve">US-45, US-46, US-47, US-48, US-50</w:t>
      </w:r>
    </w:p>
    <w:p>
      <w:pPr>
        <w:spacing w:after="80"/>
      </w:pPr>
      <w:r>
        <w:rPr>
          <w:b/>
          <w:bCs/>
        </w:rPr>
        <w:t xml:space="preserve">Blocked by: </w:t>
      </w:r>
      <w:r>
        <w:t xml:space="preserve">T-04</w:t>
      </w:r>
    </w:p>
    <w:p>
      <w:pPr>
        <w:spacing w:after="80"/>
      </w:pPr>
      <w:r>
        <w:rPr>
          <w:b/>
          <w:bCs/>
        </w:rPr>
        <w:t xml:space="preserve">What to build: </w:t>
      </w:r>
      <w:r>
        <w:t xml:space="preserve">When a provider throttles, errors or times out, the app retries quietly; only if retries fail does the user see an alert with a retry button, and state is never half-written. A token meter shows use per model role and warns at 80 %; at 100 % no further model calls are made. Logs are structured JSON with per-node, per-role latency and tokens, and never contain secrets.</w:t>
      </w:r>
    </w:p>
    <w:p>
      <w:pPr>
        <w:keepNext/>
        <w:spacing w:after="60" w:before="80"/>
      </w:pPr>
      <w:r>
        <w:rPr>
          <w:b/>
          <w:bCs/>
        </w:rPr>
        <w:t xml:space="preserve">Acceptance criteria</w:t>
      </w:r>
    </w:p>
    <w:p>
      <w:pPr>
        <w:pStyle w:val="ListParagraph"/>
        <w:numPr>
          <w:ilvl w:val="0"/>
          <w:numId w:val="2"/>
        </w:numPr>
        <w:spacing w:after="60"/>
      </w:pPr>
      <w:r>
        <w:t xml:space="preserve">Model calls retry as S13.1 defines; after exhausted retries only </w:t>
      </w:r>
      <w:r>
        <w:rPr>
          <w:rFonts w:ascii="Consolas" w:cs="Consolas" w:eastAsia="Consolas" w:hAnsi="Consolas"/>
          <w:sz w:val="19"/>
          <w:szCs w:val="19"/>
        </w:rPr>
        <w:t xml:space="preserve">last_error</w:t>
      </w:r>
      <w:r>
        <w:t xml:space="preserve"> changes (S13.2), proven through the graph seam with a failing fake model.</w:t>
      </w:r>
    </w:p>
    <w:p>
      <w:pPr>
        <w:pStyle w:val="ListParagraph"/>
        <w:numPr>
          <w:ilvl w:val="0"/>
          <w:numId w:val="2"/>
        </w:numPr>
        <w:spacing w:after="60"/>
      </w:pPr>
      <w:r>
        <w:t xml:space="preserve">Token accounting per role, the budget stop and the usage estimate behave as S13.3 defines.</w:t>
      </w:r>
    </w:p>
    <w:p>
      <w:pPr>
        <w:pStyle w:val="ListParagraph"/>
        <w:numPr>
          <w:ilvl w:val="0"/>
          <w:numId w:val="2"/>
        </w:numPr>
        <w:spacing w:after="60"/>
      </w:pPr>
      <w:r>
        <w:t xml:space="preserve">Structured output falls back from JSON-schema mode to tool calling as S13.4 defines.</w:t>
      </w:r>
    </w:p>
    <w:p>
      <w:pPr>
        <w:pStyle w:val="ListParagraph"/>
        <w:numPr>
          <w:ilvl w:val="0"/>
          <w:numId w:val="2"/>
        </w:numPr>
        <w:spacing w:after="60"/>
      </w:pPr>
      <w:r>
        <w:t xml:space="preserve">The error alert, Retry action and per-role token meter behave as S11.6 defines.</w:t>
      </w:r>
    </w:p>
    <w:p>
      <w:pPr>
        <w:pStyle w:val="ListParagraph"/>
        <w:numPr>
          <w:ilvl w:val="0"/>
          <w:numId w:val="2"/>
        </w:numPr>
        <w:spacing w:after="60"/>
      </w:pPr>
      <w:r>
        <w:t xml:space="preserve">Logs follow S13.5, including </w:t>
      </w:r>
      <w:r>
        <w:rPr>
          <w:rFonts w:ascii="Consolas" w:cs="Consolas" w:eastAsia="Consolas" w:hAnsi="Consolas"/>
          <w:sz w:val="19"/>
          <w:szCs w:val="19"/>
        </w:rPr>
        <w:t xml:space="preserve">role</w:t>
      </w:r>
      <w:r>
        <w:t xml:space="preserve">, </w:t>
      </w:r>
      <w:r>
        <w:rPr>
          <w:rFonts w:ascii="Consolas" w:cs="Consolas" w:eastAsia="Consolas" w:hAnsi="Consolas"/>
          <w:sz w:val="19"/>
          <w:szCs w:val="19"/>
        </w:rPr>
        <w:t xml:space="preserve">ttft_ms</w:t>
      </w:r>
      <w:r>
        <w:t xml:space="preserve"> and </w:t>
      </w:r>
      <w:r>
        <w:rPr>
          <w:rFonts w:ascii="Consolas" w:cs="Consolas" w:eastAsia="Consolas" w:hAnsi="Consolas"/>
          <w:sz w:val="19"/>
          <w:szCs w:val="19"/>
        </w:rPr>
        <w:t xml:space="preserve">export_ms</w:t>
      </w:r>
      <w:r>
        <w:t xml:space="preserve">; LangSmith tracing toggles by variable.</w:t>
      </w:r>
    </w:p>
    <w:p>
      <w:pPr>
        <w:pStyle w:val="ListParagraph"/>
        <w:numPr>
          <w:ilvl w:val="0"/>
          <w:numId w:val="2"/>
        </w:numPr>
        <w:spacing w:after="60"/>
      </w:pPr>
      <w:r>
        <w:t xml:space="preserve">A test scans log output, the web bundle and every download kind for both configured key values and finds none (S1.5, NFR-6).</w:t>
      </w:r>
    </w:p>
    <w:p>
      <w:pPr>
        <w:pStyle w:val="Heading2"/>
      </w:pPr>
      <w:r>
        <w:t xml:space="preserve">T-20: Accessibility audit and end-to-end smoke test</w:t>
      </w:r>
    </w:p>
    <w:p>
      <w:pPr>
        <w:spacing w:after="80"/>
      </w:pPr>
      <w:r>
        <w:rPr>
          <w:b/>
          <w:bCs/>
        </w:rPr>
        <w:t xml:space="preserve">Delivers stories: </w:t>
      </w:r>
      <w:r>
        <w:t xml:space="preserve">US-49, US-54</w:t>
      </w:r>
    </w:p>
    <w:p>
      <w:pPr>
        <w:spacing w:after="80"/>
      </w:pPr>
      <w:r>
        <w:rPr>
          <w:b/>
          <w:bCs/>
        </w:rPr>
        <w:t xml:space="preserve">Blocked by: </w:t>
      </w:r>
      <w:r>
        <w:t xml:space="preserve">T-09, T-18, T-19</w:t>
      </w:r>
    </w:p>
    <w:p>
      <w:pPr>
        <w:spacing w:after="80"/>
      </w:pPr>
      <w:r>
        <w:rPr>
          <w:b/>
          <w:bCs/>
        </w:rPr>
        <w:t xml:space="preserve">What to build: </w:t>
      </w:r>
      <w:r>
        <w:t xml:space="preserve">Every screen, panel and card is usable by keyboard and screen reader and meets WCAG 2.1 AA. One Playwright test drives a short session through the full stack with scripted fake models, from creating a session to downloading the zip, and five sessions run concurrently with independent state.</w:t>
      </w:r>
    </w:p>
    <w:p>
      <w:pPr>
        <w:keepNext/>
        <w:spacing w:after="60" w:before="80"/>
      </w:pPr>
      <w:r>
        <w:rPr>
          <w:b/>
          <w:bCs/>
        </w:rPr>
        <w:t xml:space="preserve">Acceptance criteria</w:t>
      </w:r>
    </w:p>
    <w:p>
      <w:pPr>
        <w:pStyle w:val="ListParagraph"/>
        <w:numPr>
          <w:ilvl w:val="0"/>
          <w:numId w:val="2"/>
        </w:numPr>
        <w:spacing w:after="60"/>
      </w:pPr>
      <w:r>
        <w:t xml:space="preserve">Every interactive element is keyboard-operable with an accessible name and meets AA contrast in both themes (S11.7).</w:t>
      </w:r>
    </w:p>
    <w:p>
      <w:pPr>
        <w:pStyle w:val="ListParagraph"/>
        <w:numPr>
          <w:ilvl w:val="0"/>
          <w:numId w:val="2"/>
        </w:numPr>
        <w:spacing w:after="60"/>
      </w:pPr>
      <w:r>
        <w:t xml:space="preserve">An automated accessibility scan of the session list, the workspace in each stage panel, every gate card and the completion view reports no AA violations.</w:t>
      </w:r>
    </w:p>
    <w:p>
      <w:pPr>
        <w:pStyle w:val="ListParagraph"/>
        <w:numPr>
          <w:ilvl w:val="0"/>
          <w:numId w:val="2"/>
        </w:numPr>
        <w:spacing w:after="60"/>
      </w:pPr>
      <w:r>
        <w:t xml:space="preserve">The Playwright smoke test passes end to end and downloads a zip containing every available kind (S10.8).</w:t>
      </w:r>
    </w:p>
    <w:p>
      <w:pPr>
        <w:pStyle w:val="ListParagraph"/>
        <w:numPr>
          <w:ilvl w:val="0"/>
          <w:numId w:val="2"/>
        </w:numPr>
        <w:spacing w:after="60"/>
      </w:pPr>
      <w:r>
        <w:t xml:space="preserve">Five sessions driven concurrently with the fake models all complete with correct, independent state (NFR-12).</w:t>
      </w:r>
    </w:p>
    <w:p>
      <w:pPr>
        <w:pStyle w:val="Heading1"/>
      </w:pPr>
      <w:r>
        <w:t xml:space="preserve">4. Build waves</w:t>
      </w:r>
    </w:p>
    <w:p>
      <w:pPr>
        <w:spacing w:after="120"/>
      </w:pPr>
      <w:r>
        <w:t xml:space="preserve">Tickets in the same wave can be built in parallel once their blockers are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180"/>
        <w:gridCol w:w="5180"/>
      </w:tblGrid>
      <w:tr>
        <w:trPr>
          <w:tblHeader/>
        </w:trPr>
        <w:tc>
          <w:tcPr>
            <w:tcW w:type="dxa" w:w="10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Wave</w:t>
            </w:r>
          </w:p>
        </w:tc>
        <w:tc>
          <w:tcPr>
            <w:tcW w:type="dxa" w:w="318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Tickets</w:t>
            </w:r>
          </w:p>
        </w:tc>
        <w:tc>
          <w:tcPr>
            <w:tcW w:type="dxa" w:w="518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Blocked by</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1</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T-01</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2</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T-02</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T-01</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3</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T-03</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T-02</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4</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T-04</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T-03</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5</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T-05, T-19</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T-04 (each)</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6</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T-06</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T-05</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7</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T-07</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T-06</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8</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T-08</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T-07</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9</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T-09, T-10</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T-08 (each)</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10</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T-11</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T-10</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11</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T-12</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T-11</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12</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T-13</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T-12</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13</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T-14, T-15</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T-13 (each)</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14</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T-16, T-17</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T-15 (each)</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15</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T-18</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T-14, T-16, T-17</w:t>
            </w:r>
          </w:p>
        </w:tc>
      </w:tr>
      <w:tr>
        <w:trPr>
          <w:cantSplit/>
        </w:trPr>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16</w:t>
            </w:r>
          </w:p>
        </w:tc>
        <w:tc>
          <w:tcPr>
            <w:tcW w:type="dxa" w:w="3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T-20</w:t>
            </w:r>
          </w:p>
        </w:tc>
        <w:tc>
          <w:tcPr>
            <w:tcW w:type="dxa" w:w="5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T-09, T-18, T-19</w:t>
            </w:r>
          </w:p>
        </w:tc>
      </w:tr>
    </w:tbl>
    <w:p>
      <w:pPr>
        <w:spacing w:after="60"/>
      </w:pPr>
    </w:p>
    <w:p>
      <w:pPr>
        <w:pStyle w:val="Heading1"/>
      </w:pPr>
      <w:r>
        <w:t xml:space="preserve">5. Requirement coverage</w:t>
      </w:r>
    </w:p>
    <w:p>
      <w:pPr>
        <w:spacing w:after="120"/>
      </w:pPr>
      <w:r>
        <w:t xml:space="preserve">Every functional and non-functional requirement and the stories that deliver it. No requirement is uncovered.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760"/>
        <w:gridCol w:w="2300"/>
      </w:tblGrid>
      <w:tr>
        <w:trPr>
          <w:tblHeader/>
        </w:trPr>
        <w:tc>
          <w:tcPr>
            <w:tcW w:type="dxa" w:w="13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Requirement</w:t>
            </w:r>
          </w:p>
        </w:tc>
        <w:tc>
          <w:tcPr>
            <w:tcW w:type="dxa" w:w="576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Summary</w:t>
            </w:r>
          </w:p>
        </w:tc>
        <w:tc>
          <w:tcPr>
            <w:tcW w:type="dxa" w:w="23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spacing w:after="0"/>
            </w:pPr>
            <w:r>
              <w:rPr>
                <w:b/>
                <w:bCs/>
              </w:rPr>
              <w:t xml:space="preserve">Stories</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user can create, name, rename, list, resume and delete design sessions.</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 US-2, US-3, US-4</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interviewer's system prompt is built from the vendored project instructions and course context. It runs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 US-6</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FR-3</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user names a technology, the interviewer asks for a justification based on read/write ratio,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US-8</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FR-4</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In Steps 3 and 4 the interviewer asks at least one failure-mode question and records the answer. Step 3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US-9</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FR-5</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session holds a structured design record: functional requirements, non-functional targets with units,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US-6, US-7, US-10, US-11</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FR-6</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 canvas shows the design record live. The user can add, edit and delete any item, and the interviewer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US-12, US-13</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FR-7</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Moving to the next step requires the user to confirm the current step in an approval card; rejecting it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US-15</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FR-8</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canvas renders an architecture diagram generated from the recorded components and flows.</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US-14</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FR-9</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After each confirmed step the interviewer gives a three-part critique (🟢 Strengths &amp; Alignment, ⚠️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US-16</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FR-10</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design matches a reference blueprint (media streaming, reservations, real-time messaging), the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US-17</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FR-11</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After Step 5 is confirmed, three reviewers running on the review model check the whole design record in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US-18</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FR-12</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Each gap has an ID (</w:t>
            </w:r>
            <w:r>
              <w:rPr>
                <w:rFonts w:ascii="Consolas" w:cs="Consolas" w:eastAsia="Consolas" w:hAnsi="Consolas"/>
                <w:sz w:val="19"/>
                <w:szCs w:val="19"/>
              </w:rPr>
              <w:t xml:space="preserve">GAP-n</w:t>
            </w:r>
            <w:r>
              <w:t xml:space="preserve">), a lens, the IDs of the design items it concerns, the risk, the decision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US-19, US-20</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FR-13</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For each gap the user either answers it, and the interviewer records the answer as ordinary design items,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US-21, US-22</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FR-14</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review model is configured to be the same model as the interview model, the review still runs, and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US-23</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FR-15</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Once all gaps are settled, the agent drafts PRD v1.0 from the design record and gap register. It contains: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US-24, US-25, US-27</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FR-16</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Every functional requirement belongs to exactly one feature, and every feature groups at least one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US-25</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FR-17</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user signs off PRD v1.0 in an approval card, or rejects it with a reason; the agent revises and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US-26</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FR-18</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w:t>
            </w:r>
            <w:r>
              <w:rPr>
                <w:rFonts w:ascii="Consolas" w:cs="Consolas" w:eastAsia="Consolas" w:hAnsi="Consolas"/>
                <w:sz w:val="19"/>
                <w:szCs w:val="19"/>
              </w:rPr>
              <w:t xml:space="preserve">to-spec</w:t>
            </w:r>
            <w:r>
              <w:t xml:space="preserve"> method produces PRD v1.1: the signed-off v1.0 sections copied word for word, plus a solution,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US-28, US-29</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FR-19</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If synthesis finds that signed-off content should change, it does not edit it. It lists each change under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US-30</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FR-20</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Before PRD v1.1 is final, the user approves or edits the proposed test seams, following </w:t>
            </w:r>
            <w:r>
              <w:rPr>
                <w:rFonts w:ascii="Consolas" w:cs="Consolas" w:eastAsia="Consolas" w:hAnsi="Consolas"/>
                <w:sz w:val="19"/>
                <w:szCs w:val="19"/>
              </w:rPr>
              <w:t xml:space="preserve">to-spec</w:t>
            </w:r>
            <w:r>
              <w:t xml:space="preserve">'s seam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US-31</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FR-21</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w:t>
            </w:r>
            <w:r>
              <w:rPr>
                <w:rFonts w:ascii="Consolas" w:cs="Consolas" w:eastAsia="Consolas" w:hAnsi="Consolas"/>
                <w:sz w:val="19"/>
                <w:szCs w:val="19"/>
              </w:rPr>
              <w:t xml:space="preserve">to-tickets</w:t>
            </w:r>
            <w:r>
              <w:t xml:space="preserve"> method produces vertical-slice tickets, each with a title, what to build, blocking edges,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US-32, US-35</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FR-22</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user approves the ticket breakdown, or asks to merge, split or re-edge tickets in plain words, and the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US-33, US-34</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FR-23</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PRD v1.0.docx is downloadable once signed off; PRD v1.1.docx once seams are approved; PRD v1.2.docx once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US-36</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FR-24</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Requirements.docx lists the functional and non-functional requirements with their features and the stories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US-37</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FR-25</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UserStories.docx lists the stories grouped by feature, each with its tickets; then every ticket with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US-38</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FR-26</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context.md is a self-contained prompt that any agent can follow to create Jira issues. It opens with an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US-39, US-40, US-41, US-42</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FR-27</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When the tickets are approved, the session shows a completion view listing every document, each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US-43</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FR-28</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Exports are deterministic: rendering the same state twice produces byte-identical files of every kind.</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US-44</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FR-29</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Requirements.docx, UserStories.docx and context.md are rendered from session data, with no model call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US-44</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first streamed token of an interviewer reply appears within 3 s at p95, measured at the client,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US-45</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NFR-2</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Generating all downloads for a session with up to 50 tickets takes at most 10 s at p95. </w:t>
            </w:r>
            <w:r>
              <w:rPr>
                <w:i/>
                <w:iCs/>
              </w:rPr>
              <w:t xml:space="preserve">(proposed)</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US-45</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NFR-3</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Session state survives a backend restart. No confirmed step, resolved gap, signed-off PRD version or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US-3</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NFR-4</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Each session has a configurable token budget covering both models. The app warns at 80 % and blocks new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US-46</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NFR-5</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Model-provider errors (HTTP 429, 5xx, timeouts) are retried with exponential backoff up to 3 times, then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US-47</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NFR-6</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Provider API keys live only on the server. No secret appears in the client bundle, logs or any download.</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US-48</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NFR-7</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canvas, approval cards, gap register and downloads view meet WCAG 2.1 AA and are fully keyboard-operable.</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US-49</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NFR-8</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Logs are structured JSON with session ID, graph node, model role and latency. Token use is recorded per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US-50</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NFR-9</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whole system runs locally with one </w:t>
            </w:r>
            <w:r>
              <w:rPr>
                <w:rFonts w:ascii="Consolas" w:cs="Consolas" w:eastAsia="Consolas" w:hAnsi="Consolas"/>
                <w:sz w:val="19"/>
                <w:szCs w:val="19"/>
              </w:rPr>
              <w:t xml:space="preserve">docker compose up</w:t>
            </w:r>
            <w:r>
              <w:t xml:space="preserve"> and one </w:t>
            </w:r>
            <w:r>
              <w:rPr>
                <w:rFonts w:ascii="Consolas" w:cs="Consolas" w:eastAsia="Consolas" w:hAnsi="Consolas"/>
                <w:sz w:val="19"/>
                <w:szCs w:val="19"/>
              </w:rPr>
              <w:t xml:space="preserve">.env</w:t>
            </w:r>
            <w:r>
              <w:t xml:space="preserve"> file.</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US-51</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NFR-10</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The app is model-agnostic. The interview model and the review model are configured separately (provider,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US-23, US-52</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NFR-11</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Every .docx opens without a repair prompt in Microsoft Word 365, LibreOffice 24 or later, and Google Docs.</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US-53</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NFR-12</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Single-user, self-hosted. One instance supports at least 5 concurrent sessions. Multi-tenancy is not required.</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US-54</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NFR-13</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Vendored third-party prompt text (</w:t>
            </w:r>
            <w:r>
              <w:rPr>
                <w:rFonts w:ascii="Consolas" w:cs="Consolas" w:eastAsia="Consolas" w:hAnsi="Consolas"/>
                <w:sz w:val="19"/>
                <w:szCs w:val="19"/>
              </w:rPr>
              <w:t xml:space="preserve">to-spec</w:t>
            </w:r>
            <w:r>
              <w:t xml:space="preserve">, </w:t>
            </w:r>
            <w:r>
              <w:rPr>
                <w:rFonts w:ascii="Consolas" w:cs="Consolas" w:eastAsia="Consolas" w:hAnsi="Consolas"/>
                <w:sz w:val="19"/>
                <w:szCs w:val="19"/>
              </w:rPr>
              <w:t xml:space="preserve">to-tickets</w:t>
            </w:r>
            <w:r>
              <w:t xml:space="preserve">) is used verbatim with its MIT licence and …</w:t>
            </w:r>
          </w:p>
        </w:tc>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t xml:space="preserve">US-55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Blueprint Studio — User Stories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E3A8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2937"/>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Studio — User Stories</dc:title>
  <dc:creator>Blueprint Studio planning session</dc:creator>
  <cp:lastModifiedBy>Un-named</cp:lastModifiedBy>
  <cp:revision>1</cp:revision>
  <dcterms:created xsi:type="dcterms:W3CDTF">2026-10-14T22:06:39.460Z</dcterms:created>
  <dcterms:modified xsi:type="dcterms:W3CDTF">2026-10-14T22:06:39.460Z</dcterms:modified>
</cp:coreProperties>
</file>

<file path=docProps/custom.xml><?xml version="1.0" encoding="utf-8"?>
<Properties xmlns="http://schemas.openxmlformats.org/officeDocument/2006/custom-properties" xmlns:vt="http://schemas.openxmlformats.org/officeDocument/2006/docPropsVTypes"/>
</file>