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 w:line="276" w:lineRule="auto"/>
      </w:pPr>
      <w:r>
        <w:rPr>
          <w:rFonts w:ascii="Aptos" w:hAnsi="Aptos"/>
          <w:b/>
          <w:i w:val="0"/>
          <w:color w:val="B77A14"/>
          <w:sz w:val="18"/>
        </w:rPr>
        <w:t>RELATIONSHIP INTELLIGENCE  /  WORKING FORM</w:t>
      </w:r>
    </w:p>
    <w:p>
      <w:pPr>
        <w:spacing w:before="0" w:after="60" w:line="240" w:lineRule="auto"/>
      </w:pPr>
      <w:r>
        <w:rPr>
          <w:rFonts w:ascii="Aptos Display" w:hAnsi="Aptos Display"/>
          <w:b/>
          <w:i w:val="0"/>
          <w:color w:val="16213E"/>
          <w:sz w:val="56"/>
        </w:rPr>
        <w:t>Client Profile Sheet</w:t>
      </w:r>
    </w:p>
    <w:p>
      <w:pPr>
        <w:spacing w:before="0" w:after="280" w:line="276" w:lineRule="auto"/>
      </w:pPr>
      <w:r>
        <w:rPr>
          <w:rFonts w:ascii="Aptos" w:hAnsi="Aptos"/>
          <w:b w:val="0"/>
          <w:i w:val="0"/>
          <w:color w:val="626A73"/>
          <w:sz w:val="24"/>
        </w:rPr>
        <w:t>Evidence-first qualification, opportunity shaping, and relationship continuity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B77A14"/>
                <w:sz w:val="19"/>
              </w:rPr>
              <w:t xml:space="preserve">Use: </w:t>
            </w:r>
            <w:r>
              <w:rPr>
                <w:rFonts w:ascii="Aptos" w:hAnsi="Aptos"/>
                <w:b w:val="0"/>
                <w:i/>
                <w:color w:val="626A73"/>
                <w:sz w:val="19"/>
              </w:rPr>
              <w:t>Complete from primary evidence. Keep observed facts, attributed statements, and AutomaticAI hypotheses visibly separate. Use “unknown” instead of guessing.</w:t>
            </w:r>
          </w:p>
        </w:tc>
      </w:tr>
    </w:tbl>
    <w:p>
      <w:pPr>
        <w:pStyle w:val="Heading1"/>
        <w:spacing w:before="240" w:after="80" w:line="240" w:lineRule="auto"/>
      </w:pPr>
      <w:r>
        <w:rPr>
          <w:rFonts w:ascii="Aptos" w:hAnsi="Aptos"/>
          <w:b/>
          <w:i w:val="0"/>
          <w:color w:val="16213E"/>
          <w:sz w:val="32"/>
        </w:rPr>
        <w:t>1. Identity and relationship snapshot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Full name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[Legal/display name]</w:t>
            </w:r>
          </w:p>
        </w:tc>
      </w:tr>
      <w:t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Preferred name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[Preferred name or unknown]</w:t>
            </w:r>
          </w:p>
        </w:tc>
      </w:tr>
      <w:t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Company / legal entity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[Name or unknown]</w:t>
            </w:r>
          </w:p>
        </w:tc>
      </w:tr>
      <w:t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Role / authority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[Observed role; flag assumptions about signing authority]</w:t>
            </w:r>
          </w:p>
        </w:tc>
      </w:tr>
      <w:t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Industry / geography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[Known facts only]</w:t>
            </w:r>
          </w:p>
        </w:tc>
      </w:tr>
      <w:t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Relationship owner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[Jarad, Damian, shared, or unconfirmed]</w:t>
            </w:r>
          </w:p>
        </w:tc>
      </w:tr>
      <w:t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Relationship stage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[lead / discovery / qualified / proposal / contracted / active / dormant / closed]</w:t>
            </w:r>
          </w:p>
        </w:tc>
      </w:tr>
      <w:t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Last meaningful contact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[YYYY-MM-DD — event]</w:t>
            </w:r>
          </w:p>
        </w:tc>
      </w:tr>
      <w:t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Next decision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[Decision, owner, and target date]</w:t>
            </w:r>
          </w:p>
        </w:tc>
      </w:tr>
    </w:tbl>
    <w:p>
      <w:pPr>
        <w:spacing w:after="0"/>
      </w:pPr>
    </w:p>
    <w:p>
      <w:pPr>
        <w:pStyle w:val="Heading1"/>
        <w:spacing w:before="240" w:after="80" w:line="240" w:lineRule="auto"/>
      </w:pPr>
      <w:r>
        <w:rPr>
          <w:rFonts w:ascii="Aptos" w:hAnsi="Aptos"/>
          <w:b/>
          <w:i w:val="0"/>
          <w:color w:val="16213E"/>
          <w:sz w:val="32"/>
        </w:rPr>
        <w:t>2. Executive read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One-line read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[Who they are, what changed, and why AutomaticAI may matter.]</w:t>
            </w:r>
          </w:p>
        </w:tc>
      </w:tr>
      <w:t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Current reality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[Neutral 3–5 sentence summary grounded in primary evidence.]</w:t>
            </w:r>
          </w:p>
        </w:tc>
      </w:tr>
      <w:t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Desired outcome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[Their language, not our feature list.]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40" w:after="80" w:line="240" w:lineRule="auto"/>
      </w:pPr>
      <w:r>
        <w:rPr>
          <w:rFonts w:ascii="Aptos" w:hAnsi="Aptos"/>
          <w:b/>
          <w:i w:val="0"/>
          <w:color w:val="16213E"/>
          <w:sz w:val="32"/>
        </w:rPr>
        <w:t>3. Evidence and confidence</w:t>
      </w:r>
    </w:p>
    <w:p>
      <w:pPr>
        <w:spacing w:before="0" w:after="160" w:line="264" w:lineRule="auto"/>
      </w:pPr>
      <w:r>
        <w:rPr>
          <w:rFonts w:ascii="Aptos" w:hAnsi="Aptos"/>
          <w:b w:val="0"/>
          <w:i/>
          <w:color w:val="626A73"/>
          <w:sz w:val="19"/>
        </w:rPr>
        <w:t>Use one row per material claim. Timestamp transcripts when possible.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1900"/>
        <w:gridCol w:w="1500"/>
        <w:gridCol w:w="2060"/>
      </w:tblGrid>
      <w:tr>
        <w:tc>
          <w:tcPr>
            <w:tcW w:type="dxa" w:w="39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Claim</w:t>
            </w:r>
          </w:p>
        </w:tc>
        <w:tc>
          <w:tcPr>
            <w:tcW w:type="dxa" w:w="19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Class</w:t>
            </w:r>
          </w:p>
        </w:tc>
        <w:tc>
          <w:tcPr>
            <w:tcW w:type="dxa" w:w="15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Confidence</w:t>
            </w:r>
          </w:p>
        </w:tc>
        <w:tc>
          <w:tcPr>
            <w:tcW w:type="dxa" w:w="206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39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[Concise material claim]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20"/>
              </w:rPr>
              <w:t>fact / statement / hypothesis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20"/>
              </w:rPr>
              <w:t>high / medium / low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[Source + date/time]</w:t>
            </w:r>
          </w:p>
        </w:tc>
      </w:tr>
      <w:tr>
        <w:tc>
          <w:tcPr>
            <w:tcW w:type="dxa" w:w="39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[Claim]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[Class]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[Confidence]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[Evidence]</w:t>
            </w:r>
          </w:p>
        </w:tc>
      </w:tr>
      <w:tr>
        <w:tc>
          <w:tcPr>
            <w:tcW w:type="dxa" w:w="39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[Claim]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[Class]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[Confidence]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[Evidence]</w:t>
            </w:r>
          </w:p>
        </w:tc>
      </w:tr>
      <w:tr>
        <w:tc>
          <w:tcPr>
            <w:tcW w:type="dxa" w:w="39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[Claim]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[Class]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[Confidence]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[Evidence]</w:t>
            </w:r>
          </w:p>
        </w:tc>
      </w:tr>
    </w:tbl>
    <w:p>
      <w:pPr>
        <w:spacing w:after="0"/>
      </w:pPr>
    </w:p>
    <w:p>
      <w:pPr>
        <w:pStyle w:val="Heading1"/>
        <w:spacing w:before="240" w:after="80" w:line="240" w:lineRule="auto"/>
      </w:pPr>
      <w:r>
        <w:rPr>
          <w:rFonts w:ascii="Aptos" w:hAnsi="Aptos"/>
          <w:b/>
          <w:i w:val="0"/>
          <w:color w:val="16213E"/>
          <w:sz w:val="32"/>
        </w:rPr>
        <w:t>4. Outcomes, pains, and constraints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900"/>
        <w:gridCol w:w="2960"/>
      </w:tblGrid>
      <w:tr>
        <w:tc>
          <w:tcPr>
            <w:tcW w:type="dxa" w:w="15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9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Evidence-backed detail</w:t>
            </w:r>
          </w:p>
        </w:tc>
        <w:tc>
          <w:tcPr>
            <w:tcW w:type="dxa" w:w="296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Business consequence</w:t>
            </w:r>
          </w:p>
        </w:tc>
      </w:tr>
      <w:tr>
        <w:tc>
          <w:tcPr>
            <w:tcW w:type="dxa" w:w="15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Outcome</w:t>
            </w:r>
          </w:p>
        </w:tc>
        <w:tc>
          <w:tcPr>
            <w:tcW w:type="dxa" w:w="4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[Prospect/client-stated outcome]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[What changes if achieved]</w:t>
            </w:r>
          </w:p>
        </w:tc>
      </w:tr>
      <w:tr>
        <w:tc>
          <w:tcPr>
            <w:tcW w:type="dxa" w:w="15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Pain</w:t>
            </w:r>
          </w:p>
        </w:tc>
        <w:tc>
          <w:tcPr>
            <w:tcW w:type="dxa" w:w="4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[Current friction and source]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[Time, cost, risk, revenue, quality]</w:t>
            </w:r>
          </w:p>
        </w:tc>
      </w:tr>
      <w:tr>
        <w:tc>
          <w:tcPr>
            <w:tcW w:type="dxa" w:w="15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Constraint</w:t>
            </w:r>
          </w:p>
        </w:tc>
        <w:tc>
          <w:tcPr>
            <w:tcW w:type="dxa" w:w="4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[Budget, timing, access, skill, policy, dependency]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[Delivery implication]</w:t>
            </w:r>
          </w:p>
        </w:tc>
      </w:tr>
      <w:tr>
        <w:tc>
          <w:tcPr>
            <w:tcW w:type="dxa" w:w="15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Unknown</w:t>
            </w:r>
          </w:p>
        </w:tc>
        <w:tc>
          <w:tcPr>
            <w:tcW w:type="dxa" w:w="4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[Critical information not yet captured]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[Decision it blocks]</w:t>
            </w:r>
          </w:p>
        </w:tc>
      </w:tr>
    </w:tbl>
    <w:p>
      <w:pPr>
        <w:spacing w:after="0"/>
      </w:pPr>
    </w:p>
    <w:p>
      <w:pPr>
        <w:pStyle w:val="Heading1"/>
        <w:spacing w:before="240" w:after="80" w:line="240" w:lineRule="auto"/>
      </w:pPr>
      <w:r>
        <w:rPr>
          <w:rFonts w:ascii="Aptos" w:hAnsi="Aptos"/>
          <w:b/>
          <w:i w:val="0"/>
          <w:color w:val="16213E"/>
          <w:sz w:val="32"/>
        </w:rPr>
        <w:t>5. Current systems and data sources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600"/>
        <w:gridCol w:w="1900"/>
        <w:gridCol w:w="2660"/>
      </w:tblGrid>
      <w:tr>
        <w:tc>
          <w:tcPr>
            <w:tcW w:type="dxa" w:w="22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System / source</w:t>
            </w:r>
          </w:p>
        </w:tc>
        <w:tc>
          <w:tcPr>
            <w:tcW w:type="dxa" w:w="26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Current role</w:t>
            </w:r>
          </w:p>
        </w:tc>
        <w:tc>
          <w:tcPr>
            <w:tcW w:type="dxa" w:w="19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Access / owner</w:t>
            </w:r>
          </w:p>
        </w:tc>
        <w:tc>
          <w:tcPr>
            <w:tcW w:type="dxa" w:w="266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Confidence / notes</w:t>
            </w:r>
          </w:p>
        </w:tc>
      </w:tr>
      <w:tr>
        <w:tc>
          <w:tcPr>
            <w:tcW w:type="dxa" w:w="22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[System or human source]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[What it does today]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[Owner / access state]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[Verified, uncertain, limitations]</w:t>
            </w:r>
          </w:p>
        </w:tc>
      </w:tr>
      <w:tr>
        <w:tc>
          <w:tcPr>
            <w:tcW w:type="dxa" w:w="22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[System]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[Role]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[Owner]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[Notes]</w:t>
            </w:r>
          </w:p>
        </w:tc>
      </w:tr>
      <w:tr>
        <w:tc>
          <w:tcPr>
            <w:tcW w:type="dxa" w:w="22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[Source]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[Role]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[Owner]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[Notes]</w:t>
            </w:r>
          </w:p>
        </w:tc>
      </w:tr>
      <w:tr>
        <w:tc>
          <w:tcPr>
            <w:tcW w:type="dxa" w:w="22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[Source]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[Role]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[Owner]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[Notes]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40" w:after="80" w:line="240" w:lineRule="auto"/>
      </w:pPr>
      <w:r>
        <w:rPr>
          <w:rFonts w:ascii="Aptos" w:hAnsi="Aptos"/>
          <w:b/>
          <w:i w:val="0"/>
          <w:color w:val="16213E"/>
          <w:sz w:val="32"/>
        </w:rPr>
        <w:t>6. Qualification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5360"/>
      </w:tblGrid>
      <w:tr>
        <w:tc>
          <w:tcPr>
            <w:tcW w:type="dxa" w:w="15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Factor</w:t>
            </w:r>
          </w:p>
        </w:tc>
        <w:tc>
          <w:tcPr>
            <w:tcW w:type="dxa" w:w="25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36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Evidence and unknowns</w:t>
            </w:r>
          </w:p>
        </w:tc>
      </w:tr>
      <w:tr>
        <w:tc>
          <w:tcPr>
            <w:tcW w:type="dxa" w:w="15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Budget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20"/>
              </w:rPr>
              <w:t>unknown / indicated / confirmed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[Never infer from enthusiasm]</w:t>
            </w:r>
          </w:p>
        </w:tc>
      </w:tr>
      <w:tr>
        <w:tc>
          <w:tcPr>
            <w:tcW w:type="dxa" w:w="15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Authority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20"/>
              </w:rPr>
              <w:t>unknown / probable / confirmed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[Decision, signing, and operational authority]</w:t>
            </w:r>
          </w:p>
        </w:tc>
      </w:tr>
      <w:tr>
        <w:tc>
          <w:tcPr>
            <w:tcW w:type="dxa" w:w="15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Need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20"/>
              </w:rPr>
              <w:t>weak / moderate / strong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[Pain, consequence, and current workaround]</w:t>
            </w:r>
          </w:p>
        </w:tc>
      </w:tr>
      <w:tr>
        <w:tc>
          <w:tcPr>
            <w:tcW w:type="dxa" w:w="15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Timeline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20"/>
              </w:rPr>
              <w:t>unknown / flexible / urgent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[External deadline, transition, or target]</w:t>
            </w:r>
          </w:p>
        </w:tc>
      </w:tr>
    </w:tbl>
    <w:p>
      <w:pPr>
        <w:spacing w:after="0"/>
      </w:pPr>
    </w:p>
    <w:p>
      <w:pPr>
        <w:pStyle w:val="Heading1"/>
        <w:spacing w:before="240" w:after="80" w:line="240" w:lineRule="auto"/>
      </w:pPr>
      <w:r>
        <w:rPr>
          <w:rFonts w:ascii="Aptos" w:hAnsi="Aptos"/>
          <w:b/>
          <w:i w:val="0"/>
          <w:color w:val="16213E"/>
          <w:sz w:val="32"/>
        </w:rPr>
        <w:t>7. Stakeholders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000"/>
        <w:gridCol w:w="2500"/>
        <w:gridCol w:w="2960"/>
      </w:tblGrid>
      <w:tr>
        <w:tc>
          <w:tcPr>
            <w:tcW w:type="dxa" w:w="19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Person</w:t>
            </w:r>
          </w:p>
        </w:tc>
        <w:tc>
          <w:tcPr>
            <w:tcW w:type="dxa" w:w="20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25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Influence</w:t>
            </w:r>
          </w:p>
        </w:tc>
        <w:tc>
          <w:tcPr>
            <w:tcW w:type="dxa" w:w="296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Alignment / notes</w:t>
            </w:r>
          </w:p>
        </w:tc>
      </w:tr>
      <w:tr>
        <w:tc>
          <w:tcPr>
            <w:tcW w:type="dxa" w:w="19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[Name]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[Role]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20"/>
              </w:rPr>
              <w:t>final-say / operational / advisory / unknown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[Evidence and relationship]</w:t>
            </w:r>
          </w:p>
        </w:tc>
      </w:tr>
      <w:tr>
        <w:tc>
          <w:tcPr>
            <w:tcW w:type="dxa" w:w="19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[Name]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[Role]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[Influence]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[Notes]</w:t>
            </w:r>
          </w:p>
        </w:tc>
      </w:tr>
      <w:tr>
        <w:tc>
          <w:tcPr>
            <w:tcW w:type="dxa" w:w="19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[Name]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[Role]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[Influence]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[Notes]</w:t>
            </w:r>
          </w:p>
        </w:tc>
      </w:tr>
    </w:tbl>
    <w:p>
      <w:pPr>
        <w:spacing w:after="0"/>
      </w:pPr>
    </w:p>
    <w:p>
      <w:pPr>
        <w:pStyle w:val="Heading1"/>
        <w:spacing w:before="240" w:after="80" w:line="240" w:lineRule="auto"/>
      </w:pPr>
      <w:r>
        <w:rPr>
          <w:rFonts w:ascii="Aptos" w:hAnsi="Aptos"/>
          <w:b/>
          <w:i w:val="0"/>
          <w:color w:val="16213E"/>
          <w:sz w:val="32"/>
        </w:rPr>
        <w:t>8. Opportunity shape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Recommended first wedge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[Smallest valuable outcome that relieves a confirmed pain and creates evidence for phase two.]</w:t>
            </w:r>
          </w:p>
        </w:tc>
      </w:tr>
      <w:t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Success measures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[Observable acceptance criteria, baseline, and human approval point.]</w:t>
            </w:r>
          </w:p>
        </w:tc>
      </w:tr>
      <w:t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Client dependencies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[Access, source material, decisions, SMEs, accounts, consent.]</w:t>
            </w:r>
          </w:p>
        </w:tc>
      </w:tr>
      <w:t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Explicitly out of scope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[Items the conversation mentioned but this phase does not promise.]</w:t>
            </w:r>
          </w:p>
        </w:tc>
      </w:tr>
      <w:t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Later possibilities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[Clearly labeled hypotheses — not committed scope.]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40" w:after="80" w:line="240" w:lineRule="auto"/>
      </w:pPr>
      <w:r>
        <w:rPr>
          <w:rFonts w:ascii="Aptos" w:hAnsi="Aptos"/>
          <w:b/>
          <w:i w:val="0"/>
          <w:color w:val="16213E"/>
          <w:sz w:val="32"/>
        </w:rPr>
        <w:t>9. Messaging playbook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Use / avoid</w:t>
            </w:r>
          </w:p>
        </w:tc>
        <w:tc>
          <w:tcPr>
            <w:tcW w:type="dxa" w:w="746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Observed guidance</w:t>
            </w:r>
          </w:p>
        </w:tc>
      </w:tr>
      <w:tr>
        <w:tc>
          <w:tcPr>
            <w:tcW w:type="dxa" w:w="19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What resonates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[Words, examples, formats, and value frames that produced engagement]</w:t>
            </w:r>
          </w:p>
        </w:tc>
      </w:tr>
      <w:tr>
        <w:tc>
          <w:tcPr>
            <w:tcW w:type="dxa" w:w="19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Avoid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[Jargon, framing, pressure, or formats that produced friction]</w:t>
            </w:r>
          </w:p>
        </w:tc>
      </w:tr>
    </w:tbl>
    <w:p>
      <w:pPr>
        <w:spacing w:after="0"/>
      </w:pPr>
    </w:p>
    <w:p>
      <w:pPr>
        <w:pStyle w:val="Heading1"/>
        <w:spacing w:before="240" w:after="80" w:line="240" w:lineRule="auto"/>
      </w:pPr>
      <w:r>
        <w:rPr>
          <w:rFonts w:ascii="Aptos" w:hAnsi="Aptos"/>
          <w:b/>
          <w:i w:val="0"/>
          <w:color w:val="16213E"/>
          <w:sz w:val="32"/>
        </w:rPr>
        <w:t>10. Risks and guardrails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400"/>
        <w:gridCol w:w="2500"/>
        <w:gridCol w:w="3160"/>
      </w:tblGrid>
      <w:tr>
        <w:tc>
          <w:tcPr>
            <w:tcW w:type="dxa" w:w="23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Risk</w:t>
            </w:r>
          </w:p>
        </w:tc>
        <w:tc>
          <w:tcPr>
            <w:tcW w:type="dxa" w:w="14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5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Evidence</w:t>
            </w:r>
          </w:p>
        </w:tc>
        <w:tc>
          <w:tcPr>
            <w:tcW w:type="dxa" w:w="316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Mitigation / question</w:t>
            </w:r>
          </w:p>
        </w:tc>
      </w:tr>
      <w:tr>
        <w:tc>
          <w:tcPr>
            <w:tcW w:type="dxa" w:w="23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[Risk]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20"/>
              </w:rPr>
              <w:t>high / medium / low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[Source]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[Action, decision, or owner]</w:t>
            </w:r>
          </w:p>
        </w:tc>
      </w:tr>
      <w:tr>
        <w:tc>
          <w:tcPr>
            <w:tcW w:type="dxa" w:w="23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[Risk]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[Severity]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[Evidence]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[Mitigation]</w:t>
            </w:r>
          </w:p>
        </w:tc>
      </w:tr>
      <w:tr>
        <w:tc>
          <w:tcPr>
            <w:tcW w:type="dxa" w:w="23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[Risk]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[Severity]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[Evidence]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[Mitigation]</w:t>
            </w:r>
          </w:p>
        </w:tc>
      </w:tr>
      <w:tr>
        <w:tc>
          <w:tcPr>
            <w:tcW w:type="dxa" w:w="23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[Risk]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[Severity]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[Evidence]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[Mitigation]</w:t>
            </w:r>
          </w:p>
        </w:tc>
      </w:tr>
    </w:tbl>
    <w:p>
      <w:pPr>
        <w:spacing w:after="0"/>
      </w:pPr>
    </w:p>
    <w:p>
      <w:pPr>
        <w:pStyle w:val="Heading1"/>
        <w:spacing w:before="240" w:after="80" w:line="240" w:lineRule="auto"/>
      </w:pPr>
      <w:r>
        <w:rPr>
          <w:rFonts w:ascii="Aptos" w:hAnsi="Aptos"/>
          <w:b/>
          <w:i w:val="0"/>
          <w:color w:val="16213E"/>
          <w:sz w:val="32"/>
        </w:rPr>
        <w:t>11. Next actions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700"/>
        <w:gridCol w:w="1500"/>
        <w:gridCol w:w="1500"/>
        <w:gridCol w:w="1960"/>
      </w:tblGrid>
      <w:tr>
        <w:tc>
          <w:tcPr>
            <w:tcW w:type="dxa" w:w="7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Done</w:t>
            </w:r>
          </w:p>
        </w:tc>
        <w:tc>
          <w:tcPr>
            <w:tcW w:type="dxa" w:w="37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15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Owner</w:t>
            </w:r>
          </w:p>
        </w:tc>
        <w:tc>
          <w:tcPr>
            <w:tcW w:type="dxa" w:w="15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Target</w:t>
            </w:r>
          </w:p>
        </w:tc>
        <w:tc>
          <w:tcPr>
            <w:tcW w:type="dxa" w:w="196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Status / evidence</w:t>
            </w:r>
          </w:p>
        </w:tc>
      </w:tr>
      <w:tr>
        <w:tc>
          <w:tcPr>
            <w:tcW w:type="dxa" w:w="7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☐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[Specific action]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[Name]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[YYYY-MM-DD / TBD]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[What proves completion]</w:t>
            </w:r>
          </w:p>
        </w:tc>
      </w:tr>
      <w:tr>
        <w:tc>
          <w:tcPr>
            <w:tcW w:type="dxa" w:w="7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☐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[Action]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[Owner]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[Target]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[Evidence]</w:t>
            </w:r>
          </w:p>
        </w:tc>
      </w:tr>
      <w:tr>
        <w:tc>
          <w:tcPr>
            <w:tcW w:type="dxa" w:w="7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☐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[Action]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[Owner]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[Target]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[Evidence]</w:t>
            </w:r>
          </w:p>
        </w:tc>
      </w:tr>
      <w:tr>
        <w:tc>
          <w:tcPr>
            <w:tcW w:type="dxa" w:w="7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☐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[Action]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[Owner]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[Target]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[Evidence]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40" w:after="80" w:line="240" w:lineRule="auto"/>
      </w:pPr>
      <w:r>
        <w:rPr>
          <w:rFonts w:ascii="Aptos" w:hAnsi="Aptos"/>
          <w:b/>
          <w:i w:val="0"/>
          <w:color w:val="16213E"/>
          <w:sz w:val="32"/>
        </w:rPr>
        <w:t>12. Open questions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Qualification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[Question that changes budget, authority, need, or timeline]</w:t>
            </w:r>
          </w:p>
        </w:tc>
      </w:tr>
      <w:t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Scope / acceptance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[Question required to define the first paid checkpoint]</w:t>
            </w:r>
          </w:p>
        </w:tc>
      </w:tr>
      <w:t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Data / security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[Consent, ownership, access, retention, or provider constraint]</w:t>
            </w:r>
          </w:p>
        </w:tc>
      </w:tr>
      <w:t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People / adoption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[User behavior, stakeholder, training, or change-management question]</w:t>
            </w:r>
          </w:p>
        </w:tc>
      </w:tr>
    </w:tbl>
    <w:p>
      <w:pPr>
        <w:spacing w:after="0"/>
      </w:pPr>
    </w:p>
    <w:p>
      <w:pPr>
        <w:pStyle w:val="Heading1"/>
        <w:spacing w:before="240" w:after="80" w:line="240" w:lineRule="auto"/>
      </w:pPr>
      <w:r>
        <w:rPr>
          <w:rFonts w:ascii="Aptos" w:hAnsi="Aptos"/>
          <w:b/>
          <w:i w:val="0"/>
          <w:color w:val="16213E"/>
          <w:sz w:val="32"/>
        </w:rPr>
        <w:t>13. Engagement 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4260"/>
        <w:gridCol w:w="1800"/>
      </w:tblGrid>
      <w:tr>
        <w:tc>
          <w:tcPr>
            <w:tcW w:type="dxa" w:w="15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8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26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Neutral summary</w:t>
            </w:r>
          </w:p>
        </w:tc>
        <w:tc>
          <w:tcPr>
            <w:tcW w:type="dxa" w:w="18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15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20242A"/>
                <w:sz w:val="20"/>
              </w:rPr>
              <w:t>YYYY-MM-DD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[Call / email / document]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[What happened; no inferred commitment]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[Link / source]</w:t>
            </w:r>
          </w:p>
        </w:tc>
      </w:tr>
      <w:tr>
        <w:tc>
          <w:tcPr>
            <w:tcW w:type="dxa" w:w="15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[Date]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[Type]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[Summary]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[Evidence]</w:t>
            </w:r>
          </w:p>
        </w:tc>
      </w:tr>
      <w:tr>
        <w:tc>
          <w:tcPr>
            <w:tcW w:type="dxa" w:w="15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[Date]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[Type]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[Summary]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i/>
                <w:color w:val="626A73"/>
                <w:sz w:val="19"/>
              </w:rPr>
              <w:t>[Evidence]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B77A14"/>
                <w:sz w:val="19"/>
              </w:rPr>
              <w:t xml:space="preserve">Final check: </w:t>
            </w:r>
            <w:r>
              <w:rPr>
                <w:rFonts w:ascii="Aptos" w:hAnsi="Aptos"/>
                <w:b w:val="0"/>
                <w:i/>
                <w:color w:val="626A73"/>
                <w:sz w:val="19"/>
              </w:rPr>
              <w:t>Names and dates verified • uncertainty explicit • links resolve • no secrets • no client data copied into reusable strategy • next action has owner and target • last-verified date updated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/>
        <w:i w:val="0"/>
        <w:color w:val="626A73"/>
        <w:sz w:val="16"/>
      </w:rPr>
      <w:t xml:space="preserve">CONFIDENTIAL  • 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</w:pPr>
    <w:r>
      <w:rPr>
        <w:rFonts w:ascii="Aptos" w:hAnsi="Aptos"/>
        <w:b/>
        <w:i w:val="0"/>
        <w:color w:val="B77A14"/>
        <w:sz w:val="17"/>
      </w:rPr>
      <w:t>AUTOMATICAI</w:t>
    </w:r>
    <w:r>
      <w:rPr>
        <w:rFonts w:ascii="Aptos" w:hAnsi="Aptos"/>
        <w:b w:val="0"/>
        <w:i w:val="0"/>
        <w:color w:val="626A73"/>
        <w:sz w:val="17"/>
      </w:rPr>
      <w:t xml:space="preserve">  /  CLIENT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024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1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F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213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Profile Sheet</dc:title>
  <dc:subject>AutomaticAI evidence-first relationship intelligence form</dc:subject>
  <dc:creator>AutomaticAI</dc:creator>
  <cp:keywords>client profile, prospect, discovery, qualification, evidence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