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EndPr/>
      <w:sdtContent>
        <w:p w:rsidR="00F72A6A" w:rsidRDefault="00F72A6A">
          <w:r>
            <w:rPr>
              <w:noProof/>
            </w:rPr>
            <mc:AlternateContent>
              <mc:Choice Requires="wps">
                <w:drawing>
                  <wp:anchor distT="0" distB="0" distL="114300" distR="114300" simplePos="0" relativeHeight="251660288" behindDoc="1" locked="0" layoutInCell="1" allowOverlap="1" wp14:anchorId="4FDCFBDE" wp14:editId="6BB75906">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v:textbox>
                    <w10:wrap anchorx="margin" anchory="margin"/>
                  </v:rect>
                </w:pict>
              </mc:Fallback>
            </mc:AlternateContent>
          </w:r>
        </w:p>
        <w:p w:rsidR="00F72A6A" w:rsidRDefault="00F72A6A"/>
        <w:p w:rsidR="00F72A6A" w:rsidRDefault="00F72A6A"/>
        <w:p w:rsidR="00F72A6A" w:rsidRDefault="00F72A6A"/>
        <w:p w:rsidR="00F72A6A" w:rsidRDefault="00F72A6A">
          <w:r>
            <w:rPr>
              <w:noProof/>
            </w:rPr>
            <mc:AlternateContent>
              <mc:Choice Requires="wps">
                <w:drawing>
                  <wp:anchor distT="0" distB="0" distL="114300" distR="114300" simplePos="0" relativeHeight="251662336" behindDoc="0" locked="0" layoutInCell="1" allowOverlap="1" wp14:anchorId="73DF322A" wp14:editId="5494602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B3AA657" wp14:editId="740C4B7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End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w:t>
                              </w:r>
                              <w:proofErr w:type="spellStart"/>
                              <w:r w:rsidRPr="00F72A6A">
                                <w:rPr>
                                  <w:rFonts w:asciiTheme="majorHAnsi" w:eastAsiaTheme="majorEastAsia" w:hAnsiTheme="majorHAnsi" w:cstheme="majorBidi"/>
                                  <w:color w:val="4E5B6F" w:themeColor="text2"/>
                                  <w:sz w:val="40"/>
                                  <w:szCs w:val="40"/>
                                </w:rPr>
                                <w:t>Vanek</w:t>
                              </w:r>
                              <w:proofErr w:type="spellEnd"/>
                              <w:r w:rsidRPr="00F72A6A">
                                <w:rPr>
                                  <w:rFonts w:asciiTheme="majorHAnsi" w:eastAsiaTheme="majorEastAsia" w:hAnsiTheme="majorHAnsi" w:cstheme="majorBidi"/>
                                  <w:color w:val="4E5B6F" w:themeColor="text2"/>
                                  <w:sz w:val="40"/>
                                  <w:szCs w:val="40"/>
                                </w:rPr>
                                <w:t xml:space="preserve">,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End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6B72736" wp14:editId="0B68118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274D90F" wp14:editId="47B7E1B3">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F72A6A" w:rsidRDefault="00F72A6A">
          <w:pPr>
            <w:pStyle w:val="TOCHeading"/>
          </w:pPr>
          <w:r>
            <w:t>Table of Contents</w:t>
          </w:r>
        </w:p>
        <w:p w:rsidR="00C348BC" w:rsidRDefault="00F72A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2317564" w:history="1">
            <w:r w:rsidR="00C348BC" w:rsidRPr="003152AC">
              <w:rPr>
                <w:rStyle w:val="Hyperlink"/>
                <w:noProof/>
              </w:rPr>
              <w:t>Introduction</w:t>
            </w:r>
            <w:r w:rsidR="00C348BC">
              <w:rPr>
                <w:noProof/>
                <w:webHidden/>
              </w:rPr>
              <w:tab/>
            </w:r>
            <w:r w:rsidR="00C348BC">
              <w:rPr>
                <w:noProof/>
                <w:webHidden/>
              </w:rPr>
              <w:fldChar w:fldCharType="begin"/>
            </w:r>
            <w:r w:rsidR="00C348BC">
              <w:rPr>
                <w:noProof/>
                <w:webHidden/>
              </w:rPr>
              <w:instrText xml:space="preserve"> PAGEREF _Toc352317564 \h </w:instrText>
            </w:r>
            <w:r w:rsidR="00C348BC">
              <w:rPr>
                <w:noProof/>
                <w:webHidden/>
              </w:rPr>
            </w:r>
            <w:r w:rsidR="00C348BC">
              <w:rPr>
                <w:noProof/>
                <w:webHidden/>
              </w:rPr>
              <w:fldChar w:fldCharType="separate"/>
            </w:r>
            <w:r w:rsidR="00C348BC">
              <w:rPr>
                <w:noProof/>
                <w:webHidden/>
              </w:rPr>
              <w:t>2</w:t>
            </w:r>
            <w:r w:rsidR="00C348BC">
              <w:rPr>
                <w:noProof/>
                <w:webHidden/>
              </w:rPr>
              <w:fldChar w:fldCharType="end"/>
            </w:r>
          </w:hyperlink>
        </w:p>
        <w:p w:rsidR="00C348BC" w:rsidRDefault="008875DC">
          <w:pPr>
            <w:pStyle w:val="TOC1"/>
            <w:tabs>
              <w:tab w:val="right" w:leader="dot" w:pos="9350"/>
            </w:tabs>
            <w:rPr>
              <w:rFonts w:eastAsiaTheme="minorEastAsia"/>
              <w:noProof/>
            </w:rPr>
          </w:pPr>
          <w:hyperlink w:anchor="_Toc352317565" w:history="1">
            <w:r w:rsidR="00C348BC" w:rsidRPr="003152AC">
              <w:rPr>
                <w:rStyle w:val="Hyperlink"/>
                <w:noProof/>
              </w:rPr>
              <w:t>Application Overview</w:t>
            </w:r>
            <w:r w:rsidR="00C348BC">
              <w:rPr>
                <w:noProof/>
                <w:webHidden/>
              </w:rPr>
              <w:tab/>
            </w:r>
            <w:r w:rsidR="00C348BC">
              <w:rPr>
                <w:noProof/>
                <w:webHidden/>
              </w:rPr>
              <w:fldChar w:fldCharType="begin"/>
            </w:r>
            <w:r w:rsidR="00C348BC">
              <w:rPr>
                <w:noProof/>
                <w:webHidden/>
              </w:rPr>
              <w:instrText xml:space="preserve"> PAGEREF _Toc352317565 \h </w:instrText>
            </w:r>
            <w:r w:rsidR="00C348BC">
              <w:rPr>
                <w:noProof/>
                <w:webHidden/>
              </w:rPr>
            </w:r>
            <w:r w:rsidR="00C348BC">
              <w:rPr>
                <w:noProof/>
                <w:webHidden/>
              </w:rPr>
              <w:fldChar w:fldCharType="separate"/>
            </w:r>
            <w:r w:rsidR="00C348BC">
              <w:rPr>
                <w:noProof/>
                <w:webHidden/>
              </w:rPr>
              <w:t>3</w:t>
            </w:r>
            <w:r w:rsidR="00C348BC">
              <w:rPr>
                <w:noProof/>
                <w:webHidden/>
              </w:rPr>
              <w:fldChar w:fldCharType="end"/>
            </w:r>
          </w:hyperlink>
        </w:p>
        <w:p w:rsidR="00C348BC" w:rsidRDefault="008875DC">
          <w:pPr>
            <w:pStyle w:val="TOC2"/>
            <w:tabs>
              <w:tab w:val="right" w:leader="dot" w:pos="9350"/>
            </w:tabs>
            <w:rPr>
              <w:rFonts w:eastAsiaTheme="minorEastAsia"/>
              <w:noProof/>
            </w:rPr>
          </w:pPr>
          <w:hyperlink w:anchor="_Toc352317566" w:history="1">
            <w:r w:rsidR="00C348BC" w:rsidRPr="003152AC">
              <w:rPr>
                <w:rStyle w:val="Hyperlink"/>
                <w:noProof/>
              </w:rPr>
              <w:t>Form Selection Screen</w:t>
            </w:r>
            <w:r w:rsidR="00C348BC">
              <w:rPr>
                <w:noProof/>
                <w:webHidden/>
              </w:rPr>
              <w:tab/>
            </w:r>
            <w:r w:rsidR="00C348BC">
              <w:rPr>
                <w:noProof/>
                <w:webHidden/>
              </w:rPr>
              <w:fldChar w:fldCharType="begin"/>
            </w:r>
            <w:r w:rsidR="00C348BC">
              <w:rPr>
                <w:noProof/>
                <w:webHidden/>
              </w:rPr>
              <w:instrText xml:space="preserve"> PAGEREF _Toc352317566 \h </w:instrText>
            </w:r>
            <w:r w:rsidR="00C348BC">
              <w:rPr>
                <w:noProof/>
                <w:webHidden/>
              </w:rPr>
            </w:r>
            <w:r w:rsidR="00C348BC">
              <w:rPr>
                <w:noProof/>
                <w:webHidden/>
              </w:rPr>
              <w:fldChar w:fldCharType="separate"/>
            </w:r>
            <w:r w:rsidR="00C348BC">
              <w:rPr>
                <w:noProof/>
                <w:webHidden/>
              </w:rPr>
              <w:t>3</w:t>
            </w:r>
            <w:r w:rsidR="00C348BC">
              <w:rPr>
                <w:noProof/>
                <w:webHidden/>
              </w:rPr>
              <w:fldChar w:fldCharType="end"/>
            </w:r>
          </w:hyperlink>
        </w:p>
        <w:p w:rsidR="00C348BC" w:rsidRDefault="008875DC">
          <w:pPr>
            <w:pStyle w:val="TOC2"/>
            <w:tabs>
              <w:tab w:val="right" w:leader="dot" w:pos="9350"/>
            </w:tabs>
            <w:rPr>
              <w:rFonts w:eastAsiaTheme="minorEastAsia"/>
              <w:noProof/>
            </w:rPr>
          </w:pPr>
          <w:hyperlink w:anchor="_Toc352317567" w:history="1">
            <w:r w:rsidR="00C348BC" w:rsidRPr="003152AC">
              <w:rPr>
                <w:rStyle w:val="Hyperlink"/>
                <w:noProof/>
              </w:rPr>
              <w:t>Form Editing Screen</w:t>
            </w:r>
            <w:r w:rsidR="00C348BC">
              <w:rPr>
                <w:noProof/>
                <w:webHidden/>
              </w:rPr>
              <w:tab/>
            </w:r>
            <w:r w:rsidR="00C348BC">
              <w:rPr>
                <w:noProof/>
                <w:webHidden/>
              </w:rPr>
              <w:fldChar w:fldCharType="begin"/>
            </w:r>
            <w:r w:rsidR="00C348BC">
              <w:rPr>
                <w:noProof/>
                <w:webHidden/>
              </w:rPr>
              <w:instrText xml:space="preserve"> PAGEREF _Toc352317567 \h </w:instrText>
            </w:r>
            <w:r w:rsidR="00C348BC">
              <w:rPr>
                <w:noProof/>
                <w:webHidden/>
              </w:rPr>
            </w:r>
            <w:r w:rsidR="00C348BC">
              <w:rPr>
                <w:noProof/>
                <w:webHidden/>
              </w:rPr>
              <w:fldChar w:fldCharType="separate"/>
            </w:r>
            <w:r w:rsidR="00C348BC">
              <w:rPr>
                <w:noProof/>
                <w:webHidden/>
              </w:rPr>
              <w:t>4</w:t>
            </w:r>
            <w:r w:rsidR="00C348BC">
              <w:rPr>
                <w:noProof/>
                <w:webHidden/>
              </w:rPr>
              <w:fldChar w:fldCharType="end"/>
            </w:r>
          </w:hyperlink>
        </w:p>
        <w:p w:rsidR="00C348BC" w:rsidRDefault="008875DC">
          <w:pPr>
            <w:pStyle w:val="TOC2"/>
            <w:tabs>
              <w:tab w:val="right" w:leader="dot" w:pos="9350"/>
            </w:tabs>
            <w:rPr>
              <w:rFonts w:eastAsiaTheme="minorEastAsia"/>
              <w:noProof/>
            </w:rPr>
          </w:pPr>
          <w:hyperlink w:anchor="_Toc352317568" w:history="1">
            <w:r w:rsidR="00C348BC" w:rsidRPr="003152AC">
              <w:rPr>
                <w:rStyle w:val="Hyperlink"/>
                <w:noProof/>
              </w:rPr>
              <w:t>Submit, Delete and Save Screen</w:t>
            </w:r>
            <w:r w:rsidR="00C348BC">
              <w:rPr>
                <w:noProof/>
                <w:webHidden/>
              </w:rPr>
              <w:tab/>
            </w:r>
            <w:r w:rsidR="00C348BC">
              <w:rPr>
                <w:noProof/>
                <w:webHidden/>
              </w:rPr>
              <w:fldChar w:fldCharType="begin"/>
            </w:r>
            <w:r w:rsidR="00C348BC">
              <w:rPr>
                <w:noProof/>
                <w:webHidden/>
              </w:rPr>
              <w:instrText xml:space="preserve"> PAGEREF _Toc352317568 \h </w:instrText>
            </w:r>
            <w:r w:rsidR="00C348BC">
              <w:rPr>
                <w:noProof/>
                <w:webHidden/>
              </w:rPr>
            </w:r>
            <w:r w:rsidR="00C348BC">
              <w:rPr>
                <w:noProof/>
                <w:webHidden/>
              </w:rPr>
              <w:fldChar w:fldCharType="separate"/>
            </w:r>
            <w:r w:rsidR="00C348BC">
              <w:rPr>
                <w:noProof/>
                <w:webHidden/>
              </w:rPr>
              <w:t>5</w:t>
            </w:r>
            <w:r w:rsidR="00C348BC">
              <w:rPr>
                <w:noProof/>
                <w:webHidden/>
              </w:rPr>
              <w:fldChar w:fldCharType="end"/>
            </w:r>
          </w:hyperlink>
        </w:p>
        <w:p w:rsidR="00C348BC" w:rsidRDefault="008875DC">
          <w:pPr>
            <w:pStyle w:val="TOC1"/>
            <w:tabs>
              <w:tab w:val="right" w:leader="dot" w:pos="9350"/>
            </w:tabs>
            <w:rPr>
              <w:rFonts w:eastAsiaTheme="minorEastAsia"/>
              <w:noProof/>
            </w:rPr>
          </w:pPr>
          <w:hyperlink w:anchor="_Toc352317569" w:history="1">
            <w:r w:rsidR="00C348BC" w:rsidRPr="003152AC">
              <w:rPr>
                <w:rStyle w:val="Hyperlink"/>
                <w:noProof/>
              </w:rPr>
              <w:t>Frequently Asked Questions</w:t>
            </w:r>
            <w:r w:rsidR="00C348BC">
              <w:rPr>
                <w:noProof/>
                <w:webHidden/>
              </w:rPr>
              <w:tab/>
            </w:r>
            <w:r w:rsidR="00C348BC">
              <w:rPr>
                <w:noProof/>
                <w:webHidden/>
              </w:rPr>
              <w:fldChar w:fldCharType="begin"/>
            </w:r>
            <w:r w:rsidR="00C348BC">
              <w:rPr>
                <w:noProof/>
                <w:webHidden/>
              </w:rPr>
              <w:instrText xml:space="preserve"> PAGEREF _Toc352317569 \h </w:instrText>
            </w:r>
            <w:r w:rsidR="00C348BC">
              <w:rPr>
                <w:noProof/>
                <w:webHidden/>
              </w:rPr>
            </w:r>
            <w:r w:rsidR="00C348BC">
              <w:rPr>
                <w:noProof/>
                <w:webHidden/>
              </w:rPr>
              <w:fldChar w:fldCharType="separate"/>
            </w:r>
            <w:r w:rsidR="00C348BC">
              <w:rPr>
                <w:noProof/>
                <w:webHidden/>
              </w:rPr>
              <w:t>6</w:t>
            </w:r>
            <w:r w:rsidR="00C348BC">
              <w:rPr>
                <w:noProof/>
                <w:webHidden/>
              </w:rPr>
              <w:fldChar w:fldCharType="end"/>
            </w:r>
          </w:hyperlink>
        </w:p>
        <w:p w:rsidR="00F72A6A" w:rsidRDefault="00F72A6A">
          <w:r>
            <w:rPr>
              <w:b/>
              <w:bCs/>
              <w:noProof/>
            </w:rPr>
            <w:fldChar w:fldCharType="end"/>
          </w:r>
        </w:p>
      </w:sdtContent>
    </w:sdt>
    <w:p w:rsidR="00F72A6A" w:rsidRDefault="00F72A6A">
      <w:r>
        <w:br w:type="page"/>
      </w:r>
    </w:p>
    <w:p w:rsidR="0051559F" w:rsidRDefault="00F72A6A" w:rsidP="00F72A6A">
      <w:pPr>
        <w:pStyle w:val="Heading1"/>
      </w:pPr>
      <w:bookmarkStart w:id="0" w:name="_Toc352317564"/>
      <w:r>
        <w:lastRenderedPageBreak/>
        <w:t>Introduction</w:t>
      </w:r>
      <w:bookmarkEnd w:id="0"/>
    </w:p>
    <w:p w:rsidR="00B9347D" w:rsidRDefault="00DA2624">
      <w:r>
        <w:tab/>
        <w:t>This guide is intended for the non-administrator user of the H.O.S.T. Android App.</w:t>
      </w:r>
      <w:r w:rsidR="00626EB5">
        <w:t xml:space="preserve"> The administrator information for the Android App is contained in the Admin Tool Guide.</w:t>
      </w:r>
      <w:r>
        <w:t xml:space="preserve"> The purpose of the H.O.S.T. Android App has been created to allow the users to fill out forms which have been created by administrators or approved administrator users. After these forms have been completed, the completed forms are then able to be submitte</w:t>
      </w:r>
      <w:r w:rsidR="00A60D87">
        <w:t>d to Microsoft ShareP</w:t>
      </w:r>
      <w:r>
        <w:t>oint, and the information will be added to the database.</w:t>
      </w:r>
      <w:r w:rsidR="00A60D87">
        <w:t xml:space="preserve"> </w:t>
      </w:r>
      <w:r w:rsidR="00B9347D">
        <w:br w:type="page"/>
      </w:r>
    </w:p>
    <w:p w:rsidR="00F72A6A" w:rsidRDefault="00B9347D" w:rsidP="00B9347D">
      <w:pPr>
        <w:pStyle w:val="Heading1"/>
      </w:pPr>
      <w:bookmarkStart w:id="1" w:name="_Toc352317565"/>
      <w:r>
        <w:lastRenderedPageBreak/>
        <w:t>Application Overview</w:t>
      </w:r>
      <w:bookmarkEnd w:id="1"/>
    </w:p>
    <w:p w:rsidR="00231C42" w:rsidRDefault="00231C42" w:rsidP="00231C42">
      <w:pPr>
        <w:ind w:firstLine="720"/>
      </w:pPr>
      <w:r>
        <w:t>Before using the Android App, be sure that an administrator has done the first time configuration. To begin the startup of the Android App, press your finger on the H.O.S.T. Android App on the device’s touch screen.</w:t>
      </w:r>
    </w:p>
    <w:p w:rsidR="00231C42" w:rsidRPr="00231C42" w:rsidRDefault="00231C42" w:rsidP="00231C42">
      <w:pPr>
        <w:ind w:firstLine="720"/>
        <w:jc w:val="center"/>
        <w:rPr>
          <w:color w:val="FF0000"/>
        </w:rPr>
      </w:pPr>
      <w:r>
        <w:rPr>
          <w:color w:val="FF0000"/>
        </w:rPr>
        <w:t>[</w:t>
      </w:r>
      <w:proofErr w:type="gramStart"/>
      <w:r>
        <w:rPr>
          <w:color w:val="FF0000"/>
        </w:rPr>
        <w:t>screenshot</w:t>
      </w:r>
      <w:proofErr w:type="gramEnd"/>
      <w:r w:rsidR="00C348BC">
        <w:rPr>
          <w:color w:val="FF0000"/>
        </w:rPr>
        <w:t xml:space="preserve"> of the App on Dashboard</w:t>
      </w:r>
      <w:r>
        <w:rPr>
          <w:color w:val="FF0000"/>
        </w:rPr>
        <w:t>]</w:t>
      </w:r>
    </w:p>
    <w:p w:rsidR="00231C42" w:rsidRDefault="00B9347D" w:rsidP="00231C42">
      <w:pPr>
        <w:pStyle w:val="Heading2"/>
      </w:pPr>
      <w:bookmarkStart w:id="2" w:name="_Toc352317566"/>
      <w:r>
        <w:t>Form Selection Screen</w:t>
      </w:r>
      <w:bookmarkEnd w:id="2"/>
    </w:p>
    <w:p w:rsidR="00231C42" w:rsidRPr="00A4217E" w:rsidRDefault="00231C42" w:rsidP="00231C42">
      <w:pPr>
        <w:ind w:firstLine="720"/>
        <w:rPr>
          <w:color w:val="FF0000"/>
        </w:rPr>
      </w:pPr>
      <w:r w:rsidRPr="00A4217E">
        <w:rPr>
          <w:color w:val="FF0000"/>
        </w:rPr>
        <w:t>After the App has finished loading, the Form Selection screen will be the first active page for the user. Below is a picture of the Form Selection screen.</w:t>
      </w:r>
      <w:r w:rsidRPr="00A4217E">
        <w:rPr>
          <w:color w:val="FF0000"/>
        </w:rPr>
        <w:br/>
      </w:r>
    </w:p>
    <w:p w:rsidR="00231C42" w:rsidRPr="00A4217E" w:rsidRDefault="00231C42" w:rsidP="00231C42">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Form screen</w:t>
      </w:r>
      <w:r w:rsidRPr="00A4217E">
        <w:rPr>
          <w:color w:val="FF0000"/>
        </w:rPr>
        <w:t>]</w:t>
      </w:r>
    </w:p>
    <w:p w:rsidR="0085378F" w:rsidRPr="00A4217E" w:rsidRDefault="00231C42" w:rsidP="00231C42">
      <w:pPr>
        <w:ind w:firstLine="720"/>
        <w:rPr>
          <w:color w:val="FF0000"/>
        </w:rPr>
      </w:pPr>
      <w:r w:rsidRPr="00A4217E">
        <w:rPr>
          <w:color w:val="FF0000"/>
        </w:rPr>
        <w:t>To begin filling out a</w:t>
      </w:r>
      <w:r w:rsidR="00AC7962" w:rsidRPr="00A4217E">
        <w:rPr>
          <w:color w:val="FF0000"/>
        </w:rPr>
        <w:t xml:space="preserve"> new</w:t>
      </w:r>
      <w:r w:rsidRPr="00A4217E">
        <w:rPr>
          <w:color w:val="FF0000"/>
        </w:rPr>
        <w:t xml:space="preserve"> </w:t>
      </w:r>
      <w:r w:rsidR="0085378F" w:rsidRPr="00A4217E">
        <w:rPr>
          <w:color w:val="FF0000"/>
        </w:rPr>
        <w:t>template</w:t>
      </w:r>
      <w:r w:rsidRPr="00A4217E">
        <w:rPr>
          <w:color w:val="FF0000"/>
        </w:rPr>
        <w:t>, or editing a</w:t>
      </w:r>
      <w:r w:rsidR="00AC7962" w:rsidRPr="00A4217E">
        <w:rPr>
          <w:color w:val="FF0000"/>
        </w:rPr>
        <w:t>n existing</w:t>
      </w:r>
      <w:r w:rsidRPr="00A4217E">
        <w:rPr>
          <w:color w:val="FF0000"/>
        </w:rPr>
        <w:t xml:space="preserve"> form</w:t>
      </w:r>
      <w:r w:rsidR="00AC7962" w:rsidRPr="00A4217E">
        <w:rPr>
          <w:color w:val="FF0000"/>
        </w:rPr>
        <w:t>, we must select which type of form to use. By</w:t>
      </w:r>
      <w:r w:rsidR="0085378F" w:rsidRPr="00A4217E">
        <w:rPr>
          <w:color w:val="FF0000"/>
        </w:rPr>
        <w:t xml:space="preserve"> default, All Groups and All Forms will be the active choice, for ease of editing existing forms. However, to create a new form, the user must be specifically chosen which form to use. </w:t>
      </w:r>
      <w:r w:rsidR="000F6D21" w:rsidRPr="00A4217E">
        <w:rPr>
          <w:color w:val="FF0000"/>
        </w:rPr>
        <w:t>A specific form can be found b</w:t>
      </w:r>
      <w:r w:rsidR="0085378F" w:rsidRPr="00A4217E">
        <w:rPr>
          <w:color w:val="FF0000"/>
        </w:rPr>
        <w:t>y</w:t>
      </w:r>
      <w:r w:rsidR="00AC7962" w:rsidRPr="00A4217E">
        <w:rPr>
          <w:color w:val="FF0000"/>
        </w:rPr>
        <w:t xml:space="preserve"> tapping and scrolli</w:t>
      </w:r>
      <w:r w:rsidR="000F6D21" w:rsidRPr="00A4217E">
        <w:rPr>
          <w:color w:val="FF0000"/>
        </w:rPr>
        <w:t>ng through</w:t>
      </w:r>
      <w:bookmarkStart w:id="3" w:name="_GoBack"/>
      <w:bookmarkEnd w:id="3"/>
      <w:r w:rsidR="000F6D21" w:rsidRPr="00A4217E">
        <w:rPr>
          <w:color w:val="FF0000"/>
        </w:rPr>
        <w:t xml:space="preserve"> the spinner lists.</w:t>
      </w:r>
      <w:r w:rsidR="00AC7962" w:rsidRPr="00A4217E">
        <w:rPr>
          <w:color w:val="FF0000"/>
        </w:rPr>
        <w:t xml:space="preserve"> Simply tap the </w:t>
      </w:r>
      <w:r w:rsidR="0085378F" w:rsidRPr="00A4217E">
        <w:rPr>
          <w:color w:val="FF0000"/>
        </w:rPr>
        <w:t xml:space="preserve">Template </w:t>
      </w:r>
      <w:r w:rsidR="00AC7962" w:rsidRPr="00A4217E">
        <w:rPr>
          <w:color w:val="FF0000"/>
        </w:rPr>
        <w:t>Group spinner and drag your finger up or down to</w:t>
      </w:r>
      <w:r w:rsidR="0085378F" w:rsidRPr="00A4217E">
        <w:rPr>
          <w:color w:val="FF0000"/>
        </w:rPr>
        <w:t xml:space="preserve"> scroll to the G</w:t>
      </w:r>
      <w:r w:rsidR="00AC7962" w:rsidRPr="00A4217E">
        <w:rPr>
          <w:color w:val="FF0000"/>
        </w:rPr>
        <w:t xml:space="preserve">roup of choice, and then tap the </w:t>
      </w:r>
      <w:r w:rsidR="0085378F" w:rsidRPr="00A4217E">
        <w:rPr>
          <w:color w:val="FF0000"/>
        </w:rPr>
        <w:t>Template</w:t>
      </w:r>
      <w:r w:rsidR="00AC7962" w:rsidRPr="00A4217E">
        <w:rPr>
          <w:color w:val="FF0000"/>
        </w:rPr>
        <w:t xml:space="preserve"> spinner and drag your finger up or down to scroll to the </w:t>
      </w:r>
      <w:r w:rsidR="0085378F" w:rsidRPr="00A4217E">
        <w:rPr>
          <w:color w:val="FF0000"/>
        </w:rPr>
        <w:t>Template</w:t>
      </w:r>
      <w:r w:rsidR="00AC7962" w:rsidRPr="00A4217E">
        <w:rPr>
          <w:color w:val="FF0000"/>
        </w:rPr>
        <w:t xml:space="preserve"> of choice</w:t>
      </w:r>
    </w:p>
    <w:p w:rsidR="0085378F" w:rsidRPr="00A4217E" w:rsidRDefault="0085378F" w:rsidP="0085378F">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spinners</w:t>
      </w:r>
      <w:r w:rsidRPr="00A4217E">
        <w:rPr>
          <w:color w:val="FF0000"/>
        </w:rPr>
        <w:t>]</w:t>
      </w:r>
    </w:p>
    <w:p w:rsidR="0035562C" w:rsidRPr="00A4217E" w:rsidRDefault="0085378F" w:rsidP="0035562C">
      <w:pPr>
        <w:ind w:firstLine="720"/>
        <w:rPr>
          <w:color w:val="FF0000"/>
        </w:rPr>
      </w:pPr>
      <w:r w:rsidRPr="00A4217E">
        <w:rPr>
          <w:color w:val="FF0000"/>
        </w:rPr>
        <w:t>Then, if there are any existing forms of that type on the device, the Forms spinner will have the option of selecting the already existing form, so its answers can be edited, or the option of creating a new form will be active.</w:t>
      </w:r>
      <w:r w:rsidR="0035562C" w:rsidRPr="00A4217E">
        <w:rPr>
          <w:color w:val="FF0000"/>
        </w:rPr>
        <w:t xml:space="preserve"> After the user has selected an existing form that they wish to edit, or have chosen to create a new form, the user can tap the Edit button to move to the next screen.</w:t>
      </w:r>
    </w:p>
    <w:p w:rsidR="0035562C" w:rsidRPr="00A4217E" w:rsidRDefault="0035562C" w:rsidP="0035562C">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edit button highlighted</w:t>
      </w:r>
      <w:r w:rsidRPr="00A4217E">
        <w:rPr>
          <w:color w:val="FF0000"/>
        </w:rPr>
        <w:t>]</w:t>
      </w:r>
    </w:p>
    <w:p w:rsidR="00617914" w:rsidRPr="00A4217E" w:rsidRDefault="0035562C" w:rsidP="0085378F">
      <w:pPr>
        <w:ind w:firstLine="720"/>
        <w:rPr>
          <w:color w:val="FF0000"/>
        </w:rPr>
      </w:pPr>
      <w:r w:rsidRPr="00A4217E">
        <w:rPr>
          <w:color w:val="FF0000"/>
        </w:rPr>
        <w:t>If the user has chosen an already created form, then the user may press the Submit button to move to the Submit screen.</w:t>
      </w:r>
    </w:p>
    <w:p w:rsidR="00617914" w:rsidRPr="00A4217E" w:rsidRDefault="00617914" w:rsidP="00617914">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highlighted submit button</w:t>
      </w:r>
      <w:r w:rsidRPr="00A4217E">
        <w:rPr>
          <w:color w:val="FF0000"/>
        </w:rPr>
        <w:t>]</w:t>
      </w:r>
    </w:p>
    <w:p w:rsidR="00856609" w:rsidRPr="00A4217E" w:rsidRDefault="00587214" w:rsidP="00587214">
      <w:pPr>
        <w:ind w:firstLine="720"/>
        <w:rPr>
          <w:color w:val="FF0000"/>
        </w:rPr>
      </w:pPr>
      <w:r w:rsidRPr="00A4217E">
        <w:rPr>
          <w:color w:val="FF0000"/>
        </w:rPr>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856609" w:rsidRPr="00A4217E" w:rsidRDefault="00856609" w:rsidP="00856609">
      <w:pPr>
        <w:ind w:firstLine="720"/>
        <w:jc w:val="center"/>
        <w:rPr>
          <w:color w:val="FF0000"/>
        </w:rPr>
      </w:pPr>
      <w:r w:rsidRPr="00A4217E">
        <w:rPr>
          <w:color w:val="FF0000"/>
        </w:rPr>
        <w:t>[</w:t>
      </w:r>
      <w:proofErr w:type="gramStart"/>
      <w:r w:rsidRPr="00A4217E">
        <w:rPr>
          <w:color w:val="FF0000"/>
        </w:rPr>
        <w:t>screenshot</w:t>
      </w:r>
      <w:proofErr w:type="gramEnd"/>
      <w:r w:rsidRPr="00A4217E">
        <w:rPr>
          <w:color w:val="FF0000"/>
        </w:rPr>
        <w:t xml:space="preserve"> showing upload all menu]</w:t>
      </w:r>
    </w:p>
    <w:p w:rsidR="00B9347D" w:rsidRDefault="00B9347D" w:rsidP="00BF20ED">
      <w:pPr>
        <w:pStyle w:val="Heading2"/>
      </w:pPr>
      <w:r>
        <w:br w:type="page"/>
      </w:r>
      <w:bookmarkStart w:id="4" w:name="_Toc352317567"/>
      <w:r>
        <w:lastRenderedPageBreak/>
        <w:t>Form Editing Screen</w:t>
      </w:r>
      <w:bookmarkEnd w:id="4"/>
    </w:p>
    <w:p w:rsidR="006A4062" w:rsidRDefault="006A4062">
      <w:r>
        <w:tab/>
        <w:t xml:space="preserve">When the user reaches the Form Editing Screen, they have successfully created a new form, or began editing an already existing form. The way that this screen will look will vary based on what sort of question is being asked. There are only three types of questions in the Application: Short Text Answer Questions, Single and Multiple Choice Questions, and </w:t>
      </w:r>
      <w:proofErr w:type="spellStart"/>
      <w:r>
        <w:t>Likert</w:t>
      </w:r>
      <w:proofErr w:type="spellEnd"/>
      <w:r>
        <w:t xml:space="preserve"> Scale Questions.</w:t>
      </w:r>
    </w:p>
    <w:p w:rsidR="006A4062" w:rsidRDefault="006A4062" w:rsidP="006A4062">
      <w:pPr>
        <w:jc w:val="center"/>
        <w:rPr>
          <w:color w:val="FF0000"/>
        </w:rPr>
      </w:pPr>
      <w:r>
        <w:rPr>
          <w:color w:val="FF0000"/>
        </w:rPr>
        <w:t>[3 side-by-side screenshots of all 3 types of questions]</w:t>
      </w:r>
    </w:p>
    <w:p w:rsidR="006A4062" w:rsidRDefault="006A4062" w:rsidP="006A4062">
      <w:r>
        <w:rPr>
          <w:color w:val="FF0000"/>
        </w:rPr>
        <w:tab/>
      </w:r>
      <w:r w:rsidR="000A24CD">
        <w:t>First type of question is</w:t>
      </w:r>
      <w:r w:rsidR="00C27E48">
        <w:t xml:space="preserve"> a Short Text Answer. To answer this type of question, simply tap on the provided space for an answer, and type in a response using the android keyboard. Some short answer questions require a date, and will supply a </w:t>
      </w:r>
      <w:r w:rsidR="00AC0812">
        <w:t>calendar</w:t>
      </w:r>
      <w:r w:rsidR="00C27E48">
        <w:t xml:space="preserve"> spinner instead of a keyboard.</w:t>
      </w:r>
    </w:p>
    <w:p w:rsidR="00C27E48" w:rsidRPr="00C27E48" w:rsidRDefault="00C27E48" w:rsidP="00C27E48">
      <w:pPr>
        <w:jc w:val="center"/>
        <w:rPr>
          <w:color w:val="FF0000"/>
        </w:rPr>
      </w:pPr>
      <w:r>
        <w:rPr>
          <w:color w:val="FF0000"/>
        </w:rPr>
        <w:t>[</w:t>
      </w:r>
      <w:proofErr w:type="gramStart"/>
      <w:r>
        <w:rPr>
          <w:color w:val="FF0000"/>
        </w:rPr>
        <w:t>screenshot</w:t>
      </w:r>
      <w:proofErr w:type="gramEnd"/>
      <w:r>
        <w:rPr>
          <w:color w:val="FF0000"/>
        </w:rPr>
        <w:t xml:space="preserve"> of filling out a short answer &amp; a date question]</w:t>
      </w:r>
    </w:p>
    <w:p w:rsidR="000A24CD" w:rsidRDefault="000A24CD" w:rsidP="006A4062">
      <w:r>
        <w:tab/>
        <w:t>Second type of question is</w:t>
      </w:r>
      <w:r w:rsidR="003E675F">
        <w:t xml:space="preserve"> a Single or Multiple choice questions. These two questions are associated together because they are answered similarly. For single choice questions, only one choice can be chosen per question, and is shown by circular check boxes. For multiple choice questions, multiple choices can be chosen per question, and is shown by square check boxes.  </w:t>
      </w:r>
    </w:p>
    <w:p w:rsidR="003E675F" w:rsidRPr="00C27E48" w:rsidRDefault="003E675F" w:rsidP="003E675F">
      <w:pPr>
        <w:jc w:val="center"/>
        <w:rPr>
          <w:color w:val="FF0000"/>
        </w:rPr>
      </w:pPr>
      <w:r>
        <w:tab/>
      </w:r>
      <w:r>
        <w:rPr>
          <w:color w:val="FF0000"/>
        </w:rPr>
        <w:t>[</w:t>
      </w:r>
      <w:proofErr w:type="gramStart"/>
      <w:r>
        <w:rPr>
          <w:color w:val="FF0000"/>
        </w:rPr>
        <w:t>screenshot</w:t>
      </w:r>
      <w:proofErr w:type="gramEnd"/>
      <w:r>
        <w:rPr>
          <w:color w:val="FF0000"/>
        </w:rPr>
        <w:t xml:space="preserve"> showing single and multiple choice side by side]</w:t>
      </w:r>
    </w:p>
    <w:p w:rsidR="003E675F" w:rsidRDefault="003E675F" w:rsidP="006A4062">
      <w:r>
        <w:tab/>
        <w:t xml:space="preserve">These questions can also have a choice of “Other”. If “Other” is one of the selected choices for a question, a small text box will appear next to it, to provide details about the choice. </w:t>
      </w:r>
    </w:p>
    <w:p w:rsidR="003E675F" w:rsidRPr="00842496" w:rsidRDefault="003E675F" w:rsidP="00842496">
      <w:pPr>
        <w:jc w:val="center"/>
        <w:rPr>
          <w:color w:val="FF0000"/>
        </w:rPr>
      </w:pPr>
      <w:r>
        <w:rPr>
          <w:color w:val="FF0000"/>
        </w:rPr>
        <w:t>[</w:t>
      </w:r>
      <w:proofErr w:type="gramStart"/>
      <w:r>
        <w:rPr>
          <w:color w:val="FF0000"/>
        </w:rPr>
        <w:t>screenshot</w:t>
      </w:r>
      <w:proofErr w:type="gramEnd"/>
      <w:r>
        <w:rPr>
          <w:color w:val="FF0000"/>
        </w:rPr>
        <w:t xml:space="preserve"> showing the choice of other.]</w:t>
      </w:r>
    </w:p>
    <w:p w:rsidR="000A24CD" w:rsidRDefault="000A24CD" w:rsidP="006A4062">
      <w:r>
        <w:tab/>
        <w:t>Last type of question is</w:t>
      </w:r>
      <w:r w:rsidR="00585804">
        <w:t xml:space="preserve"> the </w:t>
      </w:r>
      <w:proofErr w:type="spellStart"/>
      <w:r w:rsidR="00585804">
        <w:t>Likert</w:t>
      </w:r>
      <w:proofErr w:type="spellEnd"/>
      <w:r w:rsidR="00585804">
        <w:t xml:space="preserve"> Scale questions, or more informally, Rating Questions. These questions are similar to Single choice questions, but the possible answers are on a scale. To answer this type of question, simply select the choice that closest resembles your personal answer.</w:t>
      </w:r>
    </w:p>
    <w:p w:rsidR="00585804" w:rsidRPr="00842496" w:rsidRDefault="00585804" w:rsidP="00585804">
      <w:pPr>
        <w:jc w:val="center"/>
        <w:rPr>
          <w:color w:val="FF0000"/>
        </w:rPr>
      </w:pPr>
      <w:r>
        <w:rPr>
          <w:color w:val="FF0000"/>
        </w:rPr>
        <w:t>[</w:t>
      </w:r>
      <w:proofErr w:type="gramStart"/>
      <w:r>
        <w:rPr>
          <w:color w:val="FF0000"/>
        </w:rPr>
        <w:t>screenshot</w:t>
      </w:r>
      <w:proofErr w:type="gramEnd"/>
      <w:r>
        <w:rPr>
          <w:color w:val="FF0000"/>
        </w:rPr>
        <w:t xml:space="preserve"> showing the </w:t>
      </w:r>
      <w:proofErr w:type="spellStart"/>
      <w:r>
        <w:rPr>
          <w:color w:val="FF0000"/>
        </w:rPr>
        <w:t>Likert</w:t>
      </w:r>
      <w:proofErr w:type="spellEnd"/>
      <w:r>
        <w:rPr>
          <w:color w:val="FF0000"/>
        </w:rPr>
        <w:t xml:space="preserve"> Scale Question]</w:t>
      </w:r>
    </w:p>
    <w:p w:rsidR="00585804" w:rsidRDefault="00585804" w:rsidP="00585804">
      <w:pPr>
        <w:ind w:firstLine="720"/>
      </w:pPr>
      <w:r>
        <w:t xml:space="preserve">For each question, a Help icon may appear in the upper right to give the user additional details or background information about the question. If one of these icons </w:t>
      </w:r>
      <w:proofErr w:type="gramStart"/>
      <w:r>
        <w:t>appear</w:t>
      </w:r>
      <w:proofErr w:type="gramEnd"/>
      <w:r>
        <w:t xml:space="preserve"> on a question, be sure to tap the icon if you need any additional details. After pressing the help icon, a pop-up will display showing the help text. Simply press close to return to the question.</w:t>
      </w:r>
    </w:p>
    <w:p w:rsidR="00585804" w:rsidRPr="00585804" w:rsidRDefault="00585804" w:rsidP="00585804">
      <w:pPr>
        <w:jc w:val="center"/>
        <w:rPr>
          <w:color w:val="FF0000"/>
        </w:rPr>
      </w:pPr>
      <w:r>
        <w:rPr>
          <w:color w:val="FF0000"/>
        </w:rPr>
        <w:t>[</w:t>
      </w:r>
      <w:proofErr w:type="gramStart"/>
      <w:r>
        <w:rPr>
          <w:color w:val="FF0000"/>
        </w:rPr>
        <w:t>screenshot</w:t>
      </w:r>
      <w:proofErr w:type="gramEnd"/>
      <w:r>
        <w:rPr>
          <w:color w:val="FF0000"/>
        </w:rPr>
        <w:t xml:space="preserve"> showing the Help icon and Help Popup]</w:t>
      </w:r>
    </w:p>
    <w:p w:rsidR="000A24CD" w:rsidRDefault="000A24CD" w:rsidP="006A4062">
      <w:r>
        <w:tab/>
        <w:t xml:space="preserve">To change question in the Android App, simply swipe left on the device to move to the next </w:t>
      </w:r>
      <w:r w:rsidR="00585804">
        <w:t>question</w:t>
      </w:r>
      <w:r>
        <w:t xml:space="preserve"> and swipe to the right to move to the previous question. To maintain a sense of place within the form, the question number is added on the top of the screen, and a progress bar is given at the bottom of the screen.</w:t>
      </w:r>
    </w:p>
    <w:p w:rsidR="00E05CE7" w:rsidRDefault="00E05CE7" w:rsidP="00E05CE7">
      <w:pPr>
        <w:jc w:val="center"/>
        <w:rPr>
          <w:color w:val="FF0000"/>
        </w:rPr>
      </w:pPr>
      <w:r>
        <w:rPr>
          <w:color w:val="FF0000"/>
        </w:rPr>
        <w:t>[Screenshot of the progress bar]</w:t>
      </w:r>
    </w:p>
    <w:p w:rsidR="00E05CE7" w:rsidRDefault="00E05CE7" w:rsidP="00E05CE7">
      <w:r>
        <w:lastRenderedPageBreak/>
        <w:tab/>
        <w:t>After each question is answered, the App will automatically save your answers in case of an accident. When the form is completed to the best of the user’s ability, the auto-save will ensure that the form is saved on the device, and the user can choose to return to the Form Selection screen to fill out more forms by pressing the home button, or to move to the Submit and Delete</w:t>
      </w:r>
      <w:r w:rsidR="00836889">
        <w:t xml:space="preserve"> s</w:t>
      </w:r>
      <w:r>
        <w:t>creen by pressing the Submit button.</w:t>
      </w:r>
    </w:p>
    <w:p w:rsidR="00836889" w:rsidRDefault="00836889" w:rsidP="00836889">
      <w:pPr>
        <w:jc w:val="center"/>
        <w:rPr>
          <w:color w:val="FF0000"/>
        </w:rPr>
      </w:pPr>
      <w:r>
        <w:rPr>
          <w:color w:val="FF0000"/>
        </w:rPr>
        <w:t>[Screenshot of the home and Submit buttons]</w:t>
      </w:r>
    </w:p>
    <w:p w:rsidR="00836889" w:rsidRPr="00E05CE7" w:rsidRDefault="00836889" w:rsidP="00E05CE7"/>
    <w:p w:rsidR="00B9347D" w:rsidRDefault="00B9347D">
      <w:pPr>
        <w:rPr>
          <w:rFonts w:asciiTheme="majorHAnsi" w:eastAsiaTheme="majorEastAsia" w:hAnsiTheme="majorHAnsi" w:cstheme="majorBidi"/>
          <w:b/>
          <w:bCs/>
          <w:color w:val="90D655" w:themeColor="accent1"/>
          <w:sz w:val="26"/>
          <w:szCs w:val="26"/>
        </w:rPr>
      </w:pPr>
      <w:r>
        <w:br w:type="page"/>
      </w:r>
    </w:p>
    <w:p w:rsidR="00B9347D" w:rsidRDefault="00B9347D" w:rsidP="00B9347D">
      <w:pPr>
        <w:pStyle w:val="Heading2"/>
      </w:pPr>
      <w:bookmarkStart w:id="5" w:name="_Toc352317568"/>
      <w:r>
        <w:lastRenderedPageBreak/>
        <w:t>Submit, Delete and Save Screen</w:t>
      </w:r>
      <w:bookmarkEnd w:id="5"/>
    </w:p>
    <w:p w:rsidR="00D076B3" w:rsidRDefault="00587214">
      <w:r>
        <w:tab/>
        <w:t>When the user reaches the final screen for the Android App, they have the</w:t>
      </w:r>
      <w:r w:rsidR="00D076B3">
        <w:t xml:space="preserve"> choice of u</w:t>
      </w:r>
      <w:r>
        <w:t>ploading th</w:t>
      </w:r>
      <w:r w:rsidR="00D076B3">
        <w:t xml:space="preserve">e current form they have selected by pressing the Upload button. </w:t>
      </w:r>
    </w:p>
    <w:p w:rsidR="00D076B3" w:rsidRDefault="00D076B3" w:rsidP="00D076B3">
      <w:pPr>
        <w:jc w:val="center"/>
        <w:rPr>
          <w:color w:val="FF0000"/>
        </w:rPr>
      </w:pPr>
      <w:r w:rsidRPr="00D076B3">
        <w:rPr>
          <w:color w:val="FF0000"/>
        </w:rPr>
        <w:t>[Screenshot</w:t>
      </w:r>
      <w:r>
        <w:rPr>
          <w:color w:val="FF0000"/>
        </w:rPr>
        <w:t xml:space="preserve"> – highlight upload</w:t>
      </w:r>
      <w:r w:rsidRPr="00D076B3">
        <w:rPr>
          <w:color w:val="FF0000"/>
        </w:rPr>
        <w:t>]</w:t>
      </w:r>
    </w:p>
    <w:p w:rsidR="007E0E9D" w:rsidRDefault="00D076B3" w:rsidP="00D076B3">
      <w:r>
        <w:tab/>
      </w:r>
      <w:r w:rsidR="007E0E9D">
        <w:t xml:space="preserve">To ensure that all answers have been filled out completely, the Edit button may be pressed to view the form’s answers one last time. </w:t>
      </w:r>
      <w:r>
        <w:t xml:space="preserve"> If a form is successfully up</w:t>
      </w:r>
      <w:r w:rsidR="007E0E9D">
        <w:t>loaded</w:t>
      </w:r>
      <w:r>
        <w:t>, it will be permanently removed from the Android device.</w:t>
      </w:r>
    </w:p>
    <w:p w:rsidR="007E0E9D" w:rsidRPr="007E0E9D" w:rsidRDefault="007E0E9D" w:rsidP="007E0E9D">
      <w:pPr>
        <w:jc w:val="center"/>
        <w:rPr>
          <w:color w:val="FF0000"/>
        </w:rPr>
      </w:pPr>
      <w:r w:rsidRPr="00D076B3">
        <w:rPr>
          <w:color w:val="FF0000"/>
        </w:rPr>
        <w:t>[Screenshot</w:t>
      </w:r>
      <w:r>
        <w:rPr>
          <w:color w:val="FF0000"/>
        </w:rPr>
        <w:t xml:space="preserve"> – highlight Edit</w:t>
      </w:r>
      <w:r w:rsidRPr="00D076B3">
        <w:rPr>
          <w:color w:val="FF0000"/>
        </w:rPr>
        <w:t>]</w:t>
      </w:r>
    </w:p>
    <w:p w:rsidR="00D076B3" w:rsidRDefault="007E0E9D" w:rsidP="007E0E9D">
      <w:pPr>
        <w:ind w:firstLine="720"/>
      </w:pPr>
      <w:r>
        <w:t>After pressing the Upload button, a pop up notification will display, confirming if the user wishes to upload the form now.</w:t>
      </w:r>
      <w:r w:rsidRPr="007E0E9D">
        <w:t xml:space="preserve"> </w:t>
      </w:r>
      <w:r w:rsidR="00D076B3">
        <w:t xml:space="preserve"> After pressing “Upload” on the pop-up to confirm that the form is ready to be uploaded, the form will be sent to Microsoft SharePoint and will be removed from the device.</w:t>
      </w:r>
    </w:p>
    <w:p w:rsidR="00D076B3" w:rsidRDefault="00D076B3" w:rsidP="00D076B3">
      <w:pPr>
        <w:jc w:val="center"/>
        <w:rPr>
          <w:color w:val="FF0000"/>
        </w:rPr>
      </w:pPr>
      <w:r w:rsidRPr="00D076B3">
        <w:rPr>
          <w:color w:val="FF0000"/>
        </w:rPr>
        <w:t>[Screenshot</w:t>
      </w:r>
      <w:r>
        <w:rPr>
          <w:color w:val="FF0000"/>
        </w:rPr>
        <w:t xml:space="preserve"> – showing pop-up</w:t>
      </w:r>
      <w:r w:rsidRPr="00D076B3">
        <w:rPr>
          <w:color w:val="FF0000"/>
        </w:rPr>
        <w:t>]</w:t>
      </w:r>
    </w:p>
    <w:p w:rsidR="00D076B3" w:rsidRDefault="004D701B" w:rsidP="004D701B">
      <w:r>
        <w:tab/>
        <w:t>If the user simply wants to save the new form to upload later, the user may press the save button, and press the Home button to return to the Form Selection Screen. However, the Android App will auto-save after each completed question, so it is unnecessary to press the save button again.</w:t>
      </w:r>
    </w:p>
    <w:p w:rsidR="007E0E9D" w:rsidRDefault="007E0E9D" w:rsidP="007E0E9D">
      <w:pPr>
        <w:jc w:val="center"/>
        <w:rPr>
          <w:color w:val="FF0000"/>
        </w:rPr>
      </w:pPr>
      <w:r w:rsidRPr="00D076B3">
        <w:rPr>
          <w:color w:val="FF0000"/>
        </w:rPr>
        <w:t>[Screenshot</w:t>
      </w:r>
      <w:r>
        <w:rPr>
          <w:color w:val="FF0000"/>
        </w:rPr>
        <w:t xml:space="preserve"> – showing Home and Save</w:t>
      </w:r>
      <w:r w:rsidRPr="00D076B3">
        <w:rPr>
          <w:color w:val="FF0000"/>
        </w:rPr>
        <w:t>]</w:t>
      </w:r>
    </w:p>
    <w:p w:rsidR="007E0E9D" w:rsidRDefault="00C76415" w:rsidP="004D701B">
      <w:r>
        <w:tab/>
        <w:t>If the user has decided that the current form needs to be deleted, then the Discard button may be pressed to begin the form deletion process.</w:t>
      </w:r>
    </w:p>
    <w:p w:rsidR="00C76415" w:rsidRDefault="00C76415" w:rsidP="00C76415">
      <w:pPr>
        <w:jc w:val="center"/>
        <w:rPr>
          <w:color w:val="FF0000"/>
        </w:rPr>
      </w:pPr>
      <w:r w:rsidRPr="00D076B3">
        <w:rPr>
          <w:color w:val="FF0000"/>
        </w:rPr>
        <w:t>[Screenshot</w:t>
      </w:r>
      <w:r>
        <w:rPr>
          <w:color w:val="FF0000"/>
        </w:rPr>
        <w:t xml:space="preserve"> – showing </w:t>
      </w:r>
      <w:proofErr w:type="gramStart"/>
      <w:r>
        <w:rPr>
          <w:color w:val="FF0000"/>
        </w:rPr>
        <w:t>Delete</w:t>
      </w:r>
      <w:proofErr w:type="gramEnd"/>
      <w:r w:rsidRPr="00D076B3">
        <w:rPr>
          <w:color w:val="FF0000"/>
        </w:rPr>
        <w:t>]</w:t>
      </w:r>
    </w:p>
    <w:p w:rsidR="00C76415" w:rsidRDefault="00C76415" w:rsidP="00C76415">
      <w:r>
        <w:rPr>
          <w:color w:val="FF0000"/>
        </w:rPr>
        <w:tab/>
      </w:r>
      <w:r>
        <w:t xml:space="preserve">After the user presses Delete, a pop-up will display confirming if the form is meant to be deleted. If the user is unsure, they may choose to still </w:t>
      </w:r>
      <w:proofErr w:type="gramStart"/>
      <w:r>
        <w:t>Keep</w:t>
      </w:r>
      <w:proofErr w:type="gramEnd"/>
      <w:r>
        <w:t xml:space="preserve"> the form. Otherwise, they may choose Discard and remove the form permanently from the device.</w:t>
      </w:r>
    </w:p>
    <w:p w:rsidR="00F92FFD" w:rsidRDefault="00F92FFD" w:rsidP="00F92FFD">
      <w:pPr>
        <w:jc w:val="center"/>
        <w:rPr>
          <w:color w:val="FF0000"/>
        </w:rPr>
      </w:pPr>
      <w:r w:rsidRPr="00D076B3">
        <w:rPr>
          <w:color w:val="FF0000"/>
        </w:rPr>
        <w:t>[Screenshot</w:t>
      </w:r>
      <w:r>
        <w:rPr>
          <w:color w:val="FF0000"/>
        </w:rPr>
        <w:t xml:space="preserve"> – showing Delete Pop-up</w:t>
      </w:r>
      <w:r w:rsidRPr="00D076B3">
        <w:rPr>
          <w:color w:val="FF0000"/>
        </w:rPr>
        <w:t>]</w:t>
      </w:r>
    </w:p>
    <w:p w:rsidR="00794D5C" w:rsidRDefault="00794D5C" w:rsidP="00794D5C">
      <w:pPr>
        <w:ind w:firstLine="720"/>
      </w:pPr>
      <w:r>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743B47" w:rsidRPr="00231C42" w:rsidRDefault="00743B47" w:rsidP="00743B47">
      <w:pPr>
        <w:ind w:firstLine="720"/>
        <w:jc w:val="center"/>
        <w:rPr>
          <w:color w:val="FF0000"/>
        </w:rPr>
      </w:pPr>
      <w:r>
        <w:rPr>
          <w:color w:val="FF0000"/>
        </w:rPr>
        <w:t>[</w:t>
      </w:r>
      <w:proofErr w:type="gramStart"/>
      <w:r>
        <w:rPr>
          <w:color w:val="FF0000"/>
        </w:rPr>
        <w:t>screenshot</w:t>
      </w:r>
      <w:proofErr w:type="gramEnd"/>
      <w:r>
        <w:rPr>
          <w:color w:val="FF0000"/>
        </w:rPr>
        <w:t xml:space="preserve"> showing upload all menu]</w:t>
      </w:r>
    </w:p>
    <w:p w:rsidR="00856609" w:rsidRDefault="00856609" w:rsidP="00794D5C">
      <w:pPr>
        <w:ind w:firstLine="720"/>
      </w:pPr>
    </w:p>
    <w:p w:rsidR="00B9347D" w:rsidRDefault="00B9347D">
      <w:pPr>
        <w:rPr>
          <w:rFonts w:asciiTheme="majorHAnsi" w:eastAsiaTheme="majorEastAsia" w:hAnsiTheme="majorHAnsi" w:cstheme="majorBidi"/>
          <w:b/>
          <w:bCs/>
          <w:color w:val="90D655" w:themeColor="accent1"/>
          <w:sz w:val="26"/>
          <w:szCs w:val="26"/>
        </w:rPr>
      </w:pPr>
      <w:r>
        <w:br w:type="page"/>
      </w:r>
    </w:p>
    <w:p w:rsidR="00B9347D" w:rsidRPr="00B9347D" w:rsidRDefault="00B9347D" w:rsidP="00B9347D">
      <w:pPr>
        <w:pStyle w:val="Heading1"/>
      </w:pPr>
      <w:bookmarkStart w:id="6" w:name="_Toc352317569"/>
      <w:r>
        <w:lastRenderedPageBreak/>
        <w:t>Frequently Asked Questions</w:t>
      </w:r>
      <w:bookmarkEnd w:id="6"/>
    </w:p>
    <w:sectPr w:rsidR="00B9347D" w:rsidRPr="00B9347D" w:rsidSect="00F72A6A">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DC" w:rsidRDefault="008875DC" w:rsidP="00F72A6A">
      <w:pPr>
        <w:spacing w:after="0" w:line="240" w:lineRule="auto"/>
      </w:pPr>
      <w:r>
        <w:separator/>
      </w:r>
    </w:p>
  </w:endnote>
  <w:endnote w:type="continuationSeparator" w:id="0">
    <w:p w:rsidR="008875DC" w:rsidRDefault="008875DC" w:rsidP="00F7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F72A6A" w:rsidRDefault="00F72A6A">
        <w:pPr>
          <w:pStyle w:val="Footer"/>
          <w:jc w:val="right"/>
        </w:pPr>
        <w:r>
          <w:fldChar w:fldCharType="begin"/>
        </w:r>
        <w:r>
          <w:instrText xml:space="preserve"> PAGE   \* MERGEFORMAT </w:instrText>
        </w:r>
        <w:r>
          <w:fldChar w:fldCharType="separate"/>
        </w:r>
        <w:r w:rsidR="00A4217E">
          <w:rPr>
            <w:noProof/>
          </w:rPr>
          <w:t>3</w:t>
        </w:r>
        <w:r>
          <w:rPr>
            <w:noProof/>
          </w:rPr>
          <w:fldChar w:fldCharType="end"/>
        </w:r>
      </w:p>
    </w:sdtContent>
  </w:sdt>
  <w:p w:rsidR="00F72A6A" w:rsidRDefault="00F72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DC" w:rsidRDefault="008875DC" w:rsidP="00F72A6A">
      <w:pPr>
        <w:spacing w:after="0" w:line="240" w:lineRule="auto"/>
      </w:pPr>
      <w:r>
        <w:separator/>
      </w:r>
    </w:p>
  </w:footnote>
  <w:footnote w:type="continuationSeparator" w:id="0">
    <w:p w:rsidR="008875DC" w:rsidRDefault="008875DC" w:rsidP="00F72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72A6A" w:rsidRDefault="00E71D42">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(Android App)</w:t>
        </w:r>
      </w:p>
    </w:sdtContent>
  </w:sdt>
  <w:p w:rsidR="00F72A6A" w:rsidRDefault="00F72A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6A"/>
    <w:rsid w:val="000A24CD"/>
    <w:rsid w:val="000F6D21"/>
    <w:rsid w:val="001C0C28"/>
    <w:rsid w:val="00231C42"/>
    <w:rsid w:val="00292D23"/>
    <w:rsid w:val="00350C1A"/>
    <w:rsid w:val="0035562C"/>
    <w:rsid w:val="00383DD0"/>
    <w:rsid w:val="003E675F"/>
    <w:rsid w:val="00415859"/>
    <w:rsid w:val="004D701B"/>
    <w:rsid w:val="0051559F"/>
    <w:rsid w:val="00585804"/>
    <w:rsid w:val="00587214"/>
    <w:rsid w:val="00617914"/>
    <w:rsid w:val="00622812"/>
    <w:rsid w:val="00626EB5"/>
    <w:rsid w:val="006A4062"/>
    <w:rsid w:val="00726120"/>
    <w:rsid w:val="00743B47"/>
    <w:rsid w:val="00794D5C"/>
    <w:rsid w:val="007E0E9D"/>
    <w:rsid w:val="00836889"/>
    <w:rsid w:val="00842496"/>
    <w:rsid w:val="0085378F"/>
    <w:rsid w:val="00856609"/>
    <w:rsid w:val="008875DC"/>
    <w:rsid w:val="00A4217E"/>
    <w:rsid w:val="00A5144F"/>
    <w:rsid w:val="00A60D87"/>
    <w:rsid w:val="00A61E1F"/>
    <w:rsid w:val="00A87AE1"/>
    <w:rsid w:val="00AC0812"/>
    <w:rsid w:val="00AC7962"/>
    <w:rsid w:val="00AD1BC2"/>
    <w:rsid w:val="00B9347D"/>
    <w:rsid w:val="00BB4264"/>
    <w:rsid w:val="00BF20ED"/>
    <w:rsid w:val="00C27E48"/>
    <w:rsid w:val="00C302B5"/>
    <w:rsid w:val="00C348BC"/>
    <w:rsid w:val="00C55885"/>
    <w:rsid w:val="00C76415"/>
    <w:rsid w:val="00C96712"/>
    <w:rsid w:val="00CF2F5A"/>
    <w:rsid w:val="00D076B3"/>
    <w:rsid w:val="00D266C8"/>
    <w:rsid w:val="00DA2624"/>
    <w:rsid w:val="00E05CE7"/>
    <w:rsid w:val="00E71D42"/>
    <w:rsid w:val="00F72A6A"/>
    <w:rsid w:val="00F75474"/>
    <w:rsid w:val="00F9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90D655"/>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50846-703A-450E-BA76-B6A8F0040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8</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User Guide for H.O.S.T Application (Android App)</vt:lpstr>
    </vt:vector>
  </TitlesOfParts>
  <Company>Designed for Habitat for Humanity</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(Android App)</dc:title>
  <dc:creator>Cody Delorme, Ryan Vanek, Samuel Adams, Scott Klusaw</dc:creator>
  <cp:lastModifiedBy>Scott</cp:lastModifiedBy>
  <cp:revision>44</cp:revision>
  <dcterms:created xsi:type="dcterms:W3CDTF">2013-03-27T17:23:00Z</dcterms:created>
  <dcterms:modified xsi:type="dcterms:W3CDTF">2013-04-13T20:46:00Z</dcterms:modified>
</cp:coreProperties>
</file>