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61D52">
            <w:rPr>
              <w:color w:val="auto"/>
              <w:sz w:val="36"/>
              <w:szCs w:val="36"/>
            </w:rPr>
            <w:t>Delosh, Jason</w:t>
          </w:r>
        </w:sdtContent>
      </w:sdt>
    </w:p>
    <w:p w:rsidR="009404A6" w:rsidRPr="00397BEA" w:rsidRDefault="00571EAB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Durham, NC 27707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delos001@gmail.com</w:t>
          </w:r>
        </w:sdtContent>
      </w:sdt>
    </w:p>
    <w:p w:rsidR="009404A6" w:rsidRPr="00397BEA" w:rsidRDefault="007449C7" w:rsidP="00B2323A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:rsidR="00406FCD" w:rsidRPr="00406FCD" w:rsidRDefault="00406FCD" w:rsidP="00406FCD">
      <w:pPr>
        <w:pStyle w:val="ListBullet"/>
        <w:numPr>
          <w:ilvl w:val="0"/>
          <w:numId w:val="0"/>
        </w:numPr>
        <w:tabs>
          <w:tab w:val="left" w:pos="7560"/>
        </w:tabs>
        <w:rPr>
          <w:color w:val="auto"/>
          <w:sz w:val="20"/>
        </w:rPr>
      </w:pPr>
      <w:r w:rsidRPr="00406FCD">
        <w:rPr>
          <w:color w:val="auto"/>
          <w:sz w:val="20"/>
        </w:rPr>
        <w:t xml:space="preserve">A </w:t>
      </w:r>
      <w:r w:rsidR="00ED3534">
        <w:rPr>
          <w:color w:val="auto"/>
          <w:sz w:val="20"/>
        </w:rPr>
        <w:t>Certified Associate in Project Management</w:t>
      </w:r>
      <w:r w:rsidR="006B14D4">
        <w:rPr>
          <w:color w:val="auto"/>
          <w:sz w:val="20"/>
        </w:rPr>
        <w:t xml:space="preserve"> (CAPM) with</w:t>
      </w:r>
      <w:r w:rsidR="00337B7C">
        <w:rPr>
          <w:color w:val="auto"/>
          <w:sz w:val="20"/>
        </w:rPr>
        <w:t xml:space="preserve"> </w:t>
      </w:r>
      <w:r w:rsidR="001D470D">
        <w:rPr>
          <w:color w:val="auto"/>
          <w:sz w:val="20"/>
        </w:rPr>
        <w:t>more than</w:t>
      </w:r>
      <w:r w:rsidR="00D415DE">
        <w:rPr>
          <w:color w:val="auto"/>
          <w:sz w:val="20"/>
        </w:rPr>
        <w:t xml:space="preserve"> </w:t>
      </w:r>
      <w:r w:rsidR="00337B7C">
        <w:rPr>
          <w:color w:val="auto"/>
          <w:sz w:val="20"/>
        </w:rPr>
        <w:t>17 years of experience in the health care industry including</w:t>
      </w:r>
      <w:r w:rsidR="006B14D4">
        <w:rPr>
          <w:color w:val="auto"/>
          <w:sz w:val="20"/>
        </w:rPr>
        <w:t xml:space="preserve"> over 12</w:t>
      </w:r>
      <w:r w:rsidRPr="00406FCD">
        <w:rPr>
          <w:color w:val="auto"/>
          <w:sz w:val="20"/>
        </w:rPr>
        <w:t xml:space="preserve"> years of experience in th</w:t>
      </w:r>
      <w:r w:rsidR="00A56D3D">
        <w:rPr>
          <w:color w:val="auto"/>
          <w:sz w:val="20"/>
        </w:rPr>
        <w:t>e clinical research industry.</w:t>
      </w:r>
      <w:r w:rsidR="004961F2">
        <w:rPr>
          <w:color w:val="auto"/>
          <w:sz w:val="20"/>
        </w:rPr>
        <w:t xml:space="preserve">  Clinical research experience inc</w:t>
      </w:r>
      <w:r w:rsidR="001D37F2">
        <w:rPr>
          <w:color w:val="auto"/>
          <w:sz w:val="20"/>
        </w:rPr>
        <w:t xml:space="preserve">ludes work on </w:t>
      </w:r>
      <w:r w:rsidR="00C521C7">
        <w:rPr>
          <w:color w:val="auto"/>
          <w:sz w:val="20"/>
        </w:rPr>
        <w:t>seventeen</w:t>
      </w:r>
      <w:r w:rsidR="00DA04B8">
        <w:rPr>
          <w:color w:val="auto"/>
          <w:sz w:val="20"/>
        </w:rPr>
        <w:t xml:space="preserve"> clinical trials (</w:t>
      </w:r>
      <w:r w:rsidR="001D37F2">
        <w:rPr>
          <w:color w:val="auto"/>
          <w:sz w:val="20"/>
        </w:rPr>
        <w:t xml:space="preserve">drug and device </w:t>
      </w:r>
      <w:r w:rsidR="00DA04B8">
        <w:rPr>
          <w:color w:val="auto"/>
          <w:sz w:val="20"/>
        </w:rPr>
        <w:t xml:space="preserve">for </w:t>
      </w:r>
      <w:r w:rsidR="00FE550C">
        <w:rPr>
          <w:color w:val="auto"/>
          <w:sz w:val="20"/>
        </w:rPr>
        <w:t>Phase II &amp; III),</w:t>
      </w:r>
      <w:r w:rsidR="004961F2">
        <w:rPr>
          <w:color w:val="auto"/>
          <w:sz w:val="20"/>
        </w:rPr>
        <w:t xml:space="preserve"> in various capa</w:t>
      </w:r>
      <w:r w:rsidR="001D37F2">
        <w:rPr>
          <w:color w:val="auto"/>
          <w:sz w:val="20"/>
        </w:rPr>
        <w:t>cities</w:t>
      </w:r>
      <w:r w:rsidR="00FE550C">
        <w:rPr>
          <w:color w:val="auto"/>
          <w:sz w:val="20"/>
        </w:rPr>
        <w:t xml:space="preserve"> from study planning and start-up to close-out,</w:t>
      </w:r>
      <w:r w:rsidR="001D37F2">
        <w:rPr>
          <w:color w:val="auto"/>
          <w:sz w:val="20"/>
        </w:rPr>
        <w:t xml:space="preserve"> across eight therapeutic areas</w:t>
      </w:r>
      <w:r w:rsidR="004961F2">
        <w:rPr>
          <w:color w:val="auto"/>
          <w:sz w:val="20"/>
        </w:rPr>
        <w:t>.</w:t>
      </w:r>
      <w:r w:rsidR="00A56D3D">
        <w:rPr>
          <w:color w:val="auto"/>
          <w:sz w:val="20"/>
        </w:rPr>
        <w:t xml:space="preserve">  </w:t>
      </w:r>
      <w:r w:rsidR="00F36389">
        <w:rPr>
          <w:color w:val="auto"/>
          <w:sz w:val="20"/>
        </w:rPr>
        <w:t>Current role includes assisting in the management and oversight of clinical trial performance</w:t>
      </w:r>
      <w:r w:rsidR="005B5045">
        <w:rPr>
          <w:color w:val="auto"/>
          <w:sz w:val="20"/>
        </w:rPr>
        <w:t>,</w:t>
      </w:r>
      <w:r w:rsidR="00F36389">
        <w:rPr>
          <w:color w:val="auto"/>
          <w:sz w:val="20"/>
        </w:rPr>
        <w:t xml:space="preserve"> and vendor compliance</w:t>
      </w:r>
      <w:r w:rsidR="00292619">
        <w:rPr>
          <w:color w:val="auto"/>
          <w:sz w:val="20"/>
        </w:rPr>
        <w:t xml:space="preserve"> and execution of</w:t>
      </w:r>
      <w:r w:rsidR="00F36389">
        <w:rPr>
          <w:color w:val="auto"/>
          <w:sz w:val="20"/>
        </w:rPr>
        <w:t xml:space="preserve"> contracted services.  Previous experience includes c</w:t>
      </w:r>
      <w:r w:rsidR="006A0014">
        <w:rPr>
          <w:color w:val="auto"/>
          <w:sz w:val="20"/>
        </w:rPr>
        <w:t>onsulting</w:t>
      </w:r>
      <w:r w:rsidR="007C2CB2">
        <w:rPr>
          <w:color w:val="auto"/>
          <w:sz w:val="20"/>
        </w:rPr>
        <w:t xml:space="preserve"> to</w:t>
      </w:r>
      <w:r w:rsidR="00A56D3D">
        <w:rPr>
          <w:color w:val="auto"/>
          <w:sz w:val="20"/>
        </w:rPr>
        <w:t xml:space="preserve"> </w:t>
      </w:r>
      <w:r w:rsidRPr="00406FCD">
        <w:rPr>
          <w:color w:val="auto"/>
          <w:sz w:val="20"/>
        </w:rPr>
        <w:t>global project ma</w:t>
      </w:r>
      <w:r w:rsidR="009D25D2">
        <w:rPr>
          <w:color w:val="auto"/>
          <w:sz w:val="20"/>
        </w:rPr>
        <w:t xml:space="preserve">nagement </w:t>
      </w:r>
      <w:r w:rsidR="00E87A09">
        <w:rPr>
          <w:color w:val="auto"/>
          <w:sz w:val="20"/>
        </w:rPr>
        <w:t xml:space="preserve">and cross functional </w:t>
      </w:r>
      <w:r w:rsidR="009D25D2">
        <w:rPr>
          <w:color w:val="auto"/>
          <w:sz w:val="20"/>
        </w:rPr>
        <w:t>teams</w:t>
      </w:r>
      <w:r w:rsidR="00FD573E">
        <w:rPr>
          <w:color w:val="auto"/>
          <w:sz w:val="20"/>
        </w:rPr>
        <w:t>;</w:t>
      </w:r>
      <w:r w:rsidR="006C2308">
        <w:rPr>
          <w:color w:val="auto"/>
          <w:sz w:val="20"/>
        </w:rPr>
        <w:t xml:space="preserve"> leveraging technology</w:t>
      </w:r>
      <w:r w:rsidR="009D25D2">
        <w:rPr>
          <w:color w:val="auto"/>
          <w:sz w:val="20"/>
        </w:rPr>
        <w:t xml:space="preserve"> </w:t>
      </w:r>
      <w:r w:rsidRPr="00406FCD">
        <w:rPr>
          <w:color w:val="auto"/>
          <w:sz w:val="20"/>
        </w:rPr>
        <w:t>to</w:t>
      </w:r>
      <w:r w:rsidR="006A0014">
        <w:rPr>
          <w:color w:val="auto"/>
          <w:sz w:val="20"/>
        </w:rPr>
        <w:t xml:space="preserve"> develop </w:t>
      </w:r>
      <w:r w:rsidR="00DA04B8">
        <w:rPr>
          <w:color w:val="auto"/>
          <w:sz w:val="20"/>
        </w:rPr>
        <w:t>and integrate</w:t>
      </w:r>
      <w:r w:rsidR="00900291">
        <w:rPr>
          <w:color w:val="auto"/>
          <w:sz w:val="20"/>
        </w:rPr>
        <w:t xml:space="preserve"> processes</w:t>
      </w:r>
      <w:r w:rsidR="00F36389">
        <w:rPr>
          <w:color w:val="auto"/>
          <w:sz w:val="20"/>
        </w:rPr>
        <w:t>,</w:t>
      </w:r>
      <w:r w:rsidR="006C2308">
        <w:rPr>
          <w:color w:val="auto"/>
          <w:sz w:val="20"/>
        </w:rPr>
        <w:t xml:space="preserve"> mitigate risk,</w:t>
      </w:r>
      <w:r w:rsidR="00F36389">
        <w:rPr>
          <w:color w:val="auto"/>
          <w:sz w:val="20"/>
        </w:rPr>
        <w:t xml:space="preserve"> </w:t>
      </w:r>
      <w:r w:rsidR="00131AFE">
        <w:rPr>
          <w:color w:val="auto"/>
          <w:sz w:val="20"/>
        </w:rPr>
        <w:t xml:space="preserve">achieve timeline </w:t>
      </w:r>
      <w:r w:rsidR="00292619">
        <w:rPr>
          <w:color w:val="auto"/>
          <w:sz w:val="20"/>
        </w:rPr>
        <w:t xml:space="preserve">and budget </w:t>
      </w:r>
      <w:r w:rsidR="00F36389">
        <w:rPr>
          <w:color w:val="auto"/>
          <w:sz w:val="20"/>
        </w:rPr>
        <w:t xml:space="preserve">objectives, </w:t>
      </w:r>
      <w:r w:rsidRPr="00406FCD">
        <w:rPr>
          <w:color w:val="auto"/>
          <w:sz w:val="20"/>
        </w:rPr>
        <w:t>yield cost savings</w:t>
      </w:r>
      <w:r w:rsidR="00F36389">
        <w:rPr>
          <w:color w:val="auto"/>
          <w:sz w:val="20"/>
        </w:rPr>
        <w:t>,</w:t>
      </w:r>
      <w:r w:rsidRPr="00406FCD">
        <w:rPr>
          <w:color w:val="auto"/>
          <w:sz w:val="20"/>
        </w:rPr>
        <w:t xml:space="preserve"> and improve </w:t>
      </w:r>
      <w:r w:rsidR="00A66609">
        <w:rPr>
          <w:color w:val="auto"/>
          <w:sz w:val="20"/>
        </w:rPr>
        <w:t xml:space="preserve">operational </w:t>
      </w:r>
      <w:r w:rsidRPr="00406FCD">
        <w:rPr>
          <w:color w:val="auto"/>
          <w:sz w:val="20"/>
        </w:rPr>
        <w:t xml:space="preserve">efficiency.  </w:t>
      </w:r>
      <w:r w:rsidR="004961F2">
        <w:rPr>
          <w:color w:val="auto"/>
          <w:sz w:val="20"/>
        </w:rPr>
        <w:t>Additional experience</w:t>
      </w:r>
      <w:r w:rsidRPr="00406FCD">
        <w:rPr>
          <w:color w:val="auto"/>
          <w:sz w:val="20"/>
        </w:rPr>
        <w:t xml:space="preserve"> includes over five and a half years of site management experience </w:t>
      </w:r>
      <w:r w:rsidR="004961F2">
        <w:rPr>
          <w:color w:val="auto"/>
          <w:sz w:val="20"/>
        </w:rPr>
        <w:t>and four years of clinical site-based research experience.</w:t>
      </w:r>
      <w:r w:rsidRPr="00406FCD">
        <w:rPr>
          <w:color w:val="auto"/>
          <w:sz w:val="20"/>
        </w:rPr>
        <w:t xml:space="preserve">  </w:t>
      </w:r>
    </w:p>
    <w:p w:rsidR="0048012F" w:rsidRPr="00397BEA" w:rsidRDefault="0048012F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:rsidR="0048012F" w:rsidRPr="00397BEA" w:rsidRDefault="0048012F" w:rsidP="0048012F">
      <w:pPr>
        <w:pStyle w:val="SectionHeading"/>
        <w:spacing w:before="0" w:after="0"/>
        <w:rPr>
          <w:color w:val="auto"/>
          <w:sz w:val="20"/>
        </w:rPr>
      </w:pPr>
      <w:r w:rsidRPr="00397BEA">
        <w:rPr>
          <w:color w:val="auto"/>
          <w:sz w:val="20"/>
        </w:rPr>
        <w:t xml:space="preserve">Master of Business Administration | Mar 2014 | Florida Institute of Technology | </w:t>
      </w:r>
      <w:r w:rsidRPr="00397BEA">
        <w:rPr>
          <w:b w:val="0"/>
          <w:color w:val="auto"/>
          <w:sz w:val="20"/>
        </w:rPr>
        <w:t>Melbourne, FL</w:t>
      </w:r>
    </w:p>
    <w:p w:rsidR="0048012F" w:rsidRPr="00397BEA" w:rsidRDefault="0048012F" w:rsidP="0048012F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Major: Project Management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  <w15:repeatingSection/>
      </w:sdtPr>
      <w:sdtEndPr>
        <w:rPr>
          <w:caps w:val="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  <w:placeholder>
              <w:docPart w:val="4F544B3070FA41A6B5F43D49060DDAFA"/>
            </w:placeholder>
            <w15:repeatingSectionItem/>
          </w:sdtPr>
          <w:sdtEndPr>
            <w:rPr>
              <w:caps w:val="0"/>
            </w:rPr>
          </w:sdtEndPr>
          <w:sdtContent>
            <w:p w:rsidR="0048012F" w:rsidRPr="00397BEA" w:rsidRDefault="0048012F" w:rsidP="0048012F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 xml:space="preserve">Bachelors of Arts | May 2007 | University of North Carolina at Chapel Hill | </w:t>
              </w:r>
              <w:r w:rsidRPr="00397BEA">
                <w:rPr>
                  <w:b w:val="0"/>
                  <w:color w:val="auto"/>
                  <w:sz w:val="20"/>
                </w:rPr>
                <w:t>Chapel Hill, NC</w:t>
              </w:r>
            </w:p>
            <w:p w:rsidR="0048012F" w:rsidRPr="00397BEA" w:rsidRDefault="0048012F" w:rsidP="0048012F">
              <w:pPr>
                <w:pStyle w:val="ListBullet"/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t>Majors: Chemistry, Biology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106653387"/>
        <w15:repeatingSection/>
      </w:sdtPr>
      <w:sdtEndPr>
        <w:rPr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14004892"/>
            <w:placeholder>
              <w:docPart w:val="1E8B857B979E44A3B4C38F48ABBC88CB"/>
            </w:placeholder>
            <w15:repeatingSectionItem/>
          </w:sdtPr>
          <w:sdtEndPr>
            <w:rPr>
              <w:caps w:val="0"/>
              <w:sz w:val="20"/>
            </w:rPr>
          </w:sdtEndPr>
          <w:sdtContent>
            <w:p w:rsidR="0048012F" w:rsidRPr="00397BEA" w:rsidRDefault="0048012F" w:rsidP="0048012F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Associates of Science | Jul 20</w:t>
              </w:r>
              <w:r w:rsidR="00E61DAD">
                <w:rPr>
                  <w:color w:val="auto"/>
                  <w:sz w:val="20"/>
                </w:rPr>
                <w:t>0</w:t>
              </w:r>
              <w:r w:rsidRPr="00397BEA">
                <w:rPr>
                  <w:color w:val="auto"/>
                  <w:sz w:val="20"/>
                </w:rPr>
                <w:t xml:space="preserve">4 | Alamance Community College | </w:t>
              </w:r>
              <w:r w:rsidRPr="00397BEA">
                <w:rPr>
                  <w:b w:val="0"/>
                  <w:color w:val="auto"/>
                  <w:sz w:val="20"/>
                </w:rPr>
                <w:t>Haw River, NC</w:t>
              </w:r>
            </w:p>
            <w:p w:rsidR="0048012F" w:rsidRPr="00397BEA" w:rsidRDefault="0048012F" w:rsidP="0048012F">
              <w:pPr>
                <w:pStyle w:val="ListBullet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Major: Natural Science</w:t>
              </w:r>
            </w:p>
          </w:sdtContent>
        </w:sdt>
      </w:sdtContent>
    </w:sdt>
    <w:p w:rsidR="0050695C" w:rsidRPr="00397BEA" w:rsidRDefault="0050695C" w:rsidP="0050695C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:rsidR="0050695C" w:rsidRPr="00397BEA" w:rsidRDefault="0050695C" w:rsidP="0050695C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Lean Six Sigma Black</w:t>
      </w:r>
      <w:r w:rsidRPr="00397BEA">
        <w:rPr>
          <w:color w:val="auto"/>
          <w:sz w:val="20"/>
        </w:rPr>
        <w:t xml:space="preserve"> </w:t>
      </w:r>
      <w:r w:rsidRPr="00397BEA">
        <w:rPr>
          <w:b/>
          <w:color w:val="auto"/>
          <w:sz w:val="20"/>
        </w:rPr>
        <w:t>Belt </w:t>
      </w:r>
      <w:r w:rsidRPr="00397BEA">
        <w:rPr>
          <w:color w:val="auto"/>
          <w:sz w:val="20"/>
        </w:rPr>
        <w:t>| </w:t>
      </w:r>
      <w:r>
        <w:rPr>
          <w:color w:val="auto"/>
          <w:sz w:val="20"/>
        </w:rPr>
        <w:t>in progress</w:t>
      </w:r>
      <w:r w:rsidRPr="00397BEA">
        <w:rPr>
          <w:color w:val="auto"/>
          <w:sz w:val="20"/>
        </w:rPr>
        <w:t> | BMGI</w:t>
      </w:r>
    </w:p>
    <w:p w:rsidR="0050695C" w:rsidRPr="00397BEA" w:rsidRDefault="0050695C" w:rsidP="0050695C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:rsidR="0050695C" w:rsidRPr="00397BEA" w:rsidRDefault="0050695C" w:rsidP="0050695C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Expert GCP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:rsidR="009B6179" w:rsidRDefault="009B6179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  <w15:repeatingSection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  <w:placeholder>
              <w:docPart w:val="C7376DB3669647B79017DF193FC0F252"/>
            </w:placeholder>
            <w15:repeatingSectionItem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:rsidR="009B6179" w:rsidRPr="0050695C" w:rsidRDefault="009B6179" w:rsidP="009B6179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50695C">
                <w:rPr>
                  <w:b w:val="0"/>
                  <w:color w:val="auto"/>
                  <w:sz w:val="20"/>
                </w:rPr>
                <w:t>Lean Six Sigma Black Belt | June 2015 - Present | BMGI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749580058"/>
        <w15:repeatingSection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68495007"/>
            <w:placeholder>
              <w:docPart w:val="B01964984D5444C4B97DC2EA581400EC"/>
            </w:placeholder>
            <w15:repeatingSectionItem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:rsidR="009B6179" w:rsidRPr="0050695C" w:rsidRDefault="009B6179" w:rsidP="009B6179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aps/>
                  <w:color w:val="auto"/>
                  <w:sz w:val="18"/>
                </w:rPr>
              </w:pPr>
              <w:r w:rsidRPr="0050695C">
                <w:rPr>
                  <w:b w:val="0"/>
                  <w:color w:val="auto"/>
                  <w:sz w:val="20"/>
                </w:rPr>
                <w:t>Lean Six Sigma Green Belt | April 2015 – June 2015 | BMGI</w:t>
              </w:r>
            </w:p>
          </w:sdtContent>
        </w:sdt>
      </w:sdtContent>
    </w:sdt>
    <w:p w:rsidR="00CF2545" w:rsidRPr="00397BEA" w:rsidRDefault="00CF2545" w:rsidP="00B2323A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Experience</w:t>
      </w:r>
    </w:p>
    <w:p w:rsidR="00A43A6E" w:rsidRPr="00397BEA" w:rsidRDefault="00A43A6E" w:rsidP="00A43A6E">
      <w:pPr>
        <w:pStyle w:val="SectionHeading"/>
        <w:tabs>
          <w:tab w:val="left" w:pos="7560"/>
        </w:tabs>
        <w:spacing w:before="0" w:after="80"/>
        <w:rPr>
          <w:color w:val="auto"/>
          <w:sz w:val="20"/>
        </w:rPr>
      </w:pPr>
      <w:r>
        <w:rPr>
          <w:color w:val="auto"/>
          <w:sz w:val="20"/>
        </w:rPr>
        <w:t>Lead Clinical Research Associate</w:t>
      </w:r>
      <w:r w:rsidRPr="00397BEA">
        <w:rPr>
          <w:color w:val="auto"/>
          <w:sz w:val="20"/>
        </w:rPr>
        <w:t> | </w:t>
      </w:r>
      <w:r w:rsidR="00E3426C">
        <w:rPr>
          <w:b w:val="0"/>
          <w:color w:val="auto"/>
          <w:sz w:val="20"/>
        </w:rPr>
        <w:t>People Solutions/</w:t>
      </w:r>
      <w:proofErr w:type="spellStart"/>
      <w:r>
        <w:rPr>
          <w:b w:val="0"/>
          <w:color w:val="auto"/>
          <w:sz w:val="20"/>
        </w:rPr>
        <w:t>Grifols</w:t>
      </w:r>
      <w:proofErr w:type="spellEnd"/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Aug 2015 – Present</w:t>
      </w:r>
    </w:p>
    <w:p w:rsidR="00631324" w:rsidRDefault="001D65D0" w:rsidP="004D7119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 with</w:t>
      </w:r>
      <w:r w:rsidR="00E50101" w:rsidRPr="001D65D0">
        <w:rPr>
          <w:color w:val="auto"/>
          <w:sz w:val="20"/>
        </w:rPr>
        <w:t xml:space="preserve"> over</w:t>
      </w:r>
      <w:r w:rsidRPr="001D65D0">
        <w:rPr>
          <w:color w:val="auto"/>
          <w:sz w:val="20"/>
        </w:rPr>
        <w:t xml:space="preserve">all study management, </w:t>
      </w:r>
      <w:r w:rsidR="00E50101" w:rsidRPr="001D65D0">
        <w:rPr>
          <w:color w:val="auto"/>
          <w:sz w:val="20"/>
        </w:rPr>
        <w:t>CRO and vendor oversight</w:t>
      </w:r>
      <w:r w:rsidR="005B5045">
        <w:rPr>
          <w:color w:val="auto"/>
          <w:sz w:val="20"/>
        </w:rPr>
        <w:t xml:space="preserve">; </w:t>
      </w:r>
      <w:r>
        <w:rPr>
          <w:color w:val="auto"/>
          <w:sz w:val="20"/>
        </w:rPr>
        <w:t>m</w:t>
      </w:r>
      <w:r w:rsidR="00631324" w:rsidRPr="001D65D0">
        <w:rPr>
          <w:color w:val="auto"/>
          <w:sz w:val="20"/>
        </w:rPr>
        <w:t xml:space="preserve">onitor and control </w:t>
      </w:r>
      <w:r w:rsidR="00E50101" w:rsidRPr="001D65D0">
        <w:rPr>
          <w:color w:val="auto"/>
          <w:sz w:val="20"/>
        </w:rPr>
        <w:t xml:space="preserve">clinical research activities </w:t>
      </w:r>
      <w:r w:rsidR="00B31912" w:rsidRPr="001D65D0">
        <w:rPr>
          <w:color w:val="auto"/>
          <w:sz w:val="20"/>
        </w:rPr>
        <w:t>that impact safety, clinical o</w:t>
      </w:r>
      <w:r>
        <w:rPr>
          <w:color w:val="auto"/>
          <w:sz w:val="20"/>
        </w:rPr>
        <w:t>bjectives, protocol compliance</w:t>
      </w:r>
    </w:p>
    <w:p w:rsidR="001D65D0" w:rsidRDefault="001D65D0" w:rsidP="001D65D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 guidance and oversight to CRO team members for study specific processes, identify non-compliance, define and communicate corrective action, and manage resolution timelines</w:t>
      </w:r>
    </w:p>
    <w:p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Review/assess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early termination and screen failure rates and reasons, and manage </w:t>
      </w:r>
      <w:r w:rsidR="005B5045">
        <w:rPr>
          <w:color w:val="auto"/>
          <w:sz w:val="20"/>
        </w:rPr>
        <w:t xml:space="preserve">the </w:t>
      </w:r>
      <w:r w:rsidR="001D65D0">
        <w:rPr>
          <w:color w:val="auto"/>
          <w:sz w:val="20"/>
        </w:rPr>
        <w:t>resolution of identified issues</w:t>
      </w:r>
    </w:p>
    <w:p w:rsidR="006746BE" w:rsidRDefault="006746BE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 g</w:t>
      </w:r>
      <w:r w:rsidR="00433807">
        <w:rPr>
          <w:color w:val="auto"/>
          <w:sz w:val="20"/>
        </w:rPr>
        <w:t>ap analysis for monitoring visit and source data verification progress to identify potential impact of study timelines</w:t>
      </w:r>
      <w:r w:rsidR="001D65D0">
        <w:rPr>
          <w:color w:val="auto"/>
          <w:sz w:val="20"/>
        </w:rPr>
        <w:t xml:space="preserve"> and communicate findings to study manager and CRO team members</w:t>
      </w:r>
    </w:p>
    <w:p w:rsidR="009E43C9" w:rsidRDefault="009E43C9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internal and external </w:t>
      </w:r>
      <w:r w:rsidR="00145DAA">
        <w:rPr>
          <w:color w:val="auto"/>
          <w:sz w:val="20"/>
        </w:rPr>
        <w:t xml:space="preserve">team members </w:t>
      </w:r>
      <w:r>
        <w:rPr>
          <w:color w:val="auto"/>
          <w:sz w:val="20"/>
        </w:rPr>
        <w:t xml:space="preserve">to identify and resolve trending </w:t>
      </w:r>
      <w:r w:rsidR="00145DAA">
        <w:rPr>
          <w:color w:val="auto"/>
          <w:sz w:val="20"/>
        </w:rPr>
        <w:t>issues related to clinical and laboratory data, safety, protocol compliance, and regulatory compliance</w:t>
      </w:r>
    </w:p>
    <w:p w:rsidR="00EE05BB" w:rsidRDefault="00EE05BB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 clinical review</w:t>
      </w:r>
      <w:r w:rsidR="00433807">
        <w:rPr>
          <w:color w:val="auto"/>
          <w:sz w:val="20"/>
        </w:rPr>
        <w:t>s</w:t>
      </w:r>
      <w:r w:rsidR="00DD3EA8">
        <w:rPr>
          <w:color w:val="auto"/>
          <w:sz w:val="20"/>
        </w:rPr>
        <w:t xml:space="preserve"> of </w:t>
      </w:r>
      <w:r>
        <w:rPr>
          <w:color w:val="auto"/>
          <w:sz w:val="20"/>
        </w:rPr>
        <w:t>clinical data listings</w:t>
      </w:r>
      <w:r w:rsidR="006746BE">
        <w:rPr>
          <w:color w:val="auto"/>
          <w:sz w:val="20"/>
        </w:rPr>
        <w:t xml:space="preserve"> and other key dat</w:t>
      </w:r>
      <w:r w:rsidR="00433807">
        <w:rPr>
          <w:color w:val="auto"/>
          <w:sz w:val="20"/>
        </w:rPr>
        <w:t>a to verify data integrity of</w:t>
      </w:r>
      <w:r w:rsidR="00DD3EA8">
        <w:rPr>
          <w:color w:val="auto"/>
          <w:sz w:val="20"/>
        </w:rPr>
        <w:t xml:space="preserve"> clinical endpoints</w:t>
      </w:r>
      <w:r w:rsidR="00433807">
        <w:rPr>
          <w:color w:val="auto"/>
          <w:sz w:val="20"/>
        </w:rPr>
        <w:t>, and ensure compliance with protocol and guidance document requirements</w:t>
      </w:r>
    </w:p>
    <w:p w:rsidR="009E43C9" w:rsidRDefault="009E43C9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 clinical monitoring trip reports</w:t>
      </w:r>
      <w:r w:rsidR="00E16ED6">
        <w:rPr>
          <w:color w:val="auto"/>
          <w:sz w:val="20"/>
        </w:rPr>
        <w:t xml:space="preserve"> for compliance with regulatory, protocol, and internal guidance requirements; </w:t>
      </w:r>
      <w:r w:rsidR="005B5045">
        <w:rPr>
          <w:color w:val="auto"/>
          <w:sz w:val="20"/>
        </w:rPr>
        <w:t>communicate findings to CRO project team, review/approve responses and corrective action</w:t>
      </w:r>
    </w:p>
    <w:p w:rsidR="001D65D0" w:rsidRDefault="001D65D0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 for-cause clinical monitoring trip reports reviews, communicate findings, and cont</w:t>
      </w:r>
      <w:r w:rsidR="00A1025B">
        <w:rPr>
          <w:color w:val="auto"/>
          <w:sz w:val="20"/>
        </w:rPr>
        <w:t>ribute to impact discussions,</w:t>
      </w:r>
      <w:r>
        <w:rPr>
          <w:color w:val="auto"/>
          <w:sz w:val="20"/>
        </w:rPr>
        <w:t xml:space="preserve"> </w:t>
      </w:r>
      <w:r w:rsidR="00A1025B">
        <w:rPr>
          <w:color w:val="auto"/>
          <w:sz w:val="20"/>
        </w:rPr>
        <w:t xml:space="preserve">risk assessment, and </w:t>
      </w:r>
      <w:r>
        <w:rPr>
          <w:color w:val="auto"/>
          <w:sz w:val="20"/>
        </w:rPr>
        <w:t>corrective action plan development</w:t>
      </w:r>
    </w:p>
    <w:p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lastRenderedPageBreak/>
        <w:t>Integrated Process Technology Specialist II</w:t>
      </w:r>
      <w:r w:rsidR="000E3762">
        <w:rPr>
          <w:color w:val="auto"/>
          <w:sz w:val="20"/>
        </w:rPr>
        <w:t xml:space="preserve"> </w:t>
      </w:r>
      <w:r w:rsidRPr="00397BEA">
        <w:rPr>
          <w:color w:val="auto"/>
          <w:sz w:val="20"/>
        </w:rPr>
        <w:t>| </w:t>
      </w:r>
      <w:r w:rsidRPr="00397BEA">
        <w:rPr>
          <w:b w:val="0"/>
          <w:color w:val="auto"/>
          <w:sz w:val="20"/>
        </w:rPr>
        <w:t>Quintiles</w:t>
      </w:r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:rsidR="000E3762" w:rsidRPr="00B84975" w:rsidRDefault="000E3762" w:rsidP="00B84975">
      <w:pPr>
        <w:spacing w:after="80"/>
        <w:rPr>
          <w:i/>
        </w:rPr>
      </w:pPr>
      <w:r w:rsidRPr="00B84975">
        <w:rPr>
          <w:i/>
          <w:color w:val="auto"/>
          <w:sz w:val="20"/>
        </w:rPr>
        <w:t xml:space="preserve">(Project Management </w:t>
      </w:r>
      <w:r w:rsidR="00B84975" w:rsidRPr="00B84975">
        <w:rPr>
          <w:i/>
          <w:color w:val="auto"/>
          <w:sz w:val="20"/>
        </w:rPr>
        <w:t>Technical Consultant</w:t>
      </w:r>
      <w:r w:rsidRPr="00B84975">
        <w:rPr>
          <w:i/>
          <w:color w:val="auto"/>
          <w:sz w:val="20"/>
        </w:rPr>
        <w:t>) </w:t>
      </w:r>
    </w:p>
    <w:p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 to align and integrate operational processes that could be monitored and controlled, improving clinical project objective realization and overall project delivery</w:t>
      </w:r>
    </w:p>
    <w:p w:rsidR="007F5449" w:rsidRPr="00397BEA" w:rsidRDefault="007F5449" w:rsidP="007F544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execution, and change control of novel reporting models used to monitor and control study start-up and recruitment timelines, safety, risk-based monitoring, database lock, data integrity, and compliance performance metrics for protocol, site, subject, and study team members</w:t>
      </w:r>
    </w:p>
    <w:p w:rsidR="003C4A41" w:rsidRDefault="00292619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</w:t>
      </w:r>
      <w:r w:rsidR="004F707D">
        <w:rPr>
          <w:color w:val="auto"/>
          <w:sz w:val="20"/>
        </w:rPr>
        <w:t>rovide</w:t>
      </w:r>
      <w:r>
        <w:rPr>
          <w:color w:val="auto"/>
          <w:sz w:val="20"/>
        </w:rPr>
        <w:t>d</w:t>
      </w:r>
      <w:r w:rsidR="00145DAA">
        <w:rPr>
          <w:color w:val="auto"/>
          <w:sz w:val="20"/>
        </w:rPr>
        <w:t xml:space="preserve"> strategic input, develop</w:t>
      </w:r>
      <w:r>
        <w:rPr>
          <w:color w:val="auto"/>
          <w:sz w:val="20"/>
        </w:rPr>
        <w:t>ed</w:t>
      </w:r>
      <w:r w:rsidR="00145DAA">
        <w:rPr>
          <w:color w:val="auto"/>
          <w:sz w:val="20"/>
        </w:rPr>
        <w:t xml:space="preserve"> processes</w:t>
      </w:r>
      <w:r>
        <w:rPr>
          <w:color w:val="auto"/>
          <w:sz w:val="20"/>
        </w:rPr>
        <w:t>,</w:t>
      </w:r>
      <w:r w:rsidR="00145DAA">
        <w:rPr>
          <w:color w:val="auto"/>
          <w:sz w:val="20"/>
        </w:rPr>
        <w:t xml:space="preserve"> and </w:t>
      </w:r>
      <w:r>
        <w:rPr>
          <w:color w:val="auto"/>
          <w:sz w:val="20"/>
        </w:rPr>
        <w:t>analyzed/solved</w:t>
      </w:r>
      <w:r w:rsidR="00E20A2A">
        <w:rPr>
          <w:color w:val="auto"/>
          <w:sz w:val="20"/>
        </w:rPr>
        <w:t xml:space="preserve"> </w:t>
      </w:r>
      <w:r w:rsidR="003C4A41">
        <w:rPr>
          <w:color w:val="auto"/>
          <w:sz w:val="20"/>
        </w:rPr>
        <w:t xml:space="preserve">problems related to </w:t>
      </w:r>
      <w:r w:rsidR="009113BB">
        <w:rPr>
          <w:color w:val="auto"/>
          <w:sz w:val="20"/>
        </w:rPr>
        <w:t xml:space="preserve">study timelines, </w:t>
      </w:r>
      <w:r w:rsidR="006C2308">
        <w:rPr>
          <w:color w:val="auto"/>
          <w:sz w:val="20"/>
        </w:rPr>
        <w:t xml:space="preserve">risk mitigation, and </w:t>
      </w:r>
      <w:r>
        <w:rPr>
          <w:color w:val="auto"/>
          <w:sz w:val="20"/>
        </w:rPr>
        <w:t>key performance indices</w:t>
      </w:r>
      <w:r w:rsidR="0050695C">
        <w:rPr>
          <w:color w:val="auto"/>
          <w:sz w:val="20"/>
        </w:rPr>
        <w:t xml:space="preserve">, </w:t>
      </w:r>
      <w:r>
        <w:rPr>
          <w:color w:val="auto"/>
          <w:sz w:val="20"/>
        </w:rPr>
        <w:t>for global project management teams</w:t>
      </w:r>
    </w:p>
    <w:p w:rsidR="00066333" w:rsidRPr="00F97C63" w:rsidRDefault="00066333" w:rsidP="00F97C63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 xml:space="preserve">Contributed to </w:t>
      </w:r>
      <w:r w:rsidR="00723C59">
        <w:rPr>
          <w:color w:val="auto"/>
          <w:sz w:val="20"/>
        </w:rPr>
        <w:t>risk</w:t>
      </w:r>
      <w:r w:rsidR="007F5449">
        <w:rPr>
          <w:color w:val="auto"/>
          <w:sz w:val="20"/>
        </w:rPr>
        <w:t>-based monitoring process,</w:t>
      </w:r>
      <w:r w:rsidR="00F97C63">
        <w:rPr>
          <w:color w:val="auto"/>
          <w:sz w:val="20"/>
        </w:rPr>
        <w:t xml:space="preserve"> and managed the </w:t>
      </w:r>
      <w:r w:rsidR="001D7D01">
        <w:rPr>
          <w:color w:val="auto"/>
          <w:sz w:val="20"/>
        </w:rPr>
        <w:t>development and integration of</w:t>
      </w:r>
      <w:r w:rsidR="00F97C63">
        <w:rPr>
          <w:color w:val="auto"/>
          <w:sz w:val="20"/>
        </w:rPr>
        <w:t xml:space="preserve"> custom trigger-based application</w:t>
      </w:r>
      <w:r w:rsidR="001D7D01">
        <w:rPr>
          <w:color w:val="auto"/>
          <w:sz w:val="20"/>
        </w:rPr>
        <w:t>s</w:t>
      </w:r>
      <w:r w:rsidR="00723C59">
        <w:rPr>
          <w:color w:val="auto"/>
          <w:sz w:val="20"/>
        </w:rPr>
        <w:t xml:space="preserve">; </w:t>
      </w:r>
      <w:r w:rsidR="00F40E85">
        <w:rPr>
          <w:color w:val="auto"/>
          <w:sz w:val="20"/>
        </w:rPr>
        <w:t>critical to the execution of</w:t>
      </w:r>
      <w:r w:rsidR="00723C59">
        <w:rPr>
          <w:color w:val="auto"/>
          <w:sz w:val="20"/>
        </w:rPr>
        <w:t xml:space="preserve"> </w:t>
      </w:r>
      <w:r w:rsidR="00F97C63">
        <w:rPr>
          <w:color w:val="auto"/>
          <w:sz w:val="20"/>
        </w:rPr>
        <w:t>a reduced monitorin</w:t>
      </w:r>
      <w:r w:rsidR="00723C59">
        <w:rPr>
          <w:color w:val="auto"/>
          <w:sz w:val="20"/>
        </w:rPr>
        <w:t xml:space="preserve">g model for two global </w:t>
      </w:r>
      <w:r w:rsidR="00F97C63">
        <w:rPr>
          <w:color w:val="auto"/>
          <w:sz w:val="20"/>
        </w:rPr>
        <w:t>trials</w:t>
      </w:r>
      <w:r w:rsidRPr="00F97C63">
        <w:rPr>
          <w:color w:val="auto"/>
          <w:sz w:val="20"/>
        </w:rPr>
        <w:t xml:space="preserve"> </w:t>
      </w:r>
    </w:p>
    <w:p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:rsidR="00F0213C" w:rsidRDefault="00F0213C" w:rsidP="00406FC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Collaborated with global project managers to assess and define global communication needs</w:t>
      </w:r>
      <w:r w:rsidR="007F5449">
        <w:rPr>
          <w:color w:val="auto"/>
          <w:sz w:val="20"/>
        </w:rPr>
        <w:t>,</w:t>
      </w:r>
      <w:r>
        <w:rPr>
          <w:color w:val="auto"/>
          <w:sz w:val="20"/>
        </w:rPr>
        <w:t xml:space="preserve"> and managed the development and execution of the glob</w:t>
      </w:r>
      <w:r w:rsidR="00D82163">
        <w:rPr>
          <w:color w:val="auto"/>
          <w:sz w:val="20"/>
        </w:rPr>
        <w:t>al communication process for three</w:t>
      </w:r>
      <w:r>
        <w:rPr>
          <w:color w:val="auto"/>
          <w:sz w:val="20"/>
        </w:rPr>
        <w:t xml:space="preserve"> global clinical trials</w:t>
      </w:r>
    </w:p>
    <w:p w:rsidR="00F97C63" w:rsidRPr="00397BEA" w:rsidRDefault="00F97C63" w:rsidP="00F97C63">
      <w:pPr>
        <w:pStyle w:val="ListBullet"/>
        <w:rPr>
          <w:color w:val="auto"/>
        </w:rPr>
      </w:pPr>
      <w:r>
        <w:rPr>
          <w:color w:val="auto"/>
          <w:sz w:val="20"/>
        </w:rPr>
        <w:t>Managed the development and execution</w:t>
      </w:r>
      <w:r w:rsidR="00E16ED6">
        <w:rPr>
          <w:color w:val="auto"/>
          <w:sz w:val="20"/>
        </w:rPr>
        <w:t xml:space="preserve"> of an E</w:t>
      </w:r>
      <w:r>
        <w:rPr>
          <w:color w:val="auto"/>
          <w:sz w:val="20"/>
        </w:rPr>
        <w:t>xcel-based</w:t>
      </w:r>
      <w:r w:rsidR="001B1223">
        <w:rPr>
          <w:color w:val="auto"/>
          <w:sz w:val="20"/>
        </w:rPr>
        <w:t xml:space="preserve"> </w:t>
      </w:r>
      <w:proofErr w:type="spellStart"/>
      <w:r w:rsidR="001B1223">
        <w:rPr>
          <w:color w:val="auto"/>
          <w:sz w:val="20"/>
        </w:rPr>
        <w:t>InForm</w:t>
      </w:r>
      <w:proofErr w:type="spellEnd"/>
      <w:r w:rsidR="007F5449">
        <w:rPr>
          <w:color w:val="auto"/>
          <w:sz w:val="20"/>
        </w:rPr>
        <w:t>-</w:t>
      </w:r>
      <w:r w:rsidR="00723C59">
        <w:rPr>
          <w:color w:val="auto"/>
          <w:sz w:val="20"/>
        </w:rPr>
        <w:t>CTMS interface;</w:t>
      </w:r>
      <w:r>
        <w:rPr>
          <w:color w:val="auto"/>
          <w:sz w:val="20"/>
        </w:rPr>
        <w:t xml:space="preserve"> improving speed and accuracy</w:t>
      </w:r>
      <w:r w:rsidRPr="00397BEA">
        <w:rPr>
          <w:color w:val="auto"/>
          <w:sz w:val="20"/>
        </w:rPr>
        <w:t xml:space="preserve"> of the site payment process while eliminating hundreds of man hours </w:t>
      </w:r>
      <w:r w:rsidR="00F0213C">
        <w:rPr>
          <w:color w:val="auto"/>
          <w:sz w:val="20"/>
        </w:rPr>
        <w:t>over the duration of the trial</w:t>
      </w:r>
    </w:p>
    <w:p w:rsidR="00F97C63" w:rsidRPr="00397BEA" w:rsidRDefault="00723C59" w:rsidP="00F97C63">
      <w:pPr>
        <w:pStyle w:val="ListBullet"/>
        <w:rPr>
          <w:color w:val="auto"/>
        </w:rPr>
      </w:pPr>
      <w:r>
        <w:rPr>
          <w:color w:val="auto"/>
          <w:sz w:val="20"/>
        </w:rPr>
        <w:t>Managed the development and execution of a</w:t>
      </w:r>
      <w:r w:rsidR="00F97C63" w:rsidRPr="00397BEA">
        <w:rPr>
          <w:color w:val="auto"/>
          <w:sz w:val="20"/>
        </w:rPr>
        <w:t xml:space="preserve"> </w:t>
      </w:r>
      <w:proofErr w:type="spellStart"/>
      <w:r w:rsidR="00F97C63">
        <w:rPr>
          <w:color w:val="auto"/>
          <w:sz w:val="20"/>
        </w:rPr>
        <w:t>Spotfire</w:t>
      </w:r>
      <w:proofErr w:type="spellEnd"/>
      <w:r w:rsidR="00F97C63">
        <w:rPr>
          <w:color w:val="auto"/>
          <w:sz w:val="20"/>
        </w:rPr>
        <w:t xml:space="preserve"> dashboard, to analyze</w:t>
      </w:r>
      <w:r>
        <w:rPr>
          <w:color w:val="auto"/>
          <w:sz w:val="20"/>
        </w:rPr>
        <w:t xml:space="preserve"> team utilization variance;</w:t>
      </w:r>
      <w:r w:rsidR="00F97C63" w:rsidRPr="00397BEA">
        <w:rPr>
          <w:color w:val="auto"/>
          <w:sz w:val="20"/>
        </w:rPr>
        <w:t xml:space="preserve"> </w:t>
      </w:r>
      <w:r>
        <w:rPr>
          <w:color w:val="auto"/>
          <w:sz w:val="20"/>
        </w:rPr>
        <w:t>improving insight and decision making abili</w:t>
      </w:r>
      <w:r w:rsidR="001325F5">
        <w:rPr>
          <w:color w:val="auto"/>
          <w:sz w:val="20"/>
        </w:rPr>
        <w:t>ty while reducing reporting man-</w:t>
      </w:r>
      <w:r>
        <w:rPr>
          <w:color w:val="auto"/>
          <w:sz w:val="20"/>
        </w:rPr>
        <w:t>hours by 50 percent</w:t>
      </w:r>
    </w:p>
    <w:p w:rsidR="00F97C63" w:rsidRDefault="00723C59" w:rsidP="00723C59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Developed</w:t>
      </w:r>
      <w:r w:rsidR="0066246B">
        <w:rPr>
          <w:color w:val="auto"/>
          <w:sz w:val="20"/>
        </w:rPr>
        <w:t xml:space="preserve"> novel</w:t>
      </w:r>
      <w:r>
        <w:rPr>
          <w:color w:val="auto"/>
          <w:sz w:val="20"/>
        </w:rPr>
        <w:t xml:space="preserve"> Earned Value Recruitment Analysis forecasting model to predict recruitment patterns in clinical settings with competitive recruitment, a limited patient population, and recruitment frontloading</w:t>
      </w:r>
    </w:p>
    <w:p w:rsidR="00F0213C" w:rsidRPr="00397BEA" w:rsidRDefault="00E20A2A" w:rsidP="00F0213C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F0213C">
        <w:rPr>
          <w:color w:val="auto"/>
          <w:sz w:val="20"/>
        </w:rPr>
        <w:t xml:space="preserve"> primary research analysis; advised global project manager on the decision for</w:t>
      </w:r>
      <w:r w:rsidR="00CA1277">
        <w:rPr>
          <w:color w:val="auto"/>
          <w:sz w:val="20"/>
        </w:rPr>
        <w:t xml:space="preserve"> a site closure proposal and advised on </w:t>
      </w:r>
      <w:r w:rsidR="00F0213C">
        <w:rPr>
          <w:color w:val="auto"/>
          <w:sz w:val="20"/>
        </w:rPr>
        <w:t>the effectiveness of the existing non-enrollment booster process</w:t>
      </w:r>
    </w:p>
    <w:p w:rsidR="00F0213C" w:rsidRDefault="00F0213C" w:rsidP="00D57E3D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Planned and integrated a process to standardize oversight of critical data entry for a global clinical study that enrolled over 21,000 subjects</w:t>
      </w:r>
      <w:r w:rsidR="00D57E3D">
        <w:rPr>
          <w:color w:val="auto"/>
          <w:sz w:val="20"/>
        </w:rPr>
        <w:t>;</w:t>
      </w:r>
      <w:r>
        <w:rPr>
          <w:color w:val="auto"/>
          <w:sz w:val="20"/>
        </w:rPr>
        <w:t xml:space="preserve"> </w:t>
      </w:r>
      <w:r w:rsidR="00D57E3D">
        <w:rPr>
          <w:color w:val="auto"/>
          <w:sz w:val="20"/>
        </w:rPr>
        <w:t xml:space="preserve">reported to be </w:t>
      </w:r>
      <w:r>
        <w:rPr>
          <w:color w:val="auto"/>
          <w:sz w:val="20"/>
        </w:rPr>
        <w:t>instrumen</w:t>
      </w:r>
      <w:r w:rsidR="00D57E3D">
        <w:rPr>
          <w:color w:val="auto"/>
          <w:sz w:val="20"/>
        </w:rPr>
        <w:t>tal in an on-time database lock</w:t>
      </w:r>
    </w:p>
    <w:p w:rsidR="00A50E5D" w:rsidRPr="00397BEA" w:rsidRDefault="00A50E5D" w:rsidP="00A50E5D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Delivered new hire orientation training on the regulatory compliance requirements for management and archival of study communication within E</w:t>
      </w:r>
      <w:r w:rsidR="00125DF5">
        <w:rPr>
          <w:color w:val="auto"/>
          <w:sz w:val="20"/>
        </w:rPr>
        <w:t>LVIS document management system</w:t>
      </w:r>
    </w:p>
    <w:p w:rsidR="007F5449" w:rsidRDefault="007F5449" w:rsidP="007F544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Trained</w:t>
      </w:r>
      <w:r w:rsidR="001D7D01">
        <w:rPr>
          <w:color w:val="auto"/>
          <w:sz w:val="20"/>
        </w:rPr>
        <w:t xml:space="preserve"> CPMs, Leads, and CRAs </w:t>
      </w:r>
      <w:r>
        <w:rPr>
          <w:color w:val="auto"/>
          <w:sz w:val="20"/>
        </w:rPr>
        <w:t>o</w:t>
      </w:r>
      <w:r w:rsidR="001D7D01">
        <w:rPr>
          <w:color w:val="auto"/>
          <w:sz w:val="20"/>
        </w:rPr>
        <w:t>n reporting model use</w:t>
      </w:r>
      <w:r>
        <w:rPr>
          <w:color w:val="auto"/>
          <w:sz w:val="20"/>
        </w:rPr>
        <w:t xml:space="preserve"> to aid in </w:t>
      </w:r>
      <w:r w:rsidR="001D7D01">
        <w:rPr>
          <w:color w:val="auto"/>
          <w:sz w:val="20"/>
        </w:rPr>
        <w:t>risk identification</w:t>
      </w:r>
      <w:r>
        <w:rPr>
          <w:color w:val="auto"/>
          <w:sz w:val="20"/>
        </w:rPr>
        <w:t xml:space="preserve"> and non-compliance</w:t>
      </w:r>
    </w:p>
    <w:p w:rsidR="007F5449" w:rsidRPr="00397BEA" w:rsidRDefault="00C901B8" w:rsidP="007F5449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Drove </w:t>
      </w:r>
      <w:proofErr w:type="spellStart"/>
      <w:r>
        <w:rPr>
          <w:color w:val="auto"/>
          <w:sz w:val="20"/>
        </w:rPr>
        <w:t>Infosario</w:t>
      </w:r>
      <w:proofErr w:type="spellEnd"/>
      <w:r>
        <w:rPr>
          <w:color w:val="auto"/>
          <w:sz w:val="20"/>
        </w:rPr>
        <w:t xml:space="preserve"> Analytics platform adoption, a</w:t>
      </w:r>
      <w:r w:rsidR="001B1223">
        <w:rPr>
          <w:color w:val="auto"/>
          <w:sz w:val="20"/>
        </w:rPr>
        <w:t xml:space="preserve">s </w:t>
      </w:r>
      <w:r>
        <w:rPr>
          <w:color w:val="auto"/>
          <w:sz w:val="20"/>
        </w:rPr>
        <w:t xml:space="preserve">an </w:t>
      </w:r>
      <w:proofErr w:type="spellStart"/>
      <w:r>
        <w:rPr>
          <w:color w:val="auto"/>
          <w:sz w:val="20"/>
        </w:rPr>
        <w:t>Infosario</w:t>
      </w:r>
      <w:proofErr w:type="spellEnd"/>
      <w:r>
        <w:rPr>
          <w:color w:val="auto"/>
          <w:sz w:val="20"/>
        </w:rPr>
        <w:t xml:space="preserve"> Business Champion; </w:t>
      </w:r>
      <w:r w:rsidR="001B1223">
        <w:rPr>
          <w:color w:val="auto"/>
          <w:sz w:val="20"/>
        </w:rPr>
        <w:t xml:space="preserve"> c</w:t>
      </w:r>
      <w:r w:rsidR="00E20A2A">
        <w:rPr>
          <w:color w:val="auto"/>
          <w:sz w:val="20"/>
        </w:rPr>
        <w:t>onducted</w:t>
      </w:r>
      <w:r w:rsidR="007F5449">
        <w:rPr>
          <w:color w:val="auto"/>
          <w:sz w:val="20"/>
        </w:rPr>
        <w:t xml:space="preserve"> face-to-face </w:t>
      </w:r>
      <w:r w:rsidR="007F5449" w:rsidRPr="00397BEA">
        <w:rPr>
          <w:color w:val="auto"/>
          <w:sz w:val="20"/>
        </w:rPr>
        <w:t xml:space="preserve">and live </w:t>
      </w:r>
      <w:r w:rsidR="00D82163">
        <w:rPr>
          <w:color w:val="auto"/>
          <w:sz w:val="20"/>
        </w:rPr>
        <w:t xml:space="preserve">global </w:t>
      </w:r>
      <w:r w:rsidR="007F5449" w:rsidRPr="00397BEA">
        <w:rPr>
          <w:color w:val="auto"/>
          <w:sz w:val="20"/>
        </w:rPr>
        <w:t xml:space="preserve">web-based trainings for teams, departments, and </w:t>
      </w:r>
      <w:r>
        <w:rPr>
          <w:color w:val="auto"/>
          <w:sz w:val="20"/>
        </w:rPr>
        <w:t>global audiences</w:t>
      </w:r>
    </w:p>
    <w:p w:rsidR="00A50E5D" w:rsidRDefault="007F5449" w:rsidP="007F5449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 xml:space="preserve">Provided ad-hoc training and consultation to Quintiles end-users for Microsoft applications, email, SharePoint, and other clinical software and web-based platforms: </w:t>
      </w:r>
      <w:proofErr w:type="spellStart"/>
      <w:r w:rsidRPr="00397BEA">
        <w:rPr>
          <w:color w:val="auto"/>
          <w:sz w:val="20"/>
        </w:rPr>
        <w:t>eDC</w:t>
      </w:r>
      <w:proofErr w:type="spellEnd"/>
      <w:r w:rsidRPr="00397BEA">
        <w:rPr>
          <w:color w:val="auto"/>
          <w:sz w:val="20"/>
        </w:rPr>
        <w:t xml:space="preserve">, CTMS, IXRS, and </w:t>
      </w:r>
      <w:r w:rsidR="00125DF5">
        <w:rPr>
          <w:color w:val="auto"/>
          <w:sz w:val="20"/>
        </w:rPr>
        <w:t>ELVIS</w:t>
      </w:r>
    </w:p>
    <w:p w:rsidR="007F5449" w:rsidRPr="007F5449" w:rsidRDefault="007F5449" w:rsidP="007F5449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 xml:space="preserve">Developed </w:t>
      </w:r>
      <w:r w:rsidR="001D7D01">
        <w:rPr>
          <w:color w:val="auto"/>
          <w:sz w:val="20"/>
        </w:rPr>
        <w:t xml:space="preserve">curriculum </w:t>
      </w:r>
      <w:r w:rsidRPr="00397BEA">
        <w:rPr>
          <w:color w:val="auto"/>
          <w:sz w:val="20"/>
        </w:rPr>
        <w:t>and conducted a basic and advanced Excel Pivot table training for in-house personnel</w:t>
      </w:r>
    </w:p>
    <w:sdt>
      <w:sdtPr>
        <w:rPr>
          <w:b w:val="0"/>
          <w:bCs w:val="0"/>
          <w:caps w:val="0"/>
          <w:color w:val="auto"/>
        </w:rPr>
        <w:id w:val="417760904"/>
        <w15:repeatingSection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-1773932447"/>
            <w:placeholder>
              <w:docPart w:val="FF592C333CC64A0C8467C671322B6108"/>
            </w:placeholder>
            <w15:repeatingSectionItem/>
          </w:sdtPr>
          <w:sdtEndPr/>
          <w:sdtContent>
            <w:p w:rsidR="00CF2545" w:rsidRPr="00397BEA" w:rsidRDefault="00CF2545" w:rsidP="00A81608">
              <w:pPr>
                <w:pStyle w:val="Subsection"/>
                <w:tabs>
                  <w:tab w:val="left" w:pos="7560"/>
                </w:tabs>
                <w:spacing w:before="24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In-House Clinical Research Associate | </w:t>
              </w:r>
              <w:proofErr w:type="spellStart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Aerotek</w:t>
              </w:r>
              <w:proofErr w:type="spellEnd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/Quintiles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 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Oct 2011 – Nov 2012</w:t>
              </w:r>
            </w:p>
            <w:p w:rsidR="00DC208C" w:rsidRPr="00E20A2A" w:rsidRDefault="00F74E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Remotely </w:t>
              </w:r>
              <w:r w:rsidR="00CF2545" w:rsidRPr="00397BEA">
                <w:rPr>
                  <w:color w:val="auto"/>
                  <w:sz w:val="20"/>
                </w:rPr>
                <w:t xml:space="preserve">managed the </w:t>
              </w:r>
              <w:r w:rsidR="00893D11">
                <w:rPr>
                  <w:color w:val="auto"/>
                  <w:sz w:val="20"/>
                </w:rPr>
                <w:t xml:space="preserve">clinical </w:t>
              </w:r>
              <w:r w:rsidR="00CF2545" w:rsidRPr="00397BEA">
                <w:rPr>
                  <w:color w:val="auto"/>
                  <w:sz w:val="20"/>
                </w:rPr>
                <w:t>activities and performance of 18-24</w:t>
              </w:r>
              <w:r w:rsidR="00304C41" w:rsidRPr="00397BEA">
                <w:rPr>
                  <w:color w:val="auto"/>
                  <w:sz w:val="20"/>
                </w:rPr>
                <w:t xml:space="preserve"> regional</w:t>
              </w:r>
              <w:r w:rsidR="00CF2545" w:rsidRPr="00397BEA">
                <w:rPr>
                  <w:color w:val="auto"/>
                  <w:sz w:val="20"/>
                </w:rPr>
                <w:t xml:space="preserve"> clinical sites: recruitment and </w:t>
              </w:r>
              <w:r w:rsidR="0050695C">
                <w:rPr>
                  <w:color w:val="auto"/>
                  <w:sz w:val="20"/>
                </w:rPr>
                <w:t>retention effort, safety surveillance</w:t>
              </w:r>
              <w:r w:rsidR="00CF2545" w:rsidRPr="00397BEA">
                <w:rPr>
                  <w:color w:val="auto"/>
                  <w:sz w:val="20"/>
                </w:rPr>
                <w:t>, data integrity, regulato</w:t>
              </w:r>
              <w:r w:rsidR="00DC208C" w:rsidRPr="00397BEA">
                <w:rPr>
                  <w:color w:val="auto"/>
                  <w:sz w:val="20"/>
                </w:rPr>
                <w:t>ry and protocol compliance</w:t>
              </w:r>
            </w:p>
            <w:p w:rsidR="00E20A2A" w:rsidRPr="001D7D01" w:rsidRDefault="00E20A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Provided oversite for clinical site compliance with</w:t>
              </w:r>
              <w:r w:rsidR="001D7D01">
                <w:rPr>
                  <w:color w:val="auto"/>
                  <w:sz w:val="20"/>
                </w:rPr>
                <w:t xml:space="preserve"> study specific and protocol procedures,</w:t>
              </w:r>
              <w:r>
                <w:rPr>
                  <w:color w:val="auto"/>
                  <w:sz w:val="20"/>
                </w:rPr>
                <w:t xml:space="preserve"> data entry, safety and regulatory reporting, </w:t>
              </w:r>
              <w:r w:rsidR="001D7D01">
                <w:rPr>
                  <w:color w:val="auto"/>
                  <w:sz w:val="20"/>
                </w:rPr>
                <w:t xml:space="preserve">and </w:t>
              </w:r>
              <w:r>
                <w:rPr>
                  <w:color w:val="auto"/>
                  <w:sz w:val="20"/>
                </w:rPr>
                <w:t>clinical subjec</w:t>
              </w:r>
              <w:r w:rsidR="001D7D01">
                <w:rPr>
                  <w:color w:val="auto"/>
                  <w:sz w:val="20"/>
                </w:rPr>
                <w:t>t activities and follow-up</w:t>
              </w:r>
            </w:p>
            <w:p w:rsidR="001D7D01" w:rsidRPr="00E20A2A" w:rsidRDefault="00246A2B" w:rsidP="001D7D01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Defined and identified non-compliance and manage</w:t>
              </w:r>
              <w:r w:rsidR="0066246B">
                <w:rPr>
                  <w:color w:val="auto"/>
                  <w:sz w:val="20"/>
                </w:rPr>
                <w:t>d</w:t>
              </w:r>
              <w:r>
                <w:rPr>
                  <w:color w:val="auto"/>
                  <w:sz w:val="20"/>
                </w:rPr>
                <w:t xml:space="preserve"> </w:t>
              </w:r>
              <w:r w:rsidR="001D7D01">
                <w:rPr>
                  <w:color w:val="auto"/>
                  <w:sz w:val="20"/>
                </w:rPr>
                <w:t>non-compliance by defining and communicating corrective actions</w:t>
              </w:r>
              <w:r>
                <w:rPr>
                  <w:color w:val="auto"/>
                  <w:sz w:val="20"/>
                </w:rPr>
                <w:t xml:space="preserve"> and timelines,</w:t>
              </w:r>
              <w:r w:rsidR="001D7D01">
                <w:rPr>
                  <w:color w:val="auto"/>
                  <w:sz w:val="20"/>
                </w:rPr>
                <w:t xml:space="preserve"> and following issues through to resolution</w:t>
              </w:r>
            </w:p>
            <w:p w:rsidR="000D6647" w:rsidRPr="00E20A2A" w:rsidRDefault="000D6647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 system data reviews and collaborated with on-site CRAs to optimize site-monitoring visit efficiency and impact related to data integrity, subject safety, and regulatory and protocol compliance</w:t>
              </w:r>
            </w:p>
            <w:p w:rsidR="00E20A2A" w:rsidRPr="00397BEA" w:rsidRDefault="00E20A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Collaborate</w:t>
              </w:r>
              <w:r w:rsidR="005B182B">
                <w:rPr>
                  <w:color w:val="auto"/>
                  <w:sz w:val="20"/>
                </w:rPr>
                <w:t>d</w:t>
              </w:r>
              <w:r>
                <w:rPr>
                  <w:color w:val="auto"/>
                  <w:sz w:val="20"/>
                </w:rPr>
                <w:t xml:space="preserve"> with vendors to resolve and clarify issues</w:t>
              </w:r>
            </w:p>
            <w:p w:rsidR="00CF2545" w:rsidRPr="003A64D5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Assessed capabilities and performance of clinical site investigators and nurses, facilities, and equipment through conduct of remote monitoring calls in accordance with federal regulations and ICH/GCP</w:t>
              </w:r>
            </w:p>
            <w:p w:rsidR="003A64D5" w:rsidRPr="00397BEA" w:rsidRDefault="003A64D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Reviewed and approved regulatory documents related to general maintenance, and close-out to include ICFs, FDA 1572, Financial Disclosure, laboratory certifications, IRB approvals, </w:t>
              </w:r>
              <w:r w:rsidR="00F9376A">
                <w:rPr>
                  <w:color w:val="auto"/>
                  <w:sz w:val="20"/>
                </w:rPr>
                <w:t>etc.</w:t>
              </w:r>
            </w:p>
            <w:p w:rsidR="00295A7A" w:rsidRPr="00295A7A" w:rsidRDefault="00CF2545" w:rsidP="00CF2545">
              <w:pPr>
                <w:pStyle w:val="ListBullet"/>
                <w:tabs>
                  <w:tab w:val="left" w:pos="7560"/>
                </w:tabs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lastRenderedPageBreak/>
                <w:t xml:space="preserve">Served as central point of contact for Investigator and site staff, safety surveillance, CEC, data management, and regional and global project managers and leads for assigned clinical sites </w:t>
              </w:r>
            </w:p>
            <w:p w:rsidR="00CF2545" w:rsidRPr="00397BEA" w:rsidRDefault="00295A7A" w:rsidP="00CF2545">
              <w:pPr>
                <w:pStyle w:val="ListBullet"/>
                <w:tabs>
                  <w:tab w:val="left" w:pos="7560"/>
                </w:tabs>
                <w:rPr>
                  <w:color w:val="auto"/>
                </w:rPr>
              </w:pPr>
              <w:r>
                <w:rPr>
                  <w:color w:val="auto"/>
                  <w:sz w:val="20"/>
                </w:rPr>
                <w:t>Train and/or provide guidance to junior staff as needed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271902892"/>
        <w15:repeatingSection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1936943937"/>
            <w:placeholder>
              <w:docPart w:val="7C5D2320CAE1469E8D17EB0AF29D4E38"/>
            </w:placeholder>
            <w15:repeatingSectionItem/>
          </w:sdtPr>
          <w:sdtEndPr/>
          <w:sdtContent>
            <w:p w:rsidR="00CF2545" w:rsidRPr="00397BEA" w:rsidRDefault="00CF2545" w:rsidP="00A81608">
              <w:pPr>
                <w:pStyle w:val="Subsection"/>
                <w:tabs>
                  <w:tab w:val="left" w:pos="7560"/>
                </w:tabs>
                <w:spacing w:before="24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II | </w:t>
              </w:r>
              <w:proofErr w:type="spellStart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Neovista</w:t>
              </w:r>
              <w:proofErr w:type="spellEnd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Newark, CA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Mar 2011 – Oct 2011</w:t>
              </w:r>
            </w:p>
            <w:p w:rsidR="00CF2545" w:rsidRPr="00397BEA" w:rsidRDefault="00CF2545" w:rsidP="00CF2545">
              <w:pPr>
                <w:pStyle w:val="Subsection"/>
                <w:tabs>
                  <w:tab w:val="left" w:pos="7560"/>
                </w:tabs>
                <w:spacing w:before="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I,</w:t>
              </w:r>
              <w:r w:rsidR="00B84940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II | </w:t>
              </w:r>
              <w:proofErr w:type="gramStart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</w:t>
              </w:r>
              <w:proofErr w:type="gramEnd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Duke Clinical Research Institute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2007 – Mar 2011</w:t>
              </w:r>
            </w:p>
            <w:p w:rsidR="00080A7A" w:rsidRPr="00FE550C" w:rsidRDefault="00080A7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 all aspects of the clinical monitoring role</w:t>
              </w:r>
              <w:r w:rsidR="00435CB9">
                <w:rPr>
                  <w:color w:val="auto"/>
                  <w:sz w:val="20"/>
                </w:rPr>
                <w:t xml:space="preserve"> to include </w:t>
              </w:r>
              <w:r w:rsidR="00FE550C">
                <w:rPr>
                  <w:color w:val="auto"/>
                  <w:sz w:val="20"/>
                </w:rPr>
                <w:t>SSV, SIV, IMV, and COV on-site monitoring for</w:t>
              </w:r>
              <w:r w:rsidR="00435CB9">
                <w:rPr>
                  <w:color w:val="auto"/>
                  <w:sz w:val="20"/>
                </w:rPr>
                <w:t xml:space="preserve"> multiple protocols simultaneously as an on-site clinical research associate</w:t>
              </w:r>
            </w:p>
            <w:p w:rsidR="00FE550C" w:rsidRPr="00080A7A" w:rsidRDefault="00E35D5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</w:t>
              </w:r>
              <w:r w:rsidR="00FE550C">
                <w:rPr>
                  <w:color w:val="auto"/>
                  <w:sz w:val="20"/>
                </w:rPr>
                <w:t xml:space="preserve"> activities associated study planning and start-up, initiation and drug release, maintenance, and close-out phases for multiple clinical trials</w:t>
              </w:r>
            </w:p>
            <w:p w:rsidR="00DC208C" w:rsidRPr="00A50E5D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 xml:space="preserve">Managed the </w:t>
              </w:r>
              <w:r w:rsidR="00080A7A">
                <w:rPr>
                  <w:color w:val="auto"/>
                  <w:sz w:val="20"/>
                </w:rPr>
                <w:t xml:space="preserve">clinical </w:t>
              </w:r>
              <w:r w:rsidRPr="00397BEA">
                <w:rPr>
                  <w:color w:val="auto"/>
                  <w:sz w:val="20"/>
                </w:rPr>
                <w:t xml:space="preserve">activities and performance </w:t>
              </w:r>
              <w:r w:rsidR="00080A7A">
                <w:rPr>
                  <w:color w:val="auto"/>
                  <w:sz w:val="20"/>
                </w:rPr>
                <w:t>of</w:t>
              </w:r>
              <w:r w:rsidR="00304C41" w:rsidRPr="00397BEA">
                <w:rPr>
                  <w:color w:val="auto"/>
                  <w:sz w:val="20"/>
                </w:rPr>
                <w:t xml:space="preserve"> </w:t>
              </w:r>
              <w:r w:rsidR="00080A7A">
                <w:rPr>
                  <w:color w:val="auto"/>
                  <w:sz w:val="20"/>
                </w:rPr>
                <w:t>investigational sites</w:t>
              </w:r>
              <w:r w:rsidR="00F66D9C" w:rsidRPr="00397BEA">
                <w:rPr>
                  <w:color w:val="auto"/>
                  <w:sz w:val="20"/>
                </w:rPr>
                <w:t xml:space="preserve">: </w:t>
              </w:r>
              <w:r w:rsidR="00AF3350">
                <w:rPr>
                  <w:color w:val="auto"/>
                  <w:sz w:val="20"/>
                </w:rPr>
                <w:t>recruitment/</w:t>
              </w:r>
              <w:r w:rsidR="00080A7A">
                <w:rPr>
                  <w:color w:val="auto"/>
                  <w:sz w:val="20"/>
                </w:rPr>
                <w:t>retention</w:t>
              </w:r>
              <w:r w:rsidRPr="00397BEA">
                <w:rPr>
                  <w:color w:val="auto"/>
                  <w:sz w:val="20"/>
                </w:rPr>
                <w:t>, patient safety, data integrity</w:t>
              </w:r>
              <w:r w:rsidR="00080A7A">
                <w:rPr>
                  <w:color w:val="auto"/>
                  <w:sz w:val="20"/>
                </w:rPr>
                <w:t xml:space="preserve">, </w:t>
              </w:r>
              <w:r w:rsidRPr="00397BEA">
                <w:rPr>
                  <w:color w:val="auto"/>
                  <w:sz w:val="20"/>
                </w:rPr>
                <w:t>regulato</w:t>
              </w:r>
              <w:r w:rsidR="00DC208C" w:rsidRPr="00397BEA">
                <w:rPr>
                  <w:color w:val="auto"/>
                  <w:sz w:val="20"/>
                </w:rPr>
                <w:t>ry and protocol compliance</w:t>
              </w:r>
            </w:p>
            <w:p w:rsidR="00A50E5D" w:rsidRPr="003A64D5" w:rsidRDefault="00A50E5D" w:rsidP="00A50E5D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Assessed capabilities and performance of clinical site investigators and nurses, facilities, and equipment through conduct of on-site monitoring visits in accordance with federal regulations and ICH/GCP</w:t>
              </w:r>
            </w:p>
            <w:p w:rsidR="00080A7A" w:rsidRPr="00397BEA" w:rsidRDefault="00080A7A" w:rsidP="00080A7A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Reviewed clinical</w:t>
              </w:r>
              <w:r w:rsidR="00FE550C">
                <w:rPr>
                  <w:color w:val="auto"/>
                  <w:sz w:val="20"/>
                </w:rPr>
                <w:t xml:space="preserve"> activities, identified</w:t>
              </w:r>
              <w:r>
                <w:rPr>
                  <w:color w:val="auto"/>
                  <w:sz w:val="20"/>
                </w:rPr>
                <w:t xml:space="preserve"> non-compliance, documente</w:t>
              </w:r>
              <w:r w:rsidR="00FE550C">
                <w:rPr>
                  <w:color w:val="auto"/>
                  <w:sz w:val="20"/>
                </w:rPr>
                <w:t>d and communicated findings,</w:t>
              </w:r>
              <w:r>
                <w:rPr>
                  <w:color w:val="auto"/>
                  <w:sz w:val="20"/>
                </w:rPr>
                <w:t xml:space="preserve"> p</w:t>
              </w:r>
              <w:r w:rsidRPr="00397BEA">
                <w:rPr>
                  <w:color w:val="auto"/>
                  <w:sz w:val="20"/>
                </w:rPr>
                <w:t>rovided oversight for the impl</w:t>
              </w:r>
              <w:r>
                <w:rPr>
                  <w:color w:val="auto"/>
                  <w:sz w:val="20"/>
                </w:rPr>
                <w:t>ementation of corrective action</w:t>
              </w:r>
              <w:r w:rsidR="00FE550C">
                <w:rPr>
                  <w:color w:val="auto"/>
                  <w:sz w:val="20"/>
                </w:rPr>
                <w:t>, and assisted sites with audit preparation</w:t>
              </w:r>
            </w:p>
            <w:p w:rsidR="001D470D" w:rsidRPr="001D470D" w:rsidRDefault="003A64D5" w:rsidP="001D470D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Reviewed and approved regulatory documents related to study start-up, IP release, general maintenance, and close-out to include ICFs, FDA 1572, Financial Disclosure, laboratory cer</w:t>
              </w:r>
              <w:r w:rsidR="001D470D">
                <w:rPr>
                  <w:color w:val="auto"/>
                  <w:sz w:val="20"/>
                </w:rPr>
                <w:t xml:space="preserve">tifications, IRB approvals, </w:t>
              </w:r>
              <w:proofErr w:type="spellStart"/>
              <w:r w:rsidR="001D470D">
                <w:rPr>
                  <w:color w:val="auto"/>
                  <w:sz w:val="20"/>
                </w:rPr>
                <w:t>etc</w:t>
              </w:r>
              <w:proofErr w:type="spellEnd"/>
            </w:p>
            <w:p w:rsidR="00BE18EE" w:rsidRPr="00BE18EE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</w:rPr>
              </w:pPr>
              <w:r w:rsidRPr="00397BEA">
                <w:rPr>
                  <w:bCs/>
                  <w:color w:val="auto"/>
                  <w:sz w:val="20"/>
                </w:rPr>
                <w:t>Conducted routine, for-cause, and pro-active training to stu</w:t>
              </w:r>
              <w:r w:rsidR="0048012F" w:rsidRPr="00397BEA">
                <w:rPr>
                  <w:bCs/>
                  <w:color w:val="auto"/>
                  <w:sz w:val="20"/>
                </w:rPr>
                <w:t xml:space="preserve">dy investigators and staff, </w:t>
              </w:r>
              <w:r w:rsidRPr="00397BEA">
                <w:rPr>
                  <w:bCs/>
                  <w:color w:val="auto"/>
                  <w:sz w:val="20"/>
                </w:rPr>
                <w:t>maintained commun</w:t>
              </w:r>
              <w:r w:rsidR="0048012F" w:rsidRPr="00397BEA">
                <w:rPr>
                  <w:bCs/>
                  <w:color w:val="auto"/>
                  <w:sz w:val="20"/>
                </w:rPr>
                <w:t>ication</w:t>
              </w:r>
              <w:r w:rsidRPr="00397BEA">
                <w:rPr>
                  <w:bCs/>
                  <w:color w:val="auto"/>
                  <w:sz w:val="20"/>
                </w:rPr>
                <w:t xml:space="preserve">, </w:t>
              </w:r>
              <w:r w:rsidR="0048012F" w:rsidRPr="00397BEA">
                <w:rPr>
                  <w:bCs/>
                  <w:color w:val="auto"/>
                  <w:sz w:val="20"/>
                </w:rPr>
                <w:t xml:space="preserve">and responded </w:t>
              </w:r>
              <w:r w:rsidRPr="00397BEA">
                <w:rPr>
                  <w:bCs/>
                  <w:color w:val="auto"/>
                  <w:sz w:val="20"/>
                </w:rPr>
                <w:t>to inquiries, providing guidance, and implementing appropriate solutions</w:t>
              </w:r>
            </w:p>
            <w:p w:rsidR="001D470D" w:rsidRPr="008D49A1" w:rsidRDefault="00BE18EE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</w:rPr>
              </w:pPr>
              <w:r>
                <w:rPr>
                  <w:bCs/>
                  <w:color w:val="auto"/>
                  <w:sz w:val="20"/>
                </w:rPr>
                <w:t>Contribute</w:t>
              </w:r>
              <w:r w:rsidR="00A7688E">
                <w:rPr>
                  <w:bCs/>
                  <w:color w:val="auto"/>
                  <w:sz w:val="20"/>
                </w:rPr>
                <w:t>d</w:t>
              </w:r>
              <w:r w:rsidR="003A64D5">
                <w:rPr>
                  <w:bCs/>
                  <w:color w:val="auto"/>
                  <w:sz w:val="20"/>
                </w:rPr>
                <w:t xml:space="preserve"> to development</w:t>
              </w:r>
              <w:r w:rsidR="00080A7A">
                <w:rPr>
                  <w:bCs/>
                  <w:color w:val="auto"/>
                  <w:sz w:val="20"/>
                </w:rPr>
                <w:t xml:space="preserve"> of</w:t>
              </w:r>
              <w:r w:rsidR="003A64D5">
                <w:rPr>
                  <w:bCs/>
                  <w:color w:val="auto"/>
                  <w:sz w:val="20"/>
                </w:rPr>
                <w:t xml:space="preserve"> and/or authored</w:t>
              </w:r>
              <w:r w:rsidR="00402C13">
                <w:rPr>
                  <w:bCs/>
                  <w:color w:val="auto"/>
                  <w:sz w:val="20"/>
                </w:rPr>
                <w:t xml:space="preserve"> ICF</w:t>
              </w:r>
              <w:r w:rsidR="00080A7A">
                <w:rPr>
                  <w:bCs/>
                  <w:color w:val="auto"/>
                  <w:sz w:val="20"/>
                </w:rPr>
                <w:t xml:space="preserve"> master templates</w:t>
              </w:r>
              <w:r w:rsidR="00EC00C6">
                <w:rPr>
                  <w:bCs/>
                  <w:color w:val="auto"/>
                  <w:sz w:val="20"/>
                </w:rPr>
                <w:t xml:space="preserve">, </w:t>
              </w:r>
              <w:r>
                <w:rPr>
                  <w:bCs/>
                  <w:color w:val="auto"/>
                  <w:sz w:val="20"/>
                </w:rPr>
                <w:t>Manu</w:t>
              </w:r>
              <w:r w:rsidR="00402C13">
                <w:rPr>
                  <w:bCs/>
                  <w:color w:val="auto"/>
                  <w:sz w:val="20"/>
                </w:rPr>
                <w:t>al of Procedures, Work I</w:t>
              </w:r>
              <w:r>
                <w:rPr>
                  <w:bCs/>
                  <w:color w:val="auto"/>
                  <w:sz w:val="20"/>
                </w:rPr>
                <w:t>nstructions</w:t>
              </w:r>
              <w:r w:rsidR="00402C13">
                <w:rPr>
                  <w:bCs/>
                  <w:color w:val="auto"/>
                  <w:sz w:val="20"/>
                </w:rPr>
                <w:t xml:space="preserve">, monitoring </w:t>
              </w:r>
              <w:r>
                <w:rPr>
                  <w:bCs/>
                  <w:color w:val="auto"/>
                  <w:sz w:val="20"/>
                </w:rPr>
                <w:t>templates,</w:t>
              </w:r>
              <w:r w:rsidR="00AA1618">
                <w:rPr>
                  <w:bCs/>
                  <w:color w:val="auto"/>
                  <w:sz w:val="20"/>
                </w:rPr>
                <w:t xml:space="preserve"> </w:t>
              </w:r>
              <w:r w:rsidR="008D49A1">
                <w:rPr>
                  <w:bCs/>
                  <w:color w:val="auto"/>
                  <w:sz w:val="20"/>
                </w:rPr>
                <w:t>Communication P</w:t>
              </w:r>
              <w:r>
                <w:rPr>
                  <w:bCs/>
                  <w:color w:val="auto"/>
                  <w:sz w:val="20"/>
                </w:rPr>
                <w:t>lan</w:t>
              </w:r>
              <w:r w:rsidR="00AA1618">
                <w:rPr>
                  <w:bCs/>
                  <w:color w:val="auto"/>
                  <w:sz w:val="20"/>
                </w:rPr>
                <w:t xml:space="preserve">, and </w:t>
              </w:r>
              <w:r>
                <w:rPr>
                  <w:bCs/>
                  <w:color w:val="auto"/>
                  <w:sz w:val="20"/>
                </w:rPr>
                <w:t xml:space="preserve">EDC </w:t>
              </w:r>
              <w:r w:rsidR="008D49A1">
                <w:rPr>
                  <w:bCs/>
                  <w:color w:val="auto"/>
                  <w:sz w:val="20"/>
                </w:rPr>
                <w:t xml:space="preserve"> and CTMS </w:t>
              </w:r>
              <w:r>
                <w:rPr>
                  <w:bCs/>
                  <w:color w:val="auto"/>
                  <w:sz w:val="20"/>
                </w:rPr>
                <w:t>data entry guidance</w:t>
              </w:r>
            </w:p>
            <w:p w:rsidR="008D49A1" w:rsidRPr="008D49A1" w:rsidRDefault="008D49A1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8D49A1">
                <w:rPr>
                  <w:bCs/>
                  <w:color w:val="auto"/>
                  <w:sz w:val="20"/>
                </w:rPr>
                <w:t xml:space="preserve">Contributed to QC of </w:t>
              </w:r>
              <w:proofErr w:type="spellStart"/>
              <w:r w:rsidRPr="008D49A1">
                <w:rPr>
                  <w:bCs/>
                  <w:color w:val="auto"/>
                  <w:sz w:val="20"/>
                </w:rPr>
                <w:t>eCRF</w:t>
              </w:r>
              <w:proofErr w:type="spellEnd"/>
              <w:r w:rsidRPr="008D49A1">
                <w:rPr>
                  <w:bCs/>
                  <w:color w:val="auto"/>
                  <w:sz w:val="20"/>
                </w:rPr>
                <w:t xml:space="preserve"> specifications,  laboratory manual procedures, validation of laboratory kit contents, and developed laboratory requisition forms</w:t>
              </w:r>
            </w:p>
            <w:p w:rsidR="001D470D" w:rsidRPr="001D470D" w:rsidRDefault="001D470D" w:rsidP="001D470D">
              <w:pPr>
                <w:pStyle w:val="ListBullet"/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t>Reviewed potential candidate information and conducted phone interviews for Clinical Research Associate, Safety Surveillance Associat</w:t>
              </w:r>
              <w:r>
                <w:rPr>
                  <w:color w:val="auto"/>
                  <w:sz w:val="20"/>
                </w:rPr>
                <w:t>e, and Medical Writer positions</w:t>
              </w:r>
            </w:p>
            <w:p w:rsidR="001D470D" w:rsidRDefault="001D470D" w:rsidP="001D470D">
              <w:pPr>
                <w:pStyle w:val="ListBullet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Developed slides and presented protocol training to Investigators and study nurses for the PACTTE Investigator meeting in Durham, NC.</w:t>
              </w:r>
            </w:p>
            <w:p w:rsidR="00295A7A" w:rsidRDefault="00080A7A" w:rsidP="001D7D01">
              <w:pPr>
                <w:pStyle w:val="ListBullet"/>
                <w:rPr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Delivered </w:t>
              </w:r>
              <w:r w:rsidR="001D470D" w:rsidRPr="00397BEA">
                <w:rPr>
                  <w:color w:val="auto"/>
                  <w:sz w:val="20"/>
                </w:rPr>
                <w:t>presentations to Investigators and study personnel covering details of clinical protocols, regulatory requirements, ICH/GCP guidelines, an</w:t>
              </w:r>
              <w:r w:rsidR="00125DF5">
                <w:rPr>
                  <w:color w:val="auto"/>
                  <w:sz w:val="20"/>
                </w:rPr>
                <w:t>d Investigator responsibilities</w:t>
              </w:r>
            </w:p>
            <w:p w:rsidR="00CF2545" w:rsidRPr="001D7D01" w:rsidRDefault="00295A7A" w:rsidP="001D7D01">
              <w:pPr>
                <w:pStyle w:val="ListBullet"/>
                <w:rPr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Train and assess new CRAs on site monitoring visit performance, review trip reports and provide feedback to managers regarding sign-off on competency forms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1735662936"/>
        <w15:repeatingSection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323250800"/>
            <w:placeholder>
              <w:docPart w:val="76650F62B14C416B860CADCC882A35CE"/>
            </w:placeholder>
            <w15:repeatingSectionItem/>
          </w:sdtPr>
          <w:sdtEndPr/>
          <w:sdtContent>
            <w:p w:rsidR="003F1675" w:rsidRPr="00397BEA" w:rsidRDefault="003F1675" w:rsidP="00A81608">
              <w:pPr>
                <w:pStyle w:val="Subsection"/>
                <w:tabs>
                  <w:tab w:val="left" w:pos="7560"/>
                </w:tabs>
                <w:spacing w:before="24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Technician | </w:t>
              </w:r>
              <w:proofErr w:type="gramStart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</w:t>
              </w:r>
              <w:proofErr w:type="gramEnd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Duke Clinical Research Institute | 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2002 – Aug 2006</w:t>
              </w:r>
            </w:p>
            <w:p w:rsidR="003F1675" w:rsidRPr="009B3CEC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>Collected and processed biological specimens of cardiac catheterization patients in accordance with respective trial protocol and reg</w:t>
              </w:r>
              <w:r w:rsidR="00125DF5">
                <w:rPr>
                  <w:bCs/>
                  <w:color w:val="auto"/>
                  <w:sz w:val="20"/>
                </w:rPr>
                <w:t>ulatory requirements</w:t>
              </w:r>
            </w:p>
            <w:p w:rsidR="003F1675" w:rsidRPr="009B3CEC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 xml:space="preserve">Conducted follow-up evaluations on enrolled cardiology trial </w:t>
              </w:r>
              <w:r w:rsidR="00125DF5">
                <w:rPr>
                  <w:bCs/>
                  <w:color w:val="auto"/>
                  <w:sz w:val="20"/>
                </w:rPr>
                <w:t>patients across multiple trials</w:t>
              </w:r>
            </w:p>
            <w:p w:rsidR="003F1675" w:rsidRPr="003F1675" w:rsidRDefault="003F1675" w:rsidP="009B3CEC">
              <w:pPr>
                <w:pStyle w:val="ListBullet"/>
                <w:tabs>
                  <w:tab w:val="left" w:pos="7560"/>
                </w:tabs>
              </w:pPr>
              <w:r w:rsidRPr="009B3CEC">
                <w:rPr>
                  <w:bCs/>
                  <w:color w:val="auto"/>
                  <w:sz w:val="20"/>
                </w:rPr>
                <w:t>Assi</w:t>
              </w:r>
              <w:r w:rsidR="00CA1277">
                <w:rPr>
                  <w:bCs/>
                  <w:color w:val="auto"/>
                  <w:sz w:val="20"/>
                </w:rPr>
                <w:t>sted with the enrollment</w:t>
              </w:r>
              <w:r w:rsidRPr="009B3CEC">
                <w:rPr>
                  <w:bCs/>
                  <w:color w:val="auto"/>
                  <w:sz w:val="20"/>
                </w:rPr>
                <w:t xml:space="preserve"> of subjects into cor</w:t>
              </w:r>
              <w:r w:rsidR="00125DF5">
                <w:rPr>
                  <w:bCs/>
                  <w:color w:val="auto"/>
                  <w:sz w:val="20"/>
                </w:rPr>
                <w:t>onary stent trials as available</w:t>
              </w:r>
            </w:p>
          </w:sdtContent>
        </w:sdt>
      </w:sdtContent>
    </w:sdt>
    <w:p w:rsidR="00CF2545" w:rsidRPr="00397BEA" w:rsidRDefault="00CF2545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Other Experience</w:t>
      </w:r>
    </w:p>
    <w:sdt>
      <w:sdtPr>
        <w:rPr>
          <w:b w:val="0"/>
          <w:caps w:val="0"/>
          <w:color w:val="auto"/>
        </w:rPr>
        <w:id w:val="573476348"/>
        <w15:repeatingSection/>
      </w:sdtPr>
      <w:sdtEndPr>
        <w:rPr>
          <w:b/>
          <w:bCs w:val="0"/>
          <w:caps/>
        </w:rPr>
      </w:sdtEndPr>
      <w:sdtContent>
        <w:sdt>
          <w:sdtPr>
            <w:rPr>
              <w:b w:val="0"/>
              <w:caps w:val="0"/>
              <w:color w:val="auto"/>
            </w:rPr>
            <w:id w:val="1818526736"/>
            <w:placeholder>
              <w:docPart w:val="B1DC96B3A6AC4F23BF41C31CF5DF8844"/>
            </w:placeholder>
            <w15:repeatingSectionItem/>
          </w:sdtPr>
          <w:sdtEndPr>
            <w:rPr>
              <w:b/>
              <w:bCs w:val="0"/>
              <w:caps/>
            </w:rPr>
          </w:sdtEndPr>
          <w:sdtContent>
            <w:sdt>
              <w:sdtPr>
                <w:rPr>
                  <w:b w:val="0"/>
                  <w:caps w:val="0"/>
                  <w:color w:val="auto"/>
                </w:rPr>
                <w:id w:val="1498459093"/>
                <w15:repeatingSection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552268432"/>
                    <w:placeholder>
                      <w:docPart w:val="FFC0DCEA49844B75BE8B067A29C4ED39"/>
                    </w:placeholder>
                    <w15:repeatingSectionItem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Pharmacy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CVS Pharmacy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 xml:space="preserve"> |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Mebane,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ab/>
                      </w:r>
                      <w:r w:rsidR="006400BE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 xml:space="preserve">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Jan 2007 – Aug 2007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-1483545733"/>
                <w15:repeatingSection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097516400"/>
                    <w:placeholder>
                      <w:docPart w:val="BB317BC8E18F4F228B57A5E1CCB841F7"/>
                    </w:placeholder>
                    <w15:repeatingSectionItem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b w:val="0"/>
                          <w:caps w:val="0"/>
                          <w:color w:val="auto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Certified Phlebotomy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Duke Medical Center | Durham,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Dec 2000 – Aug 2002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1930462915"/>
                <w15:repeatingSection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182550119"/>
                    <w:placeholder>
                      <w:docPart w:val="566EAE73628643439914A36CAF788629"/>
                    </w:placeholder>
                    <w15:repeatingSectionItem/>
                  </w:sdtPr>
                  <w:sdtEndPr>
                    <w:rPr>
                      <w:bCs w:val="0"/>
                      <w:i/>
                      <w:caps/>
                    </w:rPr>
                  </w:sdtEndPr>
                  <w:sdtContent>
                    <w:p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Medic/Medical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United States Air Force | Goldsboro,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Jun 1997 – Nov 2000</w:t>
                      </w:r>
                    </w:p>
                  </w:sdtContent>
                </w:sdt>
              </w:sdtContent>
            </w:sdt>
          </w:sdtContent>
        </w:sdt>
      </w:sdtContent>
    </w:sdt>
    <w:p w:rsidR="0074439E" w:rsidRPr="00FB577A" w:rsidRDefault="0074439E" w:rsidP="0074439E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t>RESEARCH VENDOR AND SOFTWARE EXPERIENCE</w:t>
      </w:r>
    </w:p>
    <w:p w:rsidR="0074439E" w:rsidRPr="0074439E" w:rsidRDefault="00C901B8" w:rsidP="0074439E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EDC: </w:t>
      </w:r>
      <w:proofErr w:type="spellStart"/>
      <w:r>
        <w:rPr>
          <w:color w:val="auto"/>
          <w:sz w:val="20"/>
        </w:rPr>
        <w:t>InForm</w:t>
      </w:r>
      <w:proofErr w:type="spellEnd"/>
    </w:p>
    <w:p w:rsidR="0074439E" w:rsidRPr="0074439E" w:rsidRDefault="0074439E" w:rsidP="0074439E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Interactive Voice/Web Response System (IXRS): </w:t>
      </w:r>
      <w:proofErr w:type="spellStart"/>
      <w:r w:rsidRPr="0074439E">
        <w:rPr>
          <w:color w:val="auto"/>
          <w:sz w:val="20"/>
        </w:rPr>
        <w:t>Almac</w:t>
      </w:r>
      <w:proofErr w:type="spellEnd"/>
      <w:r w:rsidRPr="0074439E">
        <w:rPr>
          <w:color w:val="auto"/>
          <w:sz w:val="20"/>
        </w:rPr>
        <w:t>, Icon</w:t>
      </w:r>
    </w:p>
    <w:p w:rsidR="0074439E" w:rsidRPr="0074439E" w:rsidRDefault="0074439E" w:rsidP="0074439E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Clinical Management Software: CTMS, </w:t>
      </w:r>
      <w:proofErr w:type="spellStart"/>
      <w:r w:rsidRPr="0074439E">
        <w:rPr>
          <w:color w:val="auto"/>
          <w:sz w:val="20"/>
        </w:rPr>
        <w:t>Infosario</w:t>
      </w:r>
      <w:proofErr w:type="spellEnd"/>
      <w:r w:rsidRPr="0074439E">
        <w:rPr>
          <w:color w:val="auto"/>
          <w:sz w:val="20"/>
        </w:rPr>
        <w:t xml:space="preserve">, </w:t>
      </w:r>
      <w:proofErr w:type="spellStart"/>
      <w:r w:rsidRPr="0074439E">
        <w:rPr>
          <w:color w:val="auto"/>
          <w:sz w:val="20"/>
        </w:rPr>
        <w:t>InnTrax</w:t>
      </w:r>
      <w:proofErr w:type="spellEnd"/>
      <w:r w:rsidRPr="0074439E">
        <w:rPr>
          <w:color w:val="auto"/>
          <w:sz w:val="20"/>
        </w:rPr>
        <w:t xml:space="preserve">, </w:t>
      </w:r>
      <w:proofErr w:type="spellStart"/>
      <w:r w:rsidRPr="0074439E">
        <w:rPr>
          <w:color w:val="auto"/>
          <w:sz w:val="20"/>
        </w:rPr>
        <w:t>Intralinks</w:t>
      </w:r>
      <w:proofErr w:type="spellEnd"/>
    </w:p>
    <w:p w:rsidR="0074439E" w:rsidRPr="00FE550C" w:rsidRDefault="0074439E" w:rsidP="00FE550C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Central Lab: </w:t>
      </w:r>
      <w:proofErr w:type="spellStart"/>
      <w:r w:rsidRPr="0074439E">
        <w:rPr>
          <w:color w:val="auto"/>
          <w:sz w:val="20"/>
        </w:rPr>
        <w:t>Cenetron</w:t>
      </w:r>
      <w:proofErr w:type="spellEnd"/>
      <w:r w:rsidRPr="0074439E">
        <w:rPr>
          <w:color w:val="auto"/>
          <w:sz w:val="20"/>
        </w:rPr>
        <w:t xml:space="preserve">, Covance, DARC, Duke Reading Center, </w:t>
      </w:r>
      <w:proofErr w:type="spellStart"/>
      <w:r w:rsidRPr="0074439E">
        <w:rPr>
          <w:color w:val="auto"/>
          <w:sz w:val="20"/>
        </w:rPr>
        <w:t>eRT</w:t>
      </w:r>
      <w:proofErr w:type="spellEnd"/>
      <w:r w:rsidRPr="0074439E">
        <w:rPr>
          <w:color w:val="auto"/>
          <w:sz w:val="20"/>
        </w:rPr>
        <w:t>, Int</w:t>
      </w:r>
      <w:r w:rsidR="00FE550C">
        <w:rPr>
          <w:color w:val="auto"/>
          <w:sz w:val="20"/>
        </w:rPr>
        <w:t>er-Lab, Lab Connect, Q-Lab, PRL</w:t>
      </w:r>
    </w:p>
    <w:p w:rsidR="000B1ADD" w:rsidRDefault="001B476F" w:rsidP="0074439E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74439E">
        <w:rPr>
          <w:color w:val="auto"/>
          <w:sz w:val="24"/>
          <w:szCs w:val="24"/>
        </w:rPr>
        <w:lastRenderedPageBreak/>
        <w:t>Computer Software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Access</w:t>
      </w:r>
      <w:r w:rsidRPr="00D415DE">
        <w:rPr>
          <w:color w:val="auto"/>
          <w:sz w:val="20"/>
        </w:rPr>
        <w:tab/>
        <w:t>Building forms/sub forms, basic queries, reports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Microsoft Excel </w:t>
      </w:r>
      <w:r>
        <w:rPr>
          <w:color w:val="auto"/>
          <w:sz w:val="20"/>
        </w:rPr>
        <w:tab/>
      </w:r>
      <w:r w:rsidRPr="00D415DE">
        <w:rPr>
          <w:color w:val="auto"/>
          <w:sz w:val="20"/>
        </w:rPr>
        <w:t>Visual basic, cus</w:t>
      </w:r>
      <w:r w:rsidR="00F2727A">
        <w:rPr>
          <w:color w:val="auto"/>
          <w:sz w:val="20"/>
        </w:rPr>
        <w:t>tom functions, advanced/expert use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One Note</w:t>
      </w:r>
      <w:r w:rsidRPr="00D415DE">
        <w:rPr>
          <w:color w:val="auto"/>
          <w:sz w:val="20"/>
        </w:rPr>
        <w:tab/>
      </w:r>
      <w:r w:rsidR="00F2727A">
        <w:rPr>
          <w:color w:val="auto"/>
          <w:sz w:val="20"/>
        </w:rPr>
        <w:t>General user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Outlook</w:t>
      </w:r>
      <w:r w:rsidRPr="00D415DE">
        <w:rPr>
          <w:color w:val="auto"/>
          <w:sz w:val="20"/>
        </w:rPr>
        <w:tab/>
        <w:t xml:space="preserve">Basic use, mail merge, archival, mail rules, 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PowerPoint</w:t>
      </w:r>
      <w:r w:rsidRPr="00D415DE">
        <w:rPr>
          <w:color w:val="auto"/>
          <w:sz w:val="20"/>
        </w:rPr>
        <w:tab/>
        <w:t>Developing presentations with moderate functionality</w:t>
      </w:r>
    </w:p>
    <w:p w:rsidR="00D415DE" w:rsidRPr="00D415DE" w:rsidRDefault="00CA1277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Microsoft Project</w:t>
      </w:r>
      <w:r w:rsidR="00D415DE" w:rsidRPr="00D415DE">
        <w:rPr>
          <w:color w:val="auto"/>
          <w:sz w:val="20"/>
        </w:rPr>
        <w:tab/>
        <w:t>Using basic functions, reports, project merging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SharePoint</w:t>
      </w:r>
      <w:r w:rsidRPr="00D415DE">
        <w:rPr>
          <w:color w:val="auto"/>
          <w:sz w:val="20"/>
        </w:rPr>
        <w:tab/>
        <w:t>Basic use, data extraction, basic database development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Visio</w:t>
      </w:r>
      <w:r w:rsidRPr="00D415DE">
        <w:rPr>
          <w:color w:val="auto"/>
          <w:sz w:val="20"/>
        </w:rPr>
        <w:tab/>
      </w:r>
      <w:r w:rsidR="00F2727A">
        <w:rPr>
          <w:color w:val="auto"/>
          <w:sz w:val="20"/>
        </w:rPr>
        <w:t>General user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Word</w:t>
      </w:r>
      <w:r w:rsidRPr="00D415DE">
        <w:rPr>
          <w:color w:val="auto"/>
          <w:sz w:val="20"/>
        </w:rPr>
        <w:tab/>
        <w:t>Most functionality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Acrobat Pro</w:t>
      </w:r>
      <w:r w:rsidRPr="00D415DE">
        <w:rPr>
          <w:color w:val="auto"/>
          <w:sz w:val="20"/>
        </w:rPr>
        <w:tab/>
      </w:r>
      <w:r w:rsidR="00F2727A">
        <w:rPr>
          <w:color w:val="auto"/>
          <w:sz w:val="20"/>
        </w:rPr>
        <w:t>General user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Adobe LiveCycle Designer</w:t>
      </w:r>
      <w:r w:rsidRPr="00D415DE">
        <w:rPr>
          <w:color w:val="auto"/>
          <w:sz w:val="20"/>
        </w:rPr>
        <w:tab/>
        <w:t>Development of basic user forms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WebEx</w:t>
      </w:r>
      <w:r w:rsidRPr="00D415DE">
        <w:rPr>
          <w:color w:val="auto"/>
          <w:sz w:val="20"/>
        </w:rPr>
        <w:tab/>
      </w:r>
      <w:r w:rsidR="00F2727A">
        <w:rPr>
          <w:color w:val="auto"/>
          <w:sz w:val="20"/>
        </w:rPr>
        <w:t>General user</w:t>
      </w:r>
      <w:bookmarkStart w:id="0" w:name="_GoBack"/>
      <w:bookmarkEnd w:id="0"/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Minitab17 (statistical software)</w:t>
      </w:r>
      <w:r w:rsidRPr="00D415DE">
        <w:rPr>
          <w:color w:val="auto"/>
          <w:sz w:val="20"/>
        </w:rPr>
        <w:tab/>
      </w:r>
      <w:r w:rsidR="00F2727A">
        <w:rPr>
          <w:color w:val="auto"/>
          <w:sz w:val="20"/>
        </w:rPr>
        <w:t>Functionality relevant to basic and moderate statistical analysis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 xml:space="preserve">TIBCO </w:t>
      </w:r>
      <w:proofErr w:type="spellStart"/>
      <w:r w:rsidRPr="00D415DE">
        <w:rPr>
          <w:color w:val="auto"/>
          <w:sz w:val="20"/>
        </w:rPr>
        <w:t>Spotfire</w:t>
      </w:r>
      <w:proofErr w:type="spellEnd"/>
      <w:r w:rsidRPr="00D415DE">
        <w:rPr>
          <w:color w:val="auto"/>
          <w:sz w:val="20"/>
        </w:rPr>
        <w:tab/>
        <w:t>Low to moderately complex visualizations</w:t>
      </w:r>
    </w:p>
    <w:p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Oracle Apex</w:t>
      </w:r>
      <w:r w:rsidRPr="00D415DE">
        <w:rPr>
          <w:color w:val="auto"/>
          <w:sz w:val="20"/>
        </w:rPr>
        <w:tab/>
        <w:t>Very basic use, queries, tables</w:t>
      </w:r>
    </w:p>
    <w:p w:rsidR="00FB577A" w:rsidRPr="00FB577A" w:rsidRDefault="004D42F2" w:rsidP="00FB577A">
      <w:pPr>
        <w:pStyle w:val="Subsection"/>
        <w:tabs>
          <w:tab w:val="left" w:pos="7560"/>
        </w:tabs>
        <w:rPr>
          <w:rFonts w:ascii="Arial" w:eastAsia="Times New Roman" w:hAnsi="Arial" w:cs="Arial"/>
          <w:color w:val="auto"/>
          <w:sz w:val="20"/>
          <w:u w:val="single"/>
          <w:lang w:eastAsia="en-US"/>
        </w:rPr>
      </w:pPr>
      <w:r>
        <w:rPr>
          <w:color w:val="auto"/>
          <w:sz w:val="24"/>
          <w:szCs w:val="24"/>
        </w:rPr>
        <w:t>T</w:t>
      </w:r>
      <w:r w:rsidR="00FB577A" w:rsidRPr="00FB577A">
        <w:rPr>
          <w:color w:val="auto"/>
          <w:sz w:val="24"/>
          <w:szCs w:val="24"/>
        </w:rPr>
        <w:t xml:space="preserve">HERAPEUTIC </w:t>
      </w:r>
      <w:smartTag w:uri="urn:schemas-microsoft-com:office:smarttags" w:element="stockticker">
        <w:r w:rsidR="00FB577A" w:rsidRPr="00FB577A">
          <w:rPr>
            <w:color w:val="auto"/>
            <w:sz w:val="24"/>
            <w:szCs w:val="24"/>
          </w:rPr>
          <w:t>AREA</w:t>
        </w:r>
      </w:smartTag>
      <w:r w:rsidR="00FB577A" w:rsidRPr="00FB577A">
        <w:rPr>
          <w:color w:val="auto"/>
          <w:sz w:val="24"/>
          <w:szCs w:val="24"/>
        </w:rPr>
        <w:t xml:space="preserve"> EXPERIENCE</w:t>
      </w:r>
    </w:p>
    <w:tbl>
      <w:tblPr>
        <w:tblW w:w="91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3240"/>
        <w:gridCol w:w="990"/>
        <w:gridCol w:w="2520"/>
      </w:tblGrid>
      <w:tr w:rsidR="000B5AFC" w:rsidRPr="00FB577A" w:rsidTr="00855BBF">
        <w:trPr>
          <w:trHeight w:val="242"/>
        </w:trPr>
        <w:tc>
          <w:tcPr>
            <w:tcW w:w="2430" w:type="dxa"/>
            <w:shd w:val="clear" w:color="auto" w:fill="D9D9D9" w:themeFill="background1" w:themeFillShade="D9"/>
            <w:hideMark/>
          </w:tcPr>
          <w:p w:rsidR="000B5AFC" w:rsidRPr="00FB577A" w:rsidRDefault="000B5AFC" w:rsidP="00F40E85">
            <w:pPr>
              <w:tabs>
                <w:tab w:val="left" w:pos="368"/>
              </w:tabs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 xml:space="preserve">Therapeutic </w:t>
            </w:r>
            <w:r w:rsidR="00F40E85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A</w:t>
            </w: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rea</w:t>
            </w:r>
          </w:p>
        </w:tc>
        <w:tc>
          <w:tcPr>
            <w:tcW w:w="3240" w:type="dxa"/>
            <w:shd w:val="clear" w:color="auto" w:fill="D9D9D9" w:themeFill="background1" w:themeFillShade="D9"/>
            <w:hideMark/>
          </w:tcPr>
          <w:p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Indication</w:t>
            </w:r>
          </w:p>
        </w:tc>
        <w:tc>
          <w:tcPr>
            <w:tcW w:w="990" w:type="dxa"/>
            <w:shd w:val="clear" w:color="auto" w:fill="D9D9D9" w:themeFill="background1" w:themeFillShade="D9"/>
            <w:hideMark/>
          </w:tcPr>
          <w:p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Type</w:t>
            </w:r>
          </w:p>
        </w:tc>
        <w:tc>
          <w:tcPr>
            <w:tcW w:w="2520" w:type="dxa"/>
            <w:shd w:val="clear" w:color="auto" w:fill="D9D9D9" w:themeFill="background1" w:themeFillShade="D9"/>
            <w:hideMark/>
          </w:tcPr>
          <w:p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Capacity</w:t>
            </w:r>
          </w:p>
        </w:tc>
      </w:tr>
      <w:tr w:rsidR="000B5AFC" w:rsidRPr="00FB577A" w:rsidTr="00855BBF">
        <w:trPr>
          <w:trHeight w:val="173"/>
        </w:trPr>
        <w:tc>
          <w:tcPr>
            <w:tcW w:w="2430" w:type="dxa"/>
            <w:vMerge w:val="restart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</w:p>
        </w:tc>
        <w:tc>
          <w:tcPr>
            <w:tcW w:w="324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Atrial Fibrillation</w:t>
            </w:r>
          </w:p>
        </w:tc>
        <w:tc>
          <w:tcPr>
            <w:tcW w:w="99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0B5AFC" w:rsidRPr="00FB577A" w:rsidRDefault="00542A8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Technical PM consulting</w:t>
            </w:r>
          </w:p>
        </w:tc>
      </w:tr>
      <w:tr w:rsidR="000B5AFC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Atrial Fibrillation</w:t>
            </w:r>
          </w:p>
        </w:tc>
        <w:tc>
          <w:tcPr>
            <w:tcW w:w="99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iCRA</w:t>
            </w:r>
            <w:proofErr w:type="spellEnd"/>
          </w:p>
        </w:tc>
      </w:tr>
      <w:tr w:rsidR="000B5AFC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Interventional Cardiology</w:t>
            </w:r>
          </w:p>
        </w:tc>
        <w:tc>
          <w:tcPr>
            <w:tcW w:w="99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Research Technician</w:t>
            </w:r>
          </w:p>
        </w:tc>
      </w:tr>
      <w:tr w:rsidR="000B5AFC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0B5AFC" w:rsidRPr="00FB577A" w:rsidRDefault="00855BBF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Phlebotomy/Laboratory</w:t>
            </w:r>
          </w:p>
        </w:tc>
      </w:tr>
      <w:tr w:rsidR="00542A8C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Central Nervous System</w:t>
            </w:r>
          </w:p>
        </w:tc>
        <w:tc>
          <w:tcPr>
            <w:tcW w:w="3240" w:type="dxa"/>
            <w:shd w:val="clear" w:color="auto" w:fill="auto"/>
          </w:tcPr>
          <w:p w:rsidR="00542A8C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Major Depressive Disorder</w:t>
            </w:r>
          </w:p>
        </w:tc>
        <w:tc>
          <w:tcPr>
            <w:tcW w:w="990" w:type="dxa"/>
            <w:shd w:val="clear" w:color="auto" w:fill="auto"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iCRA</w:t>
            </w:r>
            <w:proofErr w:type="spellEnd"/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Emergency Care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EMT-Intermediate level</w:t>
            </w:r>
          </w:p>
        </w:tc>
      </w:tr>
      <w:tr w:rsidR="00542A8C" w:rsidRPr="00FB577A" w:rsidTr="00855BBF">
        <w:trPr>
          <w:trHeight w:val="173"/>
        </w:trPr>
        <w:tc>
          <w:tcPr>
            <w:tcW w:w="2430" w:type="dxa"/>
            <w:vMerge w:val="restart"/>
            <w:shd w:val="clear" w:color="auto" w:fill="auto"/>
          </w:tcPr>
          <w:p w:rsidR="00542A8C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</w:t>
            </w:r>
          </w:p>
        </w:tc>
        <w:tc>
          <w:tcPr>
            <w:tcW w:w="3240" w:type="dxa"/>
            <w:shd w:val="clear" w:color="auto" w:fill="auto"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Surgical Hemostasis</w:t>
            </w:r>
          </w:p>
        </w:tc>
        <w:tc>
          <w:tcPr>
            <w:tcW w:w="990" w:type="dxa"/>
            <w:shd w:val="clear" w:color="auto" w:fill="auto"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Lead 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</w:tcPr>
          <w:p w:rsidR="00C521C7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</w:tcPr>
          <w:p w:rsidR="00C521C7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Anemia</w:t>
            </w:r>
          </w:p>
        </w:tc>
        <w:tc>
          <w:tcPr>
            <w:tcW w:w="990" w:type="dxa"/>
            <w:shd w:val="clear" w:color="auto" w:fill="auto"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IND, NIH</w:t>
            </w:r>
          </w:p>
        </w:tc>
        <w:tc>
          <w:tcPr>
            <w:tcW w:w="2520" w:type="dxa"/>
            <w:shd w:val="clear" w:color="auto" w:fill="auto"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 Trial Lead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Diabetes Mellitus Type II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Technical PM consulting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Lupus Erythematosus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Technical PM consulting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Hepatitis C Virus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 xml:space="preserve">Multi-Service </w:t>
            </w:r>
            <w:r w:rsidR="00542A8C">
              <w:rPr>
                <w:color w:val="auto"/>
                <w:sz w:val="20"/>
              </w:rPr>
              <w:t>Nursing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</w:t>
            </w:r>
            <w:r w:rsidR="00C521C7">
              <w:rPr>
                <w:color w:val="auto"/>
                <w:sz w:val="20"/>
              </w:rPr>
              <w:t>on-research</w:t>
            </w:r>
            <w:r>
              <w:rPr>
                <w:color w:val="auto"/>
                <w:sz w:val="20"/>
              </w:rPr>
              <w:t xml:space="preserve"> clinical care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</w:t>
            </w:r>
            <w:r w:rsidR="00C521C7" w:rsidRPr="00FB577A">
              <w:rPr>
                <w:color w:val="auto"/>
                <w:sz w:val="20"/>
              </w:rPr>
              <w:t>linical patient care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Age Related Macular Degeneration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IDE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vMerge w:val="restart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 w:rsidRPr="00FB577A">
              <w:rPr>
                <w:color w:val="auto"/>
                <w:sz w:val="20"/>
              </w:rPr>
              <w:t>Peri</w:t>
            </w:r>
            <w:proofErr w:type="spellEnd"/>
            <w:r w:rsidRPr="00FB577A">
              <w:rPr>
                <w:color w:val="auto"/>
                <w:sz w:val="20"/>
              </w:rPr>
              <w:t>-Operative / Surgical</w:t>
            </w:r>
          </w:p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 / Surgical Wound Infection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Gastrointestinal / Surgical Wound Infection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Post-operative Nausea / Vomiting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</w:t>
            </w:r>
            <w:r w:rsidR="00C521C7" w:rsidRPr="00FB577A">
              <w:rPr>
                <w:color w:val="auto"/>
                <w:sz w:val="20"/>
              </w:rPr>
              <w:t xml:space="preserve"> patient care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Primary Care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</w:t>
            </w:r>
            <w:r w:rsidR="00C521C7" w:rsidRPr="00FB577A">
              <w:rPr>
                <w:color w:val="auto"/>
                <w:sz w:val="20"/>
              </w:rPr>
              <w:t xml:space="preserve"> patient care</w:t>
            </w:r>
          </w:p>
        </w:tc>
      </w:tr>
    </w:tbl>
    <w:p w:rsidR="009718F1" w:rsidRDefault="009718F1" w:rsidP="00FB577A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</w:p>
    <w:p w:rsidR="009718F1" w:rsidRDefault="009718F1" w:rsidP="009718F1">
      <w:r>
        <w:br w:type="page"/>
      </w:r>
    </w:p>
    <w:p w:rsidR="00FB577A" w:rsidRPr="00FB577A" w:rsidRDefault="00FB577A" w:rsidP="00FB577A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lastRenderedPageBreak/>
        <w:t>PROJECT EXPERIENCE</w:t>
      </w:r>
    </w:p>
    <w:p w:rsidR="00C521C7" w:rsidRPr="00C67AD7" w:rsidRDefault="00C521C7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>
        <w:rPr>
          <w:rFonts w:eastAsia="Times New Roman" w:cs="Arial"/>
          <w:color w:val="auto"/>
          <w:sz w:val="20"/>
          <w:u w:val="single"/>
          <w:lang w:eastAsia="en-US"/>
        </w:rPr>
        <w:t xml:space="preserve">Database Lock, </w:t>
      </w:r>
      <w:r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>Aug. 2015 – Present</w:t>
      </w:r>
    </w:p>
    <w:p w:rsidR="00C521C7" w:rsidRDefault="00C521C7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C521C7">
        <w:rPr>
          <w:rFonts w:eastAsia="Times New Roman" w:cs="Arial"/>
          <w:bCs/>
          <w:color w:val="auto"/>
          <w:sz w:val="20"/>
          <w:lang w:eastAsia="en-US"/>
        </w:rPr>
        <w:t>A Prospective, Randomized, Double-blind, Phase II Study to Evaluate the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>Safety and Efficacy of Topical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 xml:space="preserve">Thrombin (Human) </w:t>
      </w:r>
      <w:proofErr w:type="spellStart"/>
      <w:r w:rsidRPr="00C521C7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C521C7">
        <w:rPr>
          <w:rFonts w:eastAsia="Times New Roman" w:cs="Arial"/>
          <w:bCs/>
          <w:color w:val="auto"/>
          <w:sz w:val="20"/>
          <w:lang w:eastAsia="en-US"/>
        </w:rPr>
        <w:t xml:space="preserve"> as an Adjunct to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 xml:space="preserve">Hemostasis during Vascular, </w:t>
      </w:r>
      <w:proofErr w:type="spellStart"/>
      <w:r w:rsidRPr="00C521C7">
        <w:rPr>
          <w:rFonts w:eastAsia="Times New Roman" w:cs="Arial"/>
          <w:bCs/>
          <w:color w:val="auto"/>
          <w:sz w:val="20"/>
          <w:lang w:eastAsia="en-US"/>
        </w:rPr>
        <w:t>Parenchymous</w:t>
      </w:r>
      <w:proofErr w:type="spellEnd"/>
      <w:r w:rsidRPr="00C521C7">
        <w:rPr>
          <w:rFonts w:eastAsia="Times New Roman" w:cs="Arial"/>
          <w:bCs/>
          <w:color w:val="auto"/>
          <w:sz w:val="20"/>
          <w:lang w:eastAsia="en-US"/>
        </w:rPr>
        <w:t>, Soft Tissue, and Spinal Open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>Surgeries</w:t>
      </w:r>
    </w:p>
    <w:p w:rsidR="00C521C7" w:rsidRDefault="00C521C7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:rsidR="00F8479D" w:rsidRPr="00C67AD7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>Aug. 2015 – Present</w:t>
      </w:r>
    </w:p>
    <w:p w:rsidR="00F8479D" w:rsidRPr="005B5493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Prospective, Single-blind, Randomized, Phase III Study to Evaluate the Safety and Efficacy of Fibrin Sealant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(FS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) as an Adjunct to Hemostasis During Soft Tissue Open Surgeries</w:t>
      </w:r>
    </w:p>
    <w:p w:rsidR="00F8479D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:rsidR="00F8479D" w:rsidRPr="00C67AD7" w:rsidRDefault="00E145DC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="00F8479D">
        <w:rPr>
          <w:rFonts w:eastAsia="Times New Roman" w:cs="Arial"/>
          <w:color w:val="auto"/>
          <w:sz w:val="20"/>
          <w:lang w:eastAsia="en-US"/>
        </w:rPr>
        <w:tab/>
        <w:t>Aug. 2015 – Present</w:t>
      </w:r>
    </w:p>
    <w:p w:rsidR="00F8479D" w:rsidRPr="005B5493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Prospective, Single-blind, Randomized, Phase III Study to Evaluate the Safety and Efficacy of Fibrin Sealant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(FS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) as an Adjunct to Hemostasis during Peripheral Vascular Surgery</w:t>
      </w:r>
    </w:p>
    <w:p w:rsidR="00F8479D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:rsidR="00F8479D" w:rsidRPr="00C67AD7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>Aug. 2015 – Present</w:t>
      </w:r>
    </w:p>
    <w:p w:rsidR="00F8479D" w:rsidRPr="005B5493" w:rsidRDefault="00F8479D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Prospective, Single-blind, Randomized, Phase III Study to Evaluate the Safety and Efficacy of Fibrin Sealant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(FS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) as an Adjunct to Hemostasis During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Parenchymous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Tissue Open Surgeries</w:t>
      </w:r>
    </w:p>
    <w:p w:rsidR="00F8479D" w:rsidRDefault="00F8479D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:rsidR="00FB577A" w:rsidRPr="00C67AD7" w:rsidRDefault="00E145DC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Endocrinology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Start-up, Maintenance</w:t>
      </w:r>
      <w:r w:rsidR="00F36389">
        <w:rPr>
          <w:rFonts w:eastAsia="Times New Roman" w:cs="Arial"/>
          <w:color w:val="auto"/>
          <w:sz w:val="20"/>
          <w:lang w:eastAsia="en-US"/>
        </w:rPr>
        <w:tab/>
        <w:t>Aug. 2013 – Apr. 2015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multicenter, international, randomized, parallel group, double blind, placebo-controlled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CArdiovascular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Safety &amp; Renal Microvascular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outcomE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with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LINAgliptin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, 5 mg once daily in patients with type 2 diabetes mellitus at high vascular risk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Immunology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F36389">
        <w:rPr>
          <w:rFonts w:eastAsia="Times New Roman" w:cs="Arial"/>
          <w:color w:val="auto"/>
          <w:sz w:val="20"/>
          <w:lang w:eastAsia="en-US"/>
        </w:rPr>
        <w:tab/>
        <w:t>Feb.</w:t>
      </w:r>
      <w:r w:rsidR="002A2A86">
        <w:rPr>
          <w:rFonts w:eastAsia="Times New Roman" w:cs="Arial"/>
          <w:color w:val="auto"/>
          <w:sz w:val="20"/>
          <w:lang w:eastAsia="en-US"/>
        </w:rPr>
        <w:t xml:space="preserve"> </w:t>
      </w:r>
      <w:r w:rsidR="00F36389">
        <w:rPr>
          <w:rFonts w:eastAsia="Times New Roman" w:cs="Arial"/>
          <w:color w:val="auto"/>
          <w:sz w:val="20"/>
          <w:lang w:eastAsia="en-US"/>
        </w:rPr>
        <w:t>2013 – Apr. 2015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Randomized, Double-Blind, Placebo-Controlled 52-Week Study to Assess Adverse Events of Special Interest in Adults with Active, Autoantibody-Positive Systemic Lupus Erythematosus Receiving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Belimumab</w:t>
      </w:r>
      <w:proofErr w:type="spellEnd"/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Cardiovascular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="002A2A86">
        <w:rPr>
          <w:rFonts w:eastAsia="Times New Roman" w:cs="Arial"/>
          <w:color w:val="auto"/>
          <w:sz w:val="20"/>
          <w:lang w:eastAsia="en-US"/>
        </w:rPr>
        <w:tab/>
        <w:t>Mar. 2012 – Jun. 2013</w:t>
      </w:r>
    </w:p>
    <w:p w:rsidR="00FB577A" w:rsidRPr="005B5493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Phase 3, Randomized, Double-Blind, Double-Dummy, Parallel Group, Multi-Center, Multi-National Study for Evaluation of Efficacy and Safety of DU-176B Versus Warfarin in Subjects with Atrial Fibrillation- Effective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aNticoaGulation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with factor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xA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next Generation in Atrial Fibrillation</w:t>
      </w: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Long-Term Safety and Tolerability Study of TC-5214 (S-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mecamylamine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) as an Adjunct to an Antidepressant in Patients with Major Depressive Disorder Who Exhibit an Inadequate response to Antidepressant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Efficacy and Safety Study of 3 Fixed Dose Groups of TC-5214 (S-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mecamylamine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) as an Adjunct to an Antidepressant in Patients with Major Depressive Disorder Who Exhibit an Inadequate Response to Antidepressant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</w:t>
      </w:r>
      <w:r w:rsidR="00C67AD7" w:rsidRP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Efficacy and Safety Study of TC- 5214 (S-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mecamylamine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) in Flexible Doses as an Adjunct to an Antidepressant in Patients with Major Depressive Disorder Who Exhibit an Inadequate Response to Antidepressant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Ophthalmology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Mar. 2011 – Oct. 2011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Randomized, Prospective, Active Controlled, Study of the Epi-Rad90™ Ophthalmic System for the Treatment of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Subfoveal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Choroidal Neovascularization Associated with Wet Age-Related Macular Degeneration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Geriatrics / 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Feb. 2010 – Mar. 2011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PACTTE: Partnership for Anemia Clinical and Translational Trials in the Elderly: IV Iron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Geriatrics/Hematology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Dec. 2009 – Feb. 2010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PACTTE: Partnership for Anemia Clinical and Translational Trials in the Elderly: ESA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721909" w:rsidRDefault="00D415DE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Infectious Disease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131AFE">
        <w:rPr>
          <w:rFonts w:eastAsia="Times New Roman" w:cs="Arial"/>
          <w:i/>
          <w:color w:val="auto"/>
          <w:sz w:val="20"/>
          <w:u w:val="single"/>
          <w:lang w:eastAsia="en-US"/>
        </w:rPr>
        <w:t>Maintenance</w:t>
      </w:r>
      <w:r w:rsidR="00FB577A" w:rsidRPr="00FB577A">
        <w:rPr>
          <w:rFonts w:eastAsia="Times New Roman" w:cs="Arial"/>
          <w:color w:val="auto"/>
          <w:sz w:val="20"/>
          <w:lang w:eastAsia="en-US"/>
        </w:rPr>
        <w:tab/>
        <w:t>Sep. 2009 – Mar. 2011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Phase 2, Randomized, Double-Blind, Placebo-Controlled, Ascending Multiple-Dose Trial of the Safety, Efficacy, and Pharmacokinetics of </w:t>
      </w:r>
      <w:smartTag w:uri="urn:schemas-microsoft-com:office:smarttags" w:element="stockticker">
        <w:r w:rsidRPr="005B5493">
          <w:rPr>
            <w:rFonts w:eastAsia="Times New Roman" w:cs="Arial"/>
            <w:bCs/>
            <w:color w:val="auto"/>
            <w:sz w:val="20"/>
            <w:lang w:eastAsia="en-US"/>
          </w:rPr>
          <w:t>ANA</w:t>
        </w:r>
      </w:smartTag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598 Administered with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Pegylated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Interferon and Ribavirin in Treatment-Naïve Genotype 1 Patients with Chronic Hepatitis C Infection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Perioperative: Cardiac,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521C7" w:rsidRPr="00C521C7">
        <w:rPr>
          <w:rFonts w:eastAsia="Times New Roman" w:cs="Arial"/>
          <w:color w:val="auto"/>
          <w:sz w:val="20"/>
          <w:u w:val="single"/>
          <w:lang w:eastAsia="en-US"/>
        </w:rPr>
        <w:t>D</w:t>
      </w:r>
      <w:r w:rsidR="00C521C7">
        <w:rPr>
          <w:rFonts w:eastAsia="Times New Roman" w:cs="Arial"/>
          <w:color w:val="auto"/>
          <w:sz w:val="20"/>
          <w:u w:val="single"/>
          <w:lang w:eastAsia="en-US"/>
        </w:rPr>
        <w:t>atabase</w:t>
      </w:r>
      <w:r w:rsidR="00C521C7" w:rsidRPr="00C521C7">
        <w:rPr>
          <w:rFonts w:eastAsia="Times New Roman" w:cs="Arial"/>
          <w:color w:val="auto"/>
          <w:sz w:val="20"/>
          <w:u w:val="single"/>
          <w:lang w:eastAsia="en-US"/>
        </w:rPr>
        <w:t xml:space="preserve"> Lock/</w:t>
      </w:r>
      <w:r w:rsidR="00721909" w:rsidRPr="00C521C7">
        <w:rPr>
          <w:rFonts w:eastAsia="Times New Roman" w:cs="Arial"/>
          <w:i/>
          <w:color w:val="auto"/>
          <w:sz w:val="20"/>
          <w:u w:val="single"/>
          <w:lang w:eastAsia="en-US"/>
        </w:rPr>
        <w:t>Close-out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Sep. 2009 – Oct. 2009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/>
          <w:color w:val="auto"/>
          <w:sz w:val="20"/>
          <w:u w:val="single"/>
          <w:lang w:eastAsia="en-US"/>
        </w:rPr>
      </w:pPr>
      <w:bookmarkStart w:id="1" w:name="OLE_LINK2"/>
      <w:r w:rsidRPr="005B5493">
        <w:rPr>
          <w:rFonts w:eastAsia="Times New Roman" w:cs="Arial"/>
          <w:bCs/>
          <w:color w:val="auto"/>
          <w:sz w:val="20"/>
          <w:lang w:eastAsia="en-US"/>
        </w:rPr>
        <w:t>A Randomized, Controlled, Phase 3 Study of Gentamicin-Collagen Sponge (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Collatamp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® G) in Cardiac Surgical Subjects at Higher Risk for Sternal Wound Infection</w:t>
      </w:r>
      <w:bookmarkEnd w:id="1"/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u w:val="single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Perioperative: Colorectal,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Maintenance,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>Database Lock/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>Close-out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2008 – Oct. 2009</w:t>
      </w:r>
      <w:r w:rsidRPr="00FB577A">
        <w:rPr>
          <w:rFonts w:eastAsia="Times New Roman" w:cs="Arial"/>
          <w:color w:val="auto"/>
          <w:sz w:val="20"/>
          <w:lang w:eastAsia="en-US"/>
        </w:rPr>
        <w:tab/>
      </w:r>
    </w:p>
    <w:p w:rsidR="00FB577A" w:rsidRPr="005B5493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5B5493">
        <w:rPr>
          <w:rFonts w:eastAsia="Times New Roman" w:cs="Arial"/>
          <w:color w:val="auto"/>
          <w:sz w:val="20"/>
          <w:lang w:eastAsia="en-US"/>
        </w:rPr>
        <w:t>A Randomized, Controlled, Phase 3 Study of Gentamicin-Collagen Sponge (</w:t>
      </w:r>
      <w:proofErr w:type="spellStart"/>
      <w:r w:rsidRPr="005B5493">
        <w:rPr>
          <w:rFonts w:eastAsia="Times New Roman" w:cs="Arial"/>
          <w:color w:val="auto"/>
          <w:sz w:val="20"/>
          <w:lang w:eastAsia="en-US"/>
        </w:rPr>
        <w:t>Collatamp</w:t>
      </w:r>
      <w:proofErr w:type="spellEnd"/>
      <w:r w:rsidRPr="005B5493">
        <w:rPr>
          <w:rFonts w:eastAsia="Times New Roman" w:cs="Arial"/>
          <w:color w:val="auto"/>
          <w:sz w:val="20"/>
          <w:lang w:eastAsia="en-US"/>
        </w:rPr>
        <w:t>® G) in General Surgical Subjects at Higher Risk for Surgical Wound Infection</w:t>
      </w: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Perioperative: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Start-up, Maintenance,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>Database Lock/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Close-out 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Aug. 2007 – Oct. 2008</w:t>
      </w:r>
      <w:r w:rsidRPr="00FB577A">
        <w:rPr>
          <w:rFonts w:eastAsia="Times New Roman" w:cs="Arial"/>
          <w:color w:val="auto"/>
          <w:sz w:val="20"/>
          <w:lang w:eastAsia="en-US"/>
        </w:rPr>
        <w:tab/>
      </w:r>
    </w:p>
    <w:p w:rsidR="00FB577A" w:rsidRPr="005B5493" w:rsidRDefault="00FB577A" w:rsidP="00A61C4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asciiTheme="majorHAnsi" w:eastAsiaTheme="majorEastAsia" w:hAnsiTheme="majorHAnsi" w:cstheme="majorBidi"/>
          <w:caps/>
          <w:color w:val="auto"/>
          <w:sz w:val="20"/>
        </w:rPr>
      </w:pPr>
      <w:r w:rsidRPr="005B5493">
        <w:rPr>
          <w:rFonts w:eastAsia="Times New Roman" w:cs="Arial"/>
          <w:color w:val="auto"/>
          <w:sz w:val="20"/>
          <w:lang w:eastAsia="en-US"/>
        </w:rPr>
        <w:t xml:space="preserve">Phase 2: A Randomized, Double-Blind, Double-Dummy, Dose-Ranging, Active- and Placebo-Controlled Study of Single-Dose Oral </w:t>
      </w:r>
      <w:proofErr w:type="spellStart"/>
      <w:r w:rsidRPr="005B5493">
        <w:rPr>
          <w:rFonts w:eastAsia="Times New Roman" w:cs="Arial"/>
          <w:color w:val="auto"/>
          <w:sz w:val="20"/>
          <w:lang w:eastAsia="en-US"/>
        </w:rPr>
        <w:t>Rolapitant</w:t>
      </w:r>
      <w:proofErr w:type="spellEnd"/>
      <w:r w:rsidRPr="005B5493">
        <w:rPr>
          <w:rFonts w:eastAsia="Times New Roman" w:cs="Arial"/>
          <w:color w:val="auto"/>
          <w:sz w:val="20"/>
          <w:lang w:eastAsia="en-US"/>
        </w:rPr>
        <w:t xml:space="preserve"> Monotherapy for the Prevention of Postoperative Nausea and Vomiting (PONV)</w:t>
      </w:r>
    </w:p>
    <w:sectPr w:rsidR="00FB577A" w:rsidRPr="005B5493" w:rsidSect="002F5319">
      <w:footerReference w:type="default" r:id="rId9"/>
      <w:pgSz w:w="12240" w:h="15840"/>
      <w:pgMar w:top="1296" w:right="144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EAB" w:rsidRDefault="00571EAB">
      <w:pPr>
        <w:spacing w:after="0"/>
      </w:pPr>
      <w:r>
        <w:separator/>
      </w:r>
    </w:p>
  </w:endnote>
  <w:endnote w:type="continuationSeparator" w:id="0">
    <w:p w:rsidR="00571EAB" w:rsidRDefault="00571E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319" w:rsidRDefault="002F5319">
    <w:pPr>
      <w:pStyle w:val="Footer"/>
      <w:rPr>
        <w:noProof/>
      </w:rPr>
    </w:pPr>
    <w:r>
      <w:t>Delosh, Jason</w:t>
    </w:r>
    <w:r>
      <w:ptab w:relativeTo="margin" w:alignment="right" w:leader="none"/>
    </w:r>
    <w:r w:rsidR="00C3049E">
      <w:t xml:space="preserve">Page | </w:t>
    </w:r>
    <w:r w:rsidR="00C3049E">
      <w:fldChar w:fldCharType="begin"/>
    </w:r>
    <w:r w:rsidR="00C3049E">
      <w:instrText xml:space="preserve"> PAGE   \* MERGEFORMAT </w:instrText>
    </w:r>
    <w:r w:rsidR="00C3049E">
      <w:fldChar w:fldCharType="separate"/>
    </w:r>
    <w:r w:rsidR="00F2727A">
      <w:rPr>
        <w:noProof/>
      </w:rPr>
      <w:t>2</w:t>
    </w:r>
    <w:r w:rsidR="00C3049E">
      <w:rPr>
        <w:noProof/>
      </w:rPr>
      <w:fldChar w:fldCharType="end"/>
    </w:r>
  </w:p>
  <w:p w:rsidR="00C3049E" w:rsidRDefault="00CE0238" w:rsidP="00C3049E">
    <w:pPr>
      <w:pStyle w:val="Footer"/>
      <w:jc w:val="left"/>
    </w:pPr>
    <w:r>
      <w:rPr>
        <w:noProof/>
      </w:rPr>
      <w:t xml:space="preserve">Revision: </w:t>
    </w:r>
    <w:r w:rsidR="00C81580">
      <w:rPr>
        <w:noProof/>
      </w:rPr>
      <w:t>Jan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EAB" w:rsidRDefault="00571EAB">
      <w:pPr>
        <w:spacing w:after="0"/>
      </w:pPr>
      <w:r>
        <w:separator/>
      </w:r>
    </w:p>
  </w:footnote>
  <w:footnote w:type="continuationSeparator" w:id="0">
    <w:p w:rsidR="00571EAB" w:rsidRDefault="00571E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0584FD6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2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9C7"/>
    <w:rsid w:val="00012BDC"/>
    <w:rsid w:val="0001616A"/>
    <w:rsid w:val="0002791D"/>
    <w:rsid w:val="00030CD2"/>
    <w:rsid w:val="0003621C"/>
    <w:rsid w:val="0003645A"/>
    <w:rsid w:val="00042FAF"/>
    <w:rsid w:val="00063C45"/>
    <w:rsid w:val="000659D6"/>
    <w:rsid w:val="00066333"/>
    <w:rsid w:val="0007082F"/>
    <w:rsid w:val="00077239"/>
    <w:rsid w:val="00080A7A"/>
    <w:rsid w:val="000B1ADD"/>
    <w:rsid w:val="000B5AFC"/>
    <w:rsid w:val="000D242B"/>
    <w:rsid w:val="000D6647"/>
    <w:rsid w:val="000E3762"/>
    <w:rsid w:val="000F7902"/>
    <w:rsid w:val="00100339"/>
    <w:rsid w:val="00104A27"/>
    <w:rsid w:val="00122975"/>
    <w:rsid w:val="00125DF5"/>
    <w:rsid w:val="00131AFE"/>
    <w:rsid w:val="00132489"/>
    <w:rsid w:val="001325F5"/>
    <w:rsid w:val="00145DAA"/>
    <w:rsid w:val="00146A90"/>
    <w:rsid w:val="00176EAF"/>
    <w:rsid w:val="00196F65"/>
    <w:rsid w:val="001A5DB8"/>
    <w:rsid w:val="001B1223"/>
    <w:rsid w:val="001B476F"/>
    <w:rsid w:val="001C422A"/>
    <w:rsid w:val="001D37F2"/>
    <w:rsid w:val="001D470D"/>
    <w:rsid w:val="001D65D0"/>
    <w:rsid w:val="001D7D01"/>
    <w:rsid w:val="001F7AB9"/>
    <w:rsid w:val="00203DEC"/>
    <w:rsid w:val="00214D38"/>
    <w:rsid w:val="002170A9"/>
    <w:rsid w:val="00235A4C"/>
    <w:rsid w:val="00246A2B"/>
    <w:rsid w:val="002511CF"/>
    <w:rsid w:val="002516FC"/>
    <w:rsid w:val="00256D69"/>
    <w:rsid w:val="00264D2A"/>
    <w:rsid w:val="002716F6"/>
    <w:rsid w:val="00284534"/>
    <w:rsid w:val="00292619"/>
    <w:rsid w:val="00295A7A"/>
    <w:rsid w:val="002A2A86"/>
    <w:rsid w:val="002A4531"/>
    <w:rsid w:val="002B2D1B"/>
    <w:rsid w:val="002C48B4"/>
    <w:rsid w:val="002D546D"/>
    <w:rsid w:val="002E0C46"/>
    <w:rsid w:val="002E7C81"/>
    <w:rsid w:val="002F5319"/>
    <w:rsid w:val="002F73C4"/>
    <w:rsid w:val="00304AFF"/>
    <w:rsid w:val="00304C41"/>
    <w:rsid w:val="003141B2"/>
    <w:rsid w:val="00325390"/>
    <w:rsid w:val="003360DE"/>
    <w:rsid w:val="00337B7C"/>
    <w:rsid w:val="00365B46"/>
    <w:rsid w:val="00377BE6"/>
    <w:rsid w:val="00380CE0"/>
    <w:rsid w:val="0038360C"/>
    <w:rsid w:val="00383863"/>
    <w:rsid w:val="003843A3"/>
    <w:rsid w:val="0039675B"/>
    <w:rsid w:val="00397BEA"/>
    <w:rsid w:val="003A59F9"/>
    <w:rsid w:val="003A64D5"/>
    <w:rsid w:val="003B129C"/>
    <w:rsid w:val="003C4A41"/>
    <w:rsid w:val="003E00C6"/>
    <w:rsid w:val="003F1675"/>
    <w:rsid w:val="00402C13"/>
    <w:rsid w:val="00406FCD"/>
    <w:rsid w:val="00410C60"/>
    <w:rsid w:val="004146BA"/>
    <w:rsid w:val="004156CC"/>
    <w:rsid w:val="0041695A"/>
    <w:rsid w:val="00430D80"/>
    <w:rsid w:val="00432E11"/>
    <w:rsid w:val="00433807"/>
    <w:rsid w:val="00434D8B"/>
    <w:rsid w:val="00435CB9"/>
    <w:rsid w:val="0043767C"/>
    <w:rsid w:val="00441998"/>
    <w:rsid w:val="0044215D"/>
    <w:rsid w:val="004454E8"/>
    <w:rsid w:val="00460AC8"/>
    <w:rsid w:val="00463293"/>
    <w:rsid w:val="00472120"/>
    <w:rsid w:val="0048012F"/>
    <w:rsid w:val="004928AC"/>
    <w:rsid w:val="0049411E"/>
    <w:rsid w:val="00495A55"/>
    <w:rsid w:val="004961F2"/>
    <w:rsid w:val="004974AA"/>
    <w:rsid w:val="004A4A58"/>
    <w:rsid w:val="004B14DF"/>
    <w:rsid w:val="004D08B1"/>
    <w:rsid w:val="004D42F2"/>
    <w:rsid w:val="004E68EC"/>
    <w:rsid w:val="004F707D"/>
    <w:rsid w:val="0050695C"/>
    <w:rsid w:val="005263BA"/>
    <w:rsid w:val="0053211E"/>
    <w:rsid w:val="00535F0F"/>
    <w:rsid w:val="0054108D"/>
    <w:rsid w:val="00542A8C"/>
    <w:rsid w:val="00544915"/>
    <w:rsid w:val="005460F0"/>
    <w:rsid w:val="00571EAB"/>
    <w:rsid w:val="005728D5"/>
    <w:rsid w:val="00575D7F"/>
    <w:rsid w:val="00580D26"/>
    <w:rsid w:val="00586A1F"/>
    <w:rsid w:val="00591B4D"/>
    <w:rsid w:val="00594CB4"/>
    <w:rsid w:val="00594EAF"/>
    <w:rsid w:val="005B182B"/>
    <w:rsid w:val="005B4E08"/>
    <w:rsid w:val="005B5045"/>
    <w:rsid w:val="005B5493"/>
    <w:rsid w:val="005C3BB9"/>
    <w:rsid w:val="005D0868"/>
    <w:rsid w:val="005D6EB9"/>
    <w:rsid w:val="005F2AFE"/>
    <w:rsid w:val="006018D6"/>
    <w:rsid w:val="006137E7"/>
    <w:rsid w:val="00626AB9"/>
    <w:rsid w:val="00631324"/>
    <w:rsid w:val="00635D9C"/>
    <w:rsid w:val="006373F5"/>
    <w:rsid w:val="0063752A"/>
    <w:rsid w:val="006400BE"/>
    <w:rsid w:val="0064469D"/>
    <w:rsid w:val="00651995"/>
    <w:rsid w:val="00656B68"/>
    <w:rsid w:val="006609F6"/>
    <w:rsid w:val="0066246B"/>
    <w:rsid w:val="006718E5"/>
    <w:rsid w:val="006746BE"/>
    <w:rsid w:val="00686777"/>
    <w:rsid w:val="006A0014"/>
    <w:rsid w:val="006B14D4"/>
    <w:rsid w:val="006B3A90"/>
    <w:rsid w:val="006C158B"/>
    <w:rsid w:val="006C2308"/>
    <w:rsid w:val="006C483E"/>
    <w:rsid w:val="006C6E1D"/>
    <w:rsid w:val="006D2C5C"/>
    <w:rsid w:val="006E3928"/>
    <w:rsid w:val="006F6837"/>
    <w:rsid w:val="00702E8B"/>
    <w:rsid w:val="00711179"/>
    <w:rsid w:val="0071183F"/>
    <w:rsid w:val="00714E4E"/>
    <w:rsid w:val="00721909"/>
    <w:rsid w:val="007234A9"/>
    <w:rsid w:val="00723C59"/>
    <w:rsid w:val="0073609A"/>
    <w:rsid w:val="007375A0"/>
    <w:rsid w:val="0074439E"/>
    <w:rsid w:val="007449C7"/>
    <w:rsid w:val="00747B46"/>
    <w:rsid w:val="00752ECB"/>
    <w:rsid w:val="00761715"/>
    <w:rsid w:val="0076543F"/>
    <w:rsid w:val="0077099E"/>
    <w:rsid w:val="00784AA2"/>
    <w:rsid w:val="0079248A"/>
    <w:rsid w:val="00794BF8"/>
    <w:rsid w:val="007A20AE"/>
    <w:rsid w:val="007C2CB2"/>
    <w:rsid w:val="007E275D"/>
    <w:rsid w:val="007E7F85"/>
    <w:rsid w:val="007F5449"/>
    <w:rsid w:val="008136BB"/>
    <w:rsid w:val="00824415"/>
    <w:rsid w:val="008321F1"/>
    <w:rsid w:val="00855BBF"/>
    <w:rsid w:val="00863BBB"/>
    <w:rsid w:val="0087758C"/>
    <w:rsid w:val="00893D11"/>
    <w:rsid w:val="008B09A4"/>
    <w:rsid w:val="008B43D1"/>
    <w:rsid w:val="008B4954"/>
    <w:rsid w:val="008B4CDC"/>
    <w:rsid w:val="008D2C97"/>
    <w:rsid w:val="008D49A1"/>
    <w:rsid w:val="008F0313"/>
    <w:rsid w:val="008F1261"/>
    <w:rsid w:val="00900291"/>
    <w:rsid w:val="009113BB"/>
    <w:rsid w:val="00912EDC"/>
    <w:rsid w:val="00925FF3"/>
    <w:rsid w:val="009328CB"/>
    <w:rsid w:val="009354E6"/>
    <w:rsid w:val="009404A6"/>
    <w:rsid w:val="0094352E"/>
    <w:rsid w:val="00944B6E"/>
    <w:rsid w:val="009718F1"/>
    <w:rsid w:val="00975D1F"/>
    <w:rsid w:val="00977593"/>
    <w:rsid w:val="009779ED"/>
    <w:rsid w:val="009944D7"/>
    <w:rsid w:val="009A4E00"/>
    <w:rsid w:val="009A69DB"/>
    <w:rsid w:val="009B3CEC"/>
    <w:rsid w:val="009B6179"/>
    <w:rsid w:val="009C4A62"/>
    <w:rsid w:val="009D25D2"/>
    <w:rsid w:val="009E43C9"/>
    <w:rsid w:val="009F4974"/>
    <w:rsid w:val="00A1025B"/>
    <w:rsid w:val="00A43A6E"/>
    <w:rsid w:val="00A43BB3"/>
    <w:rsid w:val="00A43E58"/>
    <w:rsid w:val="00A50E5D"/>
    <w:rsid w:val="00A56574"/>
    <w:rsid w:val="00A56D3D"/>
    <w:rsid w:val="00A61C4A"/>
    <w:rsid w:val="00A63C2F"/>
    <w:rsid w:val="00A66609"/>
    <w:rsid w:val="00A67061"/>
    <w:rsid w:val="00A7688E"/>
    <w:rsid w:val="00A81608"/>
    <w:rsid w:val="00AA1618"/>
    <w:rsid w:val="00AB5EAF"/>
    <w:rsid w:val="00AC1AB4"/>
    <w:rsid w:val="00AC7CEA"/>
    <w:rsid w:val="00AF3350"/>
    <w:rsid w:val="00AF57F3"/>
    <w:rsid w:val="00B17429"/>
    <w:rsid w:val="00B2323A"/>
    <w:rsid w:val="00B31912"/>
    <w:rsid w:val="00B631A7"/>
    <w:rsid w:val="00B63FD0"/>
    <w:rsid w:val="00B84940"/>
    <w:rsid w:val="00B84975"/>
    <w:rsid w:val="00BA25A2"/>
    <w:rsid w:val="00BA489F"/>
    <w:rsid w:val="00BC3FE6"/>
    <w:rsid w:val="00BD6FA2"/>
    <w:rsid w:val="00BE18EE"/>
    <w:rsid w:val="00BF5CA7"/>
    <w:rsid w:val="00C00D0B"/>
    <w:rsid w:val="00C10EC8"/>
    <w:rsid w:val="00C16E32"/>
    <w:rsid w:val="00C22225"/>
    <w:rsid w:val="00C25AC2"/>
    <w:rsid w:val="00C27D24"/>
    <w:rsid w:val="00C3049E"/>
    <w:rsid w:val="00C31B8C"/>
    <w:rsid w:val="00C521C7"/>
    <w:rsid w:val="00C55190"/>
    <w:rsid w:val="00C556F3"/>
    <w:rsid w:val="00C56370"/>
    <w:rsid w:val="00C56B23"/>
    <w:rsid w:val="00C670D4"/>
    <w:rsid w:val="00C67AD7"/>
    <w:rsid w:val="00C81580"/>
    <w:rsid w:val="00C821C6"/>
    <w:rsid w:val="00C901B8"/>
    <w:rsid w:val="00C91A17"/>
    <w:rsid w:val="00CA1277"/>
    <w:rsid w:val="00CA1E85"/>
    <w:rsid w:val="00CB1EB5"/>
    <w:rsid w:val="00CE0238"/>
    <w:rsid w:val="00CE5EB1"/>
    <w:rsid w:val="00CF0D9B"/>
    <w:rsid w:val="00CF2545"/>
    <w:rsid w:val="00D060E1"/>
    <w:rsid w:val="00D1090F"/>
    <w:rsid w:val="00D113F0"/>
    <w:rsid w:val="00D27D97"/>
    <w:rsid w:val="00D30CE7"/>
    <w:rsid w:val="00D415DE"/>
    <w:rsid w:val="00D457F4"/>
    <w:rsid w:val="00D571B4"/>
    <w:rsid w:val="00D57E3D"/>
    <w:rsid w:val="00D74EE3"/>
    <w:rsid w:val="00D801A0"/>
    <w:rsid w:val="00D82163"/>
    <w:rsid w:val="00DA04B8"/>
    <w:rsid w:val="00DB5CDA"/>
    <w:rsid w:val="00DC208C"/>
    <w:rsid w:val="00DD3EA8"/>
    <w:rsid w:val="00DE06A5"/>
    <w:rsid w:val="00DE2A9D"/>
    <w:rsid w:val="00E00FF4"/>
    <w:rsid w:val="00E02A13"/>
    <w:rsid w:val="00E02C41"/>
    <w:rsid w:val="00E064D1"/>
    <w:rsid w:val="00E13187"/>
    <w:rsid w:val="00E13CD7"/>
    <w:rsid w:val="00E145DC"/>
    <w:rsid w:val="00E16ED6"/>
    <w:rsid w:val="00E20A2A"/>
    <w:rsid w:val="00E31DF5"/>
    <w:rsid w:val="00E3426C"/>
    <w:rsid w:val="00E35D5A"/>
    <w:rsid w:val="00E41F7B"/>
    <w:rsid w:val="00E42DA0"/>
    <w:rsid w:val="00E50101"/>
    <w:rsid w:val="00E562D9"/>
    <w:rsid w:val="00E61D52"/>
    <w:rsid w:val="00E61DAD"/>
    <w:rsid w:val="00E62974"/>
    <w:rsid w:val="00E7425B"/>
    <w:rsid w:val="00E8664E"/>
    <w:rsid w:val="00E87A09"/>
    <w:rsid w:val="00E93061"/>
    <w:rsid w:val="00EA064E"/>
    <w:rsid w:val="00EA1C83"/>
    <w:rsid w:val="00EC00C6"/>
    <w:rsid w:val="00EC29D2"/>
    <w:rsid w:val="00EC6DD0"/>
    <w:rsid w:val="00ED3534"/>
    <w:rsid w:val="00EE05BB"/>
    <w:rsid w:val="00EF1839"/>
    <w:rsid w:val="00EF2655"/>
    <w:rsid w:val="00EF3729"/>
    <w:rsid w:val="00EF3DE7"/>
    <w:rsid w:val="00F0213C"/>
    <w:rsid w:val="00F03B05"/>
    <w:rsid w:val="00F23461"/>
    <w:rsid w:val="00F2727A"/>
    <w:rsid w:val="00F36389"/>
    <w:rsid w:val="00F40E85"/>
    <w:rsid w:val="00F4481E"/>
    <w:rsid w:val="00F45F83"/>
    <w:rsid w:val="00F515D6"/>
    <w:rsid w:val="00F51836"/>
    <w:rsid w:val="00F607E6"/>
    <w:rsid w:val="00F66D9C"/>
    <w:rsid w:val="00F67790"/>
    <w:rsid w:val="00F74E2A"/>
    <w:rsid w:val="00F75319"/>
    <w:rsid w:val="00F8479D"/>
    <w:rsid w:val="00F91FF4"/>
    <w:rsid w:val="00F9376A"/>
    <w:rsid w:val="00F93E07"/>
    <w:rsid w:val="00F97C63"/>
    <w:rsid w:val="00FB577A"/>
    <w:rsid w:val="00FD573E"/>
    <w:rsid w:val="00FD67FA"/>
    <w:rsid w:val="00FE550C"/>
    <w:rsid w:val="00FE6AE8"/>
    <w:rsid w:val="00FF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ACB039-D48C-4784-BF12-6A625DF9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  <w:docPart>
      <w:docPartPr>
        <w:name w:val="FF592C333CC64A0C8467C671322B6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12811-3B58-4BBB-BBDD-5AB5EF68A93E}"/>
      </w:docPartPr>
      <w:docPartBody>
        <w:p w:rsidR="009F001D" w:rsidRDefault="00A36E8E" w:rsidP="00A36E8E">
          <w:pPr>
            <w:pStyle w:val="FF592C333CC64A0C8467C671322B610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5D2320CAE1469E8D17EB0AF29D4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D9230-7327-4DA4-B3FB-6A8A92984CAA}"/>
      </w:docPartPr>
      <w:docPartBody>
        <w:p w:rsidR="009F001D" w:rsidRDefault="00A36E8E" w:rsidP="00A36E8E">
          <w:pPr>
            <w:pStyle w:val="7C5D2320CAE1469E8D17EB0AF29D4E3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1DC96B3A6AC4F23BF41C31CF5DF8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052CE-CC92-4B46-9DBF-0650D0F4F9C5}"/>
      </w:docPartPr>
      <w:docPartBody>
        <w:p w:rsidR="009F001D" w:rsidRDefault="00A36E8E" w:rsidP="00A36E8E">
          <w:pPr>
            <w:pStyle w:val="B1DC96B3A6AC4F23BF41C31CF5DF884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C0DCEA49844B75BE8B067A29C4E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3C15F-2C2D-4224-A6F0-E9F496094E4F}"/>
      </w:docPartPr>
      <w:docPartBody>
        <w:p w:rsidR="009F001D" w:rsidRDefault="00A36E8E" w:rsidP="00A36E8E">
          <w:pPr>
            <w:pStyle w:val="FFC0DCEA49844B75BE8B067A29C4ED3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B317BC8E18F4F228B57A5E1CCB84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A279-E20E-458F-8442-A17379731488}"/>
      </w:docPartPr>
      <w:docPartBody>
        <w:p w:rsidR="009F001D" w:rsidRDefault="00A36E8E" w:rsidP="00A36E8E">
          <w:pPr>
            <w:pStyle w:val="BB317BC8E18F4F228B57A5E1CCB841F7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66EAE73628643439914A36CAF788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5741B-9DB3-48A6-BE1D-C5133F5C9A07}"/>
      </w:docPartPr>
      <w:docPartBody>
        <w:p w:rsidR="009F001D" w:rsidRDefault="00A36E8E" w:rsidP="00A36E8E">
          <w:pPr>
            <w:pStyle w:val="566EAE73628643439914A36CAF78862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F544B3070FA41A6B5F43D49060DD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73D41-F0A2-4B95-8B3C-288898EE6B27}"/>
      </w:docPartPr>
      <w:docPartBody>
        <w:p w:rsidR="00D316CF" w:rsidRDefault="005F6019" w:rsidP="005F6019">
          <w:pPr>
            <w:pStyle w:val="4F544B3070FA41A6B5F43D49060DDAF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E8B857B979E44A3B4C38F48ABBC8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94675-7F0C-452C-B88B-F2E9BBB40AD4}"/>
      </w:docPartPr>
      <w:docPartBody>
        <w:p w:rsidR="00D316CF" w:rsidRDefault="005F6019" w:rsidP="005F6019">
          <w:pPr>
            <w:pStyle w:val="1E8B857B979E44A3B4C38F48ABBC88C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376DB3669647B79017DF193FC0F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4939A-9ECC-4F0D-9E18-E524A21C64EA}"/>
      </w:docPartPr>
      <w:docPartBody>
        <w:p w:rsidR="00A97F68" w:rsidRDefault="00043EE2" w:rsidP="00043EE2">
          <w:pPr>
            <w:pStyle w:val="C7376DB3669647B79017DF193FC0F252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01964984D5444C4B97DC2EA58140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13501-BC76-4F97-937C-B516F8D6D0DB}"/>
      </w:docPartPr>
      <w:docPartBody>
        <w:p w:rsidR="00A97F68" w:rsidRDefault="00043EE2" w:rsidP="00043EE2">
          <w:pPr>
            <w:pStyle w:val="B01964984D5444C4B97DC2EA581400EC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6650F62B14C416B860CADCC882A3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97760-19F2-479E-858D-0B3999AC9F69}"/>
      </w:docPartPr>
      <w:docPartBody>
        <w:p w:rsidR="008D5F0E" w:rsidRDefault="00AF0936" w:rsidP="00AF0936">
          <w:pPr>
            <w:pStyle w:val="76650F62B14C416B860CADCC882A35C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82"/>
    <w:rsid w:val="00001DB0"/>
    <w:rsid w:val="00043EE2"/>
    <w:rsid w:val="0005708C"/>
    <w:rsid w:val="00057925"/>
    <w:rsid w:val="0007610C"/>
    <w:rsid w:val="000876FC"/>
    <w:rsid w:val="00106156"/>
    <w:rsid w:val="001215B3"/>
    <w:rsid w:val="001226E1"/>
    <w:rsid w:val="0019199C"/>
    <w:rsid w:val="001E6F8D"/>
    <w:rsid w:val="00212C38"/>
    <w:rsid w:val="00280AB9"/>
    <w:rsid w:val="002E6230"/>
    <w:rsid w:val="0036665F"/>
    <w:rsid w:val="00376544"/>
    <w:rsid w:val="0039410E"/>
    <w:rsid w:val="003D08AE"/>
    <w:rsid w:val="003E5DF7"/>
    <w:rsid w:val="004040C4"/>
    <w:rsid w:val="00503003"/>
    <w:rsid w:val="00505180"/>
    <w:rsid w:val="00540E9F"/>
    <w:rsid w:val="005A06AA"/>
    <w:rsid w:val="005A4150"/>
    <w:rsid w:val="005D3B2C"/>
    <w:rsid w:val="005F6019"/>
    <w:rsid w:val="00606737"/>
    <w:rsid w:val="00651E69"/>
    <w:rsid w:val="00667E5E"/>
    <w:rsid w:val="006A01B1"/>
    <w:rsid w:val="006F744E"/>
    <w:rsid w:val="007E274E"/>
    <w:rsid w:val="007E2E05"/>
    <w:rsid w:val="007F4B65"/>
    <w:rsid w:val="00805E7F"/>
    <w:rsid w:val="00826B49"/>
    <w:rsid w:val="00835BE8"/>
    <w:rsid w:val="008A63AB"/>
    <w:rsid w:val="008D5F0E"/>
    <w:rsid w:val="008D7FFC"/>
    <w:rsid w:val="00941E09"/>
    <w:rsid w:val="00966352"/>
    <w:rsid w:val="009C6A92"/>
    <w:rsid w:val="009F001D"/>
    <w:rsid w:val="00A00AF2"/>
    <w:rsid w:val="00A06EBD"/>
    <w:rsid w:val="00A36E8E"/>
    <w:rsid w:val="00A97F68"/>
    <w:rsid w:val="00AC4C87"/>
    <w:rsid w:val="00AF0936"/>
    <w:rsid w:val="00AF0AAE"/>
    <w:rsid w:val="00B046AE"/>
    <w:rsid w:val="00B708EB"/>
    <w:rsid w:val="00B7220C"/>
    <w:rsid w:val="00B72C79"/>
    <w:rsid w:val="00BB3190"/>
    <w:rsid w:val="00BC4CB5"/>
    <w:rsid w:val="00C0031F"/>
    <w:rsid w:val="00C23882"/>
    <w:rsid w:val="00C25AAE"/>
    <w:rsid w:val="00C26885"/>
    <w:rsid w:val="00C81B24"/>
    <w:rsid w:val="00CB525C"/>
    <w:rsid w:val="00CF4CDA"/>
    <w:rsid w:val="00D316CF"/>
    <w:rsid w:val="00DC2A32"/>
    <w:rsid w:val="00DD1861"/>
    <w:rsid w:val="00E10E92"/>
    <w:rsid w:val="00E72EDE"/>
    <w:rsid w:val="00EC5757"/>
    <w:rsid w:val="00F63E7E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  <w:style w:type="paragraph" w:customStyle="1" w:styleId="A7C7B59B92504EB7A8385EE48E0D8562">
    <w:name w:val="A7C7B59B92504EB7A8385EE48E0D8562"/>
    <w:rsid w:val="00BB31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Durham, NC 27707</CompanyAddress>
  <CompanyPhone>336-512-3038</CompanyPhone>
  <CompanyFax/>
  <CompanyEmail>delos001@gmail.com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22</TotalTime>
  <Pages>6</Pages>
  <Words>2747</Words>
  <Characters>15662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Delosh, Jason</dc:creator>
  <cp:keywords/>
  <dc:description/>
  <cp:lastModifiedBy>Jason Delosh</cp:lastModifiedBy>
  <cp:revision>5</cp:revision>
  <cp:lastPrinted>2015-09-25T01:11:00Z</cp:lastPrinted>
  <dcterms:created xsi:type="dcterms:W3CDTF">2016-01-14T02:37:00Z</dcterms:created>
  <dcterms:modified xsi:type="dcterms:W3CDTF">2016-02-05T23:48:00Z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