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61D52">
            <w:rPr>
              <w:color w:val="auto"/>
              <w:sz w:val="36"/>
              <w:szCs w:val="36"/>
            </w:rPr>
            <w:t>Delosh, Jason</w:t>
          </w:r>
        </w:sdtContent>
      </w:sdt>
    </w:p>
    <w:p w:rsidR="009404A6" w:rsidRPr="00397BEA" w:rsidRDefault="008C5BD6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64469D" w:rsidRPr="00397BEA">
            <w:rPr>
              <w:color w:val="auto"/>
            </w:rPr>
            <w:t>delos001@gmail.com</w:t>
          </w:r>
        </w:sdtContent>
      </w:sdt>
    </w:p>
    <w:p w:rsidR="009404A6" w:rsidRPr="00397BEA" w:rsidRDefault="007449C7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:rsidR="006905E3" w:rsidRPr="00406FCD" w:rsidRDefault="00406FCD" w:rsidP="00406FCD">
      <w:pPr>
        <w:pStyle w:val="ListBullet"/>
        <w:numPr>
          <w:ilvl w:val="0"/>
          <w:numId w:val="0"/>
        </w:numPr>
        <w:tabs>
          <w:tab w:val="left" w:pos="7560"/>
        </w:tabs>
        <w:rPr>
          <w:color w:val="auto"/>
          <w:sz w:val="20"/>
        </w:rPr>
      </w:pPr>
      <w:r w:rsidRPr="00406FCD">
        <w:rPr>
          <w:color w:val="auto"/>
          <w:sz w:val="20"/>
        </w:rPr>
        <w:t xml:space="preserve">A </w:t>
      </w:r>
      <w:r w:rsidR="00ED3534">
        <w:rPr>
          <w:color w:val="auto"/>
          <w:sz w:val="20"/>
        </w:rPr>
        <w:t>Certified Associate in Project Management</w:t>
      </w:r>
      <w:r w:rsidR="006B14D4">
        <w:rPr>
          <w:color w:val="auto"/>
          <w:sz w:val="20"/>
        </w:rPr>
        <w:t xml:space="preserve"> (CAPM) with</w:t>
      </w:r>
      <w:r w:rsidR="00337B7C">
        <w:rPr>
          <w:color w:val="auto"/>
          <w:sz w:val="20"/>
        </w:rPr>
        <w:t xml:space="preserve"> </w:t>
      </w:r>
      <w:r w:rsidR="001D470D">
        <w:rPr>
          <w:color w:val="auto"/>
          <w:sz w:val="20"/>
        </w:rPr>
        <w:t>more than</w:t>
      </w:r>
      <w:r w:rsidR="00D415DE">
        <w:rPr>
          <w:color w:val="auto"/>
          <w:sz w:val="20"/>
        </w:rPr>
        <w:t xml:space="preserve"> </w:t>
      </w:r>
      <w:r w:rsidR="00337B7C">
        <w:rPr>
          <w:color w:val="auto"/>
          <w:sz w:val="20"/>
        </w:rPr>
        <w:t xml:space="preserve">17 years of health care </w:t>
      </w:r>
      <w:r w:rsidR="003376CD">
        <w:rPr>
          <w:color w:val="auto"/>
          <w:sz w:val="20"/>
        </w:rPr>
        <w:t xml:space="preserve">and </w:t>
      </w:r>
      <w:r w:rsidR="006B14D4">
        <w:rPr>
          <w:color w:val="auto"/>
          <w:sz w:val="20"/>
        </w:rPr>
        <w:t>12</w:t>
      </w:r>
      <w:r w:rsidRPr="00406FCD">
        <w:rPr>
          <w:color w:val="auto"/>
          <w:sz w:val="20"/>
        </w:rPr>
        <w:t xml:space="preserve"> years of </w:t>
      </w:r>
      <w:r w:rsidR="00A56D3D">
        <w:rPr>
          <w:color w:val="auto"/>
          <w:sz w:val="20"/>
        </w:rPr>
        <w:t>clinical research industry</w:t>
      </w:r>
      <w:r w:rsidR="003376CD">
        <w:rPr>
          <w:color w:val="auto"/>
          <w:sz w:val="20"/>
        </w:rPr>
        <w:t xml:space="preserve"> experience</w:t>
      </w:r>
      <w:r w:rsidR="00A56D3D">
        <w:rPr>
          <w:color w:val="auto"/>
          <w:sz w:val="20"/>
        </w:rPr>
        <w:t>.</w:t>
      </w:r>
      <w:r w:rsidR="004961F2">
        <w:rPr>
          <w:color w:val="auto"/>
          <w:sz w:val="20"/>
        </w:rPr>
        <w:t xml:space="preserve">  Clinical research experience inc</w:t>
      </w:r>
      <w:r w:rsidR="001D37F2">
        <w:rPr>
          <w:color w:val="auto"/>
          <w:sz w:val="20"/>
        </w:rPr>
        <w:t xml:space="preserve">ludes work </w:t>
      </w:r>
      <w:r w:rsidR="003933FB">
        <w:rPr>
          <w:color w:val="auto"/>
          <w:sz w:val="20"/>
        </w:rPr>
        <w:t>over 20</w:t>
      </w:r>
      <w:r w:rsidR="00DA04B8">
        <w:rPr>
          <w:color w:val="auto"/>
          <w:sz w:val="20"/>
        </w:rPr>
        <w:t xml:space="preserve"> clinical trials (</w:t>
      </w:r>
      <w:r w:rsidR="001D37F2">
        <w:rPr>
          <w:color w:val="auto"/>
          <w:sz w:val="20"/>
        </w:rPr>
        <w:t xml:space="preserve">drug and device </w:t>
      </w:r>
      <w:r w:rsidR="00DA04B8">
        <w:rPr>
          <w:color w:val="auto"/>
          <w:sz w:val="20"/>
        </w:rPr>
        <w:t xml:space="preserve">for </w:t>
      </w:r>
      <w:r w:rsidR="003376CD">
        <w:rPr>
          <w:color w:val="auto"/>
          <w:sz w:val="20"/>
        </w:rPr>
        <w:t xml:space="preserve">Phase II &amp; III) </w:t>
      </w:r>
      <w:r w:rsidR="003933FB">
        <w:rPr>
          <w:color w:val="auto"/>
          <w:sz w:val="20"/>
        </w:rPr>
        <w:t>across nine</w:t>
      </w:r>
      <w:r w:rsidR="001D37F2">
        <w:rPr>
          <w:color w:val="auto"/>
          <w:sz w:val="20"/>
        </w:rPr>
        <w:t xml:space="preserve"> therapeutic areas</w:t>
      </w:r>
      <w:r w:rsidR="004961F2">
        <w:rPr>
          <w:color w:val="auto"/>
          <w:sz w:val="20"/>
        </w:rPr>
        <w:t>.</w:t>
      </w:r>
      <w:r w:rsidR="00A56D3D">
        <w:rPr>
          <w:color w:val="auto"/>
          <w:sz w:val="20"/>
        </w:rPr>
        <w:t xml:space="preserve">  </w:t>
      </w:r>
      <w:r w:rsidR="00F36389">
        <w:rPr>
          <w:color w:val="auto"/>
          <w:sz w:val="20"/>
        </w:rPr>
        <w:t>Current role includes</w:t>
      </w:r>
      <w:r w:rsidR="003A0A76">
        <w:rPr>
          <w:color w:val="auto"/>
          <w:sz w:val="20"/>
        </w:rPr>
        <w:t xml:space="preserve"> management of multi-region matrix team to align regional deliverables with </w:t>
      </w:r>
      <w:r w:rsidR="00EF5951">
        <w:rPr>
          <w:color w:val="auto"/>
          <w:sz w:val="20"/>
        </w:rPr>
        <w:t xml:space="preserve">the </w:t>
      </w:r>
      <w:r w:rsidR="003A0A76">
        <w:rPr>
          <w:color w:val="auto"/>
          <w:sz w:val="20"/>
        </w:rPr>
        <w:t>global study plan.  Previous experience includes</w:t>
      </w:r>
      <w:r w:rsidR="00EF5951">
        <w:rPr>
          <w:color w:val="auto"/>
          <w:sz w:val="20"/>
        </w:rPr>
        <w:t xml:space="preserve"> </w:t>
      </w:r>
      <w:r w:rsidR="009F20EE">
        <w:rPr>
          <w:color w:val="auto"/>
          <w:sz w:val="20"/>
        </w:rPr>
        <w:t xml:space="preserve">assisting with </w:t>
      </w:r>
      <w:r w:rsidR="00EF5951">
        <w:rPr>
          <w:color w:val="auto"/>
          <w:sz w:val="20"/>
        </w:rPr>
        <w:t xml:space="preserve">global </w:t>
      </w:r>
      <w:r w:rsidR="001737DE">
        <w:rPr>
          <w:color w:val="auto"/>
          <w:sz w:val="20"/>
        </w:rPr>
        <w:t>oversig</w:t>
      </w:r>
      <w:r w:rsidR="002F4227">
        <w:rPr>
          <w:color w:val="auto"/>
          <w:sz w:val="20"/>
        </w:rPr>
        <w:t>ht of CRO and vendor activities;</w:t>
      </w:r>
      <w:r w:rsidR="001737DE">
        <w:rPr>
          <w:color w:val="auto"/>
          <w:sz w:val="20"/>
        </w:rPr>
        <w:t xml:space="preserve"> </w:t>
      </w:r>
      <w:r w:rsidR="009F20EE">
        <w:rPr>
          <w:color w:val="auto"/>
          <w:sz w:val="20"/>
        </w:rPr>
        <w:t xml:space="preserve">providing technical and analytical consulting to </w:t>
      </w:r>
      <w:r w:rsidR="002F4227">
        <w:rPr>
          <w:color w:val="auto"/>
          <w:sz w:val="20"/>
        </w:rPr>
        <w:t>global project management teams;</w:t>
      </w:r>
      <w:r w:rsidR="009F20EE">
        <w:rPr>
          <w:color w:val="auto"/>
          <w:sz w:val="20"/>
        </w:rPr>
        <w:t xml:space="preserve"> five and a half y</w:t>
      </w:r>
      <w:r w:rsidR="00AB48AD">
        <w:rPr>
          <w:color w:val="auto"/>
          <w:sz w:val="20"/>
        </w:rPr>
        <w:t>ears of site management</w:t>
      </w:r>
      <w:r w:rsidR="00C91D2B">
        <w:rPr>
          <w:color w:val="auto"/>
          <w:sz w:val="20"/>
        </w:rPr>
        <w:t xml:space="preserve">; </w:t>
      </w:r>
      <w:bookmarkStart w:id="0" w:name="_GoBack"/>
      <w:bookmarkEnd w:id="0"/>
      <w:r w:rsidR="009F20EE">
        <w:rPr>
          <w:color w:val="auto"/>
          <w:sz w:val="20"/>
        </w:rPr>
        <w:t xml:space="preserve"> four years of clinical site-based research work.</w:t>
      </w:r>
      <w:r w:rsidR="001737DE">
        <w:rPr>
          <w:color w:val="auto"/>
          <w:sz w:val="20"/>
        </w:rPr>
        <w:t xml:space="preserve"> </w:t>
      </w:r>
      <w:r w:rsidR="00EF5951">
        <w:rPr>
          <w:color w:val="auto"/>
          <w:sz w:val="20"/>
        </w:rPr>
        <w:t xml:space="preserve"> </w:t>
      </w:r>
    </w:p>
    <w:p w:rsidR="0048012F" w:rsidRPr="00397BEA" w:rsidRDefault="0048012F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:rsidR="0048012F" w:rsidRPr="00397BEA" w:rsidRDefault="0048012F" w:rsidP="0048012F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 xml:space="preserve">Master of Business Administration | Mar 2014 | Florida Institute of Technology | </w:t>
      </w:r>
      <w:r w:rsidRPr="00397BEA">
        <w:rPr>
          <w:b w:val="0"/>
          <w:color w:val="auto"/>
          <w:sz w:val="20"/>
        </w:rPr>
        <w:t>Melbourne, FL</w:t>
      </w:r>
    </w:p>
    <w:p w:rsidR="0048012F" w:rsidRPr="00397BEA" w:rsidRDefault="0048012F" w:rsidP="0048012F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Major: Project Management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  <w:placeholder>
              <w:docPart w:val="4F544B3070FA41A6B5F43D49060DDAFA"/>
            </w:placeholder>
          </w:sdtPr>
          <w:sdtEndPr>
            <w:rPr>
              <w:caps w:val="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Bachelors of Arts | May 2007 | University of North Carolina at Chapel Hill | </w:t>
              </w:r>
              <w:r w:rsidRPr="00397BEA">
                <w:rPr>
                  <w:b w:val="0"/>
                  <w:color w:val="auto"/>
                  <w:sz w:val="20"/>
                </w:rPr>
                <w:t>Chapel Hill,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Majors: Chemistry, Biology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  <w:placeholder>
              <w:docPart w:val="1E8B857B979E44A3B4C38F48ABBC88CB"/>
            </w:placeholder>
          </w:sdtPr>
          <w:sdtEndPr>
            <w:rPr>
              <w:caps w:val="0"/>
              <w:sz w:val="20"/>
            </w:rPr>
          </w:sdtEndPr>
          <w:sdtContent>
            <w:p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Associates of Science | Jul 20</w:t>
              </w:r>
              <w:r w:rsidR="00E61DAD">
                <w:rPr>
                  <w:color w:val="auto"/>
                  <w:sz w:val="20"/>
                </w:rPr>
                <w:t>0</w:t>
              </w:r>
              <w:r w:rsidRPr="00397BEA">
                <w:rPr>
                  <w:color w:val="auto"/>
                  <w:sz w:val="20"/>
                </w:rPr>
                <w:t xml:space="preserve">4 | Alamance Community College | </w:t>
              </w:r>
              <w:r w:rsidRPr="00397BEA">
                <w:rPr>
                  <w:b w:val="0"/>
                  <w:color w:val="auto"/>
                  <w:sz w:val="20"/>
                </w:rPr>
                <w:t>Haw River, NC</w:t>
              </w:r>
            </w:p>
            <w:p w:rsidR="0048012F" w:rsidRPr="00397BEA" w:rsidRDefault="0048012F" w:rsidP="0048012F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Major: Natural Science</w:t>
              </w:r>
            </w:p>
          </w:sdtContent>
        </w:sdt>
      </w:sdtContent>
    </w:sdt>
    <w:p w:rsidR="0050695C" w:rsidRPr="00397BEA" w:rsidRDefault="0050695C" w:rsidP="0050695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Lean Six Sigma Black</w:t>
      </w:r>
      <w:r w:rsidRPr="00397BEA">
        <w:rPr>
          <w:color w:val="auto"/>
          <w:sz w:val="20"/>
        </w:rPr>
        <w:t xml:space="preserve"> </w:t>
      </w:r>
      <w:r w:rsidRPr="00397BEA">
        <w:rPr>
          <w:b/>
          <w:color w:val="auto"/>
          <w:sz w:val="20"/>
        </w:rPr>
        <w:t>Belt </w:t>
      </w:r>
      <w:r w:rsidRPr="00397BEA">
        <w:rPr>
          <w:color w:val="auto"/>
          <w:sz w:val="20"/>
        </w:rPr>
        <w:t>| </w:t>
      </w:r>
      <w:r>
        <w:rPr>
          <w:color w:val="auto"/>
          <w:sz w:val="20"/>
        </w:rPr>
        <w:t>in progress</w:t>
      </w:r>
      <w:r w:rsidRPr="00397BEA">
        <w:rPr>
          <w:color w:val="auto"/>
          <w:sz w:val="20"/>
        </w:rPr>
        <w:t> | BMGI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  <w:placeholder>
              <w:docPart w:val="C7376DB3669647B79017DF193FC0F252"/>
            </w:placeholder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Black Belt | June 2015 - Present | BMGI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7495800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68495007"/>
            <w:placeholder>
              <w:docPart w:val="B01964984D5444C4B97DC2EA581400EC"/>
            </w:placeholder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aps/>
                  <w:color w:val="auto"/>
                  <w:sz w:val="18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Green Belt | April 2015 – June 2015 | BMGI</w:t>
              </w:r>
            </w:p>
          </w:sdtContent>
        </w:sdt>
      </w:sdtContent>
    </w:sdt>
    <w:p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:rsidR="008D1B7D" w:rsidRPr="00397BEA" w:rsidRDefault="008D1B7D" w:rsidP="008D1B7D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>
        <w:rPr>
          <w:color w:val="auto"/>
          <w:sz w:val="20"/>
        </w:rPr>
        <w:t xml:space="preserve">Clinical Trial Manager </w:t>
      </w:r>
      <w:r w:rsidRPr="00397BEA">
        <w:rPr>
          <w:color w:val="auto"/>
          <w:sz w:val="20"/>
        </w:rPr>
        <w:t>| </w:t>
      </w:r>
      <w:r>
        <w:rPr>
          <w:b w:val="0"/>
          <w:color w:val="auto"/>
          <w:sz w:val="20"/>
        </w:rPr>
        <w:t>DOCS Global contract: Amgen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Mar 2015 – Present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Leading the regional matrix team (e.g. CRA, CTA, etc.) to ensure delivery of country and site level study activities in alignment with the global study project plan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Identifying and resolving issues at a regional level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Collaborating with Global CTM to ensure country level study delivery is aligned with the global study project plan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Contributing to study-level risk assessments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Leading and continually review regional risk mitigation activities to ensure study delivery to plan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Overseeing regional insourcing/outsourcing partner deliverables to the required standards Partnering with Tech Services, Supplier Governance and Electronic Trial Operations - to ensure regional, country and site vendor set-up, conduct and quality Leading regional documentation and required tool and systems set-up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 xml:space="preserve">Contributing to regional aspects of Drug Supply Plan </w:t>
      </w:r>
    </w:p>
    <w:p w:rsidR="008D1B7D" w:rsidRPr="008D1B7D" w:rsidRDefault="008D1B7D" w:rsidP="008D1B7D">
      <w:pPr>
        <w:pStyle w:val="ListBullet"/>
        <w:tabs>
          <w:tab w:val="left" w:pos="7560"/>
        </w:tabs>
        <w:rPr>
          <w:color w:val="auto"/>
          <w:sz w:val="20"/>
        </w:rPr>
      </w:pPr>
      <w:r w:rsidRPr="008D1B7D">
        <w:rPr>
          <w:color w:val="auto"/>
          <w:sz w:val="20"/>
        </w:rPr>
        <w:t>Ensuring implementation of study(ies) in accordance with SOPs and ICH/GCP guidelines</w:t>
      </w:r>
    </w:p>
    <w:p w:rsidR="008D1B7D" w:rsidRDefault="008D1B7D" w:rsidP="00A43A6E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</w:p>
    <w:p w:rsidR="00A43A6E" w:rsidRPr="00397BEA" w:rsidRDefault="00A43A6E" w:rsidP="00A43A6E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| </w:t>
      </w:r>
      <w:r w:rsidR="008D1B7D">
        <w:rPr>
          <w:b w:val="0"/>
          <w:color w:val="auto"/>
          <w:sz w:val="20"/>
        </w:rPr>
        <w:t xml:space="preserve">People Solutions contract: </w:t>
      </w:r>
      <w:r>
        <w:rPr>
          <w:b w:val="0"/>
          <w:color w:val="auto"/>
          <w:sz w:val="20"/>
        </w:rPr>
        <w:t>Grifols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:rsidR="00631324" w:rsidRDefault="001D65D0" w:rsidP="004D7119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 xml:space="preserve">Assist </w:t>
      </w:r>
      <w:r w:rsidR="00B60F8B">
        <w:rPr>
          <w:color w:val="auto"/>
          <w:sz w:val="20"/>
        </w:rPr>
        <w:t>with management and oversight of global trials</w:t>
      </w:r>
      <w:r w:rsidRPr="001D65D0">
        <w:rPr>
          <w:color w:val="auto"/>
          <w:sz w:val="20"/>
        </w:rPr>
        <w:t xml:space="preserve">, </w:t>
      </w:r>
      <w:r w:rsidR="00E50101" w:rsidRPr="001D65D0">
        <w:rPr>
          <w:color w:val="auto"/>
          <w:sz w:val="20"/>
        </w:rPr>
        <w:t>CRO</w:t>
      </w:r>
      <w:r w:rsidR="003B7F57">
        <w:rPr>
          <w:color w:val="auto"/>
          <w:sz w:val="20"/>
        </w:rPr>
        <w:t xml:space="preserve"> project teams,</w:t>
      </w:r>
      <w:r w:rsidR="00E50101" w:rsidRPr="001D65D0">
        <w:rPr>
          <w:color w:val="auto"/>
          <w:sz w:val="20"/>
        </w:rPr>
        <w:t xml:space="preserve"> and vendor</w:t>
      </w:r>
      <w:r w:rsidR="00B60F8B">
        <w:rPr>
          <w:color w:val="auto"/>
          <w:sz w:val="20"/>
        </w:rPr>
        <w:t>s</w:t>
      </w:r>
      <w:r w:rsidR="005B5045">
        <w:rPr>
          <w:color w:val="auto"/>
          <w:sz w:val="20"/>
        </w:rPr>
        <w:t xml:space="preserve">; </w:t>
      </w:r>
      <w:r>
        <w:rPr>
          <w:color w:val="auto"/>
          <w:sz w:val="20"/>
        </w:rPr>
        <w:t>m</w:t>
      </w:r>
      <w:r w:rsidR="00631324" w:rsidRPr="001D65D0">
        <w:rPr>
          <w:color w:val="auto"/>
          <w:sz w:val="20"/>
        </w:rPr>
        <w:t xml:space="preserve">onitor and control </w:t>
      </w:r>
      <w:r w:rsidR="00E50101" w:rsidRPr="001D65D0">
        <w:rPr>
          <w:color w:val="auto"/>
          <w:sz w:val="20"/>
        </w:rPr>
        <w:t xml:space="preserve">research activities </w:t>
      </w:r>
      <w:r w:rsidR="00B31912" w:rsidRPr="001D65D0">
        <w:rPr>
          <w:color w:val="auto"/>
          <w:sz w:val="20"/>
        </w:rPr>
        <w:t>that impact safety, clinical o</w:t>
      </w:r>
      <w:r>
        <w:rPr>
          <w:color w:val="auto"/>
          <w:sz w:val="20"/>
        </w:rPr>
        <w:t>bjectives, protocol compliance</w:t>
      </w:r>
      <w:r w:rsidR="00B60F8B">
        <w:rPr>
          <w:color w:val="auto"/>
          <w:sz w:val="20"/>
        </w:rPr>
        <w:t xml:space="preserve"> and overall study delivery</w:t>
      </w:r>
    </w:p>
    <w:p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>Provide oversight</w:t>
      </w:r>
      <w:r w:rsidR="00B60F8B">
        <w:rPr>
          <w:color w:val="auto"/>
          <w:sz w:val="20"/>
        </w:rPr>
        <w:t xml:space="preserve"> and guidance</w:t>
      </w:r>
      <w:r>
        <w:rPr>
          <w:color w:val="auto"/>
          <w:sz w:val="20"/>
        </w:rPr>
        <w:t xml:space="preserve"> to CRO </w:t>
      </w:r>
      <w:r w:rsidR="003B7F57">
        <w:rPr>
          <w:color w:val="auto"/>
          <w:sz w:val="20"/>
        </w:rPr>
        <w:t xml:space="preserve">project </w:t>
      </w:r>
      <w:r>
        <w:rPr>
          <w:color w:val="auto"/>
          <w:sz w:val="20"/>
        </w:rPr>
        <w:t>team members for study specific processes, identify non-compliance, define and communicate corrective action, and manage resolution timelines</w:t>
      </w:r>
    </w:p>
    <w:p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Perform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9B3A81">
        <w:rPr>
          <w:color w:val="auto"/>
          <w:sz w:val="20"/>
        </w:rPr>
        <w:t>data management plan</w:t>
      </w:r>
      <w:r w:rsidR="0096125D">
        <w:rPr>
          <w:color w:val="auto"/>
          <w:sz w:val="20"/>
        </w:rPr>
        <w:t xml:space="preserve">,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Review/assess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B60F8B">
        <w:rPr>
          <w:color w:val="auto"/>
          <w:sz w:val="20"/>
        </w:rPr>
        <w:t xml:space="preserve"> and monitoring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:rsidR="006746BE" w:rsidRDefault="006746BE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g</w:t>
      </w:r>
      <w:r w:rsidR="00433807">
        <w:rPr>
          <w:color w:val="auto"/>
          <w:sz w:val="20"/>
        </w:rPr>
        <w:t>ap analysis for monitoring visit and source data verification progress to identify potential impact of study timelines</w:t>
      </w:r>
      <w:r w:rsidR="001D65D0">
        <w:rPr>
          <w:color w:val="auto"/>
          <w:sz w:val="20"/>
        </w:rPr>
        <w:t xml:space="preserve"> and </w:t>
      </w:r>
      <w:r w:rsidR="00B60F8B">
        <w:rPr>
          <w:color w:val="auto"/>
          <w:sz w:val="20"/>
        </w:rPr>
        <w:t>ensure CRO project teams appropriate</w:t>
      </w:r>
      <w:r w:rsidR="00A10938">
        <w:rPr>
          <w:color w:val="auto"/>
          <w:sz w:val="20"/>
        </w:rPr>
        <w:t>ly</w:t>
      </w:r>
      <w:r w:rsidR="00B60F8B">
        <w:rPr>
          <w:color w:val="auto"/>
          <w:sz w:val="20"/>
        </w:rPr>
        <w:t xml:space="preserve"> address and reduce critical gaps</w:t>
      </w:r>
    </w:p>
    <w:p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internal and external </w:t>
      </w:r>
      <w:r w:rsidR="00145DAA">
        <w:rPr>
          <w:color w:val="auto"/>
          <w:sz w:val="20"/>
        </w:rPr>
        <w:t xml:space="preserve">team members </w:t>
      </w:r>
      <w:r>
        <w:rPr>
          <w:color w:val="auto"/>
          <w:sz w:val="20"/>
        </w:rPr>
        <w:t xml:space="preserve">to identify and resolve trending </w:t>
      </w:r>
      <w:r w:rsidR="00145DAA">
        <w:rPr>
          <w:color w:val="auto"/>
          <w:sz w:val="20"/>
        </w:rPr>
        <w:t>issues related to clinical and laboratory data, safety, protocol compliance, and regulatory compliance</w:t>
      </w:r>
    </w:p>
    <w:p w:rsidR="009E43C9" w:rsidRDefault="00A10938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for cause and routine c</w:t>
      </w:r>
      <w:r w:rsidR="009E43C9">
        <w:rPr>
          <w:color w:val="auto"/>
          <w:sz w:val="20"/>
        </w:rPr>
        <w:t>li</w:t>
      </w:r>
      <w:r w:rsidR="003B7F57">
        <w:rPr>
          <w:color w:val="auto"/>
          <w:sz w:val="20"/>
        </w:rPr>
        <w:t>nical monitoring trip report review to</w:t>
      </w:r>
      <w:r>
        <w:rPr>
          <w:color w:val="auto"/>
          <w:sz w:val="20"/>
        </w:rPr>
        <w:t xml:space="preserve"> identify critical compliance issues and assess/identify study closure risk;</w:t>
      </w:r>
      <w:r w:rsidR="00E16ED6">
        <w:rPr>
          <w:color w:val="auto"/>
          <w:sz w:val="20"/>
        </w:rPr>
        <w:t xml:space="preserve"> </w:t>
      </w:r>
      <w:r w:rsidR="003B7F57">
        <w:rPr>
          <w:color w:val="auto"/>
          <w:sz w:val="20"/>
        </w:rPr>
        <w:t xml:space="preserve">oversee CRO </w:t>
      </w:r>
      <w:r w:rsidR="005B5045">
        <w:rPr>
          <w:color w:val="auto"/>
          <w:sz w:val="20"/>
        </w:rPr>
        <w:t>responses and corrective action</w:t>
      </w:r>
      <w:r>
        <w:rPr>
          <w:color w:val="auto"/>
          <w:sz w:val="20"/>
        </w:rPr>
        <w:t xml:space="preserve"> plan execution</w:t>
      </w:r>
    </w:p>
    <w:p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>Integrated Process Technology Specialist II</w:t>
      </w:r>
      <w:r w:rsidR="000E3762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| </w:t>
      </w:r>
      <w:r w:rsidRPr="00397BEA">
        <w:rPr>
          <w:b w:val="0"/>
          <w:color w:val="auto"/>
          <w:sz w:val="20"/>
        </w:rPr>
        <w:t>Quintiles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:rsidR="000E3762" w:rsidRPr="00B84975" w:rsidRDefault="000E3762" w:rsidP="00B84975">
      <w:pPr>
        <w:spacing w:after="80"/>
        <w:rPr>
          <w:i/>
        </w:rPr>
      </w:pPr>
      <w:r w:rsidRPr="00B84975">
        <w:rPr>
          <w:i/>
          <w:color w:val="auto"/>
          <w:sz w:val="20"/>
        </w:rPr>
        <w:t xml:space="preserve">(Project Management </w:t>
      </w:r>
      <w:r w:rsidR="00B84975" w:rsidRPr="00B84975">
        <w:rPr>
          <w:i/>
          <w:color w:val="auto"/>
          <w:sz w:val="20"/>
        </w:rPr>
        <w:t>Technical Consultant</w:t>
      </w:r>
      <w:r w:rsidRPr="00B84975">
        <w:rPr>
          <w:i/>
          <w:color w:val="auto"/>
          <w:sz w:val="20"/>
        </w:rPr>
        <w:t>) </w:t>
      </w:r>
    </w:p>
    <w:p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 to align and integrate operational processes that could be monitored and controlled, improving clinical project objective realization and overall project delivery</w:t>
      </w:r>
    </w:p>
    <w:p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 used to monitor and control study start-up and recruitment timelines, safety, risk-based monitoring, database lock, data integrity, and compliance performance metrics for protocol, site, subject, and study team members</w:t>
      </w:r>
    </w:p>
    <w:p w:rsidR="00025C04" w:rsidRDefault="00025C04" w:rsidP="00025C0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Trained CPMs, Leads, and CRAs on reporting model use to aid in risk identification and non-compliance</w:t>
      </w:r>
    </w:p>
    <w:p w:rsidR="003C4A41" w:rsidRDefault="00292619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</w:t>
      </w:r>
      <w:r w:rsidR="004F707D">
        <w:rPr>
          <w:color w:val="auto"/>
          <w:sz w:val="20"/>
        </w:rPr>
        <w:t>rovide</w:t>
      </w:r>
      <w:r>
        <w:rPr>
          <w:color w:val="auto"/>
          <w:sz w:val="20"/>
        </w:rPr>
        <w:t>d</w:t>
      </w:r>
      <w:r w:rsidR="00145DAA">
        <w:rPr>
          <w:color w:val="auto"/>
          <w:sz w:val="20"/>
        </w:rPr>
        <w:t xml:space="preserve"> strategic input, develop</w:t>
      </w:r>
      <w:r>
        <w:rPr>
          <w:color w:val="auto"/>
          <w:sz w:val="20"/>
        </w:rPr>
        <w:t>ed</w:t>
      </w:r>
      <w:r w:rsidR="00145DAA">
        <w:rPr>
          <w:color w:val="auto"/>
          <w:sz w:val="20"/>
        </w:rPr>
        <w:t xml:space="preserve"> processes</w:t>
      </w:r>
      <w:r>
        <w:rPr>
          <w:color w:val="auto"/>
          <w:sz w:val="20"/>
        </w:rPr>
        <w:t>,</w:t>
      </w:r>
      <w:r w:rsidR="00145DAA">
        <w:rPr>
          <w:color w:val="auto"/>
          <w:sz w:val="20"/>
        </w:rPr>
        <w:t xml:space="preserve"> and </w:t>
      </w:r>
      <w:r>
        <w:rPr>
          <w:color w:val="auto"/>
          <w:sz w:val="20"/>
        </w:rPr>
        <w:t>analyzed/solved</w:t>
      </w:r>
      <w:r w:rsidR="00E20A2A">
        <w:rPr>
          <w:color w:val="auto"/>
          <w:sz w:val="20"/>
        </w:rPr>
        <w:t xml:space="preserve"> </w:t>
      </w:r>
      <w:r w:rsidR="003C4A41">
        <w:rPr>
          <w:color w:val="auto"/>
          <w:sz w:val="20"/>
        </w:rPr>
        <w:t xml:space="preserve">problems related to </w:t>
      </w:r>
      <w:r w:rsidR="009113BB">
        <w:rPr>
          <w:color w:val="auto"/>
          <w:sz w:val="20"/>
        </w:rPr>
        <w:t xml:space="preserve">study timelines, </w:t>
      </w:r>
      <w:r w:rsidR="006C2308">
        <w:rPr>
          <w:color w:val="auto"/>
          <w:sz w:val="20"/>
        </w:rPr>
        <w:t xml:space="preserve">risk mitigation, and </w:t>
      </w:r>
      <w:r>
        <w:rPr>
          <w:color w:val="auto"/>
          <w:sz w:val="20"/>
        </w:rPr>
        <w:t>key performance indices</w:t>
      </w:r>
      <w:r w:rsidR="0050695C">
        <w:rPr>
          <w:color w:val="auto"/>
          <w:sz w:val="20"/>
        </w:rPr>
        <w:t xml:space="preserve">, </w:t>
      </w:r>
      <w:r>
        <w:rPr>
          <w:color w:val="auto"/>
          <w:sz w:val="20"/>
        </w:rPr>
        <w:t>for global project management teams</w:t>
      </w:r>
    </w:p>
    <w:p w:rsidR="00025C04" w:rsidRPr="00397BEA" w:rsidRDefault="00025C04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Infosario Business Champion: drove global Infosario Analytics platform adoption;  conducted face-to-face </w:t>
      </w:r>
      <w:r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Pr="00397BEA">
        <w:rPr>
          <w:color w:val="auto"/>
          <w:sz w:val="20"/>
        </w:rPr>
        <w:t xml:space="preserve"> departments and </w:t>
      </w:r>
      <w:r>
        <w:rPr>
          <w:color w:val="auto"/>
          <w:sz w:val="20"/>
        </w:rPr>
        <w:t xml:space="preserve">global audiences, supporting all programs and portfolios </w:t>
      </w:r>
    </w:p>
    <w:p w:rsidR="00066333" w:rsidRPr="00F97C63" w:rsidRDefault="00066333" w:rsidP="00F97C63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 xml:space="preserve">Contributed to </w:t>
      </w:r>
      <w:r w:rsidR="00723C59">
        <w:rPr>
          <w:color w:val="auto"/>
          <w:sz w:val="20"/>
        </w:rPr>
        <w:t>risk</w:t>
      </w:r>
      <w:r w:rsidR="007F5449">
        <w:rPr>
          <w:color w:val="auto"/>
          <w:sz w:val="20"/>
        </w:rPr>
        <w:t>-based monitoring process,</w:t>
      </w:r>
      <w:r w:rsidR="00F97C63">
        <w:rPr>
          <w:color w:val="auto"/>
          <w:sz w:val="20"/>
        </w:rPr>
        <w:t xml:space="preserve"> and managed the </w:t>
      </w:r>
      <w:r w:rsidR="001D7D01">
        <w:rPr>
          <w:color w:val="auto"/>
          <w:sz w:val="20"/>
        </w:rPr>
        <w:t>development and integration of</w:t>
      </w:r>
      <w:r w:rsidR="00F97C63">
        <w:rPr>
          <w:color w:val="auto"/>
          <w:sz w:val="20"/>
        </w:rPr>
        <w:t xml:space="preserve"> custom trigger-based application</w:t>
      </w:r>
      <w:r w:rsidR="001D7D01">
        <w:rPr>
          <w:color w:val="auto"/>
          <w:sz w:val="20"/>
        </w:rPr>
        <w:t>s</w:t>
      </w:r>
      <w:r w:rsidR="00723C59">
        <w:rPr>
          <w:color w:val="auto"/>
          <w:sz w:val="20"/>
        </w:rPr>
        <w:t xml:space="preserve">; </w:t>
      </w:r>
      <w:r w:rsidR="00F40E85">
        <w:rPr>
          <w:color w:val="auto"/>
          <w:sz w:val="20"/>
        </w:rPr>
        <w:t>critical to the execution of</w:t>
      </w:r>
      <w:r w:rsidR="00723C59">
        <w:rPr>
          <w:color w:val="auto"/>
          <w:sz w:val="20"/>
        </w:rPr>
        <w:t xml:space="preserve"> </w:t>
      </w:r>
      <w:r w:rsidR="00F97C63">
        <w:rPr>
          <w:color w:val="auto"/>
          <w:sz w:val="20"/>
        </w:rPr>
        <w:t>a reduced monitorin</w:t>
      </w:r>
      <w:r w:rsidR="00723C59">
        <w:rPr>
          <w:color w:val="auto"/>
          <w:sz w:val="20"/>
        </w:rPr>
        <w:t xml:space="preserve">g model for two global </w:t>
      </w:r>
      <w:r w:rsidR="00F97C63">
        <w:rPr>
          <w:color w:val="auto"/>
          <w:sz w:val="20"/>
        </w:rPr>
        <w:t>trials</w:t>
      </w:r>
      <w:r w:rsidRPr="00F97C63">
        <w:rPr>
          <w:color w:val="auto"/>
          <w:sz w:val="20"/>
        </w:rPr>
        <w:t xml:space="preserve"> </w:t>
      </w:r>
    </w:p>
    <w:p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:rsidR="00F0213C" w:rsidRDefault="00F0213C" w:rsidP="00406FC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Collaborated with global project managers to assess and define global communication needs</w:t>
      </w:r>
      <w:r w:rsidR="007F5449">
        <w:rPr>
          <w:color w:val="auto"/>
          <w:sz w:val="20"/>
        </w:rPr>
        <w:t>,</w:t>
      </w:r>
      <w:r>
        <w:rPr>
          <w:color w:val="auto"/>
          <w:sz w:val="20"/>
        </w:rPr>
        <w:t xml:space="preserve"> and managed the development and execution of the glob</w:t>
      </w:r>
      <w:r w:rsidR="00D82163">
        <w:rPr>
          <w:color w:val="auto"/>
          <w:sz w:val="20"/>
        </w:rPr>
        <w:t>al communication process for three</w:t>
      </w:r>
      <w:r>
        <w:rPr>
          <w:color w:val="auto"/>
          <w:sz w:val="20"/>
        </w:rPr>
        <w:t xml:space="preserve"> global clinical trials</w:t>
      </w:r>
    </w:p>
    <w:p w:rsidR="00F97C63" w:rsidRPr="00397BEA" w:rsidRDefault="006905E3" w:rsidP="00F97C63">
      <w:pPr>
        <w:pStyle w:val="ListBullet"/>
        <w:rPr>
          <w:color w:val="auto"/>
        </w:rPr>
      </w:pPr>
      <w:r>
        <w:rPr>
          <w:color w:val="auto"/>
          <w:sz w:val="20"/>
        </w:rPr>
        <w:t>Developed and managed automated</w:t>
      </w:r>
      <w:r w:rsidR="00E16ED6">
        <w:rPr>
          <w:color w:val="auto"/>
          <w:sz w:val="20"/>
        </w:rPr>
        <w:t xml:space="preserve"> E</w:t>
      </w:r>
      <w:r w:rsidR="00F97C63">
        <w:rPr>
          <w:color w:val="auto"/>
          <w:sz w:val="20"/>
        </w:rPr>
        <w:t>xcel-based</w:t>
      </w:r>
      <w:r w:rsidR="001B1223">
        <w:rPr>
          <w:color w:val="auto"/>
          <w:sz w:val="20"/>
        </w:rPr>
        <w:t xml:space="preserve"> InForm</w:t>
      </w:r>
      <w:r w:rsidR="007F5449">
        <w:rPr>
          <w:color w:val="auto"/>
          <w:sz w:val="20"/>
        </w:rPr>
        <w:t>-</w:t>
      </w:r>
      <w:r w:rsidR="00723C59">
        <w:rPr>
          <w:color w:val="auto"/>
          <w:sz w:val="20"/>
        </w:rPr>
        <w:t>CTMS interface;</w:t>
      </w:r>
      <w:r w:rsidR="00F97C63">
        <w:rPr>
          <w:color w:val="auto"/>
          <w:sz w:val="20"/>
        </w:rPr>
        <w:t xml:space="preserve"> improving speed and accuracy</w:t>
      </w:r>
      <w:r w:rsidR="00F97C63" w:rsidRPr="00397BEA">
        <w:rPr>
          <w:color w:val="auto"/>
          <w:sz w:val="20"/>
        </w:rPr>
        <w:t xml:space="preserve"> of the site payment process while eliminating hundreds of man hours </w:t>
      </w:r>
      <w:r w:rsidR="00F0213C">
        <w:rPr>
          <w:color w:val="auto"/>
          <w:sz w:val="20"/>
        </w:rPr>
        <w:t>over the duration of the trial</w:t>
      </w:r>
    </w:p>
    <w:p w:rsidR="00F97C63" w:rsidRPr="00397BEA" w:rsidRDefault="006905E3" w:rsidP="00F97C63">
      <w:pPr>
        <w:pStyle w:val="ListBullet"/>
        <w:rPr>
          <w:color w:val="auto"/>
        </w:rPr>
      </w:pPr>
      <w:r>
        <w:rPr>
          <w:color w:val="auto"/>
          <w:sz w:val="20"/>
        </w:rPr>
        <w:t>Developed and managed</w:t>
      </w:r>
      <w:r w:rsidR="00723C59">
        <w:rPr>
          <w:color w:val="auto"/>
          <w:sz w:val="20"/>
        </w:rPr>
        <w:t xml:space="preserve"> a</w:t>
      </w:r>
      <w:r w:rsidR="00F97C63" w:rsidRPr="00397BEA">
        <w:rPr>
          <w:color w:val="auto"/>
          <w:sz w:val="20"/>
        </w:rPr>
        <w:t xml:space="preserve"> </w:t>
      </w:r>
      <w:r>
        <w:rPr>
          <w:color w:val="auto"/>
          <w:sz w:val="20"/>
        </w:rPr>
        <w:t>Spotfire dashboard</w:t>
      </w:r>
      <w:r w:rsidR="00F97C63">
        <w:rPr>
          <w:color w:val="auto"/>
          <w:sz w:val="20"/>
        </w:rPr>
        <w:t xml:space="preserve"> to analyze</w:t>
      </w:r>
      <w:r w:rsidR="00723C59">
        <w:rPr>
          <w:color w:val="auto"/>
          <w:sz w:val="20"/>
        </w:rPr>
        <w:t xml:space="preserve"> team utilization variance;</w:t>
      </w:r>
      <w:r w:rsidR="00F97C63" w:rsidRPr="00397BEA">
        <w:rPr>
          <w:color w:val="auto"/>
          <w:sz w:val="20"/>
        </w:rPr>
        <w:t xml:space="preserve"> </w:t>
      </w:r>
      <w:r w:rsidR="00723C59">
        <w:rPr>
          <w:color w:val="auto"/>
          <w:sz w:val="20"/>
        </w:rPr>
        <w:t>improving insight and decision making abili</w:t>
      </w:r>
      <w:r w:rsidR="001325F5">
        <w:rPr>
          <w:color w:val="auto"/>
          <w:sz w:val="20"/>
        </w:rPr>
        <w:t>ty while reducing reporting man-</w:t>
      </w:r>
      <w:r w:rsidR="00723C59">
        <w:rPr>
          <w:color w:val="auto"/>
          <w:sz w:val="20"/>
        </w:rPr>
        <w:t>hours by 50 percent</w:t>
      </w:r>
    </w:p>
    <w:p w:rsidR="00F97C63" w:rsidRDefault="00723C59" w:rsidP="00723C59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Developed</w:t>
      </w:r>
      <w:r w:rsidR="0066246B">
        <w:rPr>
          <w:color w:val="auto"/>
          <w:sz w:val="20"/>
        </w:rPr>
        <w:t xml:space="preserve"> novel</w:t>
      </w:r>
      <w:r>
        <w:rPr>
          <w:color w:val="auto"/>
          <w:sz w:val="20"/>
        </w:rPr>
        <w:t xml:space="preserve"> Earned Value Recruitment Analysis forecasting model to predict recruitment patterns in clinical settings with competitive recruitment, a limited patient population, and recruitment frontloading</w:t>
      </w:r>
    </w:p>
    <w:p w:rsidR="00F0213C" w:rsidRPr="00397BEA" w:rsidRDefault="00E20A2A" w:rsidP="00F0213C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6905E3">
        <w:rPr>
          <w:color w:val="auto"/>
          <w:sz w:val="20"/>
        </w:rPr>
        <w:t xml:space="preserve"> primary research analyses to advise </w:t>
      </w:r>
      <w:r w:rsidR="00F0213C">
        <w:rPr>
          <w:color w:val="auto"/>
          <w:sz w:val="20"/>
        </w:rPr>
        <w:t>global project manager on the decision for</w:t>
      </w:r>
      <w:r w:rsidR="00CA1277">
        <w:rPr>
          <w:color w:val="auto"/>
          <w:sz w:val="20"/>
        </w:rPr>
        <w:t xml:space="preserve"> a site closure proposal and </w:t>
      </w:r>
      <w:r w:rsidR="006905E3">
        <w:rPr>
          <w:color w:val="auto"/>
          <w:sz w:val="20"/>
        </w:rPr>
        <w:t>to advise</w:t>
      </w:r>
      <w:r w:rsidR="00CA1277">
        <w:rPr>
          <w:color w:val="auto"/>
          <w:sz w:val="20"/>
        </w:rPr>
        <w:t xml:space="preserve"> on </w:t>
      </w:r>
      <w:r w:rsidR="00F0213C">
        <w:rPr>
          <w:color w:val="auto"/>
          <w:sz w:val="20"/>
        </w:rPr>
        <w:t>the effectiveness of the existing non-enrollment booster process</w:t>
      </w:r>
    </w:p>
    <w:p w:rsidR="00F0213C" w:rsidRDefault="00F0213C" w:rsidP="00D57E3D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Planned and integrated a process to standardize oversight of critical data entry for a global clinical study that enrolled over 21,000 subjects</w:t>
      </w:r>
      <w:r w:rsidR="00D57E3D">
        <w:rPr>
          <w:color w:val="auto"/>
          <w:sz w:val="20"/>
        </w:rPr>
        <w:t>;</w:t>
      </w:r>
      <w:r>
        <w:rPr>
          <w:color w:val="auto"/>
          <w:sz w:val="20"/>
        </w:rPr>
        <w:t xml:space="preserve"> </w:t>
      </w:r>
      <w:r w:rsidR="00D57E3D">
        <w:rPr>
          <w:color w:val="auto"/>
          <w:sz w:val="20"/>
        </w:rPr>
        <w:t xml:space="preserve">reported to be </w:t>
      </w:r>
      <w:r>
        <w:rPr>
          <w:color w:val="auto"/>
          <w:sz w:val="20"/>
        </w:rPr>
        <w:t>instrumen</w:t>
      </w:r>
      <w:r w:rsidR="00D57E3D">
        <w:rPr>
          <w:color w:val="auto"/>
          <w:sz w:val="20"/>
        </w:rPr>
        <w:t>tal in an on-time database lock</w:t>
      </w:r>
    </w:p>
    <w:p w:rsidR="00A50E5D" w:rsidRPr="00397BEA" w:rsidRDefault="00A50E5D" w:rsidP="00A50E5D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Delivered new hire orientation training on the regulatory compliance requirements for management and archival of study communication within E</w:t>
      </w:r>
      <w:r w:rsidR="00125DF5">
        <w:rPr>
          <w:color w:val="auto"/>
          <w:sz w:val="20"/>
        </w:rPr>
        <w:t>LVIS document management system</w:t>
      </w:r>
    </w:p>
    <w:p w:rsidR="00A50E5D" w:rsidRDefault="007F5449" w:rsidP="007F5449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Provided ad-hoc training and consultation to Quintiles end-users for Microsoft applications, email, SharePoint, and other clinical software and web-based platforms: eDC, CTMS, IXRS, and </w:t>
      </w:r>
      <w:r w:rsidR="00125DF5">
        <w:rPr>
          <w:color w:val="auto"/>
          <w:sz w:val="20"/>
        </w:rPr>
        <w:t>ELVIS</w:t>
      </w:r>
    </w:p>
    <w:sdt>
      <w:sdtPr>
        <w:rPr>
          <w:b w:val="0"/>
          <w:bCs w:val="0"/>
          <w:caps w:val="0"/>
          <w:color w:val="auto"/>
        </w:rPr>
        <w:id w:val="417760904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  <w:placeholder>
              <w:docPart w:val="FF592C333CC64A0C8467C671322B6108"/>
            </w:placeholder>
          </w:sdtPr>
          <w:sdtEndPr/>
          <w:sdtContent>
            <w:p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In-House Clinical Research Associate | </w:t>
              </w:r>
              <w:r w:rsidR="008D1B7D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Aerotek contract: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Quintiles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 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:rsidR="00DC208C" w:rsidRPr="00E20A2A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 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:rsidR="00E20A2A" w:rsidRPr="001D7D01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lastRenderedPageBreak/>
                <w:t>Provided oversite for clinical site compliance with</w:t>
              </w:r>
              <w:r w:rsidR="001D7D01">
                <w:rPr>
                  <w:color w:val="auto"/>
                  <w:sz w:val="20"/>
                </w:rPr>
                <w:t xml:space="preserve"> study specific and protocol procedures,</w:t>
              </w:r>
              <w:r>
                <w:rPr>
                  <w:color w:val="auto"/>
                  <w:sz w:val="20"/>
                </w:rPr>
                <w:t xml:space="preserve"> data entry, safety and regulatory reporting, </w:t>
              </w:r>
              <w:r w:rsidR="001D7D01">
                <w:rPr>
                  <w:color w:val="auto"/>
                  <w:sz w:val="20"/>
                </w:rPr>
                <w:t xml:space="preserve">and </w:t>
              </w:r>
              <w:r>
                <w:rPr>
                  <w:color w:val="auto"/>
                  <w:sz w:val="20"/>
                </w:rPr>
                <w:t>clinical subjec</w:t>
              </w:r>
              <w:r w:rsidR="001D7D01">
                <w:rPr>
                  <w:color w:val="auto"/>
                  <w:sz w:val="20"/>
                </w:rPr>
                <w:t>t activities and follow-up</w:t>
              </w:r>
            </w:p>
            <w:p w:rsidR="001D7D01" w:rsidRPr="00E20A2A" w:rsidRDefault="00246A2B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Defined and identified non-compliance and manage</w:t>
              </w:r>
              <w:r w:rsidR="0066246B">
                <w:rPr>
                  <w:color w:val="auto"/>
                  <w:sz w:val="20"/>
                </w:rPr>
                <w:t>d</w:t>
              </w:r>
              <w:r>
                <w:rPr>
                  <w:color w:val="auto"/>
                  <w:sz w:val="20"/>
                </w:rPr>
                <w:t xml:space="preserve">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:rsidR="000D6647" w:rsidRPr="00E20A2A" w:rsidRDefault="000D6647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system data reviews and collaborated with on-site CRAs to optimize site-monitoring visit efficiency and impact related to data integrity, subject safety, and regulatory and protocol compliance</w:t>
              </w:r>
            </w:p>
            <w:p w:rsidR="00E20A2A" w:rsidRPr="00397BEA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</w:t>
              </w:r>
              <w:r w:rsidR="005B182B">
                <w:rPr>
                  <w:color w:val="auto"/>
                  <w:sz w:val="20"/>
                </w:rPr>
                <w:t>d</w:t>
              </w:r>
              <w:r>
                <w:rPr>
                  <w:color w:val="auto"/>
                  <w:sz w:val="20"/>
                </w:rPr>
                <w:t xml:space="preserve"> with vendors to resolve and clarify issues</w:t>
              </w:r>
            </w:p>
            <w:p w:rsidR="00CF2545" w:rsidRPr="003A64D5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ICH/GCP</w:t>
              </w:r>
            </w:p>
            <w:p w:rsidR="003A64D5" w:rsidRPr="00397BEA" w:rsidRDefault="003A64D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Reviewed and approved regulatory documents related to general maintenance, and close-out to include ICFs, FDA 1572, Financial Disclosure, laboratory certifications, IRB approvals, </w:t>
              </w:r>
              <w:r w:rsidR="00F9376A">
                <w:rPr>
                  <w:color w:val="auto"/>
                  <w:sz w:val="20"/>
                </w:rPr>
                <w:t>etc.</w:t>
              </w:r>
            </w:p>
            <w:p w:rsidR="00CF2545" w:rsidRPr="00025C04" w:rsidRDefault="00CF2545" w:rsidP="00025C04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 xml:space="preserve">Served as central point of contact for Investigator and site staff, safety surveillance, CEC, data management, and regional and global project managers and leads for assigned clinical sites 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</w:sdtPr>
          <w:sdtEndPr/>
          <w:sdtContent>
            <w:p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Neovista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="00A648C7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:rsidR="00080A7A" w:rsidRPr="00025C04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aspects of the clinical monitoring role</w:t>
              </w:r>
              <w:r w:rsidR="00435CB9">
                <w:rPr>
                  <w:color w:val="auto"/>
                  <w:sz w:val="20"/>
                </w:rPr>
                <w:t xml:space="preserve"> to include </w:t>
              </w:r>
              <w:r w:rsidR="00FE550C">
                <w:rPr>
                  <w:color w:val="auto"/>
                  <w:sz w:val="20"/>
                </w:rPr>
                <w:t xml:space="preserve">SSV, SIV, IMV, and COV on-site monitoring </w:t>
              </w:r>
              <w:r w:rsidR="00F91D45">
                <w:rPr>
                  <w:color w:val="auto"/>
                  <w:sz w:val="20"/>
                </w:rPr>
                <w:t>as well as study planning and start-up activities, regulatory activities for drug release, and database lock</w:t>
              </w:r>
            </w:p>
            <w:p w:rsidR="00025C04" w:rsidRPr="00A50E5D" w:rsidRDefault="00025C04" w:rsidP="00025C04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Managed the </w:t>
              </w:r>
              <w:r>
                <w:rPr>
                  <w:color w:val="auto"/>
                  <w:sz w:val="20"/>
                </w:rPr>
                <w:t xml:space="preserve">clinical </w:t>
              </w:r>
              <w:r w:rsidRPr="00397BEA">
                <w:rPr>
                  <w:color w:val="auto"/>
                  <w:sz w:val="20"/>
                </w:rPr>
                <w:t xml:space="preserve">activities and performance </w:t>
              </w:r>
              <w:r>
                <w:rPr>
                  <w:color w:val="auto"/>
                  <w:sz w:val="20"/>
                </w:rPr>
                <w:t>of</w:t>
              </w:r>
              <w:r w:rsidRPr="00397BEA">
                <w:rPr>
                  <w:color w:val="auto"/>
                  <w:sz w:val="20"/>
                </w:rPr>
                <w:t xml:space="preserve"> </w:t>
              </w:r>
              <w:r>
                <w:rPr>
                  <w:color w:val="auto"/>
                  <w:sz w:val="20"/>
                </w:rPr>
                <w:t>investigational sites</w:t>
              </w:r>
              <w:r w:rsidRPr="00397BEA">
                <w:rPr>
                  <w:color w:val="auto"/>
                  <w:sz w:val="20"/>
                </w:rPr>
                <w:t xml:space="preserve">: </w:t>
              </w:r>
              <w:r>
                <w:rPr>
                  <w:color w:val="auto"/>
                  <w:sz w:val="20"/>
                </w:rPr>
                <w:t>recruitment/retention</w:t>
              </w:r>
              <w:r w:rsidRPr="00397BEA">
                <w:rPr>
                  <w:color w:val="auto"/>
                  <w:sz w:val="20"/>
                </w:rPr>
                <w:t>, patient safety</w:t>
              </w:r>
              <w:r w:rsidR="00022A17">
                <w:rPr>
                  <w:color w:val="auto"/>
                  <w:sz w:val="20"/>
                </w:rPr>
                <w:t xml:space="preserve"> and reporting</w:t>
              </w:r>
              <w:r w:rsidRPr="00397BEA">
                <w:rPr>
                  <w:color w:val="auto"/>
                  <w:sz w:val="20"/>
                </w:rPr>
                <w:t>, data integrity</w:t>
              </w:r>
              <w:r>
                <w:rPr>
                  <w:color w:val="auto"/>
                  <w:sz w:val="20"/>
                </w:rPr>
                <w:t xml:space="preserve">, </w:t>
              </w:r>
              <w:r w:rsidRPr="00397BEA">
                <w:rPr>
                  <w:color w:val="auto"/>
                  <w:sz w:val="20"/>
                </w:rPr>
                <w:t>regulato</w:t>
              </w:r>
              <w:r w:rsidR="00F91D45">
                <w:rPr>
                  <w:color w:val="auto"/>
                  <w:sz w:val="20"/>
                </w:rPr>
                <w:t>ry and protocol compliance, issue escalation, and training</w:t>
              </w:r>
            </w:p>
            <w:p w:rsidR="00A50E5D" w:rsidRPr="003A64D5" w:rsidRDefault="00A50E5D" w:rsidP="00A50E5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on-site monitoring visits in accordance with federal regulations and ICH/GCP</w:t>
              </w:r>
            </w:p>
            <w:p w:rsidR="00080A7A" w:rsidRPr="00397BEA" w:rsidRDefault="00F91D45" w:rsidP="00080A7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</w:t>
              </w:r>
              <w:r w:rsidR="00080A7A" w:rsidRPr="00397BEA">
                <w:rPr>
                  <w:color w:val="auto"/>
                  <w:sz w:val="20"/>
                </w:rPr>
                <w:t>rovided oversight for the impl</w:t>
              </w:r>
              <w:r w:rsidR="00080A7A">
                <w:rPr>
                  <w:color w:val="auto"/>
                  <w:sz w:val="20"/>
                </w:rPr>
                <w:t>ementation of corrective action</w:t>
              </w:r>
              <w:r w:rsidR="00FE550C">
                <w:rPr>
                  <w:color w:val="auto"/>
                  <w:sz w:val="20"/>
                </w:rPr>
                <w:t>, and assisted sites with audit preparation</w:t>
              </w:r>
              <w:r>
                <w:rPr>
                  <w:color w:val="auto"/>
                  <w:sz w:val="20"/>
                </w:rPr>
                <w:t xml:space="preserve"> and </w:t>
              </w:r>
              <w:r>
                <w:rPr>
                  <w:bCs/>
                  <w:color w:val="auto"/>
                  <w:sz w:val="20"/>
                </w:rPr>
                <w:t>c</w:t>
              </w:r>
              <w:r w:rsidRPr="00397BEA">
                <w:rPr>
                  <w:bCs/>
                  <w:color w:val="auto"/>
                  <w:sz w:val="20"/>
                </w:rPr>
                <w:t>onducted routine, for-cause, and pro-active training to study investigators and staff</w:t>
              </w:r>
            </w:p>
            <w:p w:rsidR="001D470D" w:rsidRPr="001D470D" w:rsidRDefault="003A64D5" w:rsidP="001D470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Reviewed an</w:t>
              </w:r>
              <w:r w:rsidR="00F91D45">
                <w:rPr>
                  <w:color w:val="auto"/>
                  <w:sz w:val="20"/>
                </w:rPr>
                <w:t>d approved all essential regulatory documents</w:t>
              </w:r>
              <w:r w:rsidR="00022A17">
                <w:rPr>
                  <w:color w:val="auto"/>
                  <w:sz w:val="20"/>
                </w:rPr>
                <w:t>, assisted sites with regulator questions and reporting issues</w:t>
              </w:r>
              <w:r w:rsidR="00F91D45">
                <w:rPr>
                  <w:color w:val="auto"/>
                  <w:sz w:val="20"/>
                </w:rPr>
                <w:t xml:space="preserve"> for assigned sites and conducted schedule</w:t>
              </w:r>
              <w:r w:rsidR="00022A17">
                <w:rPr>
                  <w:color w:val="auto"/>
                  <w:sz w:val="20"/>
                </w:rPr>
                <w:t>d</w:t>
              </w:r>
              <w:r w:rsidR="00F91D45">
                <w:rPr>
                  <w:color w:val="auto"/>
                  <w:sz w:val="20"/>
                </w:rPr>
                <w:t xml:space="preserve"> TMF quality control and audit </w:t>
              </w:r>
              <w:r w:rsidR="00022A17">
                <w:rPr>
                  <w:color w:val="auto"/>
                  <w:sz w:val="20"/>
                </w:rPr>
                <w:t>reviews</w:t>
              </w:r>
            </w:p>
            <w:p w:rsidR="00F91D45" w:rsidRPr="004770D8" w:rsidRDefault="00022A17" w:rsidP="00F91D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Negotiated with vendors for use of p</w:t>
              </w:r>
              <w:r w:rsidR="00F91D45">
                <w:rPr>
                  <w:bCs/>
                  <w:color w:val="auto"/>
                  <w:sz w:val="20"/>
                </w:rPr>
                <w:t xml:space="preserve">atient reported </w:t>
              </w:r>
              <w:r>
                <w:rPr>
                  <w:bCs/>
                  <w:color w:val="auto"/>
                  <w:sz w:val="20"/>
                </w:rPr>
                <w:t>outcome tools</w:t>
              </w:r>
              <w:r w:rsidR="00F91D45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 xml:space="preserve">executed purchase orders for </w:t>
              </w:r>
              <w:r w:rsidR="00F91D45">
                <w:rPr>
                  <w:bCs/>
                  <w:color w:val="auto"/>
                  <w:sz w:val="20"/>
                </w:rPr>
                <w:t>study equipment</w:t>
              </w:r>
              <w:r>
                <w:rPr>
                  <w:bCs/>
                  <w:color w:val="auto"/>
                  <w:sz w:val="20"/>
                </w:rPr>
                <w:t xml:space="preserve"> and developed and/or collaborated on development of respective site training materials</w:t>
              </w:r>
            </w:p>
            <w:p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ICF</w:t>
              </w:r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>
                <w:rPr>
                  <w:bCs/>
                  <w:color w:val="auto"/>
                  <w:sz w:val="20"/>
                </w:rPr>
                <w:t xml:space="preserve">EDC </w:t>
              </w:r>
              <w:r w:rsidR="008D49A1">
                <w:rPr>
                  <w:bCs/>
                  <w:color w:val="auto"/>
                  <w:sz w:val="20"/>
                </w:rPr>
                <w:t xml:space="preserve"> and CTMS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:rsidR="008D49A1" w:rsidRPr="008D49A1" w:rsidRDefault="00D6660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Conducted</w:t>
              </w:r>
              <w:r w:rsidR="00022A17">
                <w:rPr>
                  <w:bCs/>
                  <w:color w:val="auto"/>
                  <w:sz w:val="20"/>
                </w:rPr>
                <w:t xml:space="preserve"> quality control/user testing</w:t>
              </w:r>
              <w:r w:rsidR="008D49A1" w:rsidRPr="008D49A1">
                <w:rPr>
                  <w:bCs/>
                  <w:color w:val="auto"/>
                  <w:sz w:val="20"/>
                </w:rPr>
                <w:t xml:space="preserve"> of eCRF specifications,  laboratory manual procedures, validation of laboratory kit contents, and developed laboratory requisition forms</w:t>
              </w:r>
            </w:p>
            <w:p w:rsidR="001D470D" w:rsidRPr="001D470D" w:rsidRDefault="001D470D" w:rsidP="001D470D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Reviewed potential candidate information and conducted interviews for Clinical Research Associate, Safety Surveillance Associat</w:t>
              </w:r>
              <w:r>
                <w:rPr>
                  <w:color w:val="auto"/>
                  <w:sz w:val="20"/>
                </w:rPr>
                <w:t>e, and Medical Writer positions</w:t>
              </w:r>
            </w:p>
            <w:p w:rsidR="00022A17" w:rsidRDefault="00080A7A" w:rsidP="00982C00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 xml:space="preserve">Delivered </w:t>
              </w:r>
              <w:r w:rsidR="00022A17" w:rsidRPr="00022A17">
                <w:rPr>
                  <w:color w:val="auto"/>
                  <w:sz w:val="20"/>
                </w:rPr>
                <w:t>clinical protocol</w:t>
              </w:r>
              <w:r w:rsidR="001D470D" w:rsidRPr="00022A17">
                <w:rPr>
                  <w:color w:val="auto"/>
                  <w:sz w:val="20"/>
                </w:rPr>
                <w:t xml:space="preserve">, </w:t>
              </w:r>
              <w:r w:rsidR="00022A17" w:rsidRPr="00022A17">
                <w:rPr>
                  <w:color w:val="auto"/>
                  <w:sz w:val="20"/>
                </w:rPr>
                <w:t xml:space="preserve">vendor, </w:t>
              </w:r>
              <w:r w:rsidR="001D470D" w:rsidRPr="00022A17">
                <w:rPr>
                  <w:color w:val="auto"/>
                  <w:sz w:val="20"/>
                </w:rPr>
                <w:t xml:space="preserve">regulatory, </w:t>
              </w:r>
              <w:r w:rsidR="00022A17" w:rsidRPr="00022A17">
                <w:rPr>
                  <w:color w:val="auto"/>
                  <w:sz w:val="20"/>
                </w:rPr>
                <w:t xml:space="preserve"> and </w:t>
              </w:r>
              <w:r w:rsidR="00022A17">
                <w:rPr>
                  <w:color w:val="auto"/>
                  <w:sz w:val="20"/>
                </w:rPr>
                <w:t>ICH/GCP training</w:t>
              </w:r>
              <w:r w:rsidR="00D6660C">
                <w:rPr>
                  <w:color w:val="auto"/>
                  <w:sz w:val="20"/>
                </w:rPr>
                <w:t xml:space="preserve"> at site selection and initiation visits,</w:t>
              </w:r>
              <w:r w:rsidR="00022A17">
                <w:rPr>
                  <w:color w:val="auto"/>
                  <w:sz w:val="20"/>
                </w:rPr>
                <w:t xml:space="preserve"> as well as developed and delivered Investigator Meeting</w:t>
              </w:r>
              <w:r w:rsidR="00D6660C">
                <w:rPr>
                  <w:color w:val="auto"/>
                  <w:sz w:val="20"/>
                </w:rPr>
                <w:t xml:space="preserve"> training</w:t>
              </w:r>
              <w:r w:rsidR="00022A17">
                <w:rPr>
                  <w:color w:val="auto"/>
                  <w:sz w:val="20"/>
                </w:rPr>
                <w:t xml:space="preserve"> to Investigators and study </w:t>
              </w:r>
              <w:r w:rsidR="00D6660C">
                <w:rPr>
                  <w:color w:val="auto"/>
                  <w:sz w:val="20"/>
                </w:rPr>
                <w:t>coordinators</w:t>
              </w:r>
              <w:r w:rsidR="00022A17">
                <w:rPr>
                  <w:color w:val="auto"/>
                  <w:sz w:val="20"/>
                </w:rPr>
                <w:t xml:space="preserve"> </w:t>
              </w:r>
            </w:p>
            <w:p w:rsidR="00CF2545" w:rsidRPr="00022A17" w:rsidRDefault="00295A7A" w:rsidP="00982C00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>Train</w:t>
              </w:r>
              <w:r w:rsidR="00022A17" w:rsidRPr="00022A17">
                <w:rPr>
                  <w:color w:val="auto"/>
                  <w:sz w:val="20"/>
                </w:rPr>
                <w:t>ed</w:t>
              </w:r>
              <w:r w:rsidRPr="00022A17">
                <w:rPr>
                  <w:color w:val="auto"/>
                  <w:sz w:val="20"/>
                </w:rPr>
                <w:t xml:space="preserve"> and assess</w:t>
              </w:r>
              <w:r w:rsidR="00022A17" w:rsidRPr="00022A17">
                <w:rPr>
                  <w:color w:val="auto"/>
                  <w:sz w:val="20"/>
                </w:rPr>
                <w:t>ed</w:t>
              </w:r>
              <w:r w:rsidRPr="00022A17">
                <w:rPr>
                  <w:color w:val="auto"/>
                  <w:sz w:val="20"/>
                </w:rPr>
                <w:t xml:space="preserve"> new CRAs on site monitoring visit performance, review trip reports and provide feedback to managers regarding sign-off on competency forms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</w:sdtPr>
          <w:sdtEndPr/>
          <w:sdtContent>
            <w:p w:rsidR="003F1675" w:rsidRPr="00397BEA" w:rsidRDefault="003F167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 | 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:rsidR="003F1675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:rsidR="00D6660C" w:rsidRPr="009B3CEC" w:rsidRDefault="00D6660C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Tracked and analyzed recruitment and patient contact effort for all enrolling studies in the cardiac cath-lab, communicating results to key personnel</w:t>
              </w:r>
            </w:p>
            <w:p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>
                <w:rPr>
                  <w:bCs/>
                  <w:color w:val="auto"/>
                  <w:sz w:val="20"/>
                </w:rPr>
                <w:t>patients across multiple trials</w:t>
              </w:r>
            </w:p>
            <w:p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:rsidR="0074439E" w:rsidRPr="00FB577A" w:rsidRDefault="0074439E" w:rsidP="0074439E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RESEARCH VENDOR AND SOFTWARE EXPERIENCE</w:t>
      </w:r>
    </w:p>
    <w:p w:rsidR="0074439E" w:rsidRPr="0074439E" w:rsidRDefault="00C901B8" w:rsidP="0074439E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>EDC: InForm</w:t>
      </w:r>
    </w:p>
    <w:p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 (IXRS): Almac, Icon</w:t>
      </w:r>
    </w:p>
    <w:p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Clinical Management Software: CTMS, Infosario, InnTrax, Intralinks</w:t>
      </w:r>
    </w:p>
    <w:p w:rsidR="0074439E" w:rsidRPr="00FE550C" w:rsidRDefault="0074439E" w:rsidP="00FE550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Central Lab: Cenetron, Covance, DARC, Duke Reading Center, eRT, Int</w:t>
      </w:r>
      <w:r w:rsidR="00FE550C">
        <w:rPr>
          <w:color w:val="auto"/>
          <w:sz w:val="20"/>
        </w:rPr>
        <w:t>er-Lab, Lab Connect, Q-Lab, PRL</w:t>
      </w:r>
    </w:p>
    <w:p w:rsidR="00FB577A" w:rsidRPr="00FB577A" w:rsidRDefault="004D42F2" w:rsidP="00FB577A">
      <w:pPr>
        <w:pStyle w:val="Subsection"/>
        <w:tabs>
          <w:tab w:val="left" w:pos="7560"/>
        </w:tabs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>
        <w:rPr>
          <w:color w:val="auto"/>
          <w:sz w:val="24"/>
          <w:szCs w:val="24"/>
        </w:rPr>
        <w:t>T</w:t>
      </w:r>
      <w:r w:rsidR="00FB577A" w:rsidRPr="00FB577A">
        <w:rPr>
          <w:color w:val="auto"/>
          <w:sz w:val="24"/>
          <w:szCs w:val="24"/>
        </w:rPr>
        <w:t xml:space="preserve">HERAPEUTIC </w:t>
      </w:r>
      <w:smartTag w:uri="urn:schemas-microsoft-com:office:smarttags" w:element="stockticker">
        <w:r w:rsidR="00FB577A" w:rsidRPr="00FB577A">
          <w:rPr>
            <w:color w:val="auto"/>
            <w:sz w:val="24"/>
            <w:szCs w:val="24"/>
          </w:rPr>
          <w:t>AREA</w:t>
        </w:r>
      </w:smartTag>
      <w:r w:rsidR="00FB577A" w:rsidRPr="00FB577A">
        <w:rPr>
          <w:color w:val="auto"/>
          <w:sz w:val="24"/>
          <w:szCs w:val="24"/>
        </w:rPr>
        <w:t xml:space="preserve"> EXPERIENCE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3240"/>
        <w:gridCol w:w="990"/>
        <w:gridCol w:w="2520"/>
      </w:tblGrid>
      <w:tr w:rsidR="000B5AFC" w:rsidRPr="00FB577A" w:rsidTr="00855BBF">
        <w:trPr>
          <w:trHeight w:val="242"/>
        </w:trPr>
        <w:tc>
          <w:tcPr>
            <w:tcW w:w="243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 xml:space="preserve">Therapeutic </w:t>
            </w:r>
            <w:r w:rsidR="00F40E85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A</w:t>
            </w: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rea</w:t>
            </w:r>
          </w:p>
        </w:tc>
        <w:tc>
          <w:tcPr>
            <w:tcW w:w="324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Indication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Type</w:t>
            </w:r>
          </w:p>
        </w:tc>
        <w:tc>
          <w:tcPr>
            <w:tcW w:w="2520" w:type="dxa"/>
            <w:shd w:val="clear" w:color="auto" w:fill="D9D9D9" w:themeFill="background1" w:themeFillShade="D9"/>
            <w:hideMark/>
          </w:tcPr>
          <w:p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Capacity</w:t>
            </w:r>
          </w:p>
        </w:tc>
      </w:tr>
      <w:tr w:rsidR="003933FB" w:rsidRPr="00FB577A" w:rsidTr="00855BBF">
        <w:trPr>
          <w:trHeight w:val="173"/>
        </w:trPr>
        <w:tc>
          <w:tcPr>
            <w:tcW w:w="2430" w:type="dxa"/>
            <w:shd w:val="clear" w:color="auto" w:fill="auto"/>
          </w:tcPr>
          <w:p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</w:t>
            </w:r>
          </w:p>
        </w:tc>
        <w:tc>
          <w:tcPr>
            <w:tcW w:w="3240" w:type="dxa"/>
            <w:shd w:val="clear" w:color="auto" w:fill="auto"/>
          </w:tcPr>
          <w:p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Osteoporosis</w:t>
            </w:r>
          </w:p>
        </w:tc>
        <w:tc>
          <w:tcPr>
            <w:tcW w:w="990" w:type="dxa"/>
            <w:shd w:val="clear" w:color="auto" w:fill="auto"/>
          </w:tcPr>
          <w:p w:rsidR="003933FB" w:rsidRPr="00FB577A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:rsidR="003933FB" w:rsidRDefault="003933FB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 Trial Manager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542A8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iCRA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Interventional Cardiology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Research Technician</w:t>
            </w:r>
          </w:p>
        </w:tc>
      </w:tr>
      <w:tr w:rsidR="000B5AFC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0B5AFC" w:rsidRPr="00FB577A" w:rsidRDefault="00855BBF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Phlebotomy/Laboratory</w:t>
            </w:r>
          </w:p>
        </w:tc>
      </w:tr>
      <w:tr w:rsidR="00542A8C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Central Nervous System</w:t>
            </w:r>
          </w:p>
        </w:tc>
        <w:tc>
          <w:tcPr>
            <w:tcW w:w="3240" w:type="dxa"/>
            <w:shd w:val="clear" w:color="auto" w:fill="auto"/>
          </w:tcPr>
          <w:p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99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Emergency Care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EMT-Intermediate level</w:t>
            </w:r>
          </w:p>
        </w:tc>
      </w:tr>
      <w:tr w:rsidR="00542A8C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</w:tcPr>
          <w:p w:rsidR="00542A8C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</w:t>
            </w:r>
          </w:p>
        </w:tc>
        <w:tc>
          <w:tcPr>
            <w:tcW w:w="324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99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</w:tcPr>
          <w:p w:rsidR="00542A8C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Lead 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</w:tcPr>
          <w:p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</w:tcPr>
          <w:p w:rsidR="00C521C7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Anemia</w:t>
            </w:r>
          </w:p>
        </w:tc>
        <w:tc>
          <w:tcPr>
            <w:tcW w:w="990" w:type="dxa"/>
            <w:shd w:val="clear" w:color="auto" w:fill="auto"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IND, NIH</w:t>
            </w:r>
          </w:p>
        </w:tc>
        <w:tc>
          <w:tcPr>
            <w:tcW w:w="2520" w:type="dxa"/>
            <w:shd w:val="clear" w:color="auto" w:fill="auto"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 Trial Lead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Diabetes Mellitus Type II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Lupus Erythematosus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Technical PM consulting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Hepatitis C Virus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 xml:space="preserve">Multi-Service </w:t>
            </w:r>
            <w:r w:rsidR="00542A8C">
              <w:rPr>
                <w:color w:val="auto"/>
                <w:sz w:val="20"/>
              </w:rPr>
              <w:t>Nursing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</w:t>
            </w:r>
            <w:r w:rsidR="00C521C7">
              <w:rPr>
                <w:color w:val="auto"/>
                <w:sz w:val="20"/>
              </w:rPr>
              <w:t>on-research</w:t>
            </w:r>
            <w:r>
              <w:rPr>
                <w:color w:val="auto"/>
                <w:sz w:val="20"/>
              </w:rPr>
              <w:t xml:space="preserve">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</w:t>
            </w:r>
            <w:r w:rsidR="00C521C7" w:rsidRPr="00FB577A">
              <w:rPr>
                <w:color w:val="auto"/>
                <w:sz w:val="20"/>
              </w:rPr>
              <w:t>linical patient care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Age Related Macular Degeneration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IDE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 w:val="restart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Peri-Operative / Surgical</w:t>
            </w:r>
          </w:p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Gastrointestinal / Surgical Wound Infection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Post-operative Nausea / Vomiting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vMerge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  <w:tr w:rsidR="00C521C7" w:rsidRPr="00FB577A" w:rsidTr="00855BBF">
        <w:trPr>
          <w:trHeight w:val="173"/>
        </w:trPr>
        <w:tc>
          <w:tcPr>
            <w:tcW w:w="243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Primary Care</w:t>
            </w:r>
          </w:p>
        </w:tc>
        <w:tc>
          <w:tcPr>
            <w:tcW w:w="3240" w:type="dxa"/>
            <w:shd w:val="clear" w:color="auto" w:fill="auto"/>
            <w:hideMark/>
          </w:tcPr>
          <w:p w:rsidR="00C521C7" w:rsidRPr="00FB577A" w:rsidRDefault="00855BBF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Non-research clinical care</w:t>
            </w:r>
          </w:p>
        </w:tc>
        <w:tc>
          <w:tcPr>
            <w:tcW w:w="990" w:type="dxa"/>
            <w:shd w:val="clear" w:color="auto" w:fill="auto"/>
            <w:hideMark/>
          </w:tcPr>
          <w:p w:rsidR="00C521C7" w:rsidRPr="00FB577A" w:rsidRDefault="00C521C7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2520" w:type="dxa"/>
            <w:shd w:val="clear" w:color="auto" w:fill="auto"/>
            <w:hideMark/>
          </w:tcPr>
          <w:p w:rsidR="00C521C7" w:rsidRPr="00FB577A" w:rsidRDefault="00542A8C" w:rsidP="00C521C7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Clinical</w:t>
            </w:r>
            <w:r w:rsidR="00C521C7" w:rsidRPr="00FB577A">
              <w:rPr>
                <w:color w:val="auto"/>
                <w:sz w:val="20"/>
              </w:rPr>
              <w:t xml:space="preserve"> patient care</w:t>
            </w:r>
          </w:p>
        </w:tc>
      </w:tr>
    </w:tbl>
    <w:p w:rsidR="00A10938" w:rsidRDefault="00A10938" w:rsidP="00A10938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Computer Software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Access</w:t>
      </w:r>
      <w:r w:rsidRPr="00D415DE">
        <w:rPr>
          <w:color w:val="auto"/>
          <w:sz w:val="20"/>
        </w:rPr>
        <w:tab/>
        <w:t>Building forms/sub forms, basic queries, reports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Microsoft Excel </w:t>
      </w:r>
      <w:r>
        <w:rPr>
          <w:color w:val="auto"/>
          <w:sz w:val="20"/>
        </w:rPr>
        <w:tab/>
      </w:r>
      <w:r w:rsidRPr="00D415DE">
        <w:rPr>
          <w:color w:val="auto"/>
          <w:sz w:val="20"/>
        </w:rPr>
        <w:t>Visual basic, cus</w:t>
      </w:r>
      <w:r>
        <w:rPr>
          <w:color w:val="auto"/>
          <w:sz w:val="20"/>
        </w:rPr>
        <w:t>tom functions, advanced/expert use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One Note</w:t>
      </w:r>
      <w:r w:rsidRPr="00D415DE">
        <w:rPr>
          <w:color w:val="auto"/>
          <w:sz w:val="20"/>
        </w:rPr>
        <w:tab/>
      </w:r>
      <w:r>
        <w:rPr>
          <w:color w:val="auto"/>
          <w:sz w:val="20"/>
        </w:rPr>
        <w:t>General user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Outlook</w:t>
      </w:r>
      <w:r w:rsidRPr="00D415DE">
        <w:rPr>
          <w:color w:val="auto"/>
          <w:sz w:val="20"/>
        </w:rPr>
        <w:tab/>
        <w:t xml:space="preserve">Basic use, mail merge, archival, mail rules, 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PowerPoint</w:t>
      </w:r>
      <w:r w:rsidRPr="00D415DE">
        <w:rPr>
          <w:color w:val="auto"/>
          <w:sz w:val="20"/>
        </w:rPr>
        <w:tab/>
        <w:t>Developing presentations with moderate functionality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Microsoft Project</w:t>
      </w:r>
      <w:r w:rsidRPr="00D415DE">
        <w:rPr>
          <w:color w:val="auto"/>
          <w:sz w:val="20"/>
        </w:rPr>
        <w:tab/>
        <w:t>Using basic functions, reports, project merging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SharePoint</w:t>
      </w:r>
      <w:r w:rsidRPr="00D415DE">
        <w:rPr>
          <w:color w:val="auto"/>
          <w:sz w:val="20"/>
        </w:rPr>
        <w:tab/>
        <w:t>Basic use, data extraction, basic database development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Visio</w:t>
      </w:r>
      <w:r w:rsidRPr="00D415DE">
        <w:rPr>
          <w:color w:val="auto"/>
          <w:sz w:val="20"/>
        </w:rPr>
        <w:tab/>
      </w:r>
      <w:r>
        <w:rPr>
          <w:color w:val="auto"/>
          <w:sz w:val="20"/>
        </w:rPr>
        <w:t>General user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Word</w:t>
      </w:r>
      <w:r w:rsidRPr="00D415DE">
        <w:rPr>
          <w:color w:val="auto"/>
          <w:sz w:val="20"/>
        </w:rPr>
        <w:tab/>
        <w:t>Most functionality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Acrobat Pro</w:t>
      </w:r>
      <w:r w:rsidRPr="00D415DE">
        <w:rPr>
          <w:color w:val="auto"/>
          <w:sz w:val="20"/>
        </w:rPr>
        <w:tab/>
      </w:r>
      <w:r>
        <w:rPr>
          <w:color w:val="auto"/>
          <w:sz w:val="20"/>
        </w:rPr>
        <w:t>General user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Adobe LiveCycle Designer</w:t>
      </w:r>
      <w:r w:rsidRPr="00D415DE">
        <w:rPr>
          <w:color w:val="auto"/>
          <w:sz w:val="20"/>
        </w:rPr>
        <w:tab/>
        <w:t>Development of basic user forms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WebEx</w:t>
      </w:r>
      <w:r w:rsidRPr="00D415DE">
        <w:rPr>
          <w:color w:val="auto"/>
          <w:sz w:val="20"/>
        </w:rPr>
        <w:tab/>
      </w:r>
      <w:r>
        <w:rPr>
          <w:color w:val="auto"/>
          <w:sz w:val="20"/>
        </w:rPr>
        <w:t>General user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Minitab17 (statistical software)</w:t>
      </w:r>
      <w:r w:rsidRPr="00D415DE">
        <w:rPr>
          <w:color w:val="auto"/>
          <w:sz w:val="20"/>
        </w:rPr>
        <w:tab/>
      </w:r>
      <w:r>
        <w:rPr>
          <w:color w:val="auto"/>
          <w:sz w:val="20"/>
        </w:rPr>
        <w:t>Functionality relevant to basic and moderate statistical analysis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TIBCO Spotfire</w:t>
      </w:r>
      <w:r w:rsidRPr="00D415DE">
        <w:rPr>
          <w:color w:val="auto"/>
          <w:sz w:val="20"/>
        </w:rPr>
        <w:tab/>
        <w:t>Low to moderately complex visualizations</w:t>
      </w:r>
    </w:p>
    <w:p w:rsidR="00A10938" w:rsidRPr="00D415DE" w:rsidRDefault="00A10938" w:rsidP="00A10938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Oracle Apex</w:t>
      </w:r>
      <w:r w:rsidRPr="00D415DE">
        <w:rPr>
          <w:color w:val="auto"/>
          <w:sz w:val="20"/>
        </w:rPr>
        <w:tab/>
        <w:t>Very basic use, queries, tables</w:t>
      </w:r>
    </w:p>
    <w:p w:rsidR="009718F1" w:rsidRDefault="009718F1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</w:p>
    <w:p w:rsidR="00FB577A" w:rsidRPr="00FB577A" w:rsidRDefault="00FB577A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lastRenderedPageBreak/>
        <w:t>PROJECT EXPERIENCE</w:t>
      </w:r>
    </w:p>
    <w:p w:rsidR="00314F8C" w:rsidRPr="00C67AD7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>
        <w:rPr>
          <w:rFonts w:eastAsia="Times New Roman" w:cs="Arial"/>
          <w:b/>
          <w:color w:val="auto"/>
          <w:sz w:val="20"/>
          <w:lang w:eastAsia="en-US"/>
        </w:rPr>
        <w:t xml:space="preserve">Bone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Apr. 2015 – Present</w:t>
      </w:r>
    </w:p>
    <w:p w:rsidR="00314F8C" w:rsidRP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314F8C">
        <w:rPr>
          <w:rFonts w:eastAsia="Times New Roman" w:cs="Arial"/>
          <w:bCs/>
          <w:color w:val="auto"/>
          <w:sz w:val="20"/>
          <w:lang w:eastAsia="en-US"/>
        </w:rPr>
        <w:t>A Multicenter, International, Randomized, Double-blind, Placebo-controlled,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>Parallel-group Study to Assess the Efficacy and Safety of Romosozumab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>Treatment in Postmenopausal Women With Osteoporosis</w:t>
      </w:r>
    </w:p>
    <w:p w:rsid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314F8C" w:rsidRPr="00C67AD7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>
        <w:rPr>
          <w:rFonts w:eastAsia="Times New Roman" w:cs="Arial"/>
          <w:b/>
          <w:color w:val="auto"/>
          <w:sz w:val="20"/>
          <w:lang w:eastAsia="en-US"/>
        </w:rPr>
        <w:t xml:space="preserve">Bone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Apr. 2015 – Present</w:t>
      </w:r>
    </w:p>
    <w:p w:rsidR="00314F8C" w:rsidRPr="00314F8C" w:rsidRDefault="00314F8C" w:rsidP="00314F8C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314F8C">
        <w:rPr>
          <w:rFonts w:eastAsia="Times New Roman" w:cs="Arial"/>
          <w:bCs/>
          <w:color w:val="auto"/>
          <w:sz w:val="20"/>
          <w:lang w:eastAsia="en-US"/>
        </w:rPr>
        <w:t>A Multicenter, International, Randomized, Double-blind,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>Alendronate-controlled Study to Determine the Efficacy and Safety of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314F8C">
        <w:rPr>
          <w:rFonts w:eastAsia="Times New Roman" w:cs="Arial"/>
          <w:bCs/>
          <w:color w:val="auto"/>
          <w:sz w:val="20"/>
          <w:lang w:eastAsia="en-US"/>
        </w:rPr>
        <w:t>Romosozumab in the Treatment of Postmenopausal Women With Osteoporosis</w:t>
      </w:r>
    </w:p>
    <w:p w:rsidR="00314F8C" w:rsidRDefault="00314F8C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860D3F" w:rsidRPr="00C67AD7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>Maintenance</w:t>
      </w:r>
      <w:r>
        <w:rPr>
          <w:rFonts w:eastAsia="Times New Roman" w:cs="Arial"/>
          <w:color w:val="auto"/>
          <w:sz w:val="20"/>
          <w:lang w:eastAsia="en-US"/>
        </w:rPr>
        <w:tab/>
        <w:t>Feb. 2015 – Mar. 2015</w:t>
      </w:r>
    </w:p>
    <w:p w:rsidR="00860D3F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860D3F">
        <w:rPr>
          <w:rFonts w:eastAsia="Times New Roman" w:cs="Arial"/>
          <w:bCs/>
          <w:color w:val="auto"/>
          <w:sz w:val="20"/>
          <w:lang w:eastAsia="en-US"/>
        </w:rPr>
        <w:t>Phase I/II Multicenter, Open-label Trial to Evaluate the Safety and Pharmacokinetics of Alpha-1 MP in Patients with Alpha1-Antitrypsin Deficiency</w:t>
      </w:r>
    </w:p>
    <w:p w:rsidR="00860D3F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860D3F" w:rsidRPr="00C67AD7" w:rsidRDefault="00860D3F" w:rsidP="00860D3F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>Start-up</w:t>
      </w:r>
      <w:r>
        <w:rPr>
          <w:rFonts w:eastAsia="Times New Roman" w:cs="Arial"/>
          <w:color w:val="auto"/>
          <w:sz w:val="20"/>
          <w:lang w:eastAsia="en-US"/>
        </w:rPr>
        <w:tab/>
        <w:t>Feb. 2015 – Mar. 2015</w:t>
      </w:r>
    </w:p>
    <w:p w:rsidR="00860D3F" w:rsidRPr="00860D3F" w:rsidRDefault="00860D3F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860D3F">
        <w:rPr>
          <w:rFonts w:eastAsia="Times New Roman" w:cs="Arial"/>
          <w:bCs/>
          <w:color w:val="auto"/>
          <w:sz w:val="20"/>
          <w:lang w:eastAsia="en-US"/>
        </w:rPr>
        <w:t>An Open-Label, Multicenter Study to Evaluate the Long-term Safety of Weekly Intravenous Alpha1-Proteinase Inhibitor (Human), Modified Process 60 mg/kg in Subjects With Pulmonary Emphysema Due to Alpha1-Antitrypsin Deficiency</w:t>
      </w:r>
    </w:p>
    <w:p w:rsidR="00860D3F" w:rsidRDefault="00860D3F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C521C7" w:rsidRPr="00C67AD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>
        <w:rPr>
          <w:rFonts w:eastAsia="Times New Roman" w:cs="Arial"/>
          <w:color w:val="auto"/>
          <w:sz w:val="20"/>
          <w:u w:val="single"/>
          <w:lang w:eastAsia="en-US"/>
        </w:rPr>
        <w:t xml:space="preserve">Database Lock, </w:t>
      </w:r>
      <w:r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2015</w:t>
      </w:r>
    </w:p>
    <w:p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C521C7">
        <w:rPr>
          <w:rFonts w:eastAsia="Times New Roman" w:cs="Arial"/>
          <w:bCs/>
          <w:color w:val="auto"/>
          <w:sz w:val="20"/>
          <w:lang w:eastAsia="en-US"/>
        </w:rPr>
        <w:t>A Prospective, Randomized, Double-blind, Phase II Study to Evaluate the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Safety and Efficacy of Topical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Thrombin (Human) Grifols as an Adjunct to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Hemostasis during Vascular, Parenchymous, Soft Tissue, and Spinal Open</w:t>
      </w:r>
      <w:r>
        <w:rPr>
          <w:rFonts w:eastAsia="Times New Roman" w:cs="Arial"/>
          <w:bCs/>
          <w:color w:val="auto"/>
          <w:sz w:val="20"/>
          <w:lang w:eastAsia="en-US"/>
        </w:rPr>
        <w:t xml:space="preserve"> </w:t>
      </w:r>
      <w:r w:rsidRPr="00C521C7">
        <w:rPr>
          <w:rFonts w:eastAsia="Times New Roman" w:cs="Arial"/>
          <w:bCs/>
          <w:color w:val="auto"/>
          <w:sz w:val="20"/>
          <w:lang w:eastAsia="en-US"/>
        </w:rPr>
        <w:t>Surgeries</w:t>
      </w:r>
    </w:p>
    <w:p w:rsidR="00C521C7" w:rsidRDefault="00C521C7" w:rsidP="00C521C7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2015</w:t>
      </w:r>
    </w:p>
    <w:p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Prospective, Single-blind, Randomized, Phase III Study to Evaluate the Safety and Efficacy of Fibrin Sealant Grifols (FS Grifols) as an Adjunct to Hemostasis During Soft Tissue Open Surgeries</w:t>
      </w:r>
    </w:p>
    <w:p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8479D" w:rsidRPr="00C67AD7" w:rsidRDefault="00E145DC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F8479D">
        <w:rPr>
          <w:rFonts w:eastAsia="Times New Roman" w:cs="Arial"/>
          <w:color w:val="auto"/>
          <w:sz w:val="20"/>
          <w:lang w:eastAsia="en-US"/>
        </w:rPr>
        <w:tab/>
        <w:t xml:space="preserve">Aug. 2015 – </w:t>
      </w:r>
      <w:r w:rsidR="00860D3F">
        <w:rPr>
          <w:rFonts w:eastAsia="Times New Roman" w:cs="Arial"/>
          <w:color w:val="auto"/>
          <w:sz w:val="20"/>
          <w:lang w:eastAsia="en-US"/>
        </w:rPr>
        <w:t>Mar. 2015</w:t>
      </w:r>
    </w:p>
    <w:p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Prospective, Single-blind, Randomized, Phase III Study to Evaluate the Safety and Efficacy of Fibrin Sealant Grifols (FS Grifols) as an Adjunct to Hemostasis during Peripheral Vascular Surgery</w:t>
      </w:r>
    </w:p>
    <w:p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</w:t>
      </w:r>
      <w:r w:rsidR="00860D3F">
        <w:rPr>
          <w:rFonts w:eastAsia="Times New Roman" w:cs="Arial"/>
          <w:color w:val="auto"/>
          <w:sz w:val="20"/>
          <w:lang w:eastAsia="en-US"/>
        </w:rPr>
        <w:t>Mar. 2015</w:t>
      </w:r>
    </w:p>
    <w:p w:rsidR="00F8479D" w:rsidRPr="005B5493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Prospective, Single-blind, Randomized, Phase III Study to Evaluate the Safety and Efficacy of Fibrin Sealant Grifols (FS Grifols) as an Adjunct to Hemostasis During Parenchymous Tissue Open Surgeries</w:t>
      </w:r>
    </w:p>
    <w:p w:rsidR="00F8479D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:rsidR="00FB577A" w:rsidRPr="00C67AD7" w:rsidRDefault="00E145DC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Endocrinology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Start-up, Maintenance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Aug. 2013 – Apr. 2015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international, randomized, parallel group, double blind, placebo-controlled CArdiovascular Safety &amp; Renal Microvascular outcomE with LINAgliptin, 5 mg once daily in patients with type 2 diabetes mellitus at high vascular risk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Immunology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Feb.</w:t>
      </w:r>
      <w:r w:rsidR="002A2A86">
        <w:rPr>
          <w:rFonts w:eastAsia="Times New Roman" w:cs="Arial"/>
          <w:color w:val="auto"/>
          <w:sz w:val="20"/>
          <w:lang w:eastAsia="en-US"/>
        </w:rPr>
        <w:t xml:space="preserve"> </w:t>
      </w:r>
      <w:r w:rsidR="00F36389">
        <w:rPr>
          <w:rFonts w:eastAsia="Times New Roman" w:cs="Arial"/>
          <w:color w:val="auto"/>
          <w:sz w:val="20"/>
          <w:lang w:eastAsia="en-US"/>
        </w:rPr>
        <w:t>2013 – Apr. 2015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Double-Blind, Placebo-Controlled 52-Week Study to Assess Adverse Events of Special Interest in Adults with Active, Autoantibody-Positive Systemic Lupus Erythematosus Receiving Belimumab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Cardiovascular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2A2A86">
        <w:rPr>
          <w:rFonts w:eastAsia="Times New Roman" w:cs="Arial"/>
          <w:color w:val="auto"/>
          <w:sz w:val="20"/>
          <w:lang w:eastAsia="en-US"/>
        </w:rPr>
        <w:tab/>
        <w:t>Mar. 2012 – Jun. 2013</w:t>
      </w:r>
    </w:p>
    <w:p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Phase 3, Randomized, Double-Blind, Double-Dummy, Parallel Group, Multi-Center, Multi-National Study for Evaluation of Efficacy and Safety of DU-176B Versus Warfarin in Subjects with Atrial Fibrillation- Effective aNticoaGulation with factor xA next Generation in Atrial Fibrillation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Long-Term Safety and Tolerability Study of TC-5214 (S-mecamylamine)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314F8C" w:rsidRDefault="00314F8C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314F8C" w:rsidRDefault="00314F8C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lastRenderedPageBreak/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3 Fixed Dose Groups of TC-5214 (S-mecamylamine)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</w:t>
      </w:r>
      <w:r w:rsidR="00C67AD7" w:rsidRP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TC- 5214 (S-mecamylamine) in Flexible Doses as an Adjunct to an Antidepressant in Patients with Major Depressive Disorder Who Exhibit an Inadequate Response to Antidepressant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Ophthalmology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Database Lock,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 2011 – Oct.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Prospective, Active Controlled, Study of the Epi-Rad90™ Ophthalmic System for the Treatment of Subfoveal Choroidal Neovascularization Associated with Wet Age-Related Macular Degeneration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Geriatrics / 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Feb. 2010 – Mar.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IV Iron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Geriatrics/Hematology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Dec. 2009 – Feb. 2010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ESA Therapy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721909" w:rsidRDefault="00D415DE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Infectious Disease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131AFE">
        <w:rPr>
          <w:rFonts w:eastAsia="Times New Roman" w:cs="Arial"/>
          <w:i/>
          <w:color w:val="auto"/>
          <w:sz w:val="20"/>
          <w:u w:val="single"/>
          <w:lang w:eastAsia="en-US"/>
        </w:rPr>
        <w:t>Maintenance</w:t>
      </w:r>
      <w:r w:rsidR="00FB577A" w:rsidRPr="00FB577A">
        <w:rPr>
          <w:rFonts w:eastAsia="Times New Roman" w:cs="Arial"/>
          <w:color w:val="auto"/>
          <w:sz w:val="20"/>
          <w:lang w:eastAsia="en-US"/>
        </w:rPr>
        <w:tab/>
        <w:t>Sep. 2009 – Mar. 2011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Phase 2, Randomized, Double-Blind, Placebo-Controlled, Ascending Multiple-Dose Trial of the Safety, Efficacy, and Pharmacokinetics of </w:t>
      </w:r>
      <w:smartTag w:uri="urn:schemas-microsoft-com:office:smarttags" w:element="stockticker">
        <w:r w:rsidRPr="005B5493">
          <w:rPr>
            <w:rFonts w:eastAsia="Times New Roman" w:cs="Arial"/>
            <w:bCs/>
            <w:color w:val="auto"/>
            <w:sz w:val="20"/>
            <w:lang w:eastAsia="en-US"/>
          </w:rPr>
          <w:t>ANA</w:t>
        </w:r>
      </w:smartTag>
      <w:r w:rsidRPr="005B5493">
        <w:rPr>
          <w:rFonts w:eastAsia="Times New Roman" w:cs="Arial"/>
          <w:bCs/>
          <w:color w:val="auto"/>
          <w:sz w:val="20"/>
          <w:lang w:eastAsia="en-US"/>
        </w:rPr>
        <w:t>598 Administered with Pegylated Interferon and Ribavirin in Treatment-Naïve Genotype 1 Patients with Chronic Hepatitis C Infection</w:t>
      </w:r>
    </w:p>
    <w:p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Cardiac,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>D</w:t>
      </w:r>
      <w:r w:rsidR="00C521C7">
        <w:rPr>
          <w:rFonts w:eastAsia="Times New Roman" w:cs="Arial"/>
          <w:color w:val="auto"/>
          <w:sz w:val="20"/>
          <w:u w:val="single"/>
          <w:lang w:eastAsia="en-US"/>
        </w:rPr>
        <w:t>atabase</w:t>
      </w:r>
      <w:r w:rsidR="00C521C7" w:rsidRPr="00C521C7">
        <w:rPr>
          <w:rFonts w:eastAsia="Times New Roman" w:cs="Arial"/>
          <w:color w:val="auto"/>
          <w:sz w:val="20"/>
          <w:u w:val="single"/>
          <w:lang w:eastAsia="en-US"/>
        </w:rPr>
        <w:t xml:space="preserve"> Lock/</w:t>
      </w:r>
      <w:r w:rsidR="00721909" w:rsidRPr="00C521C7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Oct. 2009</w:t>
      </w:r>
    </w:p>
    <w:p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  <w:bookmarkStart w:id="1" w:name="OLE_LINK2"/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Controlled, Phase 3 Study of Gentamicin-Collagen Sponge (Collatamp® G) in Cardiac Surgical Subjects at Higher Risk for Sternal Wound Infection</w:t>
      </w:r>
      <w:bookmarkEnd w:id="1"/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Colorectal,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2008 – Oct. 2009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>A Randomized, Controlled, Phase 3 Study of Gentamicin-Collagen Sponge (Collatamp® G) in General Surgical Subjects at Higher Risk for Surgical Wound Infection</w:t>
      </w: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</w:p>
    <w:p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Perioperative: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Start-up, Maintenance, </w:t>
      </w:r>
      <w:r w:rsidR="00C521C7">
        <w:rPr>
          <w:rFonts w:eastAsia="Times New Roman" w:cs="Arial"/>
          <w:i/>
          <w:color w:val="auto"/>
          <w:sz w:val="20"/>
          <w:u w:val="single"/>
          <w:lang w:eastAsia="en-US"/>
        </w:rPr>
        <w:t>Database Lock/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Close-out 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Aug. 2007 – Oct. 2008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:rsidR="00FB577A" w:rsidRPr="005B5493" w:rsidRDefault="00FB577A" w:rsidP="00A61C4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asciiTheme="majorHAnsi" w:eastAsiaTheme="majorEastAsia" w:hAnsiTheme="majorHAnsi" w:cstheme="majorBidi"/>
          <w:caps/>
          <w:color w:val="auto"/>
          <w:sz w:val="20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>Phase 2: A Randomized, Double-Blind, Double-Dummy, Dose-Ranging, Active- and Placebo-Controlled Study of Single-Dose Oral Rolapitant Monotherapy for the Prevention of Postoperative Nausea and Vomiting (PONV)</w:t>
      </w:r>
    </w:p>
    <w:sectPr w:rsidR="00FB577A" w:rsidRPr="005B5493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BD6" w:rsidRDefault="008C5BD6">
      <w:pPr>
        <w:spacing w:after="0"/>
      </w:pPr>
      <w:r>
        <w:separator/>
      </w:r>
    </w:p>
  </w:endnote>
  <w:endnote w:type="continuationSeparator" w:id="0">
    <w:p w:rsidR="008C5BD6" w:rsidRDefault="008C5B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C91D2B">
      <w:rPr>
        <w:noProof/>
      </w:rPr>
      <w:t>2</w:t>
    </w:r>
    <w:r w:rsidR="00C3049E">
      <w:rPr>
        <w:noProof/>
      </w:rPr>
      <w:fldChar w:fldCharType="end"/>
    </w:r>
  </w:p>
  <w:p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860D3F">
      <w:rPr>
        <w:noProof/>
      </w:rPr>
      <w:t>Mar</w:t>
    </w:r>
    <w:r w:rsidR="00C81580">
      <w:rPr>
        <w:noProof/>
      </w:rPr>
      <w:t xml:space="preserve">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BD6" w:rsidRDefault="008C5BD6">
      <w:pPr>
        <w:spacing w:after="0"/>
      </w:pPr>
      <w:r>
        <w:separator/>
      </w:r>
    </w:p>
  </w:footnote>
  <w:footnote w:type="continuationSeparator" w:id="0">
    <w:p w:rsidR="008C5BD6" w:rsidRDefault="008C5B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0584FD6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3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9C7"/>
    <w:rsid w:val="00012BDC"/>
    <w:rsid w:val="0001616A"/>
    <w:rsid w:val="00022A17"/>
    <w:rsid w:val="00025C04"/>
    <w:rsid w:val="0002791D"/>
    <w:rsid w:val="00030CD2"/>
    <w:rsid w:val="0003621C"/>
    <w:rsid w:val="0003645A"/>
    <w:rsid w:val="00042FAF"/>
    <w:rsid w:val="00044124"/>
    <w:rsid w:val="00063C45"/>
    <w:rsid w:val="000659D6"/>
    <w:rsid w:val="00066333"/>
    <w:rsid w:val="0007082F"/>
    <w:rsid w:val="00077239"/>
    <w:rsid w:val="00080A7A"/>
    <w:rsid w:val="000B1ADD"/>
    <w:rsid w:val="000B5AFC"/>
    <w:rsid w:val="000D242B"/>
    <w:rsid w:val="000D6647"/>
    <w:rsid w:val="000E3762"/>
    <w:rsid w:val="000F7902"/>
    <w:rsid w:val="00100339"/>
    <w:rsid w:val="00104A27"/>
    <w:rsid w:val="00122975"/>
    <w:rsid w:val="00125DF5"/>
    <w:rsid w:val="00131AFE"/>
    <w:rsid w:val="00132489"/>
    <w:rsid w:val="001325F5"/>
    <w:rsid w:val="00145DAA"/>
    <w:rsid w:val="00146A90"/>
    <w:rsid w:val="001737DE"/>
    <w:rsid w:val="00176EAF"/>
    <w:rsid w:val="00196F65"/>
    <w:rsid w:val="001A5DB8"/>
    <w:rsid w:val="001B1223"/>
    <w:rsid w:val="001B476F"/>
    <w:rsid w:val="001C422A"/>
    <w:rsid w:val="001D37F2"/>
    <w:rsid w:val="001D470D"/>
    <w:rsid w:val="001D65D0"/>
    <w:rsid w:val="001D6EC8"/>
    <w:rsid w:val="001D7D01"/>
    <w:rsid w:val="001F7AB9"/>
    <w:rsid w:val="00203DEC"/>
    <w:rsid w:val="00214D38"/>
    <w:rsid w:val="002170A9"/>
    <w:rsid w:val="00235A4C"/>
    <w:rsid w:val="00246A2B"/>
    <w:rsid w:val="002511CF"/>
    <w:rsid w:val="002516FC"/>
    <w:rsid w:val="00251A05"/>
    <w:rsid w:val="00256D69"/>
    <w:rsid w:val="00264D2A"/>
    <w:rsid w:val="002716F6"/>
    <w:rsid w:val="00284534"/>
    <w:rsid w:val="00292619"/>
    <w:rsid w:val="00295A7A"/>
    <w:rsid w:val="002A2A86"/>
    <w:rsid w:val="002A4531"/>
    <w:rsid w:val="002B2D1B"/>
    <w:rsid w:val="002C48B4"/>
    <w:rsid w:val="002D546D"/>
    <w:rsid w:val="002E0C46"/>
    <w:rsid w:val="002E7C81"/>
    <w:rsid w:val="002F4227"/>
    <w:rsid w:val="002F5319"/>
    <w:rsid w:val="002F73C4"/>
    <w:rsid w:val="00304AFF"/>
    <w:rsid w:val="00304C41"/>
    <w:rsid w:val="003141B2"/>
    <w:rsid w:val="00314F8C"/>
    <w:rsid w:val="00325390"/>
    <w:rsid w:val="003360DE"/>
    <w:rsid w:val="003376CD"/>
    <w:rsid w:val="00337B7C"/>
    <w:rsid w:val="00365B46"/>
    <w:rsid w:val="00377BE6"/>
    <w:rsid w:val="00380CE0"/>
    <w:rsid w:val="003810D0"/>
    <w:rsid w:val="0038360C"/>
    <w:rsid w:val="00383863"/>
    <w:rsid w:val="003843A3"/>
    <w:rsid w:val="003933FB"/>
    <w:rsid w:val="0039675B"/>
    <w:rsid w:val="00397BEA"/>
    <w:rsid w:val="003A0A76"/>
    <w:rsid w:val="003A59F9"/>
    <w:rsid w:val="003A64D5"/>
    <w:rsid w:val="003B0E03"/>
    <w:rsid w:val="003B129C"/>
    <w:rsid w:val="003B7F57"/>
    <w:rsid w:val="003C4A41"/>
    <w:rsid w:val="003E00C6"/>
    <w:rsid w:val="003F1675"/>
    <w:rsid w:val="00402C13"/>
    <w:rsid w:val="00406FCD"/>
    <w:rsid w:val="00410C60"/>
    <w:rsid w:val="004146BA"/>
    <w:rsid w:val="004156CC"/>
    <w:rsid w:val="0041695A"/>
    <w:rsid w:val="00430D80"/>
    <w:rsid w:val="00432E11"/>
    <w:rsid w:val="00433807"/>
    <w:rsid w:val="00434D8B"/>
    <w:rsid w:val="00435CB9"/>
    <w:rsid w:val="0043767C"/>
    <w:rsid w:val="00441998"/>
    <w:rsid w:val="0044215D"/>
    <w:rsid w:val="004454E8"/>
    <w:rsid w:val="00460AC8"/>
    <w:rsid w:val="00463293"/>
    <w:rsid w:val="00472120"/>
    <w:rsid w:val="004770D8"/>
    <w:rsid w:val="0048012F"/>
    <w:rsid w:val="004928AC"/>
    <w:rsid w:val="0049411E"/>
    <w:rsid w:val="00495A55"/>
    <w:rsid w:val="004961F2"/>
    <w:rsid w:val="004974AA"/>
    <w:rsid w:val="004A4A58"/>
    <w:rsid w:val="004B14DF"/>
    <w:rsid w:val="004D08B1"/>
    <w:rsid w:val="004D42F2"/>
    <w:rsid w:val="004E68EC"/>
    <w:rsid w:val="004F707D"/>
    <w:rsid w:val="0050695C"/>
    <w:rsid w:val="005263BA"/>
    <w:rsid w:val="0053211E"/>
    <w:rsid w:val="00535F0F"/>
    <w:rsid w:val="0054108D"/>
    <w:rsid w:val="00542A8C"/>
    <w:rsid w:val="00544915"/>
    <w:rsid w:val="005460F0"/>
    <w:rsid w:val="00571EAB"/>
    <w:rsid w:val="005728D5"/>
    <w:rsid w:val="00575D7F"/>
    <w:rsid w:val="00576E7A"/>
    <w:rsid w:val="00580D26"/>
    <w:rsid w:val="00586A1F"/>
    <w:rsid w:val="00591B4D"/>
    <w:rsid w:val="00594CB4"/>
    <w:rsid w:val="00594EAF"/>
    <w:rsid w:val="005B182B"/>
    <w:rsid w:val="005B4E08"/>
    <w:rsid w:val="005B5045"/>
    <w:rsid w:val="005B5493"/>
    <w:rsid w:val="005C3BB9"/>
    <w:rsid w:val="005D0868"/>
    <w:rsid w:val="005D6EB9"/>
    <w:rsid w:val="005F2AFE"/>
    <w:rsid w:val="006018D6"/>
    <w:rsid w:val="006137E7"/>
    <w:rsid w:val="006211C5"/>
    <w:rsid w:val="00626AB9"/>
    <w:rsid w:val="00631324"/>
    <w:rsid w:val="00635D9C"/>
    <w:rsid w:val="006373F5"/>
    <w:rsid w:val="0063752A"/>
    <w:rsid w:val="006400BE"/>
    <w:rsid w:val="0064469D"/>
    <w:rsid w:val="00651995"/>
    <w:rsid w:val="0065461E"/>
    <w:rsid w:val="00656B68"/>
    <w:rsid w:val="006609F6"/>
    <w:rsid w:val="0066246B"/>
    <w:rsid w:val="006718E5"/>
    <w:rsid w:val="006746BE"/>
    <w:rsid w:val="00676F88"/>
    <w:rsid w:val="00684FE6"/>
    <w:rsid w:val="00686777"/>
    <w:rsid w:val="006905E3"/>
    <w:rsid w:val="006A0014"/>
    <w:rsid w:val="006B14D4"/>
    <w:rsid w:val="006B31D7"/>
    <w:rsid w:val="006B3A90"/>
    <w:rsid w:val="006C158B"/>
    <w:rsid w:val="006C2308"/>
    <w:rsid w:val="006C483E"/>
    <w:rsid w:val="006C6E1D"/>
    <w:rsid w:val="006D2C5C"/>
    <w:rsid w:val="006E3928"/>
    <w:rsid w:val="006F6837"/>
    <w:rsid w:val="00702E8B"/>
    <w:rsid w:val="00711179"/>
    <w:rsid w:val="0071183F"/>
    <w:rsid w:val="00714E4E"/>
    <w:rsid w:val="00721909"/>
    <w:rsid w:val="007234A9"/>
    <w:rsid w:val="00723C59"/>
    <w:rsid w:val="0073609A"/>
    <w:rsid w:val="007375A0"/>
    <w:rsid w:val="0074439E"/>
    <w:rsid w:val="007449C7"/>
    <w:rsid w:val="00747B46"/>
    <w:rsid w:val="00752ECB"/>
    <w:rsid w:val="00761715"/>
    <w:rsid w:val="0076543F"/>
    <w:rsid w:val="0077099E"/>
    <w:rsid w:val="00784AA2"/>
    <w:rsid w:val="0079248A"/>
    <w:rsid w:val="00794BF8"/>
    <w:rsid w:val="007A20AE"/>
    <w:rsid w:val="007A53A0"/>
    <w:rsid w:val="007C2CB2"/>
    <w:rsid w:val="007C5FFA"/>
    <w:rsid w:val="007E275D"/>
    <w:rsid w:val="007E7F85"/>
    <w:rsid w:val="007F5449"/>
    <w:rsid w:val="008136BB"/>
    <w:rsid w:val="00824415"/>
    <w:rsid w:val="008321F1"/>
    <w:rsid w:val="00847DCE"/>
    <w:rsid w:val="00855BBF"/>
    <w:rsid w:val="00860D3F"/>
    <w:rsid w:val="00863BBB"/>
    <w:rsid w:val="0087758C"/>
    <w:rsid w:val="00893D11"/>
    <w:rsid w:val="008B09A4"/>
    <w:rsid w:val="008B43D1"/>
    <w:rsid w:val="008B4954"/>
    <w:rsid w:val="008B4CDC"/>
    <w:rsid w:val="008C5BD6"/>
    <w:rsid w:val="008D1B7D"/>
    <w:rsid w:val="008D2C97"/>
    <w:rsid w:val="008D49A1"/>
    <w:rsid w:val="008D796F"/>
    <w:rsid w:val="008F0313"/>
    <w:rsid w:val="008F1261"/>
    <w:rsid w:val="00900291"/>
    <w:rsid w:val="009113BB"/>
    <w:rsid w:val="00912EDC"/>
    <w:rsid w:val="00925FF3"/>
    <w:rsid w:val="009328CB"/>
    <w:rsid w:val="009354E6"/>
    <w:rsid w:val="009404A6"/>
    <w:rsid w:val="0094352E"/>
    <w:rsid w:val="00944B6E"/>
    <w:rsid w:val="0096125D"/>
    <w:rsid w:val="009718F1"/>
    <w:rsid w:val="00975D1F"/>
    <w:rsid w:val="00977593"/>
    <w:rsid w:val="009779ED"/>
    <w:rsid w:val="009944D7"/>
    <w:rsid w:val="009A4E00"/>
    <w:rsid w:val="009A69DB"/>
    <w:rsid w:val="009B3A81"/>
    <w:rsid w:val="009B3CEC"/>
    <w:rsid w:val="009B6179"/>
    <w:rsid w:val="009C4A62"/>
    <w:rsid w:val="009D1A3B"/>
    <w:rsid w:val="009D25D2"/>
    <w:rsid w:val="009E43C9"/>
    <w:rsid w:val="009F20EE"/>
    <w:rsid w:val="009F4974"/>
    <w:rsid w:val="00A1025B"/>
    <w:rsid w:val="00A10938"/>
    <w:rsid w:val="00A43A6E"/>
    <w:rsid w:val="00A43BB3"/>
    <w:rsid w:val="00A43E58"/>
    <w:rsid w:val="00A50E5D"/>
    <w:rsid w:val="00A56574"/>
    <w:rsid w:val="00A56D3D"/>
    <w:rsid w:val="00A61C4A"/>
    <w:rsid w:val="00A63C2F"/>
    <w:rsid w:val="00A648C7"/>
    <w:rsid w:val="00A66609"/>
    <w:rsid w:val="00A67061"/>
    <w:rsid w:val="00A7688E"/>
    <w:rsid w:val="00A81608"/>
    <w:rsid w:val="00AA1618"/>
    <w:rsid w:val="00AB48AD"/>
    <w:rsid w:val="00AB5EAF"/>
    <w:rsid w:val="00AC1AB4"/>
    <w:rsid w:val="00AC7CEA"/>
    <w:rsid w:val="00AF216F"/>
    <w:rsid w:val="00AF3350"/>
    <w:rsid w:val="00AF57F3"/>
    <w:rsid w:val="00B17429"/>
    <w:rsid w:val="00B2323A"/>
    <w:rsid w:val="00B31912"/>
    <w:rsid w:val="00B60F8B"/>
    <w:rsid w:val="00B631A7"/>
    <w:rsid w:val="00B63FD0"/>
    <w:rsid w:val="00B84940"/>
    <w:rsid w:val="00B84975"/>
    <w:rsid w:val="00BA25A2"/>
    <w:rsid w:val="00BA489F"/>
    <w:rsid w:val="00BC3FE6"/>
    <w:rsid w:val="00BD6FA2"/>
    <w:rsid w:val="00BE18EE"/>
    <w:rsid w:val="00BF5CA7"/>
    <w:rsid w:val="00C00D0B"/>
    <w:rsid w:val="00C10EC8"/>
    <w:rsid w:val="00C16E32"/>
    <w:rsid w:val="00C22225"/>
    <w:rsid w:val="00C25AC2"/>
    <w:rsid w:val="00C27D24"/>
    <w:rsid w:val="00C3049E"/>
    <w:rsid w:val="00C31B8C"/>
    <w:rsid w:val="00C521C7"/>
    <w:rsid w:val="00C55190"/>
    <w:rsid w:val="00C556F3"/>
    <w:rsid w:val="00C56370"/>
    <w:rsid w:val="00C56B23"/>
    <w:rsid w:val="00C670D4"/>
    <w:rsid w:val="00C67AD7"/>
    <w:rsid w:val="00C81580"/>
    <w:rsid w:val="00C821C6"/>
    <w:rsid w:val="00C901B8"/>
    <w:rsid w:val="00C91A17"/>
    <w:rsid w:val="00C91D2B"/>
    <w:rsid w:val="00CA1277"/>
    <w:rsid w:val="00CA1E85"/>
    <w:rsid w:val="00CB1EB5"/>
    <w:rsid w:val="00CE0238"/>
    <w:rsid w:val="00CE5EB1"/>
    <w:rsid w:val="00CF0D9B"/>
    <w:rsid w:val="00CF2545"/>
    <w:rsid w:val="00D060E1"/>
    <w:rsid w:val="00D1090F"/>
    <w:rsid w:val="00D113F0"/>
    <w:rsid w:val="00D20C7C"/>
    <w:rsid w:val="00D246B3"/>
    <w:rsid w:val="00D27D97"/>
    <w:rsid w:val="00D30CE7"/>
    <w:rsid w:val="00D415DE"/>
    <w:rsid w:val="00D457F4"/>
    <w:rsid w:val="00D571B4"/>
    <w:rsid w:val="00D57E3D"/>
    <w:rsid w:val="00D6660C"/>
    <w:rsid w:val="00D74EE3"/>
    <w:rsid w:val="00D801A0"/>
    <w:rsid w:val="00D82163"/>
    <w:rsid w:val="00DA04B8"/>
    <w:rsid w:val="00DB5CDA"/>
    <w:rsid w:val="00DC208C"/>
    <w:rsid w:val="00DD3EA8"/>
    <w:rsid w:val="00DE06A5"/>
    <w:rsid w:val="00DE2A9D"/>
    <w:rsid w:val="00E00FF4"/>
    <w:rsid w:val="00E02A13"/>
    <w:rsid w:val="00E02C41"/>
    <w:rsid w:val="00E064D1"/>
    <w:rsid w:val="00E13187"/>
    <w:rsid w:val="00E13CD7"/>
    <w:rsid w:val="00E145DC"/>
    <w:rsid w:val="00E16ED6"/>
    <w:rsid w:val="00E20A2A"/>
    <w:rsid w:val="00E31DF5"/>
    <w:rsid w:val="00E3426C"/>
    <w:rsid w:val="00E35D5A"/>
    <w:rsid w:val="00E41F7B"/>
    <w:rsid w:val="00E42DA0"/>
    <w:rsid w:val="00E50101"/>
    <w:rsid w:val="00E562D9"/>
    <w:rsid w:val="00E61D52"/>
    <w:rsid w:val="00E61DAD"/>
    <w:rsid w:val="00E62974"/>
    <w:rsid w:val="00E7425B"/>
    <w:rsid w:val="00E8664E"/>
    <w:rsid w:val="00E87A09"/>
    <w:rsid w:val="00E93061"/>
    <w:rsid w:val="00EA064E"/>
    <w:rsid w:val="00EA1C83"/>
    <w:rsid w:val="00EA2907"/>
    <w:rsid w:val="00EC00C6"/>
    <w:rsid w:val="00EC29D2"/>
    <w:rsid w:val="00EC6DD0"/>
    <w:rsid w:val="00EC7C16"/>
    <w:rsid w:val="00ED3534"/>
    <w:rsid w:val="00EE05BB"/>
    <w:rsid w:val="00EF1839"/>
    <w:rsid w:val="00EF2655"/>
    <w:rsid w:val="00EF3729"/>
    <w:rsid w:val="00EF3DE7"/>
    <w:rsid w:val="00EF5951"/>
    <w:rsid w:val="00F01F56"/>
    <w:rsid w:val="00F0213C"/>
    <w:rsid w:val="00F03B05"/>
    <w:rsid w:val="00F23461"/>
    <w:rsid w:val="00F2727A"/>
    <w:rsid w:val="00F36389"/>
    <w:rsid w:val="00F40E85"/>
    <w:rsid w:val="00F4481E"/>
    <w:rsid w:val="00F45F83"/>
    <w:rsid w:val="00F515D6"/>
    <w:rsid w:val="00F51836"/>
    <w:rsid w:val="00F56135"/>
    <w:rsid w:val="00F607E6"/>
    <w:rsid w:val="00F66D9C"/>
    <w:rsid w:val="00F67790"/>
    <w:rsid w:val="00F74E2A"/>
    <w:rsid w:val="00F75319"/>
    <w:rsid w:val="00F8479D"/>
    <w:rsid w:val="00F91D45"/>
    <w:rsid w:val="00F91FF4"/>
    <w:rsid w:val="00F9376A"/>
    <w:rsid w:val="00F93E07"/>
    <w:rsid w:val="00F97C63"/>
    <w:rsid w:val="00FB577A"/>
    <w:rsid w:val="00FD573E"/>
    <w:rsid w:val="00FD67FA"/>
    <w:rsid w:val="00FE550C"/>
    <w:rsid w:val="00FE6AE8"/>
    <w:rsid w:val="00F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docId w15:val="{5D105117-1975-488A-92C6-0FCFA759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  <w:docPart>
      <w:docPartPr>
        <w:name w:val="FF592C333CC64A0C8467C671322B6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12811-3B58-4BBB-BBDD-5AB5EF68A93E}"/>
      </w:docPartPr>
      <w:docPartBody>
        <w:p w:rsidR="009F001D" w:rsidRDefault="00A36E8E" w:rsidP="00A36E8E">
          <w:pPr>
            <w:pStyle w:val="FF592C333CC64A0C8467C671322B610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544B3070FA41A6B5F43D49060DD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3D41-F0A2-4B95-8B3C-288898EE6B27}"/>
      </w:docPartPr>
      <w:docPartBody>
        <w:p w:rsidR="00D316CF" w:rsidRDefault="005F6019" w:rsidP="005F6019">
          <w:pPr>
            <w:pStyle w:val="4F544B3070FA41A6B5F43D49060DDAF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E8B857B979E44A3B4C38F48ABBC8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4675-7F0C-452C-B88B-F2E9BBB40AD4}"/>
      </w:docPartPr>
      <w:docPartBody>
        <w:p w:rsidR="00D316CF" w:rsidRDefault="005F6019" w:rsidP="005F6019">
          <w:pPr>
            <w:pStyle w:val="1E8B857B979E44A3B4C38F48ABBC88C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376DB3669647B79017DF193FC0F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4939A-9ECC-4F0D-9E18-E524A21C64EA}"/>
      </w:docPartPr>
      <w:docPartBody>
        <w:p w:rsidR="00A97F68" w:rsidRDefault="00043EE2" w:rsidP="00043EE2">
          <w:pPr>
            <w:pStyle w:val="C7376DB3669647B79017DF193FC0F25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01964984D5444C4B97DC2EA58140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13501-BC76-4F97-937C-B516F8D6D0DB}"/>
      </w:docPartPr>
      <w:docPartBody>
        <w:p w:rsidR="00A97F68" w:rsidRDefault="00043EE2" w:rsidP="00043EE2">
          <w:pPr>
            <w:pStyle w:val="B01964984D5444C4B97DC2EA581400E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882"/>
    <w:rsid w:val="00001DB0"/>
    <w:rsid w:val="00043EE2"/>
    <w:rsid w:val="0005708C"/>
    <w:rsid w:val="00057925"/>
    <w:rsid w:val="0007610C"/>
    <w:rsid w:val="000876FC"/>
    <w:rsid w:val="00106156"/>
    <w:rsid w:val="001215B3"/>
    <w:rsid w:val="001226E1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503003"/>
    <w:rsid w:val="00505180"/>
    <w:rsid w:val="00540E9F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91B06"/>
    <w:rsid w:val="008A63AB"/>
    <w:rsid w:val="008A75B4"/>
    <w:rsid w:val="008D5F0E"/>
    <w:rsid w:val="008D7FFC"/>
    <w:rsid w:val="00941E09"/>
    <w:rsid w:val="00966352"/>
    <w:rsid w:val="009C6A92"/>
    <w:rsid w:val="009F001D"/>
    <w:rsid w:val="00A00AF2"/>
    <w:rsid w:val="00A06EBD"/>
    <w:rsid w:val="00A36E8E"/>
    <w:rsid w:val="00A97F68"/>
    <w:rsid w:val="00AC4C87"/>
    <w:rsid w:val="00AF0936"/>
    <w:rsid w:val="00AF0AAE"/>
    <w:rsid w:val="00B046AE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81B24"/>
    <w:rsid w:val="00CB525C"/>
    <w:rsid w:val="00CF4CDA"/>
    <w:rsid w:val="00D316CF"/>
    <w:rsid w:val="00D34BF0"/>
    <w:rsid w:val="00D61A2B"/>
    <w:rsid w:val="00DC2A32"/>
    <w:rsid w:val="00DD1861"/>
    <w:rsid w:val="00E10E92"/>
    <w:rsid w:val="00E72EDE"/>
    <w:rsid w:val="00EC5757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1536</TotalTime>
  <Pages>6</Pages>
  <Words>2969</Words>
  <Characters>16929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19859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Delosh, Jason</dc:creator>
  <cp:lastModifiedBy>Jason Delosh</cp:lastModifiedBy>
  <cp:revision>6</cp:revision>
  <cp:lastPrinted>2015-09-25T01:11:00Z</cp:lastPrinted>
  <dcterms:created xsi:type="dcterms:W3CDTF">2016-04-15T02:05:00Z</dcterms:created>
  <dcterms:modified xsi:type="dcterms:W3CDTF">2016-04-20T14:51:00Z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