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1481A" w14:textId="77777777" w:rsidR="00833530" w:rsidRDefault="00F90444">
      <w:pPr>
        <w:spacing w:after="0" w:line="240" w:lineRule="auto"/>
        <w:jc w:val="center"/>
        <w:rPr>
          <w:sz w:val="36"/>
          <w:szCs w:val="36"/>
        </w:rPr>
      </w:pPr>
      <w:r>
        <w:rPr>
          <w:sz w:val="36"/>
          <w:szCs w:val="36"/>
        </w:rPr>
        <w:t>Jason Delosh, MS, MBA</w:t>
      </w:r>
    </w:p>
    <w:p w14:paraId="1067E377" w14:textId="77777777" w:rsidR="00833530" w:rsidRDefault="00F90444">
      <w:pPr>
        <w:spacing w:after="0" w:line="240" w:lineRule="auto"/>
        <w:jc w:val="center"/>
        <w:rPr>
          <w:sz w:val="20"/>
          <w:szCs w:val="20"/>
        </w:rPr>
      </w:pPr>
      <w:r>
        <w:rPr>
          <w:sz w:val="20"/>
          <w:szCs w:val="20"/>
        </w:rPr>
        <w:t>Wake Forest, NC 27587 | 984-326-0297 | delos001@gmail.com | linkedin.com/in/jason-d-275b773b/</w:t>
      </w:r>
    </w:p>
    <w:p w14:paraId="7C8E13C9" w14:textId="77777777" w:rsidR="00833530" w:rsidRDefault="00833530">
      <w:pPr>
        <w:spacing w:after="0" w:line="240" w:lineRule="auto"/>
        <w:rPr>
          <w:sz w:val="22"/>
          <w:szCs w:val="22"/>
        </w:rPr>
      </w:pPr>
    </w:p>
    <w:p w14:paraId="7199F1C4" w14:textId="77777777" w:rsidR="00833530" w:rsidRDefault="00F90444">
      <w:pPr>
        <w:spacing w:before="160" w:after="0" w:line="240" w:lineRule="auto"/>
        <w:rPr>
          <w:b/>
          <w:bCs/>
          <w:sz w:val="22"/>
          <w:szCs w:val="22"/>
        </w:rPr>
      </w:pPr>
      <w:r>
        <w:rPr>
          <w:b/>
          <w:bCs/>
          <w:sz w:val="22"/>
          <w:szCs w:val="22"/>
        </w:rPr>
        <w:t>Professional Summary</w:t>
      </w:r>
    </w:p>
    <w:p w14:paraId="39DCCDD6" w14:textId="2906D7D3" w:rsidR="00833530" w:rsidRDefault="00F90444">
      <w:pPr>
        <w:spacing w:after="0" w:line="240" w:lineRule="auto"/>
        <w:rPr>
          <w:sz w:val="22"/>
          <w:szCs w:val="22"/>
        </w:rPr>
      </w:pPr>
      <w:r>
        <w:rPr>
          <w:sz w:val="22"/>
          <w:szCs w:val="22"/>
        </w:rPr>
        <w:t>Process and governance leader with 25</w:t>
      </w:r>
      <w:r w:rsidR="00672325">
        <w:rPr>
          <w:sz w:val="22"/>
          <w:szCs w:val="22"/>
        </w:rPr>
        <w:t>+</w:t>
      </w:r>
      <w:r>
        <w:rPr>
          <w:sz w:val="22"/>
          <w:szCs w:val="22"/>
        </w:rPr>
        <w:t xml:space="preserve"> years in regulated pharmaceutical, biotech, and CRO environments, building </w:t>
      </w:r>
      <w:r>
        <w:rPr>
          <w:sz w:val="22"/>
          <w:szCs w:val="22"/>
        </w:rPr>
        <w:t>operating models, governance frameworks, and documentation infrastructure that enable organizations to scale data-driven capabilities</w:t>
      </w:r>
      <w:r>
        <w:rPr>
          <w:sz w:val="22"/>
          <w:szCs w:val="22"/>
        </w:rPr>
        <w:t xml:space="preserve">. Proven record designing and operationalizing end-to-end governance artifact sets across cross-functional organizations without direct authority over the functions served: SOPs, data transfer agreements, data standards libraries, controlled documentation, and quality governance frameworks. </w:t>
      </w:r>
      <w:r w:rsidR="00672325">
        <w:rPr>
          <w:sz w:val="22"/>
          <w:szCs w:val="22"/>
        </w:rPr>
        <w:t>Experienced</w:t>
      </w:r>
      <w:r>
        <w:rPr>
          <w:sz w:val="22"/>
          <w:szCs w:val="22"/>
        </w:rPr>
        <w:t xml:space="preserve"> translating complex regulatory and operational requirements into repeatable, scalable processes</w:t>
      </w:r>
      <w:r>
        <w:rPr>
          <w:sz w:val="22"/>
          <w:szCs w:val="22"/>
        </w:rPr>
        <w:t xml:space="preserve">. Brings direct </w:t>
      </w:r>
      <w:r w:rsidR="008C0893">
        <w:rPr>
          <w:sz w:val="22"/>
          <w:szCs w:val="22"/>
        </w:rPr>
        <w:t>experience</w:t>
      </w:r>
      <w:r>
        <w:rPr>
          <w:sz w:val="22"/>
          <w:szCs w:val="22"/>
        </w:rPr>
        <w:t xml:space="preserve"> in data </w:t>
      </w:r>
      <w:r>
        <w:rPr>
          <w:sz w:val="22"/>
          <w:szCs w:val="22"/>
        </w:rPr>
        <w:t>governance</w:t>
      </w:r>
      <w:r w:rsidR="008C0893">
        <w:rPr>
          <w:sz w:val="22"/>
          <w:szCs w:val="22"/>
        </w:rPr>
        <w:t xml:space="preserve"> </w:t>
      </w:r>
      <w:r>
        <w:rPr>
          <w:sz w:val="22"/>
          <w:szCs w:val="22"/>
        </w:rPr>
        <w:t>and knowledge management infrastructure to organizations building or maturing their data governance operating model.</w:t>
      </w:r>
    </w:p>
    <w:p w14:paraId="66D1584A" w14:textId="77777777" w:rsidR="00833530" w:rsidRDefault="00F90444">
      <w:pPr>
        <w:spacing w:before="160" w:after="0" w:line="240" w:lineRule="auto"/>
        <w:rPr>
          <w:b/>
          <w:bCs/>
          <w:sz w:val="22"/>
          <w:szCs w:val="22"/>
        </w:rPr>
      </w:pPr>
      <w:r>
        <w:rPr>
          <w:b/>
          <w:bCs/>
          <w:sz w:val="22"/>
          <w:szCs w:val="22"/>
        </w:rPr>
        <w:t>Core Competencies</w:t>
      </w:r>
    </w:p>
    <w:p w14:paraId="08350F04" w14:textId="77777777" w:rsidR="00833530" w:rsidRDefault="00F90444">
      <w:pPr>
        <w:pStyle w:val="ListParagraph"/>
        <w:numPr>
          <w:ilvl w:val="0"/>
          <w:numId w:val="24"/>
        </w:numPr>
        <w:spacing w:after="0" w:line="240" w:lineRule="auto"/>
        <w:rPr>
          <w:sz w:val="22"/>
          <w:szCs w:val="22"/>
        </w:rPr>
      </w:pPr>
      <w:r>
        <w:rPr>
          <w:sz w:val="22"/>
          <w:szCs w:val="22"/>
        </w:rPr>
        <w:t>Data Governance Framework Design and Operationalization</w:t>
      </w:r>
    </w:p>
    <w:p w14:paraId="768DB0CA" w14:textId="77777777" w:rsidR="00833530" w:rsidRDefault="00F90444">
      <w:pPr>
        <w:pStyle w:val="ListParagraph"/>
        <w:numPr>
          <w:ilvl w:val="0"/>
          <w:numId w:val="24"/>
        </w:numPr>
        <w:spacing w:after="0" w:line="240" w:lineRule="auto"/>
        <w:rPr>
          <w:sz w:val="22"/>
          <w:szCs w:val="22"/>
        </w:rPr>
      </w:pPr>
      <w:r>
        <w:rPr>
          <w:sz w:val="22"/>
          <w:szCs w:val="22"/>
        </w:rPr>
        <w:t>SOP and Controlled Document Development</w:t>
      </w:r>
    </w:p>
    <w:p w14:paraId="34C43942" w14:textId="77777777" w:rsidR="00833530" w:rsidRDefault="00F90444">
      <w:pPr>
        <w:pStyle w:val="ListParagraph"/>
        <w:numPr>
          <w:ilvl w:val="0"/>
          <w:numId w:val="24"/>
        </w:numPr>
        <w:spacing w:after="0" w:line="240" w:lineRule="auto"/>
        <w:rPr>
          <w:sz w:val="22"/>
          <w:szCs w:val="22"/>
        </w:rPr>
      </w:pPr>
      <w:r>
        <w:rPr>
          <w:sz w:val="22"/>
          <w:szCs w:val="22"/>
        </w:rPr>
        <w:t>Data Use Agreement Governance and Process Digitization</w:t>
      </w:r>
    </w:p>
    <w:p w14:paraId="66D566D3" w14:textId="77777777" w:rsidR="00833530" w:rsidRDefault="00F90444">
      <w:pPr>
        <w:pStyle w:val="ListParagraph"/>
        <w:numPr>
          <w:ilvl w:val="0"/>
          <w:numId w:val="24"/>
        </w:numPr>
        <w:spacing w:after="0" w:line="240" w:lineRule="auto"/>
        <w:rPr>
          <w:sz w:val="22"/>
          <w:szCs w:val="22"/>
        </w:rPr>
      </w:pPr>
      <w:r>
        <w:rPr>
          <w:sz w:val="22"/>
          <w:szCs w:val="22"/>
        </w:rPr>
        <w:t>Operating Model Design and Documentation</w:t>
      </w:r>
    </w:p>
    <w:p w14:paraId="23D6A24B" w14:textId="77777777" w:rsidR="00833530" w:rsidRDefault="00F90444">
      <w:pPr>
        <w:pStyle w:val="ListParagraph"/>
        <w:numPr>
          <w:ilvl w:val="0"/>
          <w:numId w:val="24"/>
        </w:numPr>
        <w:spacing w:after="0" w:line="240" w:lineRule="auto"/>
        <w:rPr>
          <w:sz w:val="22"/>
          <w:szCs w:val="22"/>
        </w:rPr>
      </w:pPr>
      <w:r>
        <w:rPr>
          <w:sz w:val="22"/>
          <w:szCs w:val="22"/>
        </w:rPr>
        <w:t>Cross-Functional Process Ownership and Enablement</w:t>
      </w:r>
    </w:p>
    <w:p w14:paraId="7C1CD176" w14:textId="77777777" w:rsidR="00833530" w:rsidRDefault="00F90444">
      <w:pPr>
        <w:pStyle w:val="ListParagraph"/>
        <w:numPr>
          <w:ilvl w:val="0"/>
          <w:numId w:val="24"/>
        </w:numPr>
        <w:spacing w:after="0" w:line="240" w:lineRule="auto"/>
        <w:rPr>
          <w:sz w:val="22"/>
          <w:szCs w:val="22"/>
        </w:rPr>
      </w:pPr>
      <w:r>
        <w:rPr>
          <w:sz w:val="22"/>
          <w:szCs w:val="22"/>
        </w:rPr>
        <w:t>Enterprise Governance Representation and Stakeholder Influence</w:t>
      </w:r>
    </w:p>
    <w:p w14:paraId="789CA13D" w14:textId="77777777" w:rsidR="00833530" w:rsidRDefault="00F90444">
      <w:pPr>
        <w:pStyle w:val="ListParagraph"/>
        <w:numPr>
          <w:ilvl w:val="0"/>
          <w:numId w:val="24"/>
        </w:numPr>
        <w:spacing w:after="0" w:line="240" w:lineRule="auto"/>
        <w:rPr>
          <w:sz w:val="22"/>
          <w:szCs w:val="22"/>
        </w:rPr>
      </w:pPr>
      <w:r>
        <w:rPr>
          <w:sz w:val="22"/>
          <w:szCs w:val="22"/>
        </w:rPr>
        <w:t>Data Standards Libraries and Governance Artifact Development</w:t>
      </w:r>
    </w:p>
    <w:p w14:paraId="2BE2874A" w14:textId="77777777" w:rsidR="00833530" w:rsidRDefault="00F90444">
      <w:pPr>
        <w:pStyle w:val="ListParagraph"/>
        <w:numPr>
          <w:ilvl w:val="0"/>
          <w:numId w:val="24"/>
        </w:numPr>
        <w:spacing w:after="0" w:line="240" w:lineRule="auto"/>
        <w:rPr>
          <w:sz w:val="22"/>
          <w:szCs w:val="22"/>
        </w:rPr>
      </w:pPr>
      <w:r>
        <w:rPr>
          <w:sz w:val="22"/>
          <w:szCs w:val="22"/>
        </w:rPr>
        <w:t>Executive Communication and Knowledge Management</w:t>
      </w:r>
    </w:p>
    <w:p w14:paraId="2C6CEB8A" w14:textId="77777777" w:rsidR="00833530" w:rsidRDefault="00F90444">
      <w:pPr>
        <w:pStyle w:val="ListParagraph"/>
        <w:numPr>
          <w:ilvl w:val="0"/>
          <w:numId w:val="24"/>
        </w:numPr>
        <w:spacing w:after="0" w:line="240" w:lineRule="auto"/>
        <w:rPr>
          <w:sz w:val="22"/>
          <w:szCs w:val="22"/>
        </w:rPr>
      </w:pPr>
      <w:r>
        <w:rPr>
          <w:sz w:val="22"/>
          <w:szCs w:val="22"/>
        </w:rPr>
        <w:t>Regulated Environment Compliance (GCP, ICH, HIPAA, FDA)</w:t>
      </w:r>
    </w:p>
    <w:p w14:paraId="6994D5D0" w14:textId="77777777" w:rsidR="00833530" w:rsidRDefault="00F90444">
      <w:pPr>
        <w:pStyle w:val="ListParagraph"/>
        <w:numPr>
          <w:ilvl w:val="0"/>
          <w:numId w:val="24"/>
        </w:numPr>
        <w:spacing w:after="0" w:line="240" w:lineRule="auto"/>
        <w:rPr>
          <w:sz w:val="22"/>
          <w:szCs w:val="22"/>
        </w:rPr>
      </w:pPr>
      <w:r>
        <w:rPr>
          <w:sz w:val="22"/>
          <w:szCs w:val="22"/>
        </w:rPr>
        <w:t>Change Management and Cross-Functional Adoption</w:t>
      </w:r>
    </w:p>
    <w:p w14:paraId="0DDB6DBF" w14:textId="77777777" w:rsidR="00833530" w:rsidRDefault="00F90444">
      <w:pPr>
        <w:pStyle w:val="ListParagraph"/>
        <w:numPr>
          <w:ilvl w:val="0"/>
          <w:numId w:val="24"/>
        </w:numPr>
        <w:spacing w:after="0" w:line="240" w:lineRule="auto"/>
        <w:rPr>
          <w:sz w:val="22"/>
          <w:szCs w:val="22"/>
        </w:rPr>
      </w:pPr>
      <w:r>
        <w:rPr>
          <w:sz w:val="22"/>
          <w:szCs w:val="22"/>
        </w:rPr>
        <w:t>Lean Six Sigma Process Optimization</w:t>
      </w:r>
    </w:p>
    <w:p w14:paraId="360E026B" w14:textId="77777777" w:rsidR="00833530" w:rsidRDefault="00F90444">
      <w:pPr>
        <w:pStyle w:val="ListParagraph"/>
        <w:numPr>
          <w:ilvl w:val="0"/>
          <w:numId w:val="24"/>
        </w:numPr>
        <w:spacing w:after="0" w:line="240" w:lineRule="auto"/>
        <w:rPr>
          <w:sz w:val="22"/>
          <w:szCs w:val="22"/>
        </w:rPr>
      </w:pPr>
      <w:r>
        <w:rPr>
          <w:sz w:val="22"/>
          <w:szCs w:val="22"/>
        </w:rPr>
        <w:t>Process Digitization and Scalable Enablement</w:t>
      </w:r>
    </w:p>
    <w:p w14:paraId="527F8807" w14:textId="77777777" w:rsidR="00833530" w:rsidRDefault="00F90444">
      <w:pPr>
        <w:spacing w:before="160" w:after="0" w:line="240" w:lineRule="auto"/>
        <w:rPr>
          <w:b/>
          <w:bCs/>
          <w:sz w:val="22"/>
          <w:szCs w:val="22"/>
        </w:rPr>
      </w:pPr>
      <w:r>
        <w:rPr>
          <w:b/>
          <w:bCs/>
          <w:sz w:val="22"/>
          <w:szCs w:val="22"/>
        </w:rPr>
        <w:t>Professional Experience</w:t>
      </w:r>
    </w:p>
    <w:p w14:paraId="0192677D" w14:textId="77777777" w:rsidR="00833530" w:rsidRDefault="00F90444">
      <w:pPr>
        <w:spacing w:before="160" w:after="0" w:line="240" w:lineRule="auto"/>
        <w:rPr>
          <w:b/>
          <w:bCs/>
          <w:sz w:val="22"/>
          <w:szCs w:val="22"/>
        </w:rPr>
      </w:pPr>
      <w:r>
        <w:rPr>
          <w:b/>
          <w:bCs/>
          <w:sz w:val="22"/>
          <w:szCs w:val="22"/>
        </w:rPr>
        <w:t xml:space="preserve">BIOMARIN PHARMACEUTICAL </w:t>
      </w:r>
      <w:r>
        <w:rPr>
          <w:sz w:val="22"/>
          <w:szCs w:val="22"/>
        </w:rPr>
        <w:t>— Wake Forest, NC (Remote), Aug 2020 – Jan 2026</w:t>
      </w:r>
    </w:p>
    <w:p w14:paraId="6898CBF2" w14:textId="77777777" w:rsidR="00833530" w:rsidRDefault="00F90444">
      <w:pPr>
        <w:spacing w:after="0" w:line="240" w:lineRule="auto"/>
        <w:ind w:left="360"/>
        <w:rPr>
          <w:b/>
          <w:bCs/>
          <w:sz w:val="22"/>
          <w:szCs w:val="22"/>
        </w:rPr>
      </w:pPr>
      <w:r>
        <w:rPr>
          <w:b/>
          <w:bCs/>
          <w:sz w:val="22"/>
          <w:szCs w:val="22"/>
        </w:rPr>
        <w:t>External Data Acquisition Head</w:t>
      </w:r>
      <w:r>
        <w:rPr>
          <w:sz w:val="22"/>
          <w:szCs w:val="22"/>
        </w:rPr>
        <w:t xml:space="preserve"> (Feb 2024 – Jan 2026)</w:t>
      </w:r>
    </w:p>
    <w:p w14:paraId="2EE852E8" w14:textId="1DECEBB6" w:rsidR="00833530" w:rsidRDefault="00F90444">
      <w:pPr>
        <w:numPr>
          <w:ilvl w:val="0"/>
          <w:numId w:val="10"/>
        </w:numPr>
        <w:spacing w:after="0" w:line="240" w:lineRule="auto"/>
        <w:rPr>
          <w:sz w:val="22"/>
          <w:szCs w:val="22"/>
        </w:rPr>
      </w:pPr>
      <w:r>
        <w:rPr>
          <w:sz w:val="22"/>
          <w:szCs w:val="22"/>
        </w:rPr>
        <w:t xml:space="preserve">Built a new functional </w:t>
      </w:r>
      <w:r w:rsidR="00D23FEB">
        <w:rPr>
          <w:sz w:val="22"/>
          <w:szCs w:val="22"/>
        </w:rPr>
        <w:t xml:space="preserve">department </w:t>
      </w:r>
      <w:r>
        <w:rPr>
          <w:sz w:val="22"/>
          <w:szCs w:val="22"/>
        </w:rPr>
        <w:t>from greenfield</w:t>
      </w:r>
      <w:r w:rsidR="00684FCA">
        <w:rPr>
          <w:sz w:val="22"/>
          <w:szCs w:val="22"/>
        </w:rPr>
        <w:t xml:space="preserve"> to scale data acquisition capabilities with portfolio growth</w:t>
      </w:r>
      <w:r>
        <w:rPr>
          <w:sz w:val="22"/>
          <w:szCs w:val="22"/>
        </w:rPr>
        <w:t xml:space="preserve">: operating model, decision rights, governance frameworks, </w:t>
      </w:r>
      <w:r>
        <w:rPr>
          <w:sz w:val="22"/>
          <w:szCs w:val="22"/>
        </w:rPr>
        <w:t>controlled documentation</w:t>
      </w:r>
      <w:r w:rsidR="002A7819">
        <w:rPr>
          <w:sz w:val="22"/>
          <w:szCs w:val="22"/>
        </w:rPr>
        <w:t xml:space="preserve">, </w:t>
      </w:r>
      <w:r w:rsidR="00421C2A">
        <w:rPr>
          <w:sz w:val="22"/>
          <w:szCs w:val="22"/>
        </w:rPr>
        <w:t xml:space="preserve">and </w:t>
      </w:r>
      <w:r w:rsidR="002A7819">
        <w:rPr>
          <w:sz w:val="22"/>
          <w:szCs w:val="22"/>
        </w:rPr>
        <w:t>standard libraries</w:t>
      </w:r>
      <w:r w:rsidR="00B64798">
        <w:rPr>
          <w:sz w:val="22"/>
          <w:szCs w:val="22"/>
        </w:rPr>
        <w:t>;</w:t>
      </w:r>
      <w:r>
        <w:rPr>
          <w:sz w:val="22"/>
          <w:szCs w:val="22"/>
        </w:rPr>
        <w:t xml:space="preserve"> </w:t>
      </w:r>
      <w:r w:rsidR="00B64798">
        <w:rPr>
          <w:sz w:val="22"/>
          <w:szCs w:val="22"/>
        </w:rPr>
        <w:t xml:space="preserve">multi-year </w:t>
      </w:r>
      <w:r w:rsidR="00BE4449">
        <w:rPr>
          <w:sz w:val="22"/>
          <w:szCs w:val="22"/>
        </w:rPr>
        <w:t xml:space="preserve">planning and scaling </w:t>
      </w:r>
      <w:r w:rsidR="00B64798">
        <w:rPr>
          <w:sz w:val="22"/>
          <w:szCs w:val="22"/>
        </w:rPr>
        <w:t>roadmap planning.</w:t>
      </w:r>
    </w:p>
    <w:p w14:paraId="21C15B89" w14:textId="14454F1C" w:rsidR="00833530" w:rsidRDefault="00901F2F">
      <w:pPr>
        <w:numPr>
          <w:ilvl w:val="0"/>
          <w:numId w:val="10"/>
        </w:numPr>
        <w:spacing w:after="0" w:line="240" w:lineRule="auto"/>
        <w:rPr>
          <w:sz w:val="22"/>
          <w:szCs w:val="22"/>
        </w:rPr>
      </w:pPr>
      <w:r>
        <w:rPr>
          <w:sz w:val="22"/>
          <w:szCs w:val="22"/>
        </w:rPr>
        <w:t>Led</w:t>
      </w:r>
      <w:r w:rsidR="0064544F">
        <w:rPr>
          <w:sz w:val="22"/>
          <w:szCs w:val="22"/>
        </w:rPr>
        <w:t xml:space="preserve"> multi-role </w:t>
      </w:r>
      <w:r w:rsidR="0065484A">
        <w:rPr>
          <w:sz w:val="22"/>
          <w:szCs w:val="22"/>
        </w:rPr>
        <w:t xml:space="preserve">functional group </w:t>
      </w:r>
      <w:r w:rsidR="00DB3FED">
        <w:rPr>
          <w:sz w:val="22"/>
          <w:szCs w:val="22"/>
        </w:rPr>
        <w:t>responsible</w:t>
      </w:r>
      <w:r w:rsidR="0065484A">
        <w:rPr>
          <w:sz w:val="22"/>
          <w:szCs w:val="22"/>
        </w:rPr>
        <w:t xml:space="preserve"> for acquiring and verifying conformance for o</w:t>
      </w:r>
      <w:r w:rsidR="00F90444">
        <w:rPr>
          <w:sz w:val="22"/>
          <w:szCs w:val="22"/>
        </w:rPr>
        <w:t xml:space="preserve">ver </w:t>
      </w:r>
      <w:r w:rsidR="00313DE0">
        <w:rPr>
          <w:sz w:val="22"/>
          <w:szCs w:val="22"/>
        </w:rPr>
        <w:t>two hundred</w:t>
      </w:r>
      <w:r w:rsidR="00F90444">
        <w:rPr>
          <w:sz w:val="22"/>
          <w:szCs w:val="22"/>
        </w:rPr>
        <w:t xml:space="preserve"> </w:t>
      </w:r>
      <w:r w:rsidR="00891B50">
        <w:rPr>
          <w:sz w:val="22"/>
          <w:szCs w:val="22"/>
        </w:rPr>
        <w:t>data</w:t>
      </w:r>
      <w:r w:rsidR="00F90444">
        <w:rPr>
          <w:sz w:val="22"/>
          <w:szCs w:val="22"/>
        </w:rPr>
        <w:t xml:space="preserve"> transfers</w:t>
      </w:r>
      <w:r w:rsidR="00716629">
        <w:rPr>
          <w:sz w:val="22"/>
          <w:szCs w:val="22"/>
        </w:rPr>
        <w:t xml:space="preserve"> </w:t>
      </w:r>
      <w:r w:rsidR="00F90444">
        <w:rPr>
          <w:sz w:val="22"/>
          <w:szCs w:val="22"/>
        </w:rPr>
        <w:t xml:space="preserve">absorbed across multiple vendors and programs in the first full year without headcount growth. </w:t>
      </w:r>
    </w:p>
    <w:p w14:paraId="714D99FF" w14:textId="2B673BE1" w:rsidR="00891B50" w:rsidRDefault="00891B50" w:rsidP="00891B50">
      <w:pPr>
        <w:numPr>
          <w:ilvl w:val="0"/>
          <w:numId w:val="10"/>
        </w:numPr>
        <w:spacing w:after="0" w:line="240" w:lineRule="auto"/>
        <w:rPr>
          <w:sz w:val="22"/>
          <w:szCs w:val="22"/>
        </w:rPr>
      </w:pPr>
      <w:r>
        <w:rPr>
          <w:sz w:val="22"/>
          <w:szCs w:val="22"/>
        </w:rPr>
        <w:t>Redesigned</w:t>
      </w:r>
      <w:r w:rsidR="0009235E">
        <w:rPr>
          <w:sz w:val="22"/>
          <w:szCs w:val="22"/>
        </w:rPr>
        <w:t>, digitized,</w:t>
      </w:r>
      <w:r>
        <w:rPr>
          <w:sz w:val="22"/>
          <w:szCs w:val="22"/>
        </w:rPr>
        <w:t xml:space="preserve"> </w:t>
      </w:r>
      <w:r>
        <w:rPr>
          <w:sz w:val="22"/>
          <w:szCs w:val="22"/>
        </w:rPr>
        <w:t xml:space="preserve">and operationalized novel </w:t>
      </w:r>
      <w:r>
        <w:rPr>
          <w:sz w:val="22"/>
          <w:szCs w:val="22"/>
        </w:rPr>
        <w:t>DTA</w:t>
      </w:r>
      <w:r w:rsidR="00F5751A">
        <w:rPr>
          <w:sz w:val="22"/>
          <w:szCs w:val="22"/>
        </w:rPr>
        <w:t xml:space="preserve"> </w:t>
      </w:r>
      <w:r>
        <w:rPr>
          <w:sz w:val="22"/>
          <w:szCs w:val="22"/>
        </w:rPr>
        <w:t xml:space="preserve">process, updated SOPs, trained </w:t>
      </w:r>
      <w:r w:rsidR="00F5751A">
        <w:rPr>
          <w:sz w:val="22"/>
          <w:szCs w:val="22"/>
        </w:rPr>
        <w:t xml:space="preserve">cross functional </w:t>
      </w:r>
      <w:r>
        <w:rPr>
          <w:sz w:val="22"/>
          <w:szCs w:val="22"/>
        </w:rPr>
        <w:t xml:space="preserve">staff and external providers, </w:t>
      </w:r>
      <w:r w:rsidR="0063580E">
        <w:rPr>
          <w:sz w:val="22"/>
          <w:szCs w:val="22"/>
        </w:rPr>
        <w:t>to automate</w:t>
      </w:r>
      <w:r>
        <w:rPr>
          <w:sz w:val="22"/>
          <w:szCs w:val="22"/>
        </w:rPr>
        <w:t xml:space="preserve"> conformance surveillance</w:t>
      </w:r>
      <w:r w:rsidR="0063580E">
        <w:rPr>
          <w:sz w:val="22"/>
          <w:szCs w:val="22"/>
        </w:rPr>
        <w:t xml:space="preserve"> capabilities and improved </w:t>
      </w:r>
      <w:r w:rsidR="009A216B">
        <w:rPr>
          <w:sz w:val="22"/>
          <w:szCs w:val="22"/>
        </w:rPr>
        <w:t>operational process oversight</w:t>
      </w:r>
      <w:r>
        <w:rPr>
          <w:sz w:val="22"/>
          <w:szCs w:val="22"/>
        </w:rPr>
        <w:t>.</w:t>
      </w:r>
      <w:r w:rsidR="00F5751A">
        <w:rPr>
          <w:sz w:val="22"/>
          <w:szCs w:val="22"/>
        </w:rPr>
        <w:t xml:space="preserve"> </w:t>
      </w:r>
    </w:p>
    <w:p w14:paraId="11E154AA" w14:textId="1567A8CF" w:rsidR="00833530" w:rsidRDefault="00F90444">
      <w:pPr>
        <w:numPr>
          <w:ilvl w:val="0"/>
          <w:numId w:val="10"/>
        </w:numPr>
        <w:spacing w:after="0" w:line="240" w:lineRule="auto"/>
        <w:rPr>
          <w:sz w:val="22"/>
          <w:szCs w:val="22"/>
        </w:rPr>
      </w:pPr>
      <w:r>
        <w:rPr>
          <w:sz w:val="22"/>
          <w:szCs w:val="22"/>
        </w:rPr>
        <w:t xml:space="preserve">Applied the established DTA governance framework to define transfer processes, execute vendor agreements, and manage risk escalation </w:t>
      </w:r>
      <w:r w:rsidR="004554CA">
        <w:rPr>
          <w:sz w:val="22"/>
          <w:szCs w:val="22"/>
        </w:rPr>
        <w:t xml:space="preserve">during </w:t>
      </w:r>
      <w:r w:rsidR="004554CA">
        <w:rPr>
          <w:sz w:val="22"/>
          <w:szCs w:val="22"/>
        </w:rPr>
        <w:t xml:space="preserve">Inozyme acquisition </w:t>
      </w:r>
      <w:r w:rsidR="004554CA">
        <w:rPr>
          <w:sz w:val="22"/>
          <w:szCs w:val="22"/>
        </w:rPr>
        <w:t xml:space="preserve">that </w:t>
      </w:r>
      <w:r w:rsidR="004554CA">
        <w:rPr>
          <w:sz w:val="22"/>
          <w:szCs w:val="22"/>
        </w:rPr>
        <w:t xml:space="preserve">created an unplanned integration requirement spanning </w:t>
      </w:r>
      <w:r w:rsidR="004554CA">
        <w:rPr>
          <w:sz w:val="22"/>
          <w:szCs w:val="22"/>
        </w:rPr>
        <w:t>5 studies and</w:t>
      </w:r>
      <w:r w:rsidR="004554CA">
        <w:rPr>
          <w:sz w:val="22"/>
          <w:szCs w:val="22"/>
        </w:rPr>
        <w:t xml:space="preserve"> 7+ vendors</w:t>
      </w:r>
      <w:r w:rsidR="00F56EE6">
        <w:rPr>
          <w:sz w:val="22"/>
          <w:szCs w:val="22"/>
        </w:rPr>
        <w:t xml:space="preserve"> at once</w:t>
      </w:r>
      <w:r w:rsidR="004554CA">
        <w:rPr>
          <w:sz w:val="22"/>
          <w:szCs w:val="22"/>
        </w:rPr>
        <w:t>.</w:t>
      </w:r>
    </w:p>
    <w:p w14:paraId="54BCDC83" w14:textId="06D93AA3" w:rsidR="00D23FEB" w:rsidRDefault="00B60EC9" w:rsidP="00B60EC9">
      <w:pPr>
        <w:numPr>
          <w:ilvl w:val="0"/>
          <w:numId w:val="10"/>
        </w:numPr>
        <w:spacing w:after="0" w:line="240" w:lineRule="auto"/>
        <w:rPr>
          <w:sz w:val="22"/>
          <w:szCs w:val="22"/>
        </w:rPr>
      </w:pPr>
      <w:r w:rsidRPr="002D4D2A">
        <w:rPr>
          <w:sz w:val="22"/>
          <w:szCs w:val="22"/>
        </w:rPr>
        <w:t>Developed capability roadmaps and future-state operating model options to scale data acquisition standards and operational oversight across therapeutic areas.</w:t>
      </w:r>
    </w:p>
    <w:p w14:paraId="182C62EC" w14:textId="77777777" w:rsidR="00C53EE5" w:rsidRPr="00B60EC9" w:rsidRDefault="00C53EE5" w:rsidP="00C53EE5">
      <w:pPr>
        <w:spacing w:after="0" w:line="240" w:lineRule="auto"/>
        <w:rPr>
          <w:sz w:val="22"/>
          <w:szCs w:val="22"/>
        </w:rPr>
      </w:pPr>
    </w:p>
    <w:p w14:paraId="33C4DA24" w14:textId="77777777" w:rsidR="00833530" w:rsidRDefault="00F90444">
      <w:pPr>
        <w:spacing w:before="160" w:after="0" w:line="240" w:lineRule="auto"/>
        <w:ind w:left="360"/>
        <w:rPr>
          <w:b/>
          <w:bCs/>
          <w:sz w:val="22"/>
          <w:szCs w:val="22"/>
        </w:rPr>
      </w:pPr>
      <w:r>
        <w:rPr>
          <w:b/>
          <w:bCs/>
          <w:sz w:val="22"/>
          <w:szCs w:val="22"/>
        </w:rPr>
        <w:lastRenderedPageBreak/>
        <w:t>Associate Director, Data Quality Sciences</w:t>
      </w:r>
      <w:r>
        <w:rPr>
          <w:sz w:val="22"/>
          <w:szCs w:val="22"/>
        </w:rPr>
        <w:t xml:space="preserve"> (Aug 2022 – Jul 2025, Concurrent)</w:t>
      </w:r>
    </w:p>
    <w:p w14:paraId="21F17304" w14:textId="7C46EB05" w:rsidR="00833530" w:rsidRDefault="00F90444">
      <w:pPr>
        <w:numPr>
          <w:ilvl w:val="0"/>
          <w:numId w:val="10"/>
        </w:numPr>
        <w:spacing w:after="0" w:line="240" w:lineRule="auto"/>
        <w:rPr>
          <w:sz w:val="22"/>
          <w:szCs w:val="22"/>
        </w:rPr>
      </w:pPr>
      <w:r>
        <w:rPr>
          <w:sz w:val="22"/>
          <w:szCs w:val="22"/>
        </w:rPr>
        <w:t xml:space="preserve">Redesigned the </w:t>
      </w:r>
      <w:r w:rsidR="00AC41E0">
        <w:rPr>
          <w:sz w:val="22"/>
          <w:szCs w:val="22"/>
        </w:rPr>
        <w:t xml:space="preserve">data quality initiation </w:t>
      </w:r>
      <w:r>
        <w:rPr>
          <w:sz w:val="22"/>
          <w:szCs w:val="22"/>
        </w:rPr>
        <w:t>process, created a CDASH-aligned quality check library, and aligned planning to cross-functional accountability structures</w:t>
      </w:r>
      <w:r w:rsidR="00AC41E0">
        <w:rPr>
          <w:sz w:val="22"/>
          <w:szCs w:val="22"/>
        </w:rPr>
        <w:t xml:space="preserve">, </w:t>
      </w:r>
      <w:r w:rsidR="00AB203B">
        <w:rPr>
          <w:sz w:val="22"/>
          <w:szCs w:val="22"/>
        </w:rPr>
        <w:t xml:space="preserve">materially </w:t>
      </w:r>
      <w:r w:rsidR="00AC41E0">
        <w:rPr>
          <w:sz w:val="22"/>
          <w:szCs w:val="22"/>
        </w:rPr>
        <w:t xml:space="preserve">reducing </w:t>
      </w:r>
      <w:r>
        <w:rPr>
          <w:sz w:val="22"/>
          <w:szCs w:val="22"/>
        </w:rPr>
        <w:t xml:space="preserve">mid-study volatility </w:t>
      </w:r>
      <w:r w:rsidR="00AB203B">
        <w:rPr>
          <w:sz w:val="22"/>
          <w:szCs w:val="22"/>
        </w:rPr>
        <w:t>and submission rework.</w:t>
      </w:r>
    </w:p>
    <w:p w14:paraId="57B52660" w14:textId="1749C9FF" w:rsidR="00F66190" w:rsidRDefault="00F66190" w:rsidP="00F66190">
      <w:pPr>
        <w:numPr>
          <w:ilvl w:val="0"/>
          <w:numId w:val="10"/>
        </w:numPr>
        <w:spacing w:after="0" w:line="240" w:lineRule="auto"/>
        <w:rPr>
          <w:sz w:val="22"/>
          <w:szCs w:val="22"/>
        </w:rPr>
      </w:pPr>
      <w:r>
        <w:rPr>
          <w:sz w:val="22"/>
          <w:szCs w:val="22"/>
        </w:rPr>
        <w:t xml:space="preserve">Deployed industry-standard data exchange procedures and onboarded external CRO partner with defined data sharing agreements and structured issue reporting, reducing data acquisition rework from ~50% to zero across all governed </w:t>
      </w:r>
      <w:r w:rsidR="00991C83">
        <w:rPr>
          <w:sz w:val="22"/>
          <w:szCs w:val="22"/>
        </w:rPr>
        <w:t>studies.</w:t>
      </w:r>
    </w:p>
    <w:p w14:paraId="46D6356C" w14:textId="3D8DD312" w:rsidR="00833530" w:rsidRDefault="00D65BB3">
      <w:pPr>
        <w:numPr>
          <w:ilvl w:val="0"/>
          <w:numId w:val="10"/>
        </w:numPr>
        <w:spacing w:after="0" w:line="240" w:lineRule="auto"/>
        <w:rPr>
          <w:sz w:val="22"/>
          <w:szCs w:val="22"/>
        </w:rPr>
      </w:pPr>
      <w:r>
        <w:rPr>
          <w:sz w:val="22"/>
          <w:szCs w:val="22"/>
        </w:rPr>
        <w:t>Contribute</w:t>
      </w:r>
      <w:r w:rsidR="00EB33D4">
        <w:rPr>
          <w:sz w:val="22"/>
          <w:szCs w:val="22"/>
        </w:rPr>
        <w:t>d</w:t>
      </w:r>
      <w:r>
        <w:rPr>
          <w:sz w:val="22"/>
          <w:szCs w:val="22"/>
        </w:rPr>
        <w:t xml:space="preserve"> to organizational growth readiness</w:t>
      </w:r>
      <w:r w:rsidR="00450AB9">
        <w:rPr>
          <w:sz w:val="22"/>
          <w:szCs w:val="22"/>
        </w:rPr>
        <w:t xml:space="preserve"> planning through industry benchmarking; </w:t>
      </w:r>
      <w:r w:rsidR="00F90444">
        <w:rPr>
          <w:sz w:val="22"/>
          <w:szCs w:val="22"/>
        </w:rPr>
        <w:t xml:space="preserve">produced four competency-based structural </w:t>
      </w:r>
      <w:r w:rsidR="00CD761C">
        <w:rPr>
          <w:sz w:val="22"/>
          <w:szCs w:val="22"/>
        </w:rPr>
        <w:t>models and</w:t>
      </w:r>
      <w:r w:rsidR="00F90444">
        <w:rPr>
          <w:sz w:val="22"/>
          <w:szCs w:val="22"/>
        </w:rPr>
        <w:t xml:space="preserve"> presented findings directly to leadershi</w:t>
      </w:r>
      <w:r w:rsidR="008264F2">
        <w:rPr>
          <w:sz w:val="22"/>
          <w:szCs w:val="22"/>
        </w:rPr>
        <w:t>p to inform</w:t>
      </w:r>
      <w:r w:rsidR="00F90444">
        <w:rPr>
          <w:sz w:val="22"/>
          <w:szCs w:val="22"/>
        </w:rPr>
        <w:t xml:space="preserve"> </w:t>
      </w:r>
      <w:r w:rsidR="00723CD1">
        <w:rPr>
          <w:sz w:val="22"/>
          <w:szCs w:val="22"/>
        </w:rPr>
        <w:t>new</w:t>
      </w:r>
      <w:r w:rsidR="00F90444">
        <w:rPr>
          <w:sz w:val="22"/>
          <w:szCs w:val="22"/>
        </w:rPr>
        <w:t xml:space="preserve"> functional structure</w:t>
      </w:r>
      <w:r w:rsidR="00723CD1">
        <w:rPr>
          <w:sz w:val="22"/>
          <w:szCs w:val="22"/>
        </w:rPr>
        <w:t xml:space="preserve"> options.</w:t>
      </w:r>
    </w:p>
    <w:p w14:paraId="22CC4954" w14:textId="206AEFD1" w:rsidR="00833530" w:rsidRDefault="00F90444">
      <w:pPr>
        <w:numPr>
          <w:ilvl w:val="0"/>
          <w:numId w:val="10"/>
        </w:numPr>
        <w:spacing w:after="0" w:line="240" w:lineRule="auto"/>
        <w:rPr>
          <w:sz w:val="22"/>
          <w:szCs w:val="22"/>
        </w:rPr>
      </w:pPr>
      <w:r>
        <w:rPr>
          <w:sz w:val="22"/>
          <w:szCs w:val="22"/>
        </w:rPr>
        <w:t xml:space="preserve">Built the </w:t>
      </w:r>
      <w:r w:rsidR="00421C2A">
        <w:rPr>
          <w:sz w:val="22"/>
          <w:szCs w:val="22"/>
        </w:rPr>
        <w:t>functional</w:t>
      </w:r>
      <w:r>
        <w:rPr>
          <w:sz w:val="22"/>
          <w:szCs w:val="22"/>
        </w:rPr>
        <w:t xml:space="preserve"> SharePoint site from scratch: architected content, integrated with MS Teams, </w:t>
      </w:r>
      <w:r w:rsidR="00CD761C">
        <w:rPr>
          <w:sz w:val="22"/>
          <w:szCs w:val="22"/>
        </w:rPr>
        <w:t xml:space="preserve">developed governance and documentation, </w:t>
      </w:r>
      <w:r>
        <w:rPr>
          <w:sz w:val="22"/>
          <w:szCs w:val="22"/>
        </w:rPr>
        <w:t>controlled user access</w:t>
      </w:r>
      <w:r w:rsidR="00CD761C">
        <w:rPr>
          <w:sz w:val="22"/>
          <w:szCs w:val="22"/>
        </w:rPr>
        <w:t xml:space="preserve"> and decision rights</w:t>
      </w:r>
      <w:r>
        <w:rPr>
          <w:sz w:val="22"/>
          <w:szCs w:val="22"/>
        </w:rPr>
        <w:t>, and trained cross-functional staff on use and filing compliance.</w:t>
      </w:r>
    </w:p>
    <w:p w14:paraId="1225CDDF" w14:textId="4600C5A1" w:rsidR="00833530" w:rsidRDefault="00F90444">
      <w:pPr>
        <w:numPr>
          <w:ilvl w:val="0"/>
          <w:numId w:val="10"/>
        </w:numPr>
        <w:spacing w:after="0" w:line="240" w:lineRule="auto"/>
        <w:rPr>
          <w:sz w:val="22"/>
          <w:szCs w:val="22"/>
        </w:rPr>
      </w:pPr>
      <w:r>
        <w:rPr>
          <w:sz w:val="22"/>
          <w:szCs w:val="22"/>
        </w:rPr>
        <w:t>Digitized the</w:t>
      </w:r>
      <w:r w:rsidR="00CA29FB">
        <w:rPr>
          <w:sz w:val="22"/>
          <w:szCs w:val="22"/>
        </w:rPr>
        <w:t xml:space="preserve"> data </w:t>
      </w:r>
      <w:r w:rsidR="00481699">
        <w:rPr>
          <w:sz w:val="22"/>
          <w:szCs w:val="22"/>
        </w:rPr>
        <w:t>management planning</w:t>
      </w:r>
      <w:r>
        <w:rPr>
          <w:sz w:val="22"/>
          <w:szCs w:val="22"/>
        </w:rPr>
        <w:t xml:space="preserve"> oversight infrastructure: standardized documentation, built KPI-based reporting, and established metadata foundations aligned to future AI-enabled automation goals.</w:t>
      </w:r>
      <w:r w:rsidR="00CA29FB">
        <w:rPr>
          <w:sz w:val="22"/>
          <w:szCs w:val="22"/>
        </w:rPr>
        <w:t xml:space="preserve"> </w:t>
      </w:r>
    </w:p>
    <w:p w14:paraId="4F5799E2" w14:textId="77777777" w:rsidR="00833530" w:rsidRDefault="00F90444">
      <w:pPr>
        <w:spacing w:before="160" w:after="0" w:line="240" w:lineRule="auto"/>
        <w:ind w:left="360"/>
        <w:rPr>
          <w:b/>
          <w:bCs/>
          <w:sz w:val="22"/>
          <w:szCs w:val="22"/>
        </w:rPr>
      </w:pPr>
      <w:r>
        <w:rPr>
          <w:b/>
          <w:bCs/>
          <w:sz w:val="22"/>
          <w:szCs w:val="22"/>
        </w:rPr>
        <w:t>Senior Manager, Clinical Data Management Sciences</w:t>
      </w:r>
      <w:r>
        <w:rPr>
          <w:sz w:val="22"/>
          <w:szCs w:val="22"/>
        </w:rPr>
        <w:t xml:space="preserve"> (Feb 2021 – Aug 2022)</w:t>
      </w:r>
    </w:p>
    <w:p w14:paraId="56265C08" w14:textId="77777777" w:rsidR="006A72C1" w:rsidRDefault="00F90444">
      <w:pPr>
        <w:numPr>
          <w:ilvl w:val="0"/>
          <w:numId w:val="10"/>
        </w:numPr>
        <w:spacing w:after="0" w:line="240" w:lineRule="auto"/>
        <w:rPr>
          <w:sz w:val="22"/>
          <w:szCs w:val="22"/>
        </w:rPr>
      </w:pPr>
      <w:r>
        <w:rPr>
          <w:sz w:val="22"/>
          <w:szCs w:val="22"/>
        </w:rPr>
        <w:t xml:space="preserve">Directed global matrix teams and CRO data managers through CRF specification, edit check development, UAT, and controlled document compliance across multiple Phase 3 pivotal studies. </w:t>
      </w:r>
    </w:p>
    <w:p w14:paraId="0C820386" w14:textId="29C06D1B" w:rsidR="00833530" w:rsidRDefault="00F90444">
      <w:pPr>
        <w:numPr>
          <w:ilvl w:val="0"/>
          <w:numId w:val="10"/>
        </w:numPr>
        <w:spacing w:after="0" w:line="240" w:lineRule="auto"/>
        <w:rPr>
          <w:sz w:val="22"/>
          <w:szCs w:val="22"/>
        </w:rPr>
      </w:pPr>
      <w:r>
        <w:rPr>
          <w:sz w:val="22"/>
          <w:szCs w:val="22"/>
        </w:rPr>
        <w:t>Served in named roles during CDM study audits: preparation, auditor engagement, and findings response.</w:t>
      </w:r>
    </w:p>
    <w:p w14:paraId="5F08126D" w14:textId="77777777" w:rsidR="00833530" w:rsidRDefault="00F90444">
      <w:pPr>
        <w:spacing w:before="160" w:after="0" w:line="240" w:lineRule="auto"/>
        <w:ind w:left="360"/>
        <w:rPr>
          <w:b/>
          <w:bCs/>
          <w:sz w:val="22"/>
          <w:szCs w:val="22"/>
        </w:rPr>
      </w:pPr>
      <w:r>
        <w:rPr>
          <w:b/>
          <w:bCs/>
          <w:sz w:val="22"/>
          <w:szCs w:val="22"/>
        </w:rPr>
        <w:t>Sr. Data Scientist, Data Management Sciences</w:t>
      </w:r>
      <w:r>
        <w:rPr>
          <w:sz w:val="22"/>
          <w:szCs w:val="22"/>
        </w:rPr>
        <w:t xml:space="preserve"> (Aug 2020 – Feb 2021, Ivory Solutions Contract)</w:t>
      </w:r>
    </w:p>
    <w:p w14:paraId="53B7C6A0" w14:textId="77777777" w:rsidR="00833530" w:rsidRDefault="00F90444">
      <w:pPr>
        <w:numPr>
          <w:ilvl w:val="0"/>
          <w:numId w:val="10"/>
        </w:numPr>
        <w:spacing w:after="0" w:line="240" w:lineRule="auto"/>
        <w:rPr>
          <w:sz w:val="22"/>
          <w:szCs w:val="22"/>
        </w:rPr>
      </w:pPr>
      <w:r>
        <w:rPr>
          <w:sz w:val="22"/>
          <w:szCs w:val="22"/>
        </w:rPr>
        <w:t>Governed execution of data transfer agreements with external laboratory providers, verifying completeness and conformance to transfer specifications. Developed R-based transformation procedures to support conformance monitoring and root cause analysis on quality findings.</w:t>
      </w:r>
    </w:p>
    <w:p w14:paraId="4C4BB899" w14:textId="77777777" w:rsidR="00833530" w:rsidRDefault="00F90444">
      <w:pPr>
        <w:spacing w:before="160" w:after="0" w:line="240" w:lineRule="auto"/>
        <w:rPr>
          <w:b/>
          <w:bCs/>
          <w:sz w:val="22"/>
          <w:szCs w:val="22"/>
        </w:rPr>
      </w:pPr>
      <w:r>
        <w:rPr>
          <w:b/>
          <w:bCs/>
          <w:sz w:val="22"/>
          <w:szCs w:val="22"/>
        </w:rPr>
        <w:t xml:space="preserve">ECLINICAL SOLUTIONS </w:t>
      </w:r>
      <w:r>
        <w:rPr>
          <w:sz w:val="22"/>
          <w:szCs w:val="22"/>
        </w:rPr>
        <w:t>— Wake Forest, NC (Remote), Jan 2021 – Oct 2021</w:t>
      </w:r>
    </w:p>
    <w:p w14:paraId="0FF5A292" w14:textId="0FC2A7C6" w:rsidR="00833530" w:rsidRDefault="00F90444">
      <w:pPr>
        <w:spacing w:after="0" w:line="240" w:lineRule="auto"/>
        <w:ind w:left="360"/>
        <w:rPr>
          <w:sz w:val="22"/>
          <w:szCs w:val="22"/>
        </w:rPr>
      </w:pPr>
      <w:r>
        <w:rPr>
          <w:sz w:val="22"/>
          <w:szCs w:val="22"/>
        </w:rPr>
        <w:t>RBM Software Consultant (Freelance, Concurrent)</w:t>
      </w:r>
      <w:r w:rsidR="00F56EE6">
        <w:rPr>
          <w:sz w:val="22"/>
          <w:szCs w:val="22"/>
        </w:rPr>
        <w:t>: Advised</w:t>
      </w:r>
      <w:r>
        <w:rPr>
          <w:sz w:val="22"/>
          <w:szCs w:val="22"/>
        </w:rPr>
        <w:t xml:space="preserve"> developers on clinical operations requirements for a digital risk assessment tool within the Elluminate platform; contributed SME input through agile development cycles.</w:t>
      </w:r>
    </w:p>
    <w:p w14:paraId="5D6A7E79" w14:textId="77777777" w:rsidR="00833530" w:rsidRDefault="00F90444">
      <w:pPr>
        <w:spacing w:before="160" w:after="0" w:line="240" w:lineRule="auto"/>
        <w:rPr>
          <w:b/>
          <w:bCs/>
          <w:sz w:val="22"/>
          <w:szCs w:val="22"/>
        </w:rPr>
      </w:pPr>
      <w:r>
        <w:rPr>
          <w:b/>
          <w:bCs/>
          <w:sz w:val="22"/>
          <w:szCs w:val="22"/>
        </w:rPr>
        <w:t xml:space="preserve">ABBVIE PHARMACEUTICALS </w:t>
      </w:r>
      <w:r>
        <w:rPr>
          <w:sz w:val="22"/>
          <w:szCs w:val="22"/>
        </w:rPr>
        <w:t>— Durham, NC (Remote), Jun 2019 – Mar 2020</w:t>
      </w:r>
    </w:p>
    <w:p w14:paraId="5982D414" w14:textId="77777777" w:rsidR="00833530" w:rsidRDefault="00F90444">
      <w:pPr>
        <w:spacing w:after="0" w:line="240" w:lineRule="auto"/>
        <w:ind w:left="360"/>
        <w:rPr>
          <w:b/>
          <w:bCs/>
          <w:sz w:val="22"/>
          <w:szCs w:val="22"/>
        </w:rPr>
      </w:pPr>
      <w:r>
        <w:rPr>
          <w:b/>
          <w:bCs/>
          <w:sz w:val="22"/>
          <w:szCs w:val="22"/>
        </w:rPr>
        <w:t>RBM &amp; Analytics Consultant</w:t>
      </w:r>
      <w:r>
        <w:rPr>
          <w:sz w:val="22"/>
          <w:szCs w:val="22"/>
        </w:rPr>
        <w:t xml:space="preserve"> (Clinical Solutions Group, Contract)</w:t>
      </w:r>
    </w:p>
    <w:p w14:paraId="0B0EE13B" w14:textId="77777777" w:rsidR="00833530" w:rsidRDefault="00F90444">
      <w:pPr>
        <w:numPr>
          <w:ilvl w:val="0"/>
          <w:numId w:val="10"/>
        </w:numPr>
        <w:spacing w:after="0" w:line="240" w:lineRule="auto"/>
        <w:rPr>
          <w:sz w:val="22"/>
          <w:szCs w:val="22"/>
        </w:rPr>
      </w:pPr>
      <w:r>
        <w:rPr>
          <w:sz w:val="22"/>
          <w:szCs w:val="22"/>
        </w:rPr>
        <w:t>Cross-functional data review lacked a governing framework aligning quality definitions with project priorities. Led development of an Integrated Data Review Plan defining data quality standards and aligning review procedures across clinical, data management, and biostatistics functions.</w:t>
      </w:r>
    </w:p>
    <w:p w14:paraId="335037B4" w14:textId="11D1EDB6" w:rsidR="00E7722F" w:rsidRPr="00E7722F" w:rsidRDefault="00E7722F" w:rsidP="00E7722F">
      <w:pPr>
        <w:numPr>
          <w:ilvl w:val="0"/>
          <w:numId w:val="10"/>
        </w:numPr>
        <w:spacing w:after="0" w:line="240" w:lineRule="auto"/>
        <w:rPr>
          <w:sz w:val="22"/>
          <w:szCs w:val="22"/>
        </w:rPr>
      </w:pPr>
      <w:r>
        <w:rPr>
          <w:sz w:val="22"/>
          <w:szCs w:val="22"/>
        </w:rPr>
        <w:t xml:space="preserve">Designed and implemented a GitHub governance framework defining repository structure, roles, responsibilities, and controlled procedures; drove </w:t>
      </w:r>
      <w:r w:rsidR="0060726E">
        <w:rPr>
          <w:sz w:val="22"/>
          <w:szCs w:val="22"/>
        </w:rPr>
        <w:t xml:space="preserve">change management and </w:t>
      </w:r>
      <w:r>
        <w:rPr>
          <w:sz w:val="22"/>
          <w:szCs w:val="22"/>
        </w:rPr>
        <w:t>adoption</w:t>
      </w:r>
      <w:r w:rsidR="0060726E">
        <w:rPr>
          <w:sz w:val="22"/>
          <w:szCs w:val="22"/>
        </w:rPr>
        <w:t xml:space="preserve"> </w:t>
      </w:r>
      <w:r>
        <w:rPr>
          <w:sz w:val="22"/>
          <w:szCs w:val="22"/>
        </w:rPr>
        <w:t xml:space="preserve">and </w:t>
      </w:r>
      <w:r w:rsidR="007C4315">
        <w:rPr>
          <w:sz w:val="22"/>
          <w:szCs w:val="22"/>
        </w:rPr>
        <w:t>reduced i</w:t>
      </w:r>
      <w:r>
        <w:rPr>
          <w:sz w:val="22"/>
          <w:szCs w:val="22"/>
        </w:rPr>
        <w:t>nconsistent programming storage across 12-15 team members</w:t>
      </w:r>
      <w:r w:rsidR="007C4315">
        <w:rPr>
          <w:sz w:val="22"/>
          <w:szCs w:val="22"/>
        </w:rPr>
        <w:t>.</w:t>
      </w:r>
    </w:p>
    <w:p w14:paraId="54E33F5E" w14:textId="77777777" w:rsidR="00833530" w:rsidRDefault="00F90444">
      <w:pPr>
        <w:spacing w:before="160" w:after="0" w:line="240" w:lineRule="auto"/>
        <w:rPr>
          <w:b/>
          <w:bCs/>
          <w:sz w:val="22"/>
          <w:szCs w:val="22"/>
        </w:rPr>
      </w:pPr>
      <w:r>
        <w:rPr>
          <w:b/>
          <w:bCs/>
          <w:sz w:val="22"/>
          <w:szCs w:val="22"/>
        </w:rPr>
        <w:t xml:space="preserve">PRA HEALTH SCIENCES </w:t>
      </w:r>
      <w:r>
        <w:rPr>
          <w:sz w:val="22"/>
          <w:szCs w:val="22"/>
        </w:rPr>
        <w:t>— Raleigh, NC, Jul 2018 – Jun 2019</w:t>
      </w:r>
    </w:p>
    <w:p w14:paraId="2D02D610" w14:textId="564A1D8E" w:rsidR="00833530" w:rsidRDefault="00F90444">
      <w:pPr>
        <w:spacing w:after="0" w:line="240" w:lineRule="auto"/>
        <w:ind w:left="360"/>
        <w:rPr>
          <w:sz w:val="22"/>
          <w:szCs w:val="22"/>
        </w:rPr>
      </w:pPr>
      <w:r>
        <w:rPr>
          <w:sz w:val="22"/>
          <w:szCs w:val="22"/>
        </w:rPr>
        <w:t>Clinical Data Scientist</w:t>
      </w:r>
      <w:r w:rsidR="00F56EE6">
        <w:rPr>
          <w:sz w:val="22"/>
          <w:szCs w:val="22"/>
        </w:rPr>
        <w:t>: Designed</w:t>
      </w:r>
      <w:r>
        <w:rPr>
          <w:sz w:val="22"/>
          <w:szCs w:val="22"/>
        </w:rPr>
        <w:t xml:space="preserve"> real-time qualitative and quantitative reports using SQL</w:t>
      </w:r>
      <w:r w:rsidR="003B5504">
        <w:rPr>
          <w:sz w:val="22"/>
          <w:szCs w:val="22"/>
        </w:rPr>
        <w:t>, R, AWS,</w:t>
      </w:r>
      <w:r>
        <w:rPr>
          <w:sz w:val="22"/>
          <w:szCs w:val="22"/>
        </w:rPr>
        <w:t xml:space="preserve"> and J-Review to identify clinical issues and trends; advised on root causes and corrective action plans.</w:t>
      </w:r>
    </w:p>
    <w:p w14:paraId="60DAE047" w14:textId="77777777" w:rsidR="00833530" w:rsidRDefault="00F90444">
      <w:pPr>
        <w:spacing w:before="160" w:after="0" w:line="240" w:lineRule="auto"/>
        <w:rPr>
          <w:b/>
          <w:bCs/>
          <w:sz w:val="22"/>
          <w:szCs w:val="22"/>
        </w:rPr>
      </w:pPr>
      <w:r>
        <w:rPr>
          <w:b/>
          <w:bCs/>
          <w:sz w:val="22"/>
          <w:szCs w:val="22"/>
        </w:rPr>
        <w:lastRenderedPageBreak/>
        <w:t xml:space="preserve">AMGEN </w:t>
      </w:r>
      <w:r>
        <w:rPr>
          <w:sz w:val="22"/>
          <w:szCs w:val="22"/>
        </w:rPr>
        <w:t>— Durham, NC (Remote) via DOCS Global, Mar 2016 – Jul 2018</w:t>
      </w:r>
    </w:p>
    <w:p w14:paraId="47DAF409" w14:textId="3FA02C0C" w:rsidR="00833530" w:rsidRDefault="00F90444">
      <w:pPr>
        <w:spacing w:after="0" w:line="240" w:lineRule="auto"/>
        <w:ind w:left="360"/>
        <w:rPr>
          <w:b/>
          <w:bCs/>
          <w:sz w:val="22"/>
          <w:szCs w:val="22"/>
        </w:rPr>
      </w:pPr>
      <w:r>
        <w:rPr>
          <w:b/>
          <w:bCs/>
          <w:sz w:val="22"/>
          <w:szCs w:val="22"/>
        </w:rPr>
        <w:t xml:space="preserve">Global </w:t>
      </w:r>
      <w:r w:rsidR="00E332F0">
        <w:rPr>
          <w:b/>
          <w:bCs/>
          <w:sz w:val="22"/>
          <w:szCs w:val="22"/>
        </w:rPr>
        <w:t xml:space="preserve">and Regional </w:t>
      </w:r>
      <w:r>
        <w:rPr>
          <w:b/>
          <w:bCs/>
          <w:sz w:val="22"/>
          <w:szCs w:val="22"/>
        </w:rPr>
        <w:t>Clinical Trial Manager</w:t>
      </w:r>
      <w:r>
        <w:rPr>
          <w:sz w:val="22"/>
          <w:szCs w:val="22"/>
        </w:rPr>
        <w:t xml:space="preserve"> (</w:t>
      </w:r>
      <w:r w:rsidR="00E332F0">
        <w:rPr>
          <w:sz w:val="22"/>
          <w:szCs w:val="22"/>
        </w:rPr>
        <w:t>Mar 2016</w:t>
      </w:r>
      <w:r>
        <w:rPr>
          <w:sz w:val="22"/>
          <w:szCs w:val="22"/>
        </w:rPr>
        <w:t xml:space="preserve"> – Jul 2018)</w:t>
      </w:r>
    </w:p>
    <w:p w14:paraId="55273314" w14:textId="77777777" w:rsidR="00E332F0" w:rsidRPr="009D014D" w:rsidRDefault="00E332F0" w:rsidP="00E332F0">
      <w:pPr>
        <w:numPr>
          <w:ilvl w:val="0"/>
          <w:numId w:val="9"/>
        </w:numPr>
        <w:spacing w:after="0" w:line="240" w:lineRule="auto"/>
        <w:rPr>
          <w:sz w:val="22"/>
          <w:szCs w:val="22"/>
        </w:rPr>
      </w:pPr>
      <w:r w:rsidRPr="00AF3B7A">
        <w:rPr>
          <w:sz w:val="22"/>
          <w:szCs w:val="22"/>
        </w:rPr>
        <w:t xml:space="preserve">Directed </w:t>
      </w:r>
      <w:r w:rsidRPr="009D014D">
        <w:rPr>
          <w:sz w:val="22"/>
          <w:szCs w:val="22"/>
        </w:rPr>
        <w:t>global</w:t>
      </w:r>
      <w:r>
        <w:rPr>
          <w:sz w:val="22"/>
          <w:szCs w:val="22"/>
        </w:rPr>
        <w:t xml:space="preserve"> and regional, matrixed</w:t>
      </w:r>
      <w:r w:rsidRPr="009D014D">
        <w:rPr>
          <w:sz w:val="22"/>
          <w:szCs w:val="22"/>
        </w:rPr>
        <w:t xml:space="preserve"> </w:t>
      </w:r>
      <w:r w:rsidRPr="00AF3B7A">
        <w:rPr>
          <w:sz w:val="22"/>
          <w:szCs w:val="22"/>
        </w:rPr>
        <w:t>cross-functional</w:t>
      </w:r>
      <w:r w:rsidRPr="009D014D">
        <w:rPr>
          <w:sz w:val="22"/>
          <w:szCs w:val="22"/>
        </w:rPr>
        <w:t xml:space="preserve"> </w:t>
      </w:r>
      <w:r w:rsidRPr="00AF3B7A">
        <w:rPr>
          <w:sz w:val="22"/>
          <w:szCs w:val="22"/>
        </w:rPr>
        <w:t>team</w:t>
      </w:r>
      <w:r w:rsidRPr="009D014D">
        <w:rPr>
          <w:sz w:val="22"/>
          <w:szCs w:val="22"/>
        </w:rPr>
        <w:t xml:space="preserve">s to </w:t>
      </w:r>
      <w:r>
        <w:rPr>
          <w:sz w:val="22"/>
          <w:szCs w:val="22"/>
        </w:rPr>
        <w:t>ensure study activities were performed and met quality and scientific integrity thresholds in accordance with project plans and regulatory requirements.</w:t>
      </w:r>
    </w:p>
    <w:p w14:paraId="5BDF5709" w14:textId="77777777" w:rsidR="00E332F0" w:rsidRDefault="00E332F0" w:rsidP="00E332F0">
      <w:pPr>
        <w:numPr>
          <w:ilvl w:val="0"/>
          <w:numId w:val="9"/>
        </w:numPr>
        <w:spacing w:after="0" w:line="240" w:lineRule="auto"/>
        <w:rPr>
          <w:sz w:val="22"/>
          <w:szCs w:val="22"/>
        </w:rPr>
      </w:pPr>
      <w:r w:rsidRPr="009D014D">
        <w:rPr>
          <w:sz w:val="22"/>
          <w:szCs w:val="22"/>
        </w:rPr>
        <w:t>Held end-to-end accountability for global</w:t>
      </w:r>
      <w:r>
        <w:rPr>
          <w:sz w:val="22"/>
          <w:szCs w:val="22"/>
        </w:rPr>
        <w:t xml:space="preserve"> and regional</w:t>
      </w:r>
      <w:r w:rsidRPr="009D014D">
        <w:rPr>
          <w:sz w:val="22"/>
          <w:szCs w:val="22"/>
        </w:rPr>
        <w:t xml:space="preserve"> clinical trial execution, overseeing project planning, and timeline, budget, stakeholder, and risk management.</w:t>
      </w:r>
    </w:p>
    <w:p w14:paraId="221AED22" w14:textId="288430D2" w:rsidR="00E332F0" w:rsidRDefault="00E332F0" w:rsidP="00E332F0">
      <w:pPr>
        <w:numPr>
          <w:ilvl w:val="0"/>
          <w:numId w:val="9"/>
        </w:numPr>
        <w:spacing w:after="0" w:line="240" w:lineRule="auto"/>
        <w:rPr>
          <w:sz w:val="22"/>
          <w:szCs w:val="22"/>
        </w:rPr>
      </w:pPr>
      <w:r>
        <w:rPr>
          <w:sz w:val="22"/>
          <w:szCs w:val="22"/>
        </w:rPr>
        <w:t xml:space="preserve">Provided oversight of technology ecosystem </w:t>
      </w:r>
      <w:r w:rsidRPr="00C3644F">
        <w:rPr>
          <w:sz w:val="22"/>
          <w:szCs w:val="22"/>
        </w:rPr>
        <w:t xml:space="preserve">(EDC, </w:t>
      </w:r>
      <w:r w:rsidRPr="00F018BB">
        <w:rPr>
          <w:sz w:val="22"/>
          <w:szCs w:val="22"/>
        </w:rPr>
        <w:t>IRT, CTMS, eConsent, eCOA)</w:t>
      </w:r>
      <w:r w:rsidRPr="00C3644F">
        <w:rPr>
          <w:sz w:val="22"/>
          <w:szCs w:val="22"/>
        </w:rPr>
        <w:t xml:space="preserve"> </w:t>
      </w:r>
      <w:r w:rsidR="00DB3FED">
        <w:rPr>
          <w:sz w:val="22"/>
          <w:szCs w:val="22"/>
        </w:rPr>
        <w:t>and partnered</w:t>
      </w:r>
      <w:r w:rsidRPr="00C3644F">
        <w:rPr>
          <w:sz w:val="22"/>
          <w:szCs w:val="22"/>
        </w:rPr>
        <w:t xml:space="preserve"> with technical governance teams to define system</w:t>
      </w:r>
      <w:r w:rsidR="00DF0788">
        <w:rPr>
          <w:sz w:val="22"/>
          <w:szCs w:val="22"/>
        </w:rPr>
        <w:t xml:space="preserve"> and data</w:t>
      </w:r>
      <w:r w:rsidRPr="00C3644F">
        <w:rPr>
          <w:sz w:val="22"/>
          <w:szCs w:val="22"/>
        </w:rPr>
        <w:t xml:space="preserve"> requirements</w:t>
      </w:r>
      <w:r>
        <w:rPr>
          <w:sz w:val="22"/>
          <w:szCs w:val="22"/>
        </w:rPr>
        <w:t xml:space="preserve"> and ensure</w:t>
      </w:r>
      <w:r w:rsidRPr="00C3644F">
        <w:rPr>
          <w:sz w:val="22"/>
          <w:szCs w:val="22"/>
        </w:rPr>
        <w:t xml:space="preserve"> regional, country and site level system setup</w:t>
      </w:r>
      <w:r>
        <w:rPr>
          <w:sz w:val="22"/>
          <w:szCs w:val="22"/>
        </w:rPr>
        <w:t>, and device allocation</w:t>
      </w:r>
      <w:r w:rsidRPr="00C3644F">
        <w:rPr>
          <w:sz w:val="22"/>
          <w:szCs w:val="22"/>
        </w:rPr>
        <w:t>.</w:t>
      </w:r>
    </w:p>
    <w:p w14:paraId="7E07E44D" w14:textId="77777777" w:rsidR="00E332F0" w:rsidRPr="003A6057" w:rsidRDefault="00E332F0" w:rsidP="00E332F0">
      <w:pPr>
        <w:numPr>
          <w:ilvl w:val="0"/>
          <w:numId w:val="9"/>
        </w:numPr>
        <w:spacing w:after="0" w:line="240" w:lineRule="auto"/>
        <w:rPr>
          <w:sz w:val="22"/>
          <w:szCs w:val="22"/>
        </w:rPr>
      </w:pPr>
      <w:r w:rsidRPr="009D014D">
        <w:rPr>
          <w:sz w:val="22"/>
          <w:szCs w:val="22"/>
        </w:rPr>
        <w:t>Contribute</w:t>
      </w:r>
      <w:r>
        <w:rPr>
          <w:sz w:val="22"/>
          <w:szCs w:val="22"/>
        </w:rPr>
        <w:t>d</w:t>
      </w:r>
      <w:r w:rsidRPr="009D014D">
        <w:rPr>
          <w:sz w:val="22"/>
          <w:szCs w:val="22"/>
        </w:rPr>
        <w:t xml:space="preserve"> to study</w:t>
      </w:r>
      <w:r>
        <w:rPr>
          <w:sz w:val="22"/>
          <w:szCs w:val="22"/>
        </w:rPr>
        <w:t xml:space="preserve"> and regional level</w:t>
      </w:r>
      <w:r w:rsidRPr="009D014D">
        <w:rPr>
          <w:sz w:val="22"/>
          <w:szCs w:val="22"/>
        </w:rPr>
        <w:t xml:space="preserve"> risk assessments and mitigation strategies, supported regulatory issues, and responded to audit findings.</w:t>
      </w:r>
    </w:p>
    <w:p w14:paraId="0FCE4B99" w14:textId="77777777" w:rsidR="00E332F0" w:rsidRDefault="00E332F0" w:rsidP="00E332F0">
      <w:pPr>
        <w:numPr>
          <w:ilvl w:val="0"/>
          <w:numId w:val="9"/>
        </w:numPr>
        <w:spacing w:after="0" w:line="240" w:lineRule="auto"/>
        <w:rPr>
          <w:sz w:val="22"/>
          <w:szCs w:val="22"/>
        </w:rPr>
      </w:pPr>
      <w:r w:rsidRPr="009D014D">
        <w:rPr>
          <w:sz w:val="22"/>
          <w:szCs w:val="22"/>
        </w:rPr>
        <w:t xml:space="preserve">Directed and supported recruitment targets </w:t>
      </w:r>
      <w:r>
        <w:rPr>
          <w:sz w:val="22"/>
          <w:szCs w:val="22"/>
        </w:rPr>
        <w:t xml:space="preserve">and </w:t>
      </w:r>
      <w:r w:rsidRPr="009D014D">
        <w:rPr>
          <w:sz w:val="22"/>
          <w:szCs w:val="22"/>
        </w:rPr>
        <w:t>supported global drug supply plan development, and managed study startup communication pathways.</w:t>
      </w:r>
    </w:p>
    <w:p w14:paraId="7836D62A" w14:textId="77777777" w:rsidR="00E332F0" w:rsidRPr="00C726D1" w:rsidRDefault="00E332F0" w:rsidP="00E332F0">
      <w:pPr>
        <w:numPr>
          <w:ilvl w:val="0"/>
          <w:numId w:val="9"/>
        </w:numPr>
        <w:spacing w:after="0" w:line="240" w:lineRule="auto"/>
        <w:rPr>
          <w:sz w:val="22"/>
          <w:szCs w:val="22"/>
        </w:rPr>
      </w:pPr>
      <w:r w:rsidRPr="00C726D1">
        <w:rPr>
          <w:sz w:val="22"/>
          <w:szCs w:val="22"/>
        </w:rPr>
        <w:t>Concurrent: Led deployment of central statistical monitoring activities supporting risk-based oversight adoption; managed setup timelines and enabled teams through training and communications.</w:t>
      </w:r>
    </w:p>
    <w:p w14:paraId="4C4AF949" w14:textId="77777777" w:rsidR="00833530" w:rsidRDefault="00F90444">
      <w:pPr>
        <w:spacing w:before="160" w:after="0" w:line="240" w:lineRule="auto"/>
        <w:ind w:left="360"/>
        <w:rPr>
          <w:b/>
          <w:bCs/>
          <w:sz w:val="22"/>
          <w:szCs w:val="22"/>
        </w:rPr>
      </w:pPr>
      <w:r>
        <w:rPr>
          <w:b/>
          <w:bCs/>
          <w:sz w:val="22"/>
          <w:szCs w:val="22"/>
        </w:rPr>
        <w:t>Central Statistical Monitoring Deployment Lead</w:t>
      </w:r>
      <w:r>
        <w:rPr>
          <w:sz w:val="22"/>
          <w:szCs w:val="22"/>
        </w:rPr>
        <w:t xml:space="preserve"> (Sep 2016 – Jul 2018, Concurrent)</w:t>
      </w:r>
    </w:p>
    <w:p w14:paraId="734A4101" w14:textId="77777777" w:rsidR="00833530" w:rsidRDefault="00F90444">
      <w:pPr>
        <w:spacing w:after="0" w:line="240" w:lineRule="auto"/>
        <w:ind w:left="360"/>
        <w:rPr>
          <w:sz w:val="22"/>
          <w:szCs w:val="22"/>
        </w:rPr>
      </w:pPr>
      <w:r>
        <w:rPr>
          <w:sz w:val="22"/>
          <w:szCs w:val="22"/>
        </w:rPr>
        <w:t>Led CSM setup activities, managed review cycle timelines, and developed SOPs, training content, and signal response workflows.</w:t>
      </w:r>
    </w:p>
    <w:p w14:paraId="02ACBB41" w14:textId="77777777" w:rsidR="00833530" w:rsidRDefault="00F90444">
      <w:pPr>
        <w:spacing w:before="160" w:after="0" w:line="240" w:lineRule="auto"/>
        <w:rPr>
          <w:b/>
          <w:bCs/>
          <w:sz w:val="22"/>
          <w:szCs w:val="22"/>
        </w:rPr>
      </w:pPr>
      <w:r>
        <w:rPr>
          <w:b/>
          <w:bCs/>
          <w:sz w:val="22"/>
          <w:szCs w:val="22"/>
        </w:rPr>
        <w:t xml:space="preserve">GRIFOLS PHARMACEUTICAL </w:t>
      </w:r>
      <w:r>
        <w:rPr>
          <w:sz w:val="22"/>
          <w:szCs w:val="22"/>
        </w:rPr>
        <w:t>— Durham, NC (People Solutions Contract), Aug 2015 – Mar 2016</w:t>
      </w:r>
    </w:p>
    <w:p w14:paraId="379851B4" w14:textId="3A28E524" w:rsidR="00833530" w:rsidRDefault="00F90444">
      <w:pPr>
        <w:spacing w:after="0" w:line="240" w:lineRule="auto"/>
        <w:ind w:left="360"/>
        <w:rPr>
          <w:sz w:val="22"/>
          <w:szCs w:val="22"/>
        </w:rPr>
      </w:pPr>
      <w:r>
        <w:rPr>
          <w:sz w:val="22"/>
          <w:szCs w:val="22"/>
        </w:rPr>
        <w:t>Clinical Trial Lead</w:t>
      </w:r>
      <w:r w:rsidR="00E706E8">
        <w:rPr>
          <w:sz w:val="22"/>
          <w:szCs w:val="22"/>
        </w:rPr>
        <w:t xml:space="preserve">: </w:t>
      </w:r>
      <w:r>
        <w:rPr>
          <w:sz w:val="22"/>
          <w:szCs w:val="22"/>
        </w:rPr>
        <w:t>CRO and vendor oversight, data quality and clinical reviews, gap analysis, and corrective action management across a global clinical program.</w:t>
      </w:r>
    </w:p>
    <w:p w14:paraId="69833CDC" w14:textId="77777777" w:rsidR="00833530" w:rsidRDefault="00F90444">
      <w:pPr>
        <w:spacing w:before="160" w:after="0" w:line="240" w:lineRule="auto"/>
        <w:rPr>
          <w:b/>
          <w:bCs/>
          <w:sz w:val="22"/>
          <w:szCs w:val="22"/>
        </w:rPr>
      </w:pPr>
      <w:r>
        <w:rPr>
          <w:b/>
          <w:bCs/>
          <w:sz w:val="22"/>
          <w:szCs w:val="22"/>
        </w:rPr>
        <w:t xml:space="preserve">QUINTILES (now IQVIA) </w:t>
      </w:r>
      <w:r>
        <w:rPr>
          <w:sz w:val="22"/>
          <w:szCs w:val="22"/>
        </w:rPr>
        <w:t>— Durham, NC, Nov 2012 – Apr 2015</w:t>
      </w:r>
    </w:p>
    <w:p w14:paraId="6AC2A5ED" w14:textId="77777777" w:rsidR="00833530" w:rsidRDefault="00F90444">
      <w:pPr>
        <w:spacing w:after="0" w:line="240" w:lineRule="auto"/>
        <w:ind w:left="360"/>
        <w:rPr>
          <w:b/>
          <w:bCs/>
          <w:sz w:val="22"/>
          <w:szCs w:val="22"/>
        </w:rPr>
      </w:pPr>
      <w:r>
        <w:rPr>
          <w:b/>
          <w:bCs/>
          <w:sz w:val="22"/>
          <w:szCs w:val="22"/>
        </w:rPr>
        <w:t>Integrated Process Technology Specialist II</w:t>
      </w:r>
      <w:r>
        <w:rPr>
          <w:sz w:val="22"/>
          <w:szCs w:val="22"/>
        </w:rPr>
        <w:t xml:space="preserve"> (Nov 2012 – Apr 2015)</w:t>
      </w:r>
    </w:p>
    <w:p w14:paraId="4864656A" w14:textId="77777777" w:rsidR="00833530" w:rsidRDefault="00F90444">
      <w:pPr>
        <w:numPr>
          <w:ilvl w:val="0"/>
          <w:numId w:val="10"/>
        </w:numPr>
        <w:spacing w:after="0" w:line="240" w:lineRule="auto"/>
        <w:rPr>
          <w:sz w:val="22"/>
          <w:szCs w:val="22"/>
        </w:rPr>
      </w:pPr>
      <w:r>
        <w:rPr>
          <w:sz w:val="22"/>
          <w:szCs w:val="22"/>
        </w:rPr>
        <w:t>Served as Infosario Business Champion, leading enterprise adoption of the analytics platform across all global programs through global training, end-user consultation, and cross-functional liaison between Data Management, project teams, and IT.</w:t>
      </w:r>
    </w:p>
    <w:p w14:paraId="4E937810" w14:textId="77777777" w:rsidR="00833530" w:rsidRDefault="00F90444">
      <w:pPr>
        <w:numPr>
          <w:ilvl w:val="0"/>
          <w:numId w:val="10"/>
        </w:numPr>
        <w:spacing w:after="0" w:line="240" w:lineRule="auto"/>
        <w:rPr>
          <w:sz w:val="22"/>
          <w:szCs w:val="22"/>
        </w:rPr>
      </w:pPr>
      <w:r>
        <w:rPr>
          <w:sz w:val="22"/>
          <w:szCs w:val="22"/>
        </w:rPr>
        <w:t>Designed cross-functional reporting models and trigger-based operational applications to monitor study start-up, recruitment, RBM execution, and compliance metrics. Standardized critical data entry oversight for a global study enrolling 21,000+ subjects, reported as instrumental to on-time database lock.</w:t>
      </w:r>
    </w:p>
    <w:p w14:paraId="0A71CE84" w14:textId="77777777" w:rsidR="00833530" w:rsidRDefault="00F90444">
      <w:pPr>
        <w:numPr>
          <w:ilvl w:val="0"/>
          <w:numId w:val="10"/>
        </w:numPr>
        <w:spacing w:after="0" w:line="240" w:lineRule="auto"/>
        <w:rPr>
          <w:sz w:val="22"/>
          <w:szCs w:val="22"/>
        </w:rPr>
      </w:pPr>
      <w:r>
        <w:rPr>
          <w:sz w:val="22"/>
          <w:szCs w:val="22"/>
        </w:rPr>
        <w:t>Consulted with global project teams to design triggers, thresholds, and controlled process documentation for risk-based monitoring models across two global trials.</w:t>
      </w:r>
    </w:p>
    <w:p w14:paraId="4B0C431E" w14:textId="77777777" w:rsidR="00833530" w:rsidRDefault="00F90444">
      <w:pPr>
        <w:spacing w:before="160" w:after="0" w:line="240" w:lineRule="auto"/>
        <w:rPr>
          <w:b/>
          <w:bCs/>
          <w:sz w:val="22"/>
          <w:szCs w:val="22"/>
        </w:rPr>
      </w:pPr>
      <w:r>
        <w:rPr>
          <w:b/>
          <w:bCs/>
          <w:sz w:val="22"/>
          <w:szCs w:val="22"/>
        </w:rPr>
        <w:t>Earlier Professional Roles</w:t>
      </w:r>
    </w:p>
    <w:p w14:paraId="3077B356" w14:textId="77777777" w:rsidR="00833530" w:rsidRDefault="00F90444">
      <w:pPr>
        <w:spacing w:after="0" w:line="240" w:lineRule="auto"/>
        <w:rPr>
          <w:sz w:val="22"/>
          <w:szCs w:val="22"/>
        </w:rPr>
      </w:pPr>
      <w:r>
        <w:rPr>
          <w:sz w:val="22"/>
          <w:szCs w:val="22"/>
        </w:rPr>
        <w:t>In-House Clinical Research Associate | Quintiles, 2011–2012</w:t>
      </w:r>
    </w:p>
    <w:p w14:paraId="7B27B11F" w14:textId="77777777" w:rsidR="00833530" w:rsidRDefault="00F90444">
      <w:pPr>
        <w:spacing w:after="0" w:line="240" w:lineRule="auto"/>
        <w:rPr>
          <w:sz w:val="22"/>
          <w:szCs w:val="22"/>
        </w:rPr>
      </w:pPr>
      <w:r>
        <w:rPr>
          <w:sz w:val="22"/>
          <w:szCs w:val="22"/>
        </w:rPr>
        <w:t>Clinical Research Associate II | NeoVista, 2011</w:t>
      </w:r>
    </w:p>
    <w:p w14:paraId="3CC2EC05" w14:textId="77777777" w:rsidR="00833530" w:rsidRDefault="00F90444">
      <w:pPr>
        <w:spacing w:after="0" w:line="240" w:lineRule="auto"/>
        <w:rPr>
          <w:sz w:val="22"/>
          <w:szCs w:val="22"/>
        </w:rPr>
      </w:pPr>
      <w:r>
        <w:rPr>
          <w:sz w:val="22"/>
          <w:szCs w:val="22"/>
        </w:rPr>
        <w:t>Clinical Research Associate I/II | Duke Clinical Research Institute, 2007–2011</w:t>
      </w:r>
    </w:p>
    <w:p w14:paraId="1CE55C1A" w14:textId="77777777" w:rsidR="00833530" w:rsidRDefault="00F90444">
      <w:pPr>
        <w:spacing w:after="0" w:line="240" w:lineRule="auto"/>
        <w:rPr>
          <w:sz w:val="22"/>
          <w:szCs w:val="22"/>
        </w:rPr>
      </w:pPr>
      <w:r>
        <w:rPr>
          <w:sz w:val="22"/>
          <w:szCs w:val="22"/>
        </w:rPr>
        <w:t>Clinical Research Technician | Duke Clinical Research Institute, 2002–2006</w:t>
      </w:r>
    </w:p>
    <w:p w14:paraId="260B1495" w14:textId="77777777" w:rsidR="00833530" w:rsidRDefault="00F90444">
      <w:pPr>
        <w:spacing w:after="0" w:line="240" w:lineRule="auto"/>
        <w:rPr>
          <w:sz w:val="22"/>
          <w:szCs w:val="22"/>
        </w:rPr>
      </w:pPr>
      <w:r>
        <w:rPr>
          <w:sz w:val="22"/>
          <w:szCs w:val="22"/>
        </w:rPr>
        <w:t>Certified Phlebotomy Technician | Duke Medical Center, 2000–2002</w:t>
      </w:r>
    </w:p>
    <w:p w14:paraId="12216861" w14:textId="77777777" w:rsidR="00833530" w:rsidRDefault="00F90444">
      <w:pPr>
        <w:spacing w:after="0" w:line="240" w:lineRule="auto"/>
        <w:rPr>
          <w:sz w:val="22"/>
          <w:szCs w:val="22"/>
        </w:rPr>
      </w:pPr>
      <w:r>
        <w:rPr>
          <w:sz w:val="22"/>
          <w:szCs w:val="22"/>
        </w:rPr>
        <w:t>Pharmacy Technician | CVS Pharmacy, 2006–2007</w:t>
      </w:r>
    </w:p>
    <w:p w14:paraId="26AE1952" w14:textId="77777777" w:rsidR="00833530" w:rsidRDefault="00F90444">
      <w:pPr>
        <w:spacing w:after="0" w:line="240" w:lineRule="auto"/>
        <w:rPr>
          <w:sz w:val="22"/>
          <w:szCs w:val="22"/>
        </w:rPr>
      </w:pPr>
      <w:r>
        <w:rPr>
          <w:sz w:val="22"/>
          <w:szCs w:val="22"/>
        </w:rPr>
        <w:t>Medic/Medical Technician | United States Air Force, 1996–2000</w:t>
      </w:r>
    </w:p>
    <w:p w14:paraId="000E2E98" w14:textId="77777777" w:rsidR="00833530" w:rsidRDefault="00F90444">
      <w:pPr>
        <w:spacing w:before="160" w:after="0" w:line="240" w:lineRule="auto"/>
        <w:rPr>
          <w:b/>
          <w:bCs/>
          <w:sz w:val="22"/>
          <w:szCs w:val="22"/>
        </w:rPr>
      </w:pPr>
      <w:r>
        <w:rPr>
          <w:b/>
          <w:bCs/>
          <w:sz w:val="22"/>
          <w:szCs w:val="22"/>
        </w:rPr>
        <w:t>Education</w:t>
      </w:r>
    </w:p>
    <w:p w14:paraId="3B1E1B7E" w14:textId="77777777" w:rsidR="00833530" w:rsidRDefault="00F90444">
      <w:pPr>
        <w:spacing w:after="0" w:line="240" w:lineRule="auto"/>
        <w:rPr>
          <w:sz w:val="22"/>
          <w:szCs w:val="22"/>
        </w:rPr>
      </w:pPr>
      <w:r>
        <w:rPr>
          <w:b/>
          <w:bCs/>
          <w:sz w:val="22"/>
          <w:szCs w:val="22"/>
        </w:rPr>
        <w:t xml:space="preserve">MS, Data Science, Analytics and Predictive Modeling </w:t>
      </w:r>
      <w:r>
        <w:rPr>
          <w:sz w:val="22"/>
          <w:szCs w:val="22"/>
        </w:rPr>
        <w:t>— Northwestern University, 2019</w:t>
      </w:r>
    </w:p>
    <w:p w14:paraId="0D1172F1" w14:textId="77777777" w:rsidR="00833530" w:rsidRDefault="00F90444">
      <w:pPr>
        <w:spacing w:after="0" w:line="240" w:lineRule="auto"/>
        <w:rPr>
          <w:sz w:val="22"/>
          <w:szCs w:val="22"/>
        </w:rPr>
      </w:pPr>
      <w:r>
        <w:rPr>
          <w:b/>
          <w:bCs/>
          <w:sz w:val="22"/>
          <w:szCs w:val="22"/>
        </w:rPr>
        <w:t xml:space="preserve">MBA, Business, Project Management </w:t>
      </w:r>
      <w:r>
        <w:rPr>
          <w:sz w:val="22"/>
          <w:szCs w:val="22"/>
        </w:rPr>
        <w:t>— Florida Institute of Technology, 2014</w:t>
      </w:r>
    </w:p>
    <w:p w14:paraId="71733135" w14:textId="77777777" w:rsidR="00833530" w:rsidRDefault="00F90444">
      <w:pPr>
        <w:spacing w:after="0" w:line="240" w:lineRule="auto"/>
        <w:rPr>
          <w:sz w:val="22"/>
          <w:szCs w:val="22"/>
        </w:rPr>
      </w:pPr>
      <w:r>
        <w:rPr>
          <w:b/>
          <w:bCs/>
          <w:sz w:val="22"/>
          <w:szCs w:val="22"/>
        </w:rPr>
        <w:lastRenderedPageBreak/>
        <w:t xml:space="preserve">BA, Chemistry and Biology </w:t>
      </w:r>
      <w:r>
        <w:rPr>
          <w:sz w:val="22"/>
          <w:szCs w:val="22"/>
        </w:rPr>
        <w:t>— University of North Carolina at Chapel Hill, 2007</w:t>
      </w:r>
    </w:p>
    <w:p w14:paraId="6B33BE27" w14:textId="77777777" w:rsidR="00833530" w:rsidRDefault="00F90444">
      <w:pPr>
        <w:spacing w:before="160" w:after="0" w:line="240" w:lineRule="auto"/>
        <w:rPr>
          <w:b/>
          <w:bCs/>
          <w:sz w:val="22"/>
          <w:szCs w:val="22"/>
        </w:rPr>
      </w:pPr>
      <w:r>
        <w:rPr>
          <w:b/>
          <w:bCs/>
          <w:sz w:val="22"/>
          <w:szCs w:val="22"/>
        </w:rPr>
        <w:t>Certifications and Training</w:t>
      </w:r>
    </w:p>
    <w:p w14:paraId="3B12E0C5" w14:textId="77777777" w:rsidR="00833530" w:rsidRDefault="00F90444">
      <w:pPr>
        <w:spacing w:after="0" w:line="240" w:lineRule="auto"/>
        <w:rPr>
          <w:sz w:val="22"/>
          <w:szCs w:val="22"/>
        </w:rPr>
      </w:pPr>
      <w:r>
        <w:rPr>
          <w:sz w:val="22"/>
          <w:szCs w:val="22"/>
        </w:rPr>
        <w:t>Certified Associate in Project Management (CAPM) | Project Management Institute, 2015 (Inactive)</w:t>
      </w:r>
    </w:p>
    <w:p w14:paraId="5E45B01E" w14:textId="77777777" w:rsidR="00833530" w:rsidRDefault="00F90444">
      <w:pPr>
        <w:spacing w:after="0" w:line="240" w:lineRule="auto"/>
        <w:rPr>
          <w:sz w:val="22"/>
          <w:szCs w:val="22"/>
        </w:rPr>
      </w:pPr>
      <w:r>
        <w:rPr>
          <w:sz w:val="22"/>
          <w:szCs w:val="22"/>
        </w:rPr>
        <w:t>Lean Six Sigma Black Belt Training | BMGI, 2015</w:t>
      </w:r>
    </w:p>
    <w:p w14:paraId="328264D6" w14:textId="77777777" w:rsidR="00833530" w:rsidRDefault="00F90444">
      <w:pPr>
        <w:spacing w:after="0" w:line="240" w:lineRule="auto"/>
        <w:rPr>
          <w:sz w:val="22"/>
          <w:szCs w:val="22"/>
        </w:rPr>
      </w:pPr>
      <w:r>
        <w:rPr>
          <w:sz w:val="22"/>
          <w:szCs w:val="22"/>
        </w:rPr>
        <w:t>Topics in Progress (2025): Generative AI, LLM Engineering, NLP with Deep Learning, JIRA</w:t>
      </w:r>
    </w:p>
    <w:p w14:paraId="4F633BD6" w14:textId="77777777" w:rsidR="00833530" w:rsidRDefault="00F90444">
      <w:pPr>
        <w:spacing w:before="160" w:after="0" w:line="240" w:lineRule="auto"/>
        <w:rPr>
          <w:b/>
          <w:bCs/>
          <w:sz w:val="22"/>
          <w:szCs w:val="22"/>
        </w:rPr>
      </w:pPr>
      <w:r>
        <w:rPr>
          <w:b/>
          <w:bCs/>
          <w:sz w:val="22"/>
          <w:szCs w:val="22"/>
        </w:rPr>
        <w:t>Technical Proficiencies</w:t>
      </w:r>
    </w:p>
    <w:p w14:paraId="2CFB4F45" w14:textId="77777777" w:rsidR="00833530" w:rsidRDefault="00F90444">
      <w:pPr>
        <w:spacing w:after="0" w:line="240" w:lineRule="auto"/>
        <w:rPr>
          <w:sz w:val="22"/>
          <w:szCs w:val="22"/>
        </w:rPr>
      </w:pPr>
      <w:r>
        <w:rPr>
          <w:sz w:val="22"/>
          <w:szCs w:val="22"/>
        </w:rPr>
        <w:t>Languages: R, Python, SQL, SAS, VBA</w:t>
      </w:r>
    </w:p>
    <w:p w14:paraId="401CCB54" w14:textId="77777777" w:rsidR="00833530" w:rsidRDefault="00F90444">
      <w:pPr>
        <w:spacing w:after="0" w:line="240" w:lineRule="auto"/>
        <w:rPr>
          <w:sz w:val="22"/>
          <w:szCs w:val="22"/>
        </w:rPr>
      </w:pPr>
      <w:r>
        <w:rPr>
          <w:sz w:val="22"/>
          <w:szCs w:val="22"/>
        </w:rPr>
        <w:t>Environments: Databricks, AWS, Jupyter, R Studio, GitHub, GitBash</w:t>
      </w:r>
    </w:p>
    <w:p w14:paraId="2BB13760" w14:textId="77777777" w:rsidR="00833530" w:rsidRDefault="00F90444">
      <w:pPr>
        <w:spacing w:after="0" w:line="240" w:lineRule="auto"/>
        <w:rPr>
          <w:sz w:val="22"/>
          <w:szCs w:val="22"/>
        </w:rPr>
      </w:pPr>
      <w:r>
        <w:rPr>
          <w:sz w:val="22"/>
          <w:szCs w:val="22"/>
        </w:rPr>
        <w:t>Visualization: Spotfire, Power BI, Tableau</w:t>
      </w:r>
    </w:p>
    <w:p w14:paraId="48A619E4" w14:textId="77777777" w:rsidR="00833530" w:rsidRDefault="00F90444">
      <w:pPr>
        <w:spacing w:after="0" w:line="240" w:lineRule="auto"/>
        <w:rPr>
          <w:sz w:val="22"/>
          <w:szCs w:val="22"/>
        </w:rPr>
      </w:pPr>
      <w:r>
        <w:rPr>
          <w:sz w:val="22"/>
          <w:szCs w:val="22"/>
        </w:rPr>
        <w:t>Clinical Systems: Medidata RAVE, InForm, Veeva Vault, Infosario, Elluminate, J-Review</w:t>
      </w:r>
    </w:p>
    <w:p w14:paraId="273C2CA0" w14:textId="77777777" w:rsidR="00833530" w:rsidRDefault="00F90444">
      <w:pPr>
        <w:spacing w:after="0" w:line="240" w:lineRule="auto"/>
        <w:rPr>
          <w:sz w:val="22"/>
          <w:szCs w:val="22"/>
        </w:rPr>
      </w:pPr>
      <w:r>
        <w:rPr>
          <w:sz w:val="22"/>
          <w:szCs w:val="22"/>
        </w:rPr>
        <w:t>MS Office: Excel, Word, PowerPoint, SharePoint, Visio, Project, OneNote</w:t>
      </w:r>
    </w:p>
    <w:sectPr w:rsidR="0083353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0F1BA" w14:textId="77777777" w:rsidR="00F90444" w:rsidRDefault="00F90444" w:rsidP="00AE4173">
      <w:pPr>
        <w:spacing w:after="0" w:line="240" w:lineRule="auto"/>
      </w:pPr>
      <w:r>
        <w:separator/>
      </w:r>
    </w:p>
  </w:endnote>
  <w:endnote w:type="continuationSeparator" w:id="0">
    <w:p w14:paraId="136D900D" w14:textId="77777777" w:rsidR="00F90444" w:rsidRDefault="00F90444" w:rsidP="00AE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DCCC" w14:textId="2605C28A" w:rsidR="0074605C" w:rsidRPr="0074605C" w:rsidRDefault="0074605C">
    <w:pPr>
      <w:pStyle w:val="Footer"/>
      <w:rPr>
        <w:sz w:val="20"/>
        <w:szCs w:val="20"/>
      </w:rPr>
    </w:pPr>
    <w:r w:rsidRPr="0074605C">
      <w:rPr>
        <w:sz w:val="20"/>
        <w:szCs w:val="20"/>
      </w:rPr>
      <w:t>Delosh, Jason</w:t>
    </w:r>
  </w:p>
  <w:p w14:paraId="77779CCC" w14:textId="54E00BC4" w:rsidR="0074605C" w:rsidRDefault="0074605C" w:rsidP="0074605C">
    <w:pPr>
      <w:pStyle w:val="Footer"/>
      <w:tabs>
        <w:tab w:val="clear" w:pos="4680"/>
      </w:tabs>
    </w:pPr>
    <w:r w:rsidRPr="0074605C">
      <w:rPr>
        <w:sz w:val="20"/>
        <w:szCs w:val="20"/>
      </w:rPr>
      <w:t>Revision: 202</w:t>
    </w:r>
    <w:r w:rsidR="00984F83">
      <w:rPr>
        <w:sz w:val="20"/>
        <w:szCs w:val="20"/>
      </w:rPr>
      <w:t>6 Jan</w:t>
    </w:r>
    <w:r w:rsidRPr="0074605C">
      <w:rPr>
        <w:sz w:val="20"/>
        <w:szCs w:val="20"/>
      </w:rPr>
      <w:tab/>
      <w:t xml:space="preserve">Page </w:t>
    </w:r>
    <w:r w:rsidRPr="0074605C">
      <w:rPr>
        <w:sz w:val="20"/>
        <w:szCs w:val="20"/>
      </w:rPr>
      <w:fldChar w:fldCharType="begin"/>
    </w:r>
    <w:r w:rsidRPr="0074605C">
      <w:rPr>
        <w:sz w:val="20"/>
        <w:szCs w:val="20"/>
      </w:rPr>
      <w:instrText xml:space="preserve"> PAGE   \* MERGEFORMAT </w:instrText>
    </w:r>
    <w:r w:rsidRPr="0074605C">
      <w:rPr>
        <w:sz w:val="20"/>
        <w:szCs w:val="20"/>
      </w:rPr>
      <w:fldChar w:fldCharType="separate"/>
    </w:r>
    <w:r w:rsidRPr="0074605C">
      <w:rPr>
        <w:noProof/>
        <w:sz w:val="20"/>
        <w:szCs w:val="20"/>
      </w:rPr>
      <w:t>1</w:t>
    </w:r>
    <w:r w:rsidRPr="0074605C">
      <w:rPr>
        <w:noProof/>
        <w:sz w:val="20"/>
        <w:szCs w:val="20"/>
      </w:rPr>
      <w:fldChar w:fldCharType="end"/>
    </w:r>
    <w:r w:rsidRPr="0074605C">
      <w:rPr>
        <w:noProof/>
        <w:sz w:val="20"/>
        <w:szCs w:val="20"/>
      </w:rPr>
      <w:t xml:space="preserve"> of </w:t>
    </w:r>
    <w:r w:rsidRPr="0074605C">
      <w:rPr>
        <w:noProof/>
        <w:sz w:val="20"/>
        <w:szCs w:val="20"/>
      </w:rPr>
      <w:fldChar w:fldCharType="begin"/>
    </w:r>
    <w:r w:rsidRPr="0074605C">
      <w:rPr>
        <w:noProof/>
        <w:sz w:val="20"/>
        <w:szCs w:val="20"/>
      </w:rPr>
      <w:instrText xml:space="preserve"> NUMPAGES   \* MERGEFORMAT </w:instrText>
    </w:r>
    <w:r w:rsidRPr="0074605C">
      <w:rPr>
        <w:noProof/>
        <w:sz w:val="20"/>
        <w:szCs w:val="20"/>
      </w:rPr>
      <w:fldChar w:fldCharType="separate"/>
    </w:r>
    <w:r w:rsidRPr="0074605C">
      <w:rPr>
        <w:noProof/>
        <w:sz w:val="20"/>
        <w:szCs w:val="20"/>
      </w:rPr>
      <w:t>4</w:t>
    </w:r>
    <w:r w:rsidRPr="0074605C">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351B" w14:textId="77777777" w:rsidR="00F90444" w:rsidRDefault="00F90444" w:rsidP="00AE4173">
      <w:pPr>
        <w:spacing w:after="0" w:line="240" w:lineRule="auto"/>
      </w:pPr>
      <w:r>
        <w:separator/>
      </w:r>
    </w:p>
  </w:footnote>
  <w:footnote w:type="continuationSeparator" w:id="0">
    <w:p w14:paraId="3E2292A8" w14:textId="77777777" w:rsidR="00F90444" w:rsidRDefault="00F90444" w:rsidP="00AE4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5A6B38"/>
    <w:lvl w:ilvl="0">
      <w:start w:val="1"/>
      <w:numFmt w:val="bullet"/>
      <w:pStyle w:val="ListBullet"/>
      <w:lvlText w:val="·"/>
      <w:lvlJc w:val="left"/>
      <w:pPr>
        <w:tabs>
          <w:tab w:val="num" w:pos="144"/>
        </w:tabs>
        <w:ind w:left="144" w:hanging="144"/>
      </w:pPr>
      <w:rPr>
        <w:rFonts w:ascii="Cambria" w:hAnsi="Cambria" w:hint="default"/>
        <w:sz w:val="22"/>
        <w:szCs w:val="22"/>
      </w:rPr>
    </w:lvl>
  </w:abstractNum>
  <w:abstractNum w:abstractNumId="1" w15:restartNumberingAfterBreak="0">
    <w:nsid w:val="04997E14"/>
    <w:multiLevelType w:val="multilevel"/>
    <w:tmpl w:val="3A6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4B9"/>
    <w:multiLevelType w:val="multilevel"/>
    <w:tmpl w:val="538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4C74"/>
    <w:multiLevelType w:val="multilevel"/>
    <w:tmpl w:val="979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7D20"/>
    <w:multiLevelType w:val="multilevel"/>
    <w:tmpl w:val="2ED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66E2"/>
    <w:multiLevelType w:val="multilevel"/>
    <w:tmpl w:val="58E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BC8"/>
    <w:multiLevelType w:val="hybridMultilevel"/>
    <w:tmpl w:val="2E24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2690D"/>
    <w:multiLevelType w:val="multilevel"/>
    <w:tmpl w:val="D30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E4C2B"/>
    <w:multiLevelType w:val="hybridMultilevel"/>
    <w:tmpl w:val="BA54D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36846"/>
    <w:multiLevelType w:val="multilevel"/>
    <w:tmpl w:val="007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90031"/>
    <w:multiLevelType w:val="multilevel"/>
    <w:tmpl w:val="0AA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54DEF"/>
    <w:multiLevelType w:val="multilevel"/>
    <w:tmpl w:val="341A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94D89"/>
    <w:multiLevelType w:val="multilevel"/>
    <w:tmpl w:val="702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55B4E"/>
    <w:multiLevelType w:val="multilevel"/>
    <w:tmpl w:val="170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83AA6"/>
    <w:multiLevelType w:val="multilevel"/>
    <w:tmpl w:val="7AD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901F8"/>
    <w:multiLevelType w:val="multilevel"/>
    <w:tmpl w:val="687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B496B"/>
    <w:multiLevelType w:val="multilevel"/>
    <w:tmpl w:val="856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E4C01"/>
    <w:multiLevelType w:val="multilevel"/>
    <w:tmpl w:val="EBA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5759D"/>
    <w:multiLevelType w:val="multilevel"/>
    <w:tmpl w:val="BAF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C0FE6"/>
    <w:multiLevelType w:val="multilevel"/>
    <w:tmpl w:val="4960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7399C"/>
    <w:multiLevelType w:val="multilevel"/>
    <w:tmpl w:val="877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F1C1C"/>
    <w:multiLevelType w:val="multilevel"/>
    <w:tmpl w:val="1A5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21385"/>
    <w:multiLevelType w:val="multilevel"/>
    <w:tmpl w:val="12B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B4C1A"/>
    <w:multiLevelType w:val="multilevel"/>
    <w:tmpl w:val="709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C7F88"/>
    <w:multiLevelType w:val="multilevel"/>
    <w:tmpl w:val="AD9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C31E4"/>
    <w:multiLevelType w:val="multilevel"/>
    <w:tmpl w:val="532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D2A76"/>
    <w:multiLevelType w:val="multilevel"/>
    <w:tmpl w:val="6CD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76553"/>
    <w:multiLevelType w:val="multilevel"/>
    <w:tmpl w:val="EBE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A0CCA"/>
    <w:multiLevelType w:val="multilevel"/>
    <w:tmpl w:val="CAF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15209">
    <w:abstractNumId w:val="28"/>
  </w:num>
  <w:num w:numId="2" w16cid:durableId="178660228">
    <w:abstractNumId w:val="11"/>
  </w:num>
  <w:num w:numId="3" w16cid:durableId="1649869222">
    <w:abstractNumId w:val="13"/>
  </w:num>
  <w:num w:numId="4" w16cid:durableId="980958484">
    <w:abstractNumId w:val="21"/>
  </w:num>
  <w:num w:numId="5" w16cid:durableId="778792289">
    <w:abstractNumId w:val="26"/>
  </w:num>
  <w:num w:numId="6" w16cid:durableId="1845708727">
    <w:abstractNumId w:val="24"/>
  </w:num>
  <w:num w:numId="7" w16cid:durableId="2016180577">
    <w:abstractNumId w:val="4"/>
  </w:num>
  <w:num w:numId="8" w16cid:durableId="866212699">
    <w:abstractNumId w:val="17"/>
  </w:num>
  <w:num w:numId="9" w16cid:durableId="49154053">
    <w:abstractNumId w:val="3"/>
  </w:num>
  <w:num w:numId="10" w16cid:durableId="2048020500">
    <w:abstractNumId w:val="22"/>
  </w:num>
  <w:num w:numId="11" w16cid:durableId="2053267849">
    <w:abstractNumId w:val="16"/>
  </w:num>
  <w:num w:numId="12" w16cid:durableId="977106174">
    <w:abstractNumId w:val="10"/>
  </w:num>
  <w:num w:numId="13" w16cid:durableId="1361199057">
    <w:abstractNumId w:val="2"/>
  </w:num>
  <w:num w:numId="14" w16cid:durableId="873352037">
    <w:abstractNumId w:val="0"/>
  </w:num>
  <w:num w:numId="15" w16cid:durableId="1655328136">
    <w:abstractNumId w:val="6"/>
  </w:num>
  <w:num w:numId="16" w16cid:durableId="1912152880">
    <w:abstractNumId w:val="1"/>
  </w:num>
  <w:num w:numId="17" w16cid:durableId="2128502273">
    <w:abstractNumId w:val="7"/>
  </w:num>
  <w:num w:numId="18" w16cid:durableId="279338426">
    <w:abstractNumId w:val="9"/>
  </w:num>
  <w:num w:numId="19" w16cid:durableId="1908344467">
    <w:abstractNumId w:val="25"/>
  </w:num>
  <w:num w:numId="20" w16cid:durableId="240793563">
    <w:abstractNumId w:val="20"/>
  </w:num>
  <w:num w:numId="21" w16cid:durableId="1956788431">
    <w:abstractNumId w:val="23"/>
  </w:num>
  <w:num w:numId="22" w16cid:durableId="293608698">
    <w:abstractNumId w:val="5"/>
  </w:num>
  <w:num w:numId="23" w16cid:durableId="739863064">
    <w:abstractNumId w:val="15"/>
  </w:num>
  <w:num w:numId="24" w16cid:durableId="1653212797">
    <w:abstractNumId w:val="8"/>
  </w:num>
  <w:num w:numId="25" w16cid:durableId="1833985696">
    <w:abstractNumId w:val="19"/>
  </w:num>
  <w:num w:numId="26" w16cid:durableId="2107457741">
    <w:abstractNumId w:val="18"/>
  </w:num>
  <w:num w:numId="27" w16cid:durableId="671225708">
    <w:abstractNumId w:val="12"/>
  </w:num>
  <w:num w:numId="28" w16cid:durableId="1948928374">
    <w:abstractNumId w:val="14"/>
  </w:num>
  <w:num w:numId="29" w16cid:durableId="7905131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7A"/>
    <w:rsid w:val="00002FC3"/>
    <w:rsid w:val="00010C4A"/>
    <w:rsid w:val="0001291B"/>
    <w:rsid w:val="00023DFE"/>
    <w:rsid w:val="00024286"/>
    <w:rsid w:val="000306DB"/>
    <w:rsid w:val="00031F28"/>
    <w:rsid w:val="00032A5A"/>
    <w:rsid w:val="00037F99"/>
    <w:rsid w:val="00040922"/>
    <w:rsid w:val="00051D14"/>
    <w:rsid w:val="0006473A"/>
    <w:rsid w:val="00064C8C"/>
    <w:rsid w:val="0006737D"/>
    <w:rsid w:val="00074560"/>
    <w:rsid w:val="00080654"/>
    <w:rsid w:val="00084A36"/>
    <w:rsid w:val="00091EA3"/>
    <w:rsid w:val="0009235E"/>
    <w:rsid w:val="000A0190"/>
    <w:rsid w:val="000A106C"/>
    <w:rsid w:val="000A4C24"/>
    <w:rsid w:val="000A6570"/>
    <w:rsid w:val="000B4843"/>
    <w:rsid w:val="000B7543"/>
    <w:rsid w:val="000C71BD"/>
    <w:rsid w:val="000C7F86"/>
    <w:rsid w:val="000E0EB3"/>
    <w:rsid w:val="000F061C"/>
    <w:rsid w:val="000F5351"/>
    <w:rsid w:val="00110E2C"/>
    <w:rsid w:val="00111C7F"/>
    <w:rsid w:val="0012731C"/>
    <w:rsid w:val="001341F4"/>
    <w:rsid w:val="001375F8"/>
    <w:rsid w:val="001437A2"/>
    <w:rsid w:val="00143DDD"/>
    <w:rsid w:val="00156F4C"/>
    <w:rsid w:val="00162394"/>
    <w:rsid w:val="00162699"/>
    <w:rsid w:val="0016495C"/>
    <w:rsid w:val="001664F6"/>
    <w:rsid w:val="00175415"/>
    <w:rsid w:val="00175B27"/>
    <w:rsid w:val="00180038"/>
    <w:rsid w:val="00180429"/>
    <w:rsid w:val="001808A0"/>
    <w:rsid w:val="0018115C"/>
    <w:rsid w:val="0018422B"/>
    <w:rsid w:val="00185047"/>
    <w:rsid w:val="0018771F"/>
    <w:rsid w:val="00187CDD"/>
    <w:rsid w:val="001A07D7"/>
    <w:rsid w:val="001A0887"/>
    <w:rsid w:val="001A1696"/>
    <w:rsid w:val="001A5676"/>
    <w:rsid w:val="001A77A0"/>
    <w:rsid w:val="001A7B6B"/>
    <w:rsid w:val="001B5970"/>
    <w:rsid w:val="001C1FD4"/>
    <w:rsid w:val="001D0FB8"/>
    <w:rsid w:val="001E0B44"/>
    <w:rsid w:val="001E23D2"/>
    <w:rsid w:val="001F04BE"/>
    <w:rsid w:val="001F30D5"/>
    <w:rsid w:val="001F3D13"/>
    <w:rsid w:val="00206154"/>
    <w:rsid w:val="00210B89"/>
    <w:rsid w:val="00211B2B"/>
    <w:rsid w:val="0021307B"/>
    <w:rsid w:val="00213106"/>
    <w:rsid w:val="0021326B"/>
    <w:rsid w:val="002247C0"/>
    <w:rsid w:val="002309B8"/>
    <w:rsid w:val="002326B9"/>
    <w:rsid w:val="00234D43"/>
    <w:rsid w:val="00240CB4"/>
    <w:rsid w:val="00245100"/>
    <w:rsid w:val="00247E00"/>
    <w:rsid w:val="002544BA"/>
    <w:rsid w:val="00255955"/>
    <w:rsid w:val="002614AB"/>
    <w:rsid w:val="00264737"/>
    <w:rsid w:val="00267C0B"/>
    <w:rsid w:val="00267F60"/>
    <w:rsid w:val="00273033"/>
    <w:rsid w:val="00274925"/>
    <w:rsid w:val="00276B05"/>
    <w:rsid w:val="00284540"/>
    <w:rsid w:val="002A15F2"/>
    <w:rsid w:val="002A387D"/>
    <w:rsid w:val="002A7819"/>
    <w:rsid w:val="002A791E"/>
    <w:rsid w:val="002B2E1B"/>
    <w:rsid w:val="002C20F5"/>
    <w:rsid w:val="002C6475"/>
    <w:rsid w:val="002C71A0"/>
    <w:rsid w:val="002D46CC"/>
    <w:rsid w:val="002E0B9B"/>
    <w:rsid w:val="002E33A6"/>
    <w:rsid w:val="002E4FC4"/>
    <w:rsid w:val="002F01F3"/>
    <w:rsid w:val="002F2714"/>
    <w:rsid w:val="002F5C47"/>
    <w:rsid w:val="002F7FBA"/>
    <w:rsid w:val="003045D1"/>
    <w:rsid w:val="00305801"/>
    <w:rsid w:val="00312D9F"/>
    <w:rsid w:val="00313DE0"/>
    <w:rsid w:val="00315562"/>
    <w:rsid w:val="003235F7"/>
    <w:rsid w:val="003244C4"/>
    <w:rsid w:val="00331893"/>
    <w:rsid w:val="00334718"/>
    <w:rsid w:val="0033549F"/>
    <w:rsid w:val="00361BEB"/>
    <w:rsid w:val="00363E17"/>
    <w:rsid w:val="00370A24"/>
    <w:rsid w:val="00380E09"/>
    <w:rsid w:val="00382714"/>
    <w:rsid w:val="003857B2"/>
    <w:rsid w:val="00385BAF"/>
    <w:rsid w:val="003935A7"/>
    <w:rsid w:val="00396565"/>
    <w:rsid w:val="003A73EF"/>
    <w:rsid w:val="003B258F"/>
    <w:rsid w:val="003B5504"/>
    <w:rsid w:val="003B77AD"/>
    <w:rsid w:val="003C2107"/>
    <w:rsid w:val="003C4C20"/>
    <w:rsid w:val="003C5716"/>
    <w:rsid w:val="003D0A5C"/>
    <w:rsid w:val="003D0BFF"/>
    <w:rsid w:val="003D5583"/>
    <w:rsid w:val="003D678C"/>
    <w:rsid w:val="003E7C99"/>
    <w:rsid w:val="003F146B"/>
    <w:rsid w:val="00400DA8"/>
    <w:rsid w:val="004039C1"/>
    <w:rsid w:val="004061D7"/>
    <w:rsid w:val="00407F25"/>
    <w:rsid w:val="00413806"/>
    <w:rsid w:val="00413DB2"/>
    <w:rsid w:val="0041657E"/>
    <w:rsid w:val="00421C2A"/>
    <w:rsid w:val="00426849"/>
    <w:rsid w:val="00431472"/>
    <w:rsid w:val="00435C4D"/>
    <w:rsid w:val="0044609B"/>
    <w:rsid w:val="004460CB"/>
    <w:rsid w:val="00450AB9"/>
    <w:rsid w:val="00452D2B"/>
    <w:rsid w:val="004554CA"/>
    <w:rsid w:val="00455F6D"/>
    <w:rsid w:val="00471B05"/>
    <w:rsid w:val="00480955"/>
    <w:rsid w:val="00481699"/>
    <w:rsid w:val="0048316C"/>
    <w:rsid w:val="00487D67"/>
    <w:rsid w:val="004942CA"/>
    <w:rsid w:val="00496611"/>
    <w:rsid w:val="004B3E15"/>
    <w:rsid w:val="004C0BF9"/>
    <w:rsid w:val="004C2FF4"/>
    <w:rsid w:val="004D3481"/>
    <w:rsid w:val="004D3664"/>
    <w:rsid w:val="004D42C6"/>
    <w:rsid w:val="004D5748"/>
    <w:rsid w:val="004F7DCD"/>
    <w:rsid w:val="005029F9"/>
    <w:rsid w:val="00504A37"/>
    <w:rsid w:val="00513B4D"/>
    <w:rsid w:val="00515765"/>
    <w:rsid w:val="00521823"/>
    <w:rsid w:val="00522DD8"/>
    <w:rsid w:val="005277C3"/>
    <w:rsid w:val="00536C53"/>
    <w:rsid w:val="0054254C"/>
    <w:rsid w:val="005449AA"/>
    <w:rsid w:val="00553FC6"/>
    <w:rsid w:val="00560D40"/>
    <w:rsid w:val="00563F5A"/>
    <w:rsid w:val="00564D2E"/>
    <w:rsid w:val="005653C6"/>
    <w:rsid w:val="00567CEE"/>
    <w:rsid w:val="0057209C"/>
    <w:rsid w:val="005770C1"/>
    <w:rsid w:val="00577C1D"/>
    <w:rsid w:val="00577D81"/>
    <w:rsid w:val="005815A2"/>
    <w:rsid w:val="005870BD"/>
    <w:rsid w:val="005873AA"/>
    <w:rsid w:val="00587C9D"/>
    <w:rsid w:val="005901D9"/>
    <w:rsid w:val="005940FC"/>
    <w:rsid w:val="005A2317"/>
    <w:rsid w:val="005A253A"/>
    <w:rsid w:val="005A612F"/>
    <w:rsid w:val="005B543E"/>
    <w:rsid w:val="005B68E2"/>
    <w:rsid w:val="005C26E0"/>
    <w:rsid w:val="005C3E20"/>
    <w:rsid w:val="005C5FAC"/>
    <w:rsid w:val="005D1C1F"/>
    <w:rsid w:val="005E065D"/>
    <w:rsid w:val="005E162B"/>
    <w:rsid w:val="005F7AFD"/>
    <w:rsid w:val="00601484"/>
    <w:rsid w:val="0060532F"/>
    <w:rsid w:val="00605EC7"/>
    <w:rsid w:val="006063C9"/>
    <w:rsid w:val="0060726E"/>
    <w:rsid w:val="006105CD"/>
    <w:rsid w:val="00616974"/>
    <w:rsid w:val="00616D62"/>
    <w:rsid w:val="00621AB3"/>
    <w:rsid w:val="006244CF"/>
    <w:rsid w:val="0063580E"/>
    <w:rsid w:val="00635DB7"/>
    <w:rsid w:val="0063701B"/>
    <w:rsid w:val="00641211"/>
    <w:rsid w:val="00641942"/>
    <w:rsid w:val="00643C52"/>
    <w:rsid w:val="0064544F"/>
    <w:rsid w:val="006505BD"/>
    <w:rsid w:val="0065484A"/>
    <w:rsid w:val="0066797B"/>
    <w:rsid w:val="00672325"/>
    <w:rsid w:val="00673BC4"/>
    <w:rsid w:val="00677615"/>
    <w:rsid w:val="00680052"/>
    <w:rsid w:val="006819C5"/>
    <w:rsid w:val="00681F10"/>
    <w:rsid w:val="00684735"/>
    <w:rsid w:val="00684FCA"/>
    <w:rsid w:val="006858BD"/>
    <w:rsid w:val="006874DD"/>
    <w:rsid w:val="006938FD"/>
    <w:rsid w:val="00697966"/>
    <w:rsid w:val="006A3F2B"/>
    <w:rsid w:val="006A72C1"/>
    <w:rsid w:val="006B1C78"/>
    <w:rsid w:val="006C09B3"/>
    <w:rsid w:val="006C1C3C"/>
    <w:rsid w:val="006C584E"/>
    <w:rsid w:val="006D25B8"/>
    <w:rsid w:val="006D3799"/>
    <w:rsid w:val="006D4747"/>
    <w:rsid w:val="006D588B"/>
    <w:rsid w:val="006E0D83"/>
    <w:rsid w:val="007038E0"/>
    <w:rsid w:val="007055FA"/>
    <w:rsid w:val="007103BD"/>
    <w:rsid w:val="00714992"/>
    <w:rsid w:val="00716629"/>
    <w:rsid w:val="00717428"/>
    <w:rsid w:val="00720214"/>
    <w:rsid w:val="0072078B"/>
    <w:rsid w:val="00723CD1"/>
    <w:rsid w:val="0073050C"/>
    <w:rsid w:val="007336A2"/>
    <w:rsid w:val="00740B10"/>
    <w:rsid w:val="007450C8"/>
    <w:rsid w:val="0074605C"/>
    <w:rsid w:val="007519C3"/>
    <w:rsid w:val="00752EE0"/>
    <w:rsid w:val="00757A43"/>
    <w:rsid w:val="00761EF2"/>
    <w:rsid w:val="00765564"/>
    <w:rsid w:val="0076740F"/>
    <w:rsid w:val="007824E1"/>
    <w:rsid w:val="00783314"/>
    <w:rsid w:val="00786D55"/>
    <w:rsid w:val="0079221D"/>
    <w:rsid w:val="00793529"/>
    <w:rsid w:val="00796E9D"/>
    <w:rsid w:val="007B0466"/>
    <w:rsid w:val="007B0B2C"/>
    <w:rsid w:val="007B2460"/>
    <w:rsid w:val="007C22F9"/>
    <w:rsid w:val="007C4315"/>
    <w:rsid w:val="007C6012"/>
    <w:rsid w:val="007C649C"/>
    <w:rsid w:val="007C7326"/>
    <w:rsid w:val="007D3786"/>
    <w:rsid w:val="007D7802"/>
    <w:rsid w:val="007E49FB"/>
    <w:rsid w:val="007F206E"/>
    <w:rsid w:val="007F5F5B"/>
    <w:rsid w:val="00800231"/>
    <w:rsid w:val="00806B8C"/>
    <w:rsid w:val="0081085E"/>
    <w:rsid w:val="0081557A"/>
    <w:rsid w:val="00816428"/>
    <w:rsid w:val="00820254"/>
    <w:rsid w:val="0082167F"/>
    <w:rsid w:val="008264F2"/>
    <w:rsid w:val="00833530"/>
    <w:rsid w:val="00834CDD"/>
    <w:rsid w:val="00841130"/>
    <w:rsid w:val="0084687B"/>
    <w:rsid w:val="00847FBF"/>
    <w:rsid w:val="00853B4A"/>
    <w:rsid w:val="00853CAA"/>
    <w:rsid w:val="008561AF"/>
    <w:rsid w:val="00856F2F"/>
    <w:rsid w:val="00857EF0"/>
    <w:rsid w:val="00862375"/>
    <w:rsid w:val="008638B3"/>
    <w:rsid w:val="00874B0D"/>
    <w:rsid w:val="00881775"/>
    <w:rsid w:val="00884387"/>
    <w:rsid w:val="008869F9"/>
    <w:rsid w:val="00891B50"/>
    <w:rsid w:val="00892667"/>
    <w:rsid w:val="00897E5F"/>
    <w:rsid w:val="008A00D4"/>
    <w:rsid w:val="008A7793"/>
    <w:rsid w:val="008B1A1A"/>
    <w:rsid w:val="008B3848"/>
    <w:rsid w:val="008B5E7F"/>
    <w:rsid w:val="008C0893"/>
    <w:rsid w:val="008D2002"/>
    <w:rsid w:val="008D5C37"/>
    <w:rsid w:val="008E053E"/>
    <w:rsid w:val="008F1F83"/>
    <w:rsid w:val="008F49F4"/>
    <w:rsid w:val="008F6A5C"/>
    <w:rsid w:val="00901B14"/>
    <w:rsid w:val="00901F2F"/>
    <w:rsid w:val="00902521"/>
    <w:rsid w:val="00922930"/>
    <w:rsid w:val="0092654F"/>
    <w:rsid w:val="00931A0D"/>
    <w:rsid w:val="00935BCB"/>
    <w:rsid w:val="00945EE4"/>
    <w:rsid w:val="00976202"/>
    <w:rsid w:val="00980813"/>
    <w:rsid w:val="0098373E"/>
    <w:rsid w:val="00984F83"/>
    <w:rsid w:val="00990F89"/>
    <w:rsid w:val="00991C83"/>
    <w:rsid w:val="00993F28"/>
    <w:rsid w:val="00995AED"/>
    <w:rsid w:val="00997A65"/>
    <w:rsid w:val="00997EE0"/>
    <w:rsid w:val="009A216B"/>
    <w:rsid w:val="009A57DE"/>
    <w:rsid w:val="009B7E5A"/>
    <w:rsid w:val="009C045A"/>
    <w:rsid w:val="009C65E3"/>
    <w:rsid w:val="009D014D"/>
    <w:rsid w:val="009D2F05"/>
    <w:rsid w:val="009D4891"/>
    <w:rsid w:val="009D519B"/>
    <w:rsid w:val="009D6153"/>
    <w:rsid w:val="009D6C21"/>
    <w:rsid w:val="009D7691"/>
    <w:rsid w:val="009F076F"/>
    <w:rsid w:val="009F0D32"/>
    <w:rsid w:val="009F218A"/>
    <w:rsid w:val="009F75BE"/>
    <w:rsid w:val="00A0220C"/>
    <w:rsid w:val="00A04916"/>
    <w:rsid w:val="00A053EA"/>
    <w:rsid w:val="00A17669"/>
    <w:rsid w:val="00A179F5"/>
    <w:rsid w:val="00A2430C"/>
    <w:rsid w:val="00A251BB"/>
    <w:rsid w:val="00A25D24"/>
    <w:rsid w:val="00A416EA"/>
    <w:rsid w:val="00A43BE3"/>
    <w:rsid w:val="00A45217"/>
    <w:rsid w:val="00A508DE"/>
    <w:rsid w:val="00A50C6E"/>
    <w:rsid w:val="00A537D2"/>
    <w:rsid w:val="00A53F70"/>
    <w:rsid w:val="00A54967"/>
    <w:rsid w:val="00A649C3"/>
    <w:rsid w:val="00A66160"/>
    <w:rsid w:val="00A77DC2"/>
    <w:rsid w:val="00A82216"/>
    <w:rsid w:val="00A84728"/>
    <w:rsid w:val="00A849FC"/>
    <w:rsid w:val="00A86095"/>
    <w:rsid w:val="00A87DF7"/>
    <w:rsid w:val="00AA38B0"/>
    <w:rsid w:val="00AA4A8E"/>
    <w:rsid w:val="00AA6371"/>
    <w:rsid w:val="00AB1C28"/>
    <w:rsid w:val="00AB203B"/>
    <w:rsid w:val="00AB7FBE"/>
    <w:rsid w:val="00AC41E0"/>
    <w:rsid w:val="00AC6457"/>
    <w:rsid w:val="00AC6D78"/>
    <w:rsid w:val="00AC7BA2"/>
    <w:rsid w:val="00AD281C"/>
    <w:rsid w:val="00AD37D3"/>
    <w:rsid w:val="00AD7D38"/>
    <w:rsid w:val="00AE0441"/>
    <w:rsid w:val="00AE2B53"/>
    <w:rsid w:val="00AE4173"/>
    <w:rsid w:val="00AF04F8"/>
    <w:rsid w:val="00AF2E74"/>
    <w:rsid w:val="00AF3B7A"/>
    <w:rsid w:val="00AF6280"/>
    <w:rsid w:val="00B023E6"/>
    <w:rsid w:val="00B07049"/>
    <w:rsid w:val="00B130CF"/>
    <w:rsid w:val="00B213AC"/>
    <w:rsid w:val="00B23453"/>
    <w:rsid w:val="00B329EB"/>
    <w:rsid w:val="00B34135"/>
    <w:rsid w:val="00B43239"/>
    <w:rsid w:val="00B44A24"/>
    <w:rsid w:val="00B44E9F"/>
    <w:rsid w:val="00B47600"/>
    <w:rsid w:val="00B52DEA"/>
    <w:rsid w:val="00B604C9"/>
    <w:rsid w:val="00B60EC9"/>
    <w:rsid w:val="00B64197"/>
    <w:rsid w:val="00B6438A"/>
    <w:rsid w:val="00B64798"/>
    <w:rsid w:val="00B66E2C"/>
    <w:rsid w:val="00B76DF3"/>
    <w:rsid w:val="00B812F3"/>
    <w:rsid w:val="00B87D3D"/>
    <w:rsid w:val="00B90A4C"/>
    <w:rsid w:val="00B90DE2"/>
    <w:rsid w:val="00B928EC"/>
    <w:rsid w:val="00B94D23"/>
    <w:rsid w:val="00BA6052"/>
    <w:rsid w:val="00BB3D24"/>
    <w:rsid w:val="00BB7530"/>
    <w:rsid w:val="00BD26D0"/>
    <w:rsid w:val="00BE4449"/>
    <w:rsid w:val="00BE4583"/>
    <w:rsid w:val="00BF3C63"/>
    <w:rsid w:val="00BF58F5"/>
    <w:rsid w:val="00BF763B"/>
    <w:rsid w:val="00C01085"/>
    <w:rsid w:val="00C03CFA"/>
    <w:rsid w:val="00C075A0"/>
    <w:rsid w:val="00C159FA"/>
    <w:rsid w:val="00C23793"/>
    <w:rsid w:val="00C24C96"/>
    <w:rsid w:val="00C26FF3"/>
    <w:rsid w:val="00C31D12"/>
    <w:rsid w:val="00C328D7"/>
    <w:rsid w:val="00C364AC"/>
    <w:rsid w:val="00C367CA"/>
    <w:rsid w:val="00C45A75"/>
    <w:rsid w:val="00C46CE5"/>
    <w:rsid w:val="00C51DE8"/>
    <w:rsid w:val="00C53EE5"/>
    <w:rsid w:val="00C609C1"/>
    <w:rsid w:val="00C645B1"/>
    <w:rsid w:val="00C65909"/>
    <w:rsid w:val="00C674A3"/>
    <w:rsid w:val="00C76E2B"/>
    <w:rsid w:val="00C82D50"/>
    <w:rsid w:val="00C84F79"/>
    <w:rsid w:val="00C8672A"/>
    <w:rsid w:val="00C90731"/>
    <w:rsid w:val="00C94A5F"/>
    <w:rsid w:val="00CA26D1"/>
    <w:rsid w:val="00CA29FB"/>
    <w:rsid w:val="00CB414E"/>
    <w:rsid w:val="00CB67C1"/>
    <w:rsid w:val="00CB6871"/>
    <w:rsid w:val="00CC1724"/>
    <w:rsid w:val="00CC7311"/>
    <w:rsid w:val="00CD040C"/>
    <w:rsid w:val="00CD17F1"/>
    <w:rsid w:val="00CD4F08"/>
    <w:rsid w:val="00CD761C"/>
    <w:rsid w:val="00CE49ED"/>
    <w:rsid w:val="00D00716"/>
    <w:rsid w:val="00D00C47"/>
    <w:rsid w:val="00D05096"/>
    <w:rsid w:val="00D07C60"/>
    <w:rsid w:val="00D162F6"/>
    <w:rsid w:val="00D202B5"/>
    <w:rsid w:val="00D22A60"/>
    <w:rsid w:val="00D2300C"/>
    <w:rsid w:val="00D23FEB"/>
    <w:rsid w:val="00D279BF"/>
    <w:rsid w:val="00D347F6"/>
    <w:rsid w:val="00D4709A"/>
    <w:rsid w:val="00D47208"/>
    <w:rsid w:val="00D60710"/>
    <w:rsid w:val="00D61B12"/>
    <w:rsid w:val="00D6316C"/>
    <w:rsid w:val="00D654FA"/>
    <w:rsid w:val="00D65BB3"/>
    <w:rsid w:val="00D762F0"/>
    <w:rsid w:val="00D81A91"/>
    <w:rsid w:val="00D845B1"/>
    <w:rsid w:val="00D85A2A"/>
    <w:rsid w:val="00D86B7C"/>
    <w:rsid w:val="00D86EC7"/>
    <w:rsid w:val="00D87249"/>
    <w:rsid w:val="00D87DFD"/>
    <w:rsid w:val="00D9326C"/>
    <w:rsid w:val="00DA19DB"/>
    <w:rsid w:val="00DA505B"/>
    <w:rsid w:val="00DA5C44"/>
    <w:rsid w:val="00DA6263"/>
    <w:rsid w:val="00DB3FED"/>
    <w:rsid w:val="00DB401A"/>
    <w:rsid w:val="00DB4FD4"/>
    <w:rsid w:val="00DB54C5"/>
    <w:rsid w:val="00DC4461"/>
    <w:rsid w:val="00DC5FD5"/>
    <w:rsid w:val="00DD1B60"/>
    <w:rsid w:val="00DE0984"/>
    <w:rsid w:val="00DE1621"/>
    <w:rsid w:val="00DE3EAE"/>
    <w:rsid w:val="00DF0788"/>
    <w:rsid w:val="00DF233B"/>
    <w:rsid w:val="00DF4F3C"/>
    <w:rsid w:val="00E01E1C"/>
    <w:rsid w:val="00E01E50"/>
    <w:rsid w:val="00E027FE"/>
    <w:rsid w:val="00E05E26"/>
    <w:rsid w:val="00E06A20"/>
    <w:rsid w:val="00E15006"/>
    <w:rsid w:val="00E232EF"/>
    <w:rsid w:val="00E253C7"/>
    <w:rsid w:val="00E2733A"/>
    <w:rsid w:val="00E31353"/>
    <w:rsid w:val="00E332F0"/>
    <w:rsid w:val="00E3691B"/>
    <w:rsid w:val="00E37DE1"/>
    <w:rsid w:val="00E4168E"/>
    <w:rsid w:val="00E47EB9"/>
    <w:rsid w:val="00E50FF5"/>
    <w:rsid w:val="00E53DA2"/>
    <w:rsid w:val="00E55A8D"/>
    <w:rsid w:val="00E62769"/>
    <w:rsid w:val="00E650CC"/>
    <w:rsid w:val="00E677A2"/>
    <w:rsid w:val="00E706E8"/>
    <w:rsid w:val="00E71AEC"/>
    <w:rsid w:val="00E7220D"/>
    <w:rsid w:val="00E73814"/>
    <w:rsid w:val="00E7722F"/>
    <w:rsid w:val="00E8503A"/>
    <w:rsid w:val="00E85F3A"/>
    <w:rsid w:val="00E93853"/>
    <w:rsid w:val="00EA0D57"/>
    <w:rsid w:val="00EA2C32"/>
    <w:rsid w:val="00EB2E11"/>
    <w:rsid w:val="00EB33D4"/>
    <w:rsid w:val="00EC6558"/>
    <w:rsid w:val="00ED3F3B"/>
    <w:rsid w:val="00ED479D"/>
    <w:rsid w:val="00ED5370"/>
    <w:rsid w:val="00EE0A40"/>
    <w:rsid w:val="00EE31F4"/>
    <w:rsid w:val="00EE7E41"/>
    <w:rsid w:val="00EF2437"/>
    <w:rsid w:val="00EF4056"/>
    <w:rsid w:val="00F036C8"/>
    <w:rsid w:val="00F04E4E"/>
    <w:rsid w:val="00F07A6C"/>
    <w:rsid w:val="00F14535"/>
    <w:rsid w:val="00F14A0A"/>
    <w:rsid w:val="00F2037A"/>
    <w:rsid w:val="00F278CC"/>
    <w:rsid w:val="00F312D4"/>
    <w:rsid w:val="00F325E8"/>
    <w:rsid w:val="00F32A4E"/>
    <w:rsid w:val="00F35A57"/>
    <w:rsid w:val="00F36617"/>
    <w:rsid w:val="00F404D5"/>
    <w:rsid w:val="00F514FB"/>
    <w:rsid w:val="00F56EE6"/>
    <w:rsid w:val="00F5751A"/>
    <w:rsid w:val="00F633A9"/>
    <w:rsid w:val="00F634A2"/>
    <w:rsid w:val="00F66190"/>
    <w:rsid w:val="00F67C31"/>
    <w:rsid w:val="00F7242D"/>
    <w:rsid w:val="00F862FF"/>
    <w:rsid w:val="00F90444"/>
    <w:rsid w:val="00F91453"/>
    <w:rsid w:val="00F957DC"/>
    <w:rsid w:val="00FA18E2"/>
    <w:rsid w:val="00FB0E76"/>
    <w:rsid w:val="00FB63B2"/>
    <w:rsid w:val="00FB7CE9"/>
    <w:rsid w:val="00FC347C"/>
    <w:rsid w:val="00FC70CA"/>
    <w:rsid w:val="00FD2A19"/>
    <w:rsid w:val="00FD7F0B"/>
    <w:rsid w:val="00FE14B6"/>
    <w:rsid w:val="00FE2729"/>
    <w:rsid w:val="00FE3983"/>
    <w:rsid w:val="00FE42F2"/>
    <w:rsid w:val="00FF4B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CF0F"/>
  <w15:chartTrackingRefBased/>
  <w15:docId w15:val="{B43A7EB3-650D-4A4A-9EE8-D5ABDDA6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7A"/>
    <w:rPr>
      <w:rFonts w:eastAsiaTheme="majorEastAsia" w:cstheme="majorBidi"/>
      <w:color w:val="272727" w:themeColor="text1" w:themeTint="D8"/>
    </w:rPr>
  </w:style>
  <w:style w:type="paragraph" w:styleId="Title">
    <w:name w:val="Title"/>
    <w:basedOn w:val="Normal"/>
    <w:next w:val="Normal"/>
    <w:link w:val="TitleChar"/>
    <w:uiPriority w:val="10"/>
    <w:qFormat/>
    <w:rsid w:val="00AF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7A"/>
    <w:pPr>
      <w:spacing w:before="160"/>
      <w:jc w:val="center"/>
    </w:pPr>
    <w:rPr>
      <w:i/>
      <w:iCs/>
      <w:color w:val="404040" w:themeColor="text1" w:themeTint="BF"/>
    </w:rPr>
  </w:style>
  <w:style w:type="character" w:customStyle="1" w:styleId="QuoteChar">
    <w:name w:val="Quote Char"/>
    <w:basedOn w:val="DefaultParagraphFont"/>
    <w:link w:val="Quote"/>
    <w:uiPriority w:val="29"/>
    <w:rsid w:val="00AF3B7A"/>
    <w:rPr>
      <w:i/>
      <w:iCs/>
      <w:color w:val="404040" w:themeColor="text1" w:themeTint="BF"/>
    </w:rPr>
  </w:style>
  <w:style w:type="paragraph" w:styleId="ListParagraph">
    <w:name w:val="List Paragraph"/>
    <w:basedOn w:val="Normal"/>
    <w:uiPriority w:val="34"/>
    <w:qFormat/>
    <w:rsid w:val="00AF3B7A"/>
    <w:pPr>
      <w:ind w:left="720"/>
      <w:contextualSpacing/>
    </w:pPr>
  </w:style>
  <w:style w:type="character" w:styleId="IntenseEmphasis">
    <w:name w:val="Intense Emphasis"/>
    <w:basedOn w:val="DefaultParagraphFont"/>
    <w:uiPriority w:val="21"/>
    <w:qFormat/>
    <w:rsid w:val="00AF3B7A"/>
    <w:rPr>
      <w:i/>
      <w:iCs/>
      <w:color w:val="0F4761" w:themeColor="accent1" w:themeShade="BF"/>
    </w:rPr>
  </w:style>
  <w:style w:type="paragraph" w:styleId="IntenseQuote">
    <w:name w:val="Intense Quote"/>
    <w:basedOn w:val="Normal"/>
    <w:next w:val="Normal"/>
    <w:link w:val="IntenseQuoteChar"/>
    <w:uiPriority w:val="30"/>
    <w:qFormat/>
    <w:rsid w:val="00AF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B7A"/>
    <w:rPr>
      <w:i/>
      <w:iCs/>
      <w:color w:val="0F4761" w:themeColor="accent1" w:themeShade="BF"/>
    </w:rPr>
  </w:style>
  <w:style w:type="character" w:styleId="IntenseReference">
    <w:name w:val="Intense Reference"/>
    <w:basedOn w:val="DefaultParagraphFont"/>
    <w:uiPriority w:val="32"/>
    <w:qFormat/>
    <w:rsid w:val="00AF3B7A"/>
    <w:rPr>
      <w:b/>
      <w:bCs/>
      <w:smallCaps/>
      <w:color w:val="0F4761" w:themeColor="accent1" w:themeShade="BF"/>
      <w:spacing w:val="5"/>
    </w:rPr>
  </w:style>
  <w:style w:type="character" w:styleId="Hyperlink">
    <w:name w:val="Hyperlink"/>
    <w:basedOn w:val="DefaultParagraphFont"/>
    <w:uiPriority w:val="99"/>
    <w:unhideWhenUsed/>
    <w:rsid w:val="0001291B"/>
    <w:rPr>
      <w:color w:val="467886" w:themeColor="hyperlink"/>
      <w:u w:val="single"/>
    </w:rPr>
  </w:style>
  <w:style w:type="paragraph" w:styleId="ListBullet">
    <w:name w:val="List Bullet"/>
    <w:basedOn w:val="Normal"/>
    <w:uiPriority w:val="1"/>
    <w:unhideWhenUsed/>
    <w:qFormat/>
    <w:rsid w:val="006A3F2B"/>
    <w:pPr>
      <w:numPr>
        <w:numId w:val="14"/>
      </w:numPr>
      <w:tabs>
        <w:tab w:val="clear" w:pos="144"/>
      </w:tabs>
      <w:spacing w:after="80" w:line="240" w:lineRule="auto"/>
      <w:ind w:left="0" w:firstLine="0"/>
    </w:pPr>
    <w:rPr>
      <w:color w:val="404040" w:themeColor="text1" w:themeTint="BF"/>
      <w:kern w:val="0"/>
      <w:sz w:val="18"/>
      <w:szCs w:val="20"/>
      <w:lang w:eastAsia="ja-JP"/>
      <w14:ligatures w14:val="none"/>
    </w:rPr>
  </w:style>
  <w:style w:type="paragraph" w:customStyle="1" w:styleId="SectionHeading">
    <w:name w:val="Section Heading"/>
    <w:basedOn w:val="Normal"/>
    <w:next w:val="Normal"/>
    <w:uiPriority w:val="1"/>
    <w:qFormat/>
    <w:rsid w:val="00E232EF"/>
    <w:pPr>
      <w:spacing w:before="500" w:after="100" w:line="240" w:lineRule="auto"/>
    </w:pPr>
    <w:rPr>
      <w:rFonts w:asciiTheme="majorHAnsi" w:eastAsiaTheme="majorEastAsia" w:hAnsiTheme="majorHAnsi" w:cstheme="majorBidi"/>
      <w:b/>
      <w:bCs/>
      <w:color w:val="2198CF" w:themeColor="accent1" w:themeTint="BF"/>
      <w:kern w:val="0"/>
      <w:szCs w:val="20"/>
      <w:lang w:eastAsia="ja-JP"/>
      <w14:ligatures w14:val="none"/>
    </w:rPr>
  </w:style>
  <w:style w:type="paragraph" w:customStyle="1" w:styleId="Subsection">
    <w:name w:val="Subsection"/>
    <w:basedOn w:val="Normal"/>
    <w:uiPriority w:val="1"/>
    <w:qFormat/>
    <w:rsid w:val="00E232EF"/>
    <w:pPr>
      <w:spacing w:before="280" w:after="120" w:line="240" w:lineRule="auto"/>
    </w:pPr>
    <w:rPr>
      <w:b/>
      <w:bCs/>
      <w:caps/>
      <w:color w:val="171717" w:themeColor="background2" w:themeShade="1A"/>
      <w:kern w:val="0"/>
      <w:sz w:val="18"/>
      <w:szCs w:val="20"/>
      <w:lang w:eastAsia="ja-JP"/>
      <w14:ligatures w14:val="none"/>
    </w:rPr>
  </w:style>
  <w:style w:type="paragraph" w:styleId="Header">
    <w:name w:val="header"/>
    <w:basedOn w:val="Normal"/>
    <w:link w:val="HeaderChar"/>
    <w:uiPriority w:val="99"/>
    <w:unhideWhenUsed/>
    <w:rsid w:val="00AE4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173"/>
  </w:style>
  <w:style w:type="paragraph" w:styleId="Footer">
    <w:name w:val="footer"/>
    <w:basedOn w:val="Normal"/>
    <w:link w:val="FooterChar"/>
    <w:uiPriority w:val="99"/>
    <w:unhideWhenUsed/>
    <w:rsid w:val="00AE4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173"/>
  </w:style>
  <w:style w:type="paragraph" w:styleId="NormalWeb">
    <w:name w:val="Normal (Web)"/>
    <w:basedOn w:val="Normal"/>
    <w:uiPriority w:val="99"/>
    <w:semiHidden/>
    <w:unhideWhenUsed/>
    <w:rsid w:val="00B432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3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1795">
      <w:bodyDiv w:val="1"/>
      <w:marLeft w:val="0"/>
      <w:marRight w:val="0"/>
      <w:marTop w:val="0"/>
      <w:marBottom w:val="0"/>
      <w:divBdr>
        <w:top w:val="none" w:sz="0" w:space="0" w:color="auto"/>
        <w:left w:val="none" w:sz="0" w:space="0" w:color="auto"/>
        <w:bottom w:val="none" w:sz="0" w:space="0" w:color="auto"/>
        <w:right w:val="none" w:sz="0" w:space="0" w:color="auto"/>
      </w:divBdr>
    </w:div>
    <w:div w:id="214172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1220</Words>
  <Characters>8608</Characters>
  <Application>Microsoft Office Word</Application>
  <DocSecurity>0</DocSecurity>
  <Lines>153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Delosh</dc:creator>
  <cp:keywords/>
  <dc:description/>
  <cp:lastModifiedBy>Jason Delosh</cp:lastModifiedBy>
  <cp:revision>70</cp:revision>
  <cp:lastPrinted>2026-03-05T21:50:00Z</cp:lastPrinted>
  <dcterms:created xsi:type="dcterms:W3CDTF">2026-01-26T19:02:00Z</dcterms:created>
  <dcterms:modified xsi:type="dcterms:W3CDTF">2026-03-30T19:58:00Z</dcterms:modified>
</cp:coreProperties>
</file>