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29963" cy="2742599"/>
            <wp:effectExtent b="0" l="0" r="0" t="0"/>
            <wp:docPr descr="Global Rain logo" id="1" name="image2.png"/>
            <a:graphic>
              <a:graphicData uri="http://schemas.openxmlformats.org/drawingml/2006/picture">
                <pic:pic>
                  <pic:nvPicPr>
                    <pic:cNvPr descr="Global Rain logo" id="0" name="image2.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Artemis Financial Vulnerability Assessment Report</w:t>
      </w:r>
    </w:p>
    <w:p w:rsidR="00000000" w:rsidDel="00000000" w:rsidP="00000000" w:rsidRDefault="00000000" w:rsidRPr="00000000" w14:paraId="0000000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E">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8">
          <w:pPr>
            <w:spacing w:after="0"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1B">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1C">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1E">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1F">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0">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1">
            <w:pPr>
              <w:spacing w:after="0" w:line="240" w:lineRule="auto"/>
              <w:jc w:val="center"/>
              <w:rPr>
                <w:b w:val="1"/>
              </w:rPr>
            </w:pPr>
            <w:r w:rsidDel="00000000" w:rsidR="00000000" w:rsidRPr="00000000">
              <w:rPr>
                <w:b w:val="1"/>
                <w:rtl w:val="0"/>
              </w:rPr>
              <w:t xml:space="preserve">3/14/2023</w:t>
            </w:r>
          </w:p>
        </w:tc>
        <w:tc>
          <w:tcPr>
            <w:tcMar>
              <w:left w:w="115.0" w:type="dxa"/>
              <w:right w:w="115.0" w:type="dxa"/>
            </w:tcMar>
          </w:tcPr>
          <w:p w:rsidR="00000000" w:rsidDel="00000000" w:rsidP="00000000" w:rsidRDefault="00000000" w:rsidRPr="00000000" w14:paraId="00000022">
            <w:pPr>
              <w:spacing w:after="0" w:line="240" w:lineRule="auto"/>
              <w:jc w:val="center"/>
              <w:rPr>
                <w:b w:val="1"/>
              </w:rPr>
            </w:pPr>
            <w:r w:rsidDel="00000000" w:rsidR="00000000" w:rsidRPr="00000000">
              <w:rPr>
                <w:b w:val="1"/>
                <w:rtl w:val="0"/>
              </w:rPr>
              <w:t xml:space="preserve">Clayton Smith</w:t>
            </w:r>
          </w:p>
        </w:tc>
        <w:tc>
          <w:tcPr>
            <w:tcMar>
              <w:left w:w="115.0" w:type="dxa"/>
              <w:right w:w="115.0" w:type="dxa"/>
            </w:tcMar>
          </w:tcPr>
          <w:p w:rsidR="00000000" w:rsidDel="00000000" w:rsidP="00000000" w:rsidRDefault="00000000" w:rsidRPr="00000000" w14:paraId="00000023">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24">
      <w:pPr>
        <w:spacing w:after="0" w:line="240" w:lineRule="auto"/>
        <w:rPr>
          <w:b w:val="1"/>
        </w:rPr>
      </w:pPr>
      <w:r w:rsidDel="00000000" w:rsidR="00000000" w:rsidRPr="00000000">
        <w:rPr>
          <w:rtl w:val="0"/>
        </w:rPr>
      </w:r>
    </w:p>
    <w:p w:rsidR="00000000" w:rsidDel="00000000" w:rsidP="00000000" w:rsidRDefault="00000000" w:rsidRPr="00000000" w14:paraId="00000025">
      <w:pPr>
        <w:pStyle w:val="Heading2"/>
        <w:rPr/>
      </w:pPr>
      <w:bookmarkStart w:colFirst="0" w:colLast="0" w:name="_30j0zll" w:id="1"/>
      <w:bookmarkEnd w:id="1"/>
      <w:r w:rsidDel="00000000" w:rsidR="00000000" w:rsidRPr="00000000">
        <w:rPr>
          <w:rtl w:val="0"/>
        </w:rPr>
        <w:t xml:space="preserve">Client</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jc w:val="center"/>
        <w:rPr/>
      </w:pPr>
      <w:r w:rsidDel="00000000" w:rsidR="00000000" w:rsidRPr="00000000">
        <w:rPr>
          <w:highlight w:val="white"/>
        </w:rPr>
        <w:drawing>
          <wp:inline distB="0" distT="0" distL="0" distR="0">
            <wp:extent cx="3574159" cy="1217507"/>
            <wp:effectExtent b="0" l="0" r="0" t="0"/>
            <wp:docPr descr="Artemis Financial Logo" id="2"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pStyle w:val="Heading2"/>
        <w:rPr/>
      </w:pPr>
      <w:bookmarkStart w:colFirst="0" w:colLast="0" w:name="_1fob9te" w:id="2"/>
      <w:bookmarkEnd w:id="2"/>
      <w:r w:rsidDel="00000000" w:rsidR="00000000" w:rsidRPr="00000000">
        <w:rPr>
          <w:rtl w:val="0"/>
        </w:rPr>
        <w:t xml:space="preserve">Instructions</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Submit this completed vulnerability assessment report. R</w:t>
      </w:r>
      <w:r w:rsidDel="00000000" w:rsidR="00000000" w:rsidRPr="00000000">
        <w:rPr>
          <w:rFonts w:ascii="Calibri" w:cs="Calibri" w:eastAsia="Calibri" w:hAnsi="Calibri"/>
          <w:color w:val="000000"/>
          <w:highlight w:val="white"/>
          <w:rtl w:val="0"/>
        </w:rPr>
        <w:t xml:space="preserve">eplace the bracketed text with the relevant information.</w:t>
      </w:r>
      <w:r w:rsidDel="00000000" w:rsidR="00000000" w:rsidRPr="00000000">
        <w:rPr>
          <w:rtl w:val="0"/>
        </w:rPr>
        <w:t xml:space="preserve"> In the report, identify your findings of security vulnerabilities and provide recommendations for the next steps to remedy the issues you have found.</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Developer</w:t>
      </w:r>
    </w:p>
    <w:p w:rsidR="00000000" w:rsidDel="00000000" w:rsidP="00000000" w:rsidRDefault="00000000" w:rsidRPr="00000000" w14:paraId="00000033">
      <w:pPr>
        <w:spacing w:after="0" w:line="240" w:lineRule="auto"/>
        <w:rPr/>
      </w:pPr>
      <w:r w:rsidDel="00000000" w:rsidR="00000000" w:rsidRPr="00000000">
        <w:rPr>
          <w:rtl w:val="0"/>
        </w:rPr>
        <w:t xml:space="preserve">Clayton Smith</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pStyle w:val="Heading2"/>
        <w:numPr>
          <w:ilvl w:val="0"/>
          <w:numId w:val="2"/>
        </w:numPr>
        <w:ind w:left="360" w:hanging="360"/>
        <w:rPr/>
      </w:pPr>
      <w:bookmarkStart w:colFirst="0" w:colLast="0" w:name="_2et92p0" w:id="4"/>
      <w:bookmarkEnd w:id="4"/>
      <w:r w:rsidDel="00000000" w:rsidR="00000000" w:rsidRPr="00000000">
        <w:rPr>
          <w:rtl w:val="0"/>
        </w:rPr>
        <w:t xml:space="preserve">Interpreting Client Needs</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ind w:firstLine="720"/>
        <w:rPr/>
      </w:pPr>
      <w:r w:rsidDel="00000000" w:rsidR="00000000" w:rsidRPr="00000000">
        <w:rPr>
          <w:rtl w:val="0"/>
        </w:rPr>
        <w:t xml:space="preserve">Artemis Financial is a consulting company that develops financial plans for customers. These financial plans can range from savings, retirement, investments, and insurance. Artemis Financial wants us to modernize their operations by using the most current and up to date software security. </w:t>
      </w:r>
    </w:p>
    <w:p w:rsidR="00000000" w:rsidDel="00000000" w:rsidP="00000000" w:rsidRDefault="00000000" w:rsidRPr="00000000" w14:paraId="00000038">
      <w:pPr>
        <w:spacing w:after="0" w:line="240" w:lineRule="auto"/>
        <w:ind w:firstLine="720"/>
        <w:rPr/>
      </w:pPr>
      <w:r w:rsidDel="00000000" w:rsidR="00000000" w:rsidRPr="00000000">
        <w:rPr>
          <w:rtl w:val="0"/>
        </w:rPr>
        <w:t xml:space="preserve">With this information, we can assume that client information is going to need to be secure and protected, especially when financials are at play. This information could range anywhere from banking numbers, SSN, tax information, etc. </w:t>
      </w:r>
    </w:p>
    <w:p w:rsidR="00000000" w:rsidDel="00000000" w:rsidP="00000000" w:rsidRDefault="00000000" w:rsidRPr="00000000" w14:paraId="00000039">
      <w:pPr>
        <w:spacing w:after="0" w:line="240" w:lineRule="auto"/>
        <w:ind w:firstLine="720"/>
        <w:rPr/>
      </w:pPr>
      <w:r w:rsidDel="00000000" w:rsidR="00000000" w:rsidRPr="00000000">
        <w:rPr>
          <w:rtl w:val="0"/>
        </w:rPr>
        <w:t xml:space="preserve">The information provided does not disclose if Artemis is an international company or domestic, so we should operate as if they are or potentially will have international ties. This will require the company to run maintenance checks regularly to ensure the protection of their client’s data. </w:t>
      </w:r>
    </w:p>
    <w:p w:rsidR="00000000" w:rsidDel="00000000" w:rsidP="00000000" w:rsidRDefault="00000000" w:rsidRPr="00000000" w14:paraId="0000003A">
      <w:pPr>
        <w:spacing w:after="0" w:line="240" w:lineRule="auto"/>
        <w:ind w:firstLine="720"/>
        <w:rPr/>
      </w:pPr>
      <w:r w:rsidDel="00000000" w:rsidR="00000000" w:rsidRPr="00000000">
        <w:rPr>
          <w:rtl w:val="0"/>
        </w:rPr>
      </w:r>
    </w:p>
    <w:p w:rsidR="00000000" w:rsidDel="00000000" w:rsidP="00000000" w:rsidRDefault="00000000" w:rsidRPr="00000000" w14:paraId="0000003B">
      <w:pPr>
        <w:spacing w:after="0" w:line="240" w:lineRule="auto"/>
        <w:ind w:firstLine="720"/>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pStyle w:val="Heading2"/>
        <w:numPr>
          <w:ilvl w:val="0"/>
          <w:numId w:val="2"/>
        </w:numPr>
        <w:ind w:left="360" w:hanging="360"/>
        <w:rPr/>
      </w:pPr>
      <w:bookmarkStart w:colFirst="0" w:colLast="0" w:name="_tyjcwt" w:id="5"/>
      <w:bookmarkEnd w:id="5"/>
      <w:r w:rsidDel="00000000" w:rsidR="00000000" w:rsidRPr="00000000">
        <w:rPr>
          <w:rtl w:val="0"/>
        </w:rPr>
        <w:t xml:space="preserve">Areas of Security</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Below I covered the areas of security by using the Vulnerability Assessment Process Flow Diagram:</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numPr>
          <w:ilvl w:val="0"/>
          <w:numId w:val="3"/>
        </w:numPr>
        <w:spacing w:after="0" w:line="240" w:lineRule="auto"/>
        <w:ind w:left="720" w:hanging="360"/>
        <w:rPr>
          <w:b w:val="1"/>
        </w:rPr>
      </w:pPr>
      <w:r w:rsidDel="00000000" w:rsidR="00000000" w:rsidRPr="00000000">
        <w:rPr>
          <w:b w:val="1"/>
          <w:rtl w:val="0"/>
        </w:rPr>
        <w:t xml:space="preserve">Input Validation</w:t>
      </w:r>
    </w:p>
    <w:p w:rsidR="00000000" w:rsidDel="00000000" w:rsidP="00000000" w:rsidRDefault="00000000" w:rsidRPr="00000000" w14:paraId="00000042">
      <w:pPr>
        <w:numPr>
          <w:ilvl w:val="1"/>
          <w:numId w:val="3"/>
        </w:numPr>
        <w:spacing w:after="0" w:line="240" w:lineRule="auto"/>
        <w:ind w:left="1440" w:hanging="360"/>
        <w:rPr>
          <w:u w:val="none"/>
        </w:rPr>
      </w:pPr>
      <w:r w:rsidDel="00000000" w:rsidR="00000000" w:rsidRPr="00000000">
        <w:rPr>
          <w:rtl w:val="0"/>
        </w:rPr>
        <w:t xml:space="preserve">Requiring Input Validation will help Artemis protect their end-user’s data. Input Validation would provide that extra step of protection that should be required for the end-user to access any info about their account with Artemis.</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numPr>
          <w:ilvl w:val="0"/>
          <w:numId w:val="3"/>
        </w:numPr>
        <w:spacing w:after="0" w:line="240" w:lineRule="auto"/>
        <w:ind w:left="720" w:hanging="360"/>
        <w:rPr>
          <w:b w:val="1"/>
        </w:rPr>
      </w:pPr>
      <w:r w:rsidDel="00000000" w:rsidR="00000000" w:rsidRPr="00000000">
        <w:rPr>
          <w:b w:val="1"/>
          <w:rtl w:val="0"/>
        </w:rPr>
        <w:t xml:space="preserve">APIs</w:t>
      </w:r>
    </w:p>
    <w:p w:rsidR="00000000" w:rsidDel="00000000" w:rsidP="00000000" w:rsidRDefault="00000000" w:rsidRPr="00000000" w14:paraId="00000045">
      <w:pPr>
        <w:numPr>
          <w:ilvl w:val="1"/>
          <w:numId w:val="3"/>
        </w:numPr>
        <w:spacing w:after="0" w:line="240" w:lineRule="auto"/>
        <w:ind w:left="1440" w:hanging="360"/>
        <w:rPr>
          <w:u w:val="none"/>
        </w:rPr>
      </w:pPr>
      <w:r w:rsidDel="00000000" w:rsidR="00000000" w:rsidRPr="00000000">
        <w:rPr>
          <w:rtl w:val="0"/>
        </w:rPr>
        <w:t xml:space="preserve">Since data will be transferred between end-users and internal employees, an API is required in this situation. </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numPr>
          <w:ilvl w:val="0"/>
          <w:numId w:val="3"/>
        </w:numPr>
        <w:spacing w:after="0" w:line="240" w:lineRule="auto"/>
        <w:ind w:left="720" w:hanging="360"/>
        <w:rPr>
          <w:b w:val="1"/>
        </w:rPr>
      </w:pPr>
      <w:r w:rsidDel="00000000" w:rsidR="00000000" w:rsidRPr="00000000">
        <w:rPr>
          <w:b w:val="1"/>
          <w:rtl w:val="0"/>
        </w:rPr>
        <w:t xml:space="preserve">Cryptography</w:t>
      </w:r>
    </w:p>
    <w:p w:rsidR="00000000" w:rsidDel="00000000" w:rsidP="00000000" w:rsidRDefault="00000000" w:rsidRPr="00000000" w14:paraId="00000048">
      <w:pPr>
        <w:numPr>
          <w:ilvl w:val="1"/>
          <w:numId w:val="3"/>
        </w:numPr>
        <w:spacing w:after="0" w:line="240" w:lineRule="auto"/>
        <w:ind w:left="1440" w:hanging="360"/>
        <w:rPr>
          <w:u w:val="none"/>
        </w:rPr>
      </w:pPr>
      <w:r w:rsidDel="00000000" w:rsidR="00000000" w:rsidRPr="00000000">
        <w:rPr>
          <w:rtl w:val="0"/>
        </w:rPr>
        <w:t xml:space="preserve">Cryptography would either be a requirement or strongly encouraged as sensitive data will be transferred between Artemis and the end-user. Protecting this information and data should be crucial. </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numPr>
          <w:ilvl w:val="0"/>
          <w:numId w:val="3"/>
        </w:numPr>
        <w:spacing w:after="0" w:line="240" w:lineRule="auto"/>
        <w:ind w:left="720" w:hanging="360"/>
        <w:rPr>
          <w:b w:val="1"/>
        </w:rPr>
      </w:pPr>
      <w:r w:rsidDel="00000000" w:rsidR="00000000" w:rsidRPr="00000000">
        <w:rPr>
          <w:b w:val="1"/>
          <w:rtl w:val="0"/>
        </w:rPr>
        <w:t xml:space="preserve">Code Error</w:t>
      </w:r>
    </w:p>
    <w:p w:rsidR="00000000" w:rsidDel="00000000" w:rsidP="00000000" w:rsidRDefault="00000000" w:rsidRPr="00000000" w14:paraId="0000004B">
      <w:pPr>
        <w:numPr>
          <w:ilvl w:val="1"/>
          <w:numId w:val="3"/>
        </w:numPr>
        <w:spacing w:after="0" w:line="240" w:lineRule="auto"/>
        <w:ind w:left="1440" w:hanging="360"/>
        <w:rPr>
          <w:u w:val="none"/>
        </w:rPr>
      </w:pPr>
      <w:r w:rsidDel="00000000" w:rsidR="00000000" w:rsidRPr="00000000">
        <w:rPr>
          <w:rtl w:val="0"/>
        </w:rPr>
        <w:t xml:space="preserve">Handling errors in the code would be important with the amount of sensitive data Artemis would be handling. A data leak could be devastating for the end-user and Artemis as a company. To prevent this, secure error handling should be implemented.</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numPr>
          <w:ilvl w:val="0"/>
          <w:numId w:val="3"/>
        </w:numPr>
        <w:spacing w:after="0" w:line="240" w:lineRule="auto"/>
        <w:ind w:left="720" w:hanging="360"/>
        <w:rPr>
          <w:b w:val="1"/>
        </w:rPr>
      </w:pPr>
      <w:r w:rsidDel="00000000" w:rsidR="00000000" w:rsidRPr="00000000">
        <w:rPr>
          <w:b w:val="1"/>
          <w:rtl w:val="0"/>
        </w:rPr>
        <w:t xml:space="preserve">Code Quality</w:t>
      </w:r>
    </w:p>
    <w:p w:rsidR="00000000" w:rsidDel="00000000" w:rsidP="00000000" w:rsidRDefault="00000000" w:rsidRPr="00000000" w14:paraId="0000004E">
      <w:pPr>
        <w:numPr>
          <w:ilvl w:val="1"/>
          <w:numId w:val="3"/>
        </w:numPr>
        <w:spacing w:after="0" w:line="240" w:lineRule="auto"/>
        <w:ind w:left="1440" w:hanging="360"/>
        <w:rPr>
          <w:u w:val="none"/>
        </w:rPr>
      </w:pPr>
      <w:r w:rsidDel="00000000" w:rsidR="00000000" w:rsidRPr="00000000">
        <w:rPr>
          <w:rtl w:val="0"/>
        </w:rPr>
        <w:t xml:space="preserve">When dealing with sensitive data, code quality should also be the best it could be. Having neat and clean code is important not only in development, but also if a fix is needed and someone who didn’t participate in the development of the code has to understand what they are looking for. </w:t>
      </w: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pStyle w:val="Heading2"/>
        <w:numPr>
          <w:ilvl w:val="0"/>
          <w:numId w:val="2"/>
        </w:numPr>
        <w:ind w:left="360" w:hanging="360"/>
        <w:rPr/>
      </w:pPr>
      <w:bookmarkStart w:colFirst="0" w:colLast="0" w:name="_3dy6vkm" w:id="6"/>
      <w:bookmarkEnd w:id="6"/>
      <w:r w:rsidDel="00000000" w:rsidR="00000000" w:rsidRPr="00000000">
        <w:rPr>
          <w:rtl w:val="0"/>
        </w:rPr>
        <w:t xml:space="preserve">Manual Review</w:t>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tab/>
        <w:t xml:space="preserve">Upon opening the code, I initially checked the pom file to see if anything needed to be updated or was throwing any errors. Initially, everything looked good. The next file I checked was the “DocData.java” file. It was throwing an error due to the “con” variable not being used. Ultimately, I would look into this as it could be a sign of unfinished code. The final file I decided to check was the “Greeting.java” file. I wanted to see if the input validation was up to par with my initial recommendation. It's safe to say it lacked what I wanted to see. There needs to be a large overhaul on some type of input validation due to the current system being so vulnerable. </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pStyle w:val="Heading2"/>
        <w:numPr>
          <w:ilvl w:val="0"/>
          <w:numId w:val="2"/>
        </w:numPr>
        <w:ind w:left="360" w:hanging="360"/>
        <w:rPr/>
      </w:pPr>
      <w:bookmarkStart w:colFirst="0" w:colLast="0" w:name="_1t3h5sf" w:id="7"/>
      <w:bookmarkEnd w:id="7"/>
      <w:r w:rsidDel="00000000" w:rsidR="00000000" w:rsidRPr="00000000">
        <w:rPr>
          <w:rtl w:val="0"/>
        </w:rPr>
        <w:t xml:space="preserve">Static Testing</w:t>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After running the code through a dependency check, I’ve outlined the potential vulnerable dependencies below in a table:</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p>
    <w:tbl>
      <w:tblPr>
        <w:tblStyle w:val="Table2"/>
        <w:tblW w:w="1170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1980"/>
        <w:gridCol w:w="3060"/>
        <w:gridCol w:w="3285"/>
        <w:tblGridChange w:id="0">
          <w:tblGrid>
            <w:gridCol w:w="3375"/>
            <w:gridCol w:w="1980"/>
            <w:gridCol w:w="3060"/>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Vulnerability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bcprov-jdk15on-1.46.jar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CVE-2016-1000352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Bouncy Castle JCE Provider version 1.55 and earlier the ECIES implementation allowed the use of ECB mode. This mode is regarded as unsafe and support for it has been removed from the provider.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Bouncy Castle past version 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spring-boot-2.2.4.RELEASE.jar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CVE-2022-27772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UNSUPPORTED WHEN ASSIGNED ** spring-boot versions prior to version v2.2.11.RELEASE were vulnerable to temporary directory hijacking. This vulnerability impacted the org.springframework.boot.web.server.AbstractConfigurableWebServerFactory.createTempDir method. NOTE: This vulnerability only affects products and/or versions that are no longer supported by the maintainer.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spring-boot to v2.2.11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logback-core-1.2.3.jar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CVE-2021-42550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logback version 1.2.7 and prior versions, an attacker with the required privileges to edit configuration files could craft a malicious configuration allowing to execute arbitrary code loaded from LDAP servers.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logback to v1.3.5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log4j-api-2.12.1.jar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CVE-2021-44832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Confirmed fixed in version 2.17.1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snakeyaml-1.25.jar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CVE-2022-41854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Those using Snakeyaml to parse untrusted YAML files may be vulnerable to Denial of Service attacks (DOS). If the parser is running on user supplied input, an attacker may supply content that causes the parser to crash by stack overflow. This effect may support a denial of service attack.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to v1.32 RELEASE for fix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jackson-databind-2.10.2.jar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CVE-2022-42004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FasterXML jackson-databind before 2.13.4, resource exhaustion can occur because of a lack of a check in BeanDeserializer._deserializeFromArray to prevent use of deeply nested arrays. An application is vulnerable only with certain customized choices for deserialization.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in version 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tomcat-embed-core-0.0.30.jar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CVE-2022-42252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 to Apache Tomcat 10.1.1 or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hibernate-validator-6.0.18.Final.jar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CVE-2020-10693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to v6.0.20 Final</w:t>
            </w:r>
          </w:p>
        </w:tc>
      </w:tr>
    </w:tbl>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pStyle w:val="Heading2"/>
        <w:numPr>
          <w:ilvl w:val="0"/>
          <w:numId w:val="2"/>
        </w:numPr>
        <w:ind w:left="360" w:hanging="360"/>
        <w:rPr/>
      </w:pPr>
      <w:bookmarkStart w:colFirst="0" w:colLast="0" w:name="_4d34og8" w:id="8"/>
      <w:bookmarkEnd w:id="8"/>
      <w:r w:rsidDel="00000000" w:rsidR="00000000" w:rsidRPr="00000000">
        <w:rPr>
          <w:rtl w:val="0"/>
        </w:rPr>
        <w:t xml:space="preserve">Mitigation Plan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Once everyone has had a chance to review the static testing and manual review, I suggest that we begin by upgrading all vulnerable libraries to the recommended versions above. If a newer version is available, we can run a check on those before making the move to that version. </w:t>
      </w:r>
      <w:r w:rsidDel="00000000" w:rsidR="00000000" w:rsidRPr="00000000">
        <w:rPr>
          <w:rtl w:val="0"/>
        </w:rPr>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