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- Document #7</w:t>
      </w:r>
    </w:p>
    <w:p>
      <w:pPr>
        <w:jc w:val="center"/>
      </w:pPr>
      <w:r>
        <w:t>Author: Carol White | Department: Operations | Date: October 2025</w:t>
      </w:r>
    </w:p>
    <w:p>
      <w:pPr>
        <w:pStyle w:val="Heading1"/>
      </w:pPr>
      <w:r>
        <w:t>Next Steps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pPr>
        <w:pStyle w:val="Heading1"/>
      </w:pPr>
      <w:r>
        <w:t>Results</w:t>
      </w:r>
    </w:p>
    <w:p>
      <w:r>
        <w:t>Vivamus molestie gravida turpis. Fusce lobortis. Nunc hendrerit tortor vitae est. Nulla facilisi. Morbi convallis. Pellentesque libero tortor, tincidunt et, tincidunt eget, semper nec, quam.</w:t>
      </w:r>
    </w:p>
    <w:p>
      <w:pPr>
        <w:pStyle w:val="Heading1"/>
      </w:pPr>
      <w:r>
        <w:t>Analysis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r>
        <w:t>Phasellus ultrices nulla quis nibh. Quisque a lectus. Donec consectetuer ligula vulputate sem tristique cursus. Nam nulla quam, gravida non, commodo a, sodales sit amet, nisi.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