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Analysis - Document #24</w:t>
      </w:r>
    </w:p>
    <w:p>
      <w:pPr>
        <w:jc w:val="center"/>
      </w:pPr>
      <w:r>
        <w:t>Author: Frank Lee | Department: Finance | Date: November 2025</w:t>
      </w:r>
    </w:p>
    <w:p>
      <w:pPr>
        <w:pStyle w:val="Heading1"/>
      </w:pPr>
      <w:r>
        <w:t>Methodology</w:t>
      </w:r>
    </w:p>
    <w:p>
      <w:r>
        <w:t>Vivamus molestie gravida turpis. Fusce lobortis. Nunc hendrerit tortor vitae est. Nulla facilisi. Morbi convallis. Pellentesque libero tortor, tincidunt et, tincidunt eget, semper nec, quam.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p>
      <w:pPr>
        <w:pStyle w:val="Heading1"/>
      </w:pPr>
      <w:r>
        <w:t>Analysis</w:t>
      </w:r>
    </w:p>
    <w:p>
      <w:r>
        <w:t>Integer vitae libero ac risus egestas placerat. Vestibulum commodo felis quis tortor. Ut aliquam sollicitudin leo. Cras iaculis ultricies nulla. Donec quis dui at dolor tempor interdum.</w:t>
      </w:r>
    </w:p>
    <w:p>
      <w:pPr>
        <w:pStyle w:val="Heading2"/>
      </w:pPr>
      <w: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2025-10-01</w:t>
            </w:r>
          </w:p>
        </w:tc>
        <w:tc>
          <w:tcPr>
            <w:tcW w:type="dxa" w:w="2880"/>
          </w:tcPr>
          <w:p>
            <w:r>
              <w:t>3602.38</w:t>
            </w:r>
          </w:p>
        </w:tc>
        <w:tc>
          <w:tcPr>
            <w:tcW w:type="dxa" w:w="2880"/>
          </w:tcPr>
          <w:p>
            <w:r>
              <w:t>6289.91</w:t>
            </w:r>
          </w:p>
        </w:tc>
      </w:tr>
      <w:tr>
        <w:tc>
          <w:tcPr>
            <w:tcW w:type="dxa" w:w="2880"/>
          </w:tcPr>
          <w:p>
            <w:r>
              <w:t>2025-03-23</w:t>
            </w:r>
          </w:p>
        </w:tc>
        <w:tc>
          <w:tcPr>
            <w:tcW w:type="dxa" w:w="2880"/>
          </w:tcPr>
          <w:p>
            <w:r>
              <w:t>9929.97</w:t>
            </w:r>
          </w:p>
        </w:tc>
        <w:tc>
          <w:tcPr>
            <w:tcW w:type="dxa" w:w="2880"/>
          </w:tcPr>
          <w:p>
            <w:r>
              <w:t>3196.15</w:t>
            </w:r>
          </w:p>
        </w:tc>
      </w:tr>
      <w:tr>
        <w:tc>
          <w:tcPr>
            <w:tcW w:type="dxa" w:w="2880"/>
          </w:tcPr>
          <w:p>
            <w:r>
              <w:t>2025-07-20</w:t>
            </w:r>
          </w:p>
        </w:tc>
        <w:tc>
          <w:tcPr>
            <w:tcW w:type="dxa" w:w="2880"/>
          </w:tcPr>
          <w:p>
            <w:r>
              <w:t>8885.73</w:t>
            </w:r>
          </w:p>
        </w:tc>
        <w:tc>
          <w:tcPr>
            <w:tcW w:type="dxa" w:w="2880"/>
          </w:tcPr>
          <w:p>
            <w:r>
              <w:t>9730.04</w:t>
            </w:r>
          </w:p>
        </w:tc>
      </w:tr>
      <w:tr>
        <w:tc>
          <w:tcPr>
            <w:tcW w:type="dxa" w:w="2880"/>
          </w:tcPr>
          <w:p>
            <w:r>
              <w:t>2025-07-13</w:t>
            </w:r>
          </w:p>
        </w:tc>
        <w:tc>
          <w:tcPr>
            <w:tcW w:type="dxa" w:w="2880"/>
          </w:tcPr>
          <w:p>
            <w:r>
              <w:t>9002.3</w:t>
            </w:r>
          </w:p>
        </w:tc>
        <w:tc>
          <w:tcPr>
            <w:tcW w:type="dxa" w:w="2880"/>
          </w:tcPr>
          <w:p>
            <w:r>
              <w:t>4915.69</w:t>
            </w:r>
          </w:p>
        </w:tc>
      </w:tr>
      <w:tr>
        <w:tc>
          <w:tcPr>
            <w:tcW w:type="dxa" w:w="2880"/>
          </w:tcPr>
          <w:p>
            <w:r>
              <w:t>2025-07-15</w:t>
            </w:r>
          </w:p>
        </w:tc>
        <w:tc>
          <w:tcPr>
            <w:tcW w:type="dxa" w:w="2880"/>
          </w:tcPr>
          <w:p>
            <w:r>
              <w:t>9219.72</w:t>
            </w:r>
          </w:p>
        </w:tc>
        <w:tc>
          <w:tcPr>
            <w:tcW w:type="dxa" w:w="2880"/>
          </w:tcPr>
          <w:p>
            <w:r>
              <w:t>8444.09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