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7E87B" w14:textId="77777777" w:rsidR="0072100E" w:rsidRDefault="0072100E"/>
    <w:p w14:paraId="6D2E722D" w14:textId="77777777" w:rsidR="0072100E" w:rsidRDefault="0072100E"/>
    <w:p w14:paraId="29DF0ABC" w14:textId="77777777" w:rsidR="0072100E" w:rsidRDefault="00B101C3">
      <w:pPr>
        <w:jc w:val="center"/>
      </w:pPr>
      <w:r>
        <w:rPr>
          <w:noProof/>
        </w:rPr>
        <w:drawing>
          <wp:inline distT="0" distB="0" distL="0" distR="0" wp14:anchorId="7F665DA5" wp14:editId="1523707D">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6CAB855E" w14:textId="77777777" w:rsidR="0072100E" w:rsidRDefault="00B101C3">
      <w:pPr>
        <w:pStyle w:val="Title"/>
        <w:jc w:val="center"/>
      </w:pPr>
      <w:r>
        <w:t>Engineering Guide</w:t>
      </w:r>
    </w:p>
    <w:p w14:paraId="0B285466" w14:textId="77777777" w:rsidR="0072100E" w:rsidRDefault="00B101C3">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72100E" w14:paraId="200520D7" w14:textId="77777777">
        <w:trPr>
          <w:jc w:val="center"/>
        </w:trPr>
        <w:tc>
          <w:tcPr>
            <w:tcW w:w="4680" w:type="dxa"/>
            <w:shd w:val="clear" w:color="auto" w:fill="234C80"/>
          </w:tcPr>
          <w:p w14:paraId="253A7A3D" w14:textId="77777777" w:rsidR="0072100E" w:rsidRDefault="0072100E"/>
        </w:tc>
        <w:tc>
          <w:tcPr>
            <w:tcW w:w="4680" w:type="dxa"/>
            <w:shd w:val="clear" w:color="auto" w:fill="F28A1B"/>
          </w:tcPr>
          <w:p w14:paraId="4F703DF1" w14:textId="77777777" w:rsidR="0072100E" w:rsidRDefault="0072100E"/>
        </w:tc>
      </w:tr>
    </w:tbl>
    <w:p w14:paraId="7FC9AD38" w14:textId="77777777" w:rsidR="0072100E" w:rsidRDefault="0072100E"/>
    <w:p w14:paraId="77074ABB" w14:textId="77777777" w:rsidR="0072100E" w:rsidRDefault="00B101C3">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6DCADED8" w14:textId="77777777" w:rsidR="0072100E" w:rsidRDefault="0072100E">
      <w:pPr>
        <w:sectPr w:rsidR="0072100E">
          <w:headerReference w:type="default" r:id="rId9"/>
          <w:footerReference w:type="default" r:id="rId10"/>
          <w:pgSz w:w="12240" w:h="15840"/>
          <w:pgMar w:top="1440" w:right="1440" w:bottom="1440" w:left="1440" w:header="708" w:footer="708" w:gutter="0"/>
          <w:cols w:space="720"/>
          <w:docGrid w:linePitch="360"/>
        </w:sectPr>
      </w:pPr>
    </w:p>
    <w:p w14:paraId="1AD3E880" w14:textId="77777777" w:rsidR="0072100E" w:rsidRDefault="00B101C3">
      <w:pPr>
        <w:pStyle w:val="Heading1"/>
      </w:pPr>
      <w:bookmarkStart w:id="0" w:name="_Toc237009617"/>
      <w:r>
        <w:lastRenderedPageBreak/>
        <w:t>Table of Contents</w:t>
      </w:r>
      <w:bookmarkEnd w:id="0"/>
    </w:p>
    <w:p w14:paraId="3AECA60F" w14:textId="2427CC2D" w:rsidR="00FE2E4D" w:rsidRDefault="00B101C3">
      <w:pPr>
        <w:pStyle w:val="TOC1"/>
        <w:tabs>
          <w:tab w:val="right" w:leader="dot" w:pos="9350"/>
        </w:tabs>
        <w:rPr>
          <w:noProof/>
        </w:rPr>
      </w:pPr>
      <w:r>
        <w:fldChar w:fldCharType="begin"/>
      </w:r>
      <w:r>
        <w:instrText>TOC \o "1-3" \h \z \u</w:instrText>
      </w:r>
      <w:r>
        <w:fldChar w:fldCharType="separate"/>
      </w:r>
      <w:hyperlink w:anchor="_Toc237009617" w:history="1">
        <w:r w:rsidR="00FE2E4D" w:rsidRPr="003B4F10">
          <w:rPr>
            <w:rStyle w:val="Hyperlink"/>
            <w:noProof/>
          </w:rPr>
          <w:t>Table of Contents</w:t>
        </w:r>
        <w:r w:rsidR="00FE2E4D">
          <w:rPr>
            <w:noProof/>
            <w:webHidden/>
          </w:rPr>
          <w:tab/>
        </w:r>
        <w:r w:rsidR="00FE2E4D">
          <w:rPr>
            <w:noProof/>
            <w:webHidden/>
          </w:rPr>
          <w:fldChar w:fldCharType="begin"/>
        </w:r>
        <w:r w:rsidR="00FE2E4D">
          <w:rPr>
            <w:noProof/>
            <w:webHidden/>
          </w:rPr>
          <w:instrText xml:space="preserve"> PAGEREF _Toc237009617 \h </w:instrText>
        </w:r>
        <w:r w:rsidR="00FE2E4D">
          <w:rPr>
            <w:noProof/>
            <w:webHidden/>
          </w:rPr>
        </w:r>
        <w:r w:rsidR="00FE2E4D">
          <w:rPr>
            <w:noProof/>
            <w:webHidden/>
          </w:rPr>
          <w:fldChar w:fldCharType="separate"/>
        </w:r>
        <w:r w:rsidR="00FE2E4D">
          <w:rPr>
            <w:noProof/>
            <w:webHidden/>
          </w:rPr>
          <w:t>i</w:t>
        </w:r>
        <w:r w:rsidR="00FE2E4D">
          <w:rPr>
            <w:noProof/>
            <w:webHidden/>
          </w:rPr>
          <w:fldChar w:fldCharType="end"/>
        </w:r>
      </w:hyperlink>
    </w:p>
    <w:p w14:paraId="23AB596E" w14:textId="4F618C5B" w:rsidR="00FE2E4D" w:rsidRDefault="00FE2E4D">
      <w:pPr>
        <w:pStyle w:val="TOC1"/>
        <w:tabs>
          <w:tab w:val="right" w:leader="dot" w:pos="9350"/>
        </w:tabs>
        <w:rPr>
          <w:noProof/>
        </w:rPr>
      </w:pPr>
      <w:hyperlink w:anchor="_Toc237009618" w:history="1">
        <w:r w:rsidRPr="003B4F10">
          <w:rPr>
            <w:rStyle w:val="Hyperlink"/>
            <w:noProof/>
          </w:rPr>
          <w:t>1. Product Scope and Invariants</w:t>
        </w:r>
        <w:r>
          <w:rPr>
            <w:noProof/>
            <w:webHidden/>
          </w:rPr>
          <w:tab/>
        </w:r>
        <w:r>
          <w:rPr>
            <w:noProof/>
            <w:webHidden/>
          </w:rPr>
          <w:fldChar w:fldCharType="begin"/>
        </w:r>
        <w:r>
          <w:rPr>
            <w:noProof/>
            <w:webHidden/>
          </w:rPr>
          <w:instrText xml:space="preserve"> PAGEREF _Toc237009618 \h </w:instrText>
        </w:r>
        <w:r>
          <w:rPr>
            <w:noProof/>
            <w:webHidden/>
          </w:rPr>
        </w:r>
        <w:r>
          <w:rPr>
            <w:noProof/>
            <w:webHidden/>
          </w:rPr>
          <w:fldChar w:fldCharType="separate"/>
        </w:r>
        <w:r>
          <w:rPr>
            <w:noProof/>
            <w:webHidden/>
          </w:rPr>
          <w:t>1</w:t>
        </w:r>
        <w:r>
          <w:rPr>
            <w:noProof/>
            <w:webHidden/>
          </w:rPr>
          <w:fldChar w:fldCharType="end"/>
        </w:r>
      </w:hyperlink>
    </w:p>
    <w:p w14:paraId="7F928B7A" w14:textId="2DBC0624" w:rsidR="00FE2E4D" w:rsidRDefault="00FE2E4D">
      <w:pPr>
        <w:pStyle w:val="TOC1"/>
        <w:tabs>
          <w:tab w:val="right" w:leader="dot" w:pos="9350"/>
        </w:tabs>
        <w:rPr>
          <w:noProof/>
        </w:rPr>
      </w:pPr>
      <w:hyperlink w:anchor="_Toc237009619" w:history="1">
        <w:r w:rsidRPr="003B4F10">
          <w:rPr>
            <w:rStyle w:val="Hyperlink"/>
            <w:noProof/>
          </w:rPr>
          <w:t>2. Repository and Build Layout</w:t>
        </w:r>
        <w:r>
          <w:rPr>
            <w:noProof/>
            <w:webHidden/>
          </w:rPr>
          <w:tab/>
        </w:r>
        <w:r>
          <w:rPr>
            <w:noProof/>
            <w:webHidden/>
          </w:rPr>
          <w:fldChar w:fldCharType="begin"/>
        </w:r>
        <w:r>
          <w:rPr>
            <w:noProof/>
            <w:webHidden/>
          </w:rPr>
          <w:instrText xml:space="preserve"> PAGEREF _Toc237009619 \h </w:instrText>
        </w:r>
        <w:r>
          <w:rPr>
            <w:noProof/>
            <w:webHidden/>
          </w:rPr>
        </w:r>
        <w:r>
          <w:rPr>
            <w:noProof/>
            <w:webHidden/>
          </w:rPr>
          <w:fldChar w:fldCharType="separate"/>
        </w:r>
        <w:r>
          <w:rPr>
            <w:noProof/>
            <w:webHidden/>
          </w:rPr>
          <w:t>1</w:t>
        </w:r>
        <w:r>
          <w:rPr>
            <w:noProof/>
            <w:webHidden/>
          </w:rPr>
          <w:fldChar w:fldCharType="end"/>
        </w:r>
      </w:hyperlink>
    </w:p>
    <w:p w14:paraId="33FDC234" w14:textId="597AC063" w:rsidR="00FE2E4D" w:rsidRDefault="00FE2E4D">
      <w:pPr>
        <w:pStyle w:val="TOC2"/>
        <w:tabs>
          <w:tab w:val="right" w:leader="dot" w:pos="9350"/>
        </w:tabs>
        <w:rPr>
          <w:noProof/>
        </w:rPr>
      </w:pPr>
      <w:hyperlink w:anchor="_Toc237009620" w:history="1">
        <w:r w:rsidRPr="003B4F10">
          <w:rPr>
            <w:rStyle w:val="Hyperlink"/>
            <w:noProof/>
          </w:rPr>
          <w:t>2.1 Toolchain</w:t>
        </w:r>
        <w:r>
          <w:rPr>
            <w:noProof/>
            <w:webHidden/>
          </w:rPr>
          <w:tab/>
        </w:r>
        <w:r>
          <w:rPr>
            <w:noProof/>
            <w:webHidden/>
          </w:rPr>
          <w:fldChar w:fldCharType="begin"/>
        </w:r>
        <w:r>
          <w:rPr>
            <w:noProof/>
            <w:webHidden/>
          </w:rPr>
          <w:instrText xml:space="preserve"> PAGEREF _Toc237009620 \h </w:instrText>
        </w:r>
        <w:r>
          <w:rPr>
            <w:noProof/>
            <w:webHidden/>
          </w:rPr>
        </w:r>
        <w:r>
          <w:rPr>
            <w:noProof/>
            <w:webHidden/>
          </w:rPr>
          <w:fldChar w:fldCharType="separate"/>
        </w:r>
        <w:r>
          <w:rPr>
            <w:noProof/>
            <w:webHidden/>
          </w:rPr>
          <w:t>2</w:t>
        </w:r>
        <w:r>
          <w:rPr>
            <w:noProof/>
            <w:webHidden/>
          </w:rPr>
          <w:fldChar w:fldCharType="end"/>
        </w:r>
      </w:hyperlink>
    </w:p>
    <w:p w14:paraId="29101A89" w14:textId="32073B7E" w:rsidR="00FE2E4D" w:rsidRDefault="00FE2E4D">
      <w:pPr>
        <w:pStyle w:val="TOC1"/>
        <w:tabs>
          <w:tab w:val="right" w:leader="dot" w:pos="9350"/>
        </w:tabs>
        <w:rPr>
          <w:noProof/>
        </w:rPr>
      </w:pPr>
      <w:hyperlink w:anchor="_Toc237009621" w:history="1">
        <w:r w:rsidRPr="003B4F10">
          <w:rPr>
            <w:rStyle w:val="Hyperlink"/>
            <w:noProof/>
          </w:rPr>
          <w:t>3. System Architecture</w:t>
        </w:r>
        <w:r>
          <w:rPr>
            <w:noProof/>
            <w:webHidden/>
          </w:rPr>
          <w:tab/>
        </w:r>
        <w:r>
          <w:rPr>
            <w:noProof/>
            <w:webHidden/>
          </w:rPr>
          <w:fldChar w:fldCharType="begin"/>
        </w:r>
        <w:r>
          <w:rPr>
            <w:noProof/>
            <w:webHidden/>
          </w:rPr>
          <w:instrText xml:space="preserve"> PAGEREF _Toc237009621 \h </w:instrText>
        </w:r>
        <w:r>
          <w:rPr>
            <w:noProof/>
            <w:webHidden/>
          </w:rPr>
        </w:r>
        <w:r>
          <w:rPr>
            <w:noProof/>
            <w:webHidden/>
          </w:rPr>
          <w:fldChar w:fldCharType="separate"/>
        </w:r>
        <w:r>
          <w:rPr>
            <w:noProof/>
            <w:webHidden/>
          </w:rPr>
          <w:t>2</w:t>
        </w:r>
        <w:r>
          <w:rPr>
            <w:noProof/>
            <w:webHidden/>
          </w:rPr>
          <w:fldChar w:fldCharType="end"/>
        </w:r>
      </w:hyperlink>
    </w:p>
    <w:p w14:paraId="69D6C4D8" w14:textId="4ACCC732" w:rsidR="00FE2E4D" w:rsidRDefault="00FE2E4D">
      <w:pPr>
        <w:pStyle w:val="TOC1"/>
        <w:tabs>
          <w:tab w:val="right" w:leader="dot" w:pos="9350"/>
        </w:tabs>
        <w:rPr>
          <w:noProof/>
        </w:rPr>
      </w:pPr>
      <w:hyperlink w:anchor="_Toc237009622" w:history="1">
        <w:r w:rsidRPr="003B4F10">
          <w:rPr>
            <w:rStyle w:val="Hyperlink"/>
            <w:noProof/>
          </w:rPr>
          <w:t>4. Core Data Model and JSON</w:t>
        </w:r>
        <w:r>
          <w:rPr>
            <w:noProof/>
            <w:webHidden/>
          </w:rPr>
          <w:tab/>
        </w:r>
        <w:r>
          <w:rPr>
            <w:noProof/>
            <w:webHidden/>
          </w:rPr>
          <w:fldChar w:fldCharType="begin"/>
        </w:r>
        <w:r>
          <w:rPr>
            <w:noProof/>
            <w:webHidden/>
          </w:rPr>
          <w:instrText xml:space="preserve"> PAGEREF _Toc237009622 \h </w:instrText>
        </w:r>
        <w:r>
          <w:rPr>
            <w:noProof/>
            <w:webHidden/>
          </w:rPr>
        </w:r>
        <w:r>
          <w:rPr>
            <w:noProof/>
            <w:webHidden/>
          </w:rPr>
          <w:fldChar w:fldCharType="separate"/>
        </w:r>
        <w:r>
          <w:rPr>
            <w:noProof/>
            <w:webHidden/>
          </w:rPr>
          <w:t>3</w:t>
        </w:r>
        <w:r>
          <w:rPr>
            <w:noProof/>
            <w:webHidden/>
          </w:rPr>
          <w:fldChar w:fldCharType="end"/>
        </w:r>
      </w:hyperlink>
    </w:p>
    <w:p w14:paraId="6F4A92D1" w14:textId="58DDF2EA" w:rsidR="00FE2E4D" w:rsidRDefault="00FE2E4D">
      <w:pPr>
        <w:pStyle w:val="TOC2"/>
        <w:tabs>
          <w:tab w:val="right" w:leader="dot" w:pos="9350"/>
        </w:tabs>
        <w:rPr>
          <w:noProof/>
        </w:rPr>
      </w:pPr>
      <w:hyperlink w:anchor="_Toc237009623" w:history="1">
        <w:r w:rsidRPr="003B4F10">
          <w:rPr>
            <w:rStyle w:val="Hyperlink"/>
            <w:noProof/>
          </w:rPr>
          <w:t>4.1 Stable keys</w:t>
        </w:r>
        <w:r>
          <w:rPr>
            <w:noProof/>
            <w:webHidden/>
          </w:rPr>
          <w:tab/>
        </w:r>
        <w:r>
          <w:rPr>
            <w:noProof/>
            <w:webHidden/>
          </w:rPr>
          <w:fldChar w:fldCharType="begin"/>
        </w:r>
        <w:r>
          <w:rPr>
            <w:noProof/>
            <w:webHidden/>
          </w:rPr>
          <w:instrText xml:space="preserve"> PAGEREF _Toc237009623 \h </w:instrText>
        </w:r>
        <w:r>
          <w:rPr>
            <w:noProof/>
            <w:webHidden/>
          </w:rPr>
        </w:r>
        <w:r>
          <w:rPr>
            <w:noProof/>
            <w:webHidden/>
          </w:rPr>
          <w:fldChar w:fldCharType="separate"/>
        </w:r>
        <w:r>
          <w:rPr>
            <w:noProof/>
            <w:webHidden/>
          </w:rPr>
          <w:t>3</w:t>
        </w:r>
        <w:r>
          <w:rPr>
            <w:noProof/>
            <w:webHidden/>
          </w:rPr>
          <w:fldChar w:fldCharType="end"/>
        </w:r>
      </w:hyperlink>
    </w:p>
    <w:p w14:paraId="1AEF61E6" w14:textId="4974CC89" w:rsidR="00FE2E4D" w:rsidRDefault="00FE2E4D">
      <w:pPr>
        <w:pStyle w:val="TOC2"/>
        <w:tabs>
          <w:tab w:val="right" w:leader="dot" w:pos="9350"/>
        </w:tabs>
        <w:rPr>
          <w:noProof/>
        </w:rPr>
      </w:pPr>
      <w:hyperlink w:anchor="_Toc237009624" w:history="1">
        <w:r w:rsidRPr="003B4F10">
          <w:rPr>
            <w:rStyle w:val="Hyperlink"/>
            <w:noProof/>
          </w:rPr>
          <w:t>4.2 Development catalog</w:t>
        </w:r>
        <w:r>
          <w:rPr>
            <w:noProof/>
            <w:webHidden/>
          </w:rPr>
          <w:tab/>
        </w:r>
        <w:r>
          <w:rPr>
            <w:noProof/>
            <w:webHidden/>
          </w:rPr>
          <w:fldChar w:fldCharType="begin"/>
        </w:r>
        <w:r>
          <w:rPr>
            <w:noProof/>
            <w:webHidden/>
          </w:rPr>
          <w:instrText xml:space="preserve"> PAGEREF _Toc237009624 \h </w:instrText>
        </w:r>
        <w:r>
          <w:rPr>
            <w:noProof/>
            <w:webHidden/>
          </w:rPr>
        </w:r>
        <w:r>
          <w:rPr>
            <w:noProof/>
            <w:webHidden/>
          </w:rPr>
          <w:fldChar w:fldCharType="separate"/>
        </w:r>
        <w:r>
          <w:rPr>
            <w:noProof/>
            <w:webHidden/>
          </w:rPr>
          <w:t>3</w:t>
        </w:r>
        <w:r>
          <w:rPr>
            <w:noProof/>
            <w:webHidden/>
          </w:rPr>
          <w:fldChar w:fldCharType="end"/>
        </w:r>
      </w:hyperlink>
    </w:p>
    <w:p w14:paraId="6C8B85B3" w14:textId="0833C1BE" w:rsidR="00FE2E4D" w:rsidRDefault="00FE2E4D">
      <w:pPr>
        <w:pStyle w:val="TOC2"/>
        <w:tabs>
          <w:tab w:val="right" w:leader="dot" w:pos="9350"/>
        </w:tabs>
        <w:rPr>
          <w:noProof/>
        </w:rPr>
      </w:pPr>
      <w:hyperlink w:anchor="_Toc237009625" w:history="1">
        <w:r w:rsidRPr="003B4F10">
          <w:rPr>
            <w:rStyle w:val="Hyperlink"/>
            <w:noProof/>
          </w:rPr>
          <w:t>4.3 Runtime pack</w:t>
        </w:r>
        <w:r>
          <w:rPr>
            <w:noProof/>
            <w:webHidden/>
          </w:rPr>
          <w:tab/>
        </w:r>
        <w:r>
          <w:rPr>
            <w:noProof/>
            <w:webHidden/>
          </w:rPr>
          <w:fldChar w:fldCharType="begin"/>
        </w:r>
        <w:r>
          <w:rPr>
            <w:noProof/>
            <w:webHidden/>
          </w:rPr>
          <w:instrText xml:space="preserve"> PAGEREF _Toc237009625 \h </w:instrText>
        </w:r>
        <w:r>
          <w:rPr>
            <w:noProof/>
            <w:webHidden/>
          </w:rPr>
        </w:r>
        <w:r>
          <w:rPr>
            <w:noProof/>
            <w:webHidden/>
          </w:rPr>
          <w:fldChar w:fldCharType="separate"/>
        </w:r>
        <w:r>
          <w:rPr>
            <w:noProof/>
            <w:webHidden/>
          </w:rPr>
          <w:t>3</w:t>
        </w:r>
        <w:r>
          <w:rPr>
            <w:noProof/>
            <w:webHidden/>
          </w:rPr>
          <w:fldChar w:fldCharType="end"/>
        </w:r>
      </w:hyperlink>
    </w:p>
    <w:p w14:paraId="3F95195E" w14:textId="391E97CC" w:rsidR="00FE2E4D" w:rsidRDefault="00FE2E4D">
      <w:pPr>
        <w:pStyle w:val="TOC1"/>
        <w:tabs>
          <w:tab w:val="right" w:leader="dot" w:pos="9350"/>
        </w:tabs>
        <w:rPr>
          <w:noProof/>
        </w:rPr>
      </w:pPr>
      <w:hyperlink w:anchor="_Toc237009626" w:history="1">
        <w:r w:rsidRPr="003B4F10">
          <w:rPr>
            <w:rStyle w:val="Hyperlink"/>
            <w:noProof/>
          </w:rPr>
          <w:t>5. Project Detection and Scanning</w:t>
        </w:r>
        <w:r>
          <w:rPr>
            <w:noProof/>
            <w:webHidden/>
          </w:rPr>
          <w:tab/>
        </w:r>
        <w:r>
          <w:rPr>
            <w:noProof/>
            <w:webHidden/>
          </w:rPr>
          <w:fldChar w:fldCharType="begin"/>
        </w:r>
        <w:r>
          <w:rPr>
            <w:noProof/>
            <w:webHidden/>
          </w:rPr>
          <w:instrText xml:space="preserve"> PAGEREF _Toc237009626 \h </w:instrText>
        </w:r>
        <w:r>
          <w:rPr>
            <w:noProof/>
            <w:webHidden/>
          </w:rPr>
        </w:r>
        <w:r>
          <w:rPr>
            <w:noProof/>
            <w:webHidden/>
          </w:rPr>
          <w:fldChar w:fldCharType="separate"/>
        </w:r>
        <w:r>
          <w:rPr>
            <w:noProof/>
            <w:webHidden/>
          </w:rPr>
          <w:t>4</w:t>
        </w:r>
        <w:r>
          <w:rPr>
            <w:noProof/>
            <w:webHidden/>
          </w:rPr>
          <w:fldChar w:fldCharType="end"/>
        </w:r>
      </w:hyperlink>
    </w:p>
    <w:p w14:paraId="55FAF002" w14:textId="00398DE8" w:rsidR="00FE2E4D" w:rsidRDefault="00FE2E4D">
      <w:pPr>
        <w:pStyle w:val="TOC2"/>
        <w:tabs>
          <w:tab w:val="right" w:leader="dot" w:pos="9350"/>
        </w:tabs>
        <w:rPr>
          <w:noProof/>
        </w:rPr>
      </w:pPr>
      <w:hyperlink w:anchor="_Toc237009627" w:history="1">
        <w:r w:rsidRPr="003B4F10">
          <w:rPr>
            <w:rStyle w:val="Hyperlink"/>
            <w:noProof/>
          </w:rPr>
          <w:t>5.1 Incremental merge</w:t>
        </w:r>
        <w:r>
          <w:rPr>
            <w:noProof/>
            <w:webHidden/>
          </w:rPr>
          <w:tab/>
        </w:r>
        <w:r>
          <w:rPr>
            <w:noProof/>
            <w:webHidden/>
          </w:rPr>
          <w:fldChar w:fldCharType="begin"/>
        </w:r>
        <w:r>
          <w:rPr>
            <w:noProof/>
            <w:webHidden/>
          </w:rPr>
          <w:instrText xml:space="preserve"> PAGEREF _Toc237009627 \h </w:instrText>
        </w:r>
        <w:r>
          <w:rPr>
            <w:noProof/>
            <w:webHidden/>
          </w:rPr>
        </w:r>
        <w:r>
          <w:rPr>
            <w:noProof/>
            <w:webHidden/>
          </w:rPr>
          <w:fldChar w:fldCharType="separate"/>
        </w:r>
        <w:r>
          <w:rPr>
            <w:noProof/>
            <w:webHidden/>
          </w:rPr>
          <w:t>4</w:t>
        </w:r>
        <w:r>
          <w:rPr>
            <w:noProof/>
            <w:webHidden/>
          </w:rPr>
          <w:fldChar w:fldCharType="end"/>
        </w:r>
      </w:hyperlink>
    </w:p>
    <w:p w14:paraId="16D653CC" w14:textId="63805DFA" w:rsidR="00FE2E4D" w:rsidRDefault="00FE2E4D">
      <w:pPr>
        <w:pStyle w:val="TOC1"/>
        <w:tabs>
          <w:tab w:val="right" w:leader="dot" w:pos="9350"/>
        </w:tabs>
        <w:rPr>
          <w:noProof/>
        </w:rPr>
      </w:pPr>
      <w:hyperlink w:anchor="_Toc237009628" w:history="1">
        <w:r w:rsidRPr="003B4F10">
          <w:rPr>
            <w:rStyle w:val="Hyperlink"/>
            <w:noProof/>
          </w:rPr>
          <w:t>6. Studio UI and Workflow State</w:t>
        </w:r>
        <w:r>
          <w:rPr>
            <w:noProof/>
            <w:webHidden/>
          </w:rPr>
          <w:tab/>
        </w:r>
        <w:r>
          <w:rPr>
            <w:noProof/>
            <w:webHidden/>
          </w:rPr>
          <w:fldChar w:fldCharType="begin"/>
        </w:r>
        <w:r>
          <w:rPr>
            <w:noProof/>
            <w:webHidden/>
          </w:rPr>
          <w:instrText xml:space="preserve"> PAGEREF _Toc237009628 \h </w:instrText>
        </w:r>
        <w:r>
          <w:rPr>
            <w:noProof/>
            <w:webHidden/>
          </w:rPr>
        </w:r>
        <w:r>
          <w:rPr>
            <w:noProof/>
            <w:webHidden/>
          </w:rPr>
          <w:fldChar w:fldCharType="separate"/>
        </w:r>
        <w:r>
          <w:rPr>
            <w:noProof/>
            <w:webHidden/>
          </w:rPr>
          <w:t>4</w:t>
        </w:r>
        <w:r>
          <w:rPr>
            <w:noProof/>
            <w:webHidden/>
          </w:rPr>
          <w:fldChar w:fldCharType="end"/>
        </w:r>
      </w:hyperlink>
    </w:p>
    <w:p w14:paraId="37596F22" w14:textId="3EC75726" w:rsidR="00FE2E4D" w:rsidRDefault="00FE2E4D">
      <w:pPr>
        <w:pStyle w:val="TOC1"/>
        <w:tabs>
          <w:tab w:val="right" w:leader="dot" w:pos="9350"/>
        </w:tabs>
        <w:rPr>
          <w:noProof/>
        </w:rPr>
      </w:pPr>
      <w:hyperlink w:anchor="_Toc237009629" w:history="1">
        <w:r w:rsidRPr="003B4F10">
          <w:rPr>
            <w:rStyle w:val="Hyperlink"/>
            <w:noProof/>
          </w:rPr>
          <w:t>7. Provider Settings and Secret Storage</w:t>
        </w:r>
        <w:r>
          <w:rPr>
            <w:noProof/>
            <w:webHidden/>
          </w:rPr>
          <w:tab/>
        </w:r>
        <w:r>
          <w:rPr>
            <w:noProof/>
            <w:webHidden/>
          </w:rPr>
          <w:fldChar w:fldCharType="begin"/>
        </w:r>
        <w:r>
          <w:rPr>
            <w:noProof/>
            <w:webHidden/>
          </w:rPr>
          <w:instrText xml:space="preserve"> PAGEREF _Toc237009629 \h </w:instrText>
        </w:r>
        <w:r>
          <w:rPr>
            <w:noProof/>
            <w:webHidden/>
          </w:rPr>
        </w:r>
        <w:r>
          <w:rPr>
            <w:noProof/>
            <w:webHidden/>
          </w:rPr>
          <w:fldChar w:fldCharType="separate"/>
        </w:r>
        <w:r>
          <w:rPr>
            <w:noProof/>
            <w:webHidden/>
          </w:rPr>
          <w:t>5</w:t>
        </w:r>
        <w:r>
          <w:rPr>
            <w:noProof/>
            <w:webHidden/>
          </w:rPr>
          <w:fldChar w:fldCharType="end"/>
        </w:r>
      </w:hyperlink>
    </w:p>
    <w:p w14:paraId="7D0943C3" w14:textId="102B5AA7" w:rsidR="00FE2E4D" w:rsidRDefault="00FE2E4D">
      <w:pPr>
        <w:pStyle w:val="TOC1"/>
        <w:tabs>
          <w:tab w:val="right" w:leader="dot" w:pos="9350"/>
        </w:tabs>
        <w:rPr>
          <w:noProof/>
        </w:rPr>
      </w:pPr>
      <w:hyperlink w:anchor="_Toc237009630" w:history="1">
        <w:r w:rsidRPr="003B4F10">
          <w:rPr>
            <w:rStyle w:val="Hyperlink"/>
            <w:noProof/>
          </w:rPr>
          <w:t>8. Provider HTTP Clients</w:t>
        </w:r>
        <w:r>
          <w:rPr>
            <w:noProof/>
            <w:webHidden/>
          </w:rPr>
          <w:tab/>
        </w:r>
        <w:r>
          <w:rPr>
            <w:noProof/>
            <w:webHidden/>
          </w:rPr>
          <w:fldChar w:fldCharType="begin"/>
        </w:r>
        <w:r>
          <w:rPr>
            <w:noProof/>
            <w:webHidden/>
          </w:rPr>
          <w:instrText xml:space="preserve"> PAGEREF _Toc237009630 \h </w:instrText>
        </w:r>
        <w:r>
          <w:rPr>
            <w:noProof/>
            <w:webHidden/>
          </w:rPr>
        </w:r>
        <w:r>
          <w:rPr>
            <w:noProof/>
            <w:webHidden/>
          </w:rPr>
          <w:fldChar w:fldCharType="separate"/>
        </w:r>
        <w:r>
          <w:rPr>
            <w:noProof/>
            <w:webHidden/>
          </w:rPr>
          <w:t>5</w:t>
        </w:r>
        <w:r>
          <w:rPr>
            <w:noProof/>
            <w:webHidden/>
          </w:rPr>
          <w:fldChar w:fldCharType="end"/>
        </w:r>
      </w:hyperlink>
    </w:p>
    <w:p w14:paraId="67799CEE" w14:textId="69FE7191" w:rsidR="00FE2E4D" w:rsidRDefault="00FE2E4D">
      <w:pPr>
        <w:pStyle w:val="TOC2"/>
        <w:tabs>
          <w:tab w:val="right" w:leader="dot" w:pos="9350"/>
        </w:tabs>
        <w:rPr>
          <w:noProof/>
        </w:rPr>
      </w:pPr>
      <w:hyperlink w:anchor="_Toc237009631" w:history="1">
        <w:r w:rsidRPr="003B4F10">
          <w:rPr>
            <w:rStyle w:val="Hyperlink"/>
            <w:noProof/>
          </w:rPr>
          <w:t>8.1 Reliability and cancellation</w:t>
        </w:r>
        <w:r>
          <w:rPr>
            <w:noProof/>
            <w:webHidden/>
          </w:rPr>
          <w:tab/>
        </w:r>
        <w:r>
          <w:rPr>
            <w:noProof/>
            <w:webHidden/>
          </w:rPr>
          <w:fldChar w:fldCharType="begin"/>
        </w:r>
        <w:r>
          <w:rPr>
            <w:noProof/>
            <w:webHidden/>
          </w:rPr>
          <w:instrText xml:space="preserve"> PAGEREF _Toc237009631 \h </w:instrText>
        </w:r>
        <w:r>
          <w:rPr>
            <w:noProof/>
            <w:webHidden/>
          </w:rPr>
        </w:r>
        <w:r>
          <w:rPr>
            <w:noProof/>
            <w:webHidden/>
          </w:rPr>
          <w:fldChar w:fldCharType="separate"/>
        </w:r>
        <w:r>
          <w:rPr>
            <w:noProof/>
            <w:webHidden/>
          </w:rPr>
          <w:t>6</w:t>
        </w:r>
        <w:r>
          <w:rPr>
            <w:noProof/>
            <w:webHidden/>
          </w:rPr>
          <w:fldChar w:fldCharType="end"/>
        </w:r>
      </w:hyperlink>
    </w:p>
    <w:p w14:paraId="3F863180" w14:textId="7C6E5902" w:rsidR="00FE2E4D" w:rsidRDefault="00FE2E4D">
      <w:pPr>
        <w:pStyle w:val="TOC2"/>
        <w:tabs>
          <w:tab w:val="right" w:leader="dot" w:pos="9350"/>
        </w:tabs>
        <w:rPr>
          <w:noProof/>
        </w:rPr>
      </w:pPr>
      <w:hyperlink w:anchor="_Toc237009632" w:history="1">
        <w:r w:rsidRPr="003B4F10">
          <w:rPr>
            <w:rStyle w:val="Hyperlink"/>
            <w:noProof/>
          </w:rPr>
          <w:t>8.2 Official protocol references</w:t>
        </w:r>
        <w:r>
          <w:rPr>
            <w:noProof/>
            <w:webHidden/>
          </w:rPr>
          <w:tab/>
        </w:r>
        <w:r>
          <w:rPr>
            <w:noProof/>
            <w:webHidden/>
          </w:rPr>
          <w:fldChar w:fldCharType="begin"/>
        </w:r>
        <w:r>
          <w:rPr>
            <w:noProof/>
            <w:webHidden/>
          </w:rPr>
          <w:instrText xml:space="preserve"> PAGEREF _Toc237009632 \h </w:instrText>
        </w:r>
        <w:r>
          <w:rPr>
            <w:noProof/>
            <w:webHidden/>
          </w:rPr>
        </w:r>
        <w:r>
          <w:rPr>
            <w:noProof/>
            <w:webHidden/>
          </w:rPr>
          <w:fldChar w:fldCharType="separate"/>
        </w:r>
        <w:r>
          <w:rPr>
            <w:noProof/>
            <w:webHidden/>
          </w:rPr>
          <w:t>6</w:t>
        </w:r>
        <w:r>
          <w:rPr>
            <w:noProof/>
            <w:webHidden/>
          </w:rPr>
          <w:fldChar w:fldCharType="end"/>
        </w:r>
      </w:hyperlink>
    </w:p>
    <w:p w14:paraId="1A25C994" w14:textId="762241C2" w:rsidR="00FE2E4D" w:rsidRDefault="00FE2E4D">
      <w:pPr>
        <w:pStyle w:val="TOC1"/>
        <w:tabs>
          <w:tab w:val="right" w:leader="dot" w:pos="9350"/>
        </w:tabs>
        <w:rPr>
          <w:noProof/>
        </w:rPr>
      </w:pPr>
      <w:hyperlink w:anchor="_Toc237009633" w:history="1">
        <w:r w:rsidRPr="003B4F10">
          <w:rPr>
            <w:rStyle w:val="Hyperlink"/>
            <w:noProof/>
          </w:rPr>
          <w:t>9. In-Place AI Translation and Alternatives</w:t>
        </w:r>
        <w:r>
          <w:rPr>
            <w:noProof/>
            <w:webHidden/>
          </w:rPr>
          <w:tab/>
        </w:r>
        <w:r>
          <w:rPr>
            <w:noProof/>
            <w:webHidden/>
          </w:rPr>
          <w:fldChar w:fldCharType="begin"/>
        </w:r>
        <w:r>
          <w:rPr>
            <w:noProof/>
            <w:webHidden/>
          </w:rPr>
          <w:instrText xml:space="preserve"> PAGEREF _Toc237009633 \h </w:instrText>
        </w:r>
        <w:r>
          <w:rPr>
            <w:noProof/>
            <w:webHidden/>
          </w:rPr>
        </w:r>
        <w:r>
          <w:rPr>
            <w:noProof/>
            <w:webHidden/>
          </w:rPr>
          <w:fldChar w:fldCharType="separate"/>
        </w:r>
        <w:r>
          <w:rPr>
            <w:noProof/>
            <w:webHidden/>
          </w:rPr>
          <w:t>6</w:t>
        </w:r>
        <w:r>
          <w:rPr>
            <w:noProof/>
            <w:webHidden/>
          </w:rPr>
          <w:fldChar w:fldCharType="end"/>
        </w:r>
      </w:hyperlink>
    </w:p>
    <w:p w14:paraId="36B2F095" w14:textId="41D819B7" w:rsidR="00FE2E4D" w:rsidRDefault="00FE2E4D">
      <w:pPr>
        <w:pStyle w:val="TOC1"/>
        <w:tabs>
          <w:tab w:val="right" w:leader="dot" w:pos="9350"/>
        </w:tabs>
        <w:rPr>
          <w:noProof/>
        </w:rPr>
      </w:pPr>
      <w:hyperlink w:anchor="_Toc237009634" w:history="1">
        <w:r w:rsidRPr="003B4F10">
          <w:rPr>
            <w:rStyle w:val="Hyperlink"/>
            <w:noProof/>
          </w:rPr>
          <w:t>10. Validation and Runtime Pack Export</w:t>
        </w:r>
        <w:r>
          <w:rPr>
            <w:noProof/>
            <w:webHidden/>
          </w:rPr>
          <w:tab/>
        </w:r>
        <w:r>
          <w:rPr>
            <w:noProof/>
            <w:webHidden/>
          </w:rPr>
          <w:fldChar w:fldCharType="begin"/>
        </w:r>
        <w:r>
          <w:rPr>
            <w:noProof/>
            <w:webHidden/>
          </w:rPr>
          <w:instrText xml:space="preserve"> PAGEREF _Toc237009634 \h </w:instrText>
        </w:r>
        <w:r>
          <w:rPr>
            <w:noProof/>
            <w:webHidden/>
          </w:rPr>
        </w:r>
        <w:r>
          <w:rPr>
            <w:noProof/>
            <w:webHidden/>
          </w:rPr>
          <w:fldChar w:fldCharType="separate"/>
        </w:r>
        <w:r>
          <w:rPr>
            <w:noProof/>
            <w:webHidden/>
          </w:rPr>
          <w:t>7</w:t>
        </w:r>
        <w:r>
          <w:rPr>
            <w:noProof/>
            <w:webHidden/>
          </w:rPr>
          <w:fldChar w:fldCharType="end"/>
        </w:r>
      </w:hyperlink>
    </w:p>
    <w:p w14:paraId="09C4585A" w14:textId="55CC5B25" w:rsidR="00FE2E4D" w:rsidRDefault="00FE2E4D">
      <w:pPr>
        <w:pStyle w:val="TOC1"/>
        <w:tabs>
          <w:tab w:val="right" w:leader="dot" w:pos="9350"/>
        </w:tabs>
        <w:rPr>
          <w:noProof/>
        </w:rPr>
      </w:pPr>
      <w:hyperlink w:anchor="_Toc237009635" w:history="1">
        <w:r w:rsidRPr="003B4F10">
          <w:rPr>
            <w:rStyle w:val="Hyperlink"/>
            <w:noProof/>
          </w:rPr>
          <w:t>11. Runtime Engine</w:t>
        </w:r>
        <w:r>
          <w:rPr>
            <w:noProof/>
            <w:webHidden/>
          </w:rPr>
          <w:tab/>
        </w:r>
        <w:r>
          <w:rPr>
            <w:noProof/>
            <w:webHidden/>
          </w:rPr>
          <w:fldChar w:fldCharType="begin"/>
        </w:r>
        <w:r>
          <w:rPr>
            <w:noProof/>
            <w:webHidden/>
          </w:rPr>
          <w:instrText xml:space="preserve"> PAGEREF _Toc237009635 \h </w:instrText>
        </w:r>
        <w:r>
          <w:rPr>
            <w:noProof/>
            <w:webHidden/>
          </w:rPr>
        </w:r>
        <w:r>
          <w:rPr>
            <w:noProof/>
            <w:webHidden/>
          </w:rPr>
          <w:fldChar w:fldCharType="separate"/>
        </w:r>
        <w:r>
          <w:rPr>
            <w:noProof/>
            <w:webHidden/>
          </w:rPr>
          <w:t>8</w:t>
        </w:r>
        <w:r>
          <w:rPr>
            <w:noProof/>
            <w:webHidden/>
          </w:rPr>
          <w:fldChar w:fldCharType="end"/>
        </w:r>
      </w:hyperlink>
    </w:p>
    <w:p w14:paraId="4C7E2E77" w14:textId="4C83AA0B" w:rsidR="00FE2E4D" w:rsidRDefault="00FE2E4D">
      <w:pPr>
        <w:pStyle w:val="TOC2"/>
        <w:tabs>
          <w:tab w:val="right" w:leader="dot" w:pos="9350"/>
        </w:tabs>
        <w:rPr>
          <w:noProof/>
        </w:rPr>
      </w:pPr>
      <w:hyperlink w:anchor="_Toc237009636" w:history="1">
        <w:r w:rsidRPr="003B4F10">
          <w:rPr>
            <w:rStyle w:val="Hyperlink"/>
            <w:noProof/>
          </w:rPr>
          <w:t>11.1 Deployment paths</w:t>
        </w:r>
        <w:r>
          <w:rPr>
            <w:noProof/>
            <w:webHidden/>
          </w:rPr>
          <w:tab/>
        </w:r>
        <w:r>
          <w:rPr>
            <w:noProof/>
            <w:webHidden/>
          </w:rPr>
          <w:fldChar w:fldCharType="begin"/>
        </w:r>
        <w:r>
          <w:rPr>
            <w:noProof/>
            <w:webHidden/>
          </w:rPr>
          <w:instrText xml:space="preserve"> PAGEREF _Toc237009636 \h </w:instrText>
        </w:r>
        <w:r>
          <w:rPr>
            <w:noProof/>
            <w:webHidden/>
          </w:rPr>
        </w:r>
        <w:r>
          <w:rPr>
            <w:noProof/>
            <w:webHidden/>
          </w:rPr>
          <w:fldChar w:fldCharType="separate"/>
        </w:r>
        <w:r>
          <w:rPr>
            <w:noProof/>
            <w:webHidden/>
          </w:rPr>
          <w:t>8</w:t>
        </w:r>
        <w:r>
          <w:rPr>
            <w:noProof/>
            <w:webHidden/>
          </w:rPr>
          <w:fldChar w:fldCharType="end"/>
        </w:r>
      </w:hyperlink>
    </w:p>
    <w:p w14:paraId="1FC966CC" w14:textId="36E800FD" w:rsidR="00FE2E4D" w:rsidRDefault="00FE2E4D">
      <w:pPr>
        <w:pStyle w:val="TOC1"/>
        <w:tabs>
          <w:tab w:val="right" w:leader="dot" w:pos="9350"/>
        </w:tabs>
        <w:rPr>
          <w:noProof/>
        </w:rPr>
      </w:pPr>
      <w:hyperlink w:anchor="_Toc237009637" w:history="1">
        <w:r w:rsidRPr="003B4F10">
          <w:rPr>
            <w:rStyle w:val="Hyperlink"/>
            <w:noProof/>
          </w:rPr>
          <w:t>12. Integration Planning and Transactions</w:t>
        </w:r>
        <w:r>
          <w:rPr>
            <w:noProof/>
            <w:webHidden/>
          </w:rPr>
          <w:tab/>
        </w:r>
        <w:r>
          <w:rPr>
            <w:noProof/>
            <w:webHidden/>
          </w:rPr>
          <w:fldChar w:fldCharType="begin"/>
        </w:r>
        <w:r>
          <w:rPr>
            <w:noProof/>
            <w:webHidden/>
          </w:rPr>
          <w:instrText xml:space="preserve"> PAGEREF _Toc237009637 \h </w:instrText>
        </w:r>
        <w:r>
          <w:rPr>
            <w:noProof/>
            <w:webHidden/>
          </w:rPr>
        </w:r>
        <w:r>
          <w:rPr>
            <w:noProof/>
            <w:webHidden/>
          </w:rPr>
          <w:fldChar w:fldCharType="separate"/>
        </w:r>
        <w:r>
          <w:rPr>
            <w:noProof/>
            <w:webHidden/>
          </w:rPr>
          <w:t>8</w:t>
        </w:r>
        <w:r>
          <w:rPr>
            <w:noProof/>
            <w:webHidden/>
          </w:rPr>
          <w:fldChar w:fldCharType="end"/>
        </w:r>
      </w:hyperlink>
    </w:p>
    <w:p w14:paraId="0C79523D" w14:textId="690DB5EC" w:rsidR="00FE2E4D" w:rsidRDefault="00FE2E4D">
      <w:pPr>
        <w:pStyle w:val="TOC2"/>
        <w:tabs>
          <w:tab w:val="right" w:leader="dot" w:pos="9350"/>
        </w:tabs>
        <w:rPr>
          <w:noProof/>
        </w:rPr>
      </w:pPr>
      <w:hyperlink w:anchor="_Toc237009638" w:history="1">
        <w:r w:rsidRPr="003B4F10">
          <w:rPr>
            <w:rStyle w:val="Hyperlink"/>
            <w:noProof/>
          </w:rPr>
          <w:t>12.1 Generated startup contract</w:t>
        </w:r>
        <w:r>
          <w:rPr>
            <w:noProof/>
            <w:webHidden/>
          </w:rPr>
          <w:tab/>
        </w:r>
        <w:r>
          <w:rPr>
            <w:noProof/>
            <w:webHidden/>
          </w:rPr>
          <w:fldChar w:fldCharType="begin"/>
        </w:r>
        <w:r>
          <w:rPr>
            <w:noProof/>
            <w:webHidden/>
          </w:rPr>
          <w:instrText xml:space="preserve"> PAGEREF _Toc237009638 \h </w:instrText>
        </w:r>
        <w:r>
          <w:rPr>
            <w:noProof/>
            <w:webHidden/>
          </w:rPr>
        </w:r>
        <w:r>
          <w:rPr>
            <w:noProof/>
            <w:webHidden/>
          </w:rPr>
          <w:fldChar w:fldCharType="separate"/>
        </w:r>
        <w:r>
          <w:rPr>
            <w:noProof/>
            <w:webHidden/>
          </w:rPr>
          <w:t>8</w:t>
        </w:r>
        <w:r>
          <w:rPr>
            <w:noProof/>
            <w:webHidden/>
          </w:rPr>
          <w:fldChar w:fldCharType="end"/>
        </w:r>
      </w:hyperlink>
    </w:p>
    <w:p w14:paraId="2554B57E" w14:textId="4A76E297" w:rsidR="00FE2E4D" w:rsidRDefault="00FE2E4D">
      <w:pPr>
        <w:pStyle w:val="TOC1"/>
        <w:tabs>
          <w:tab w:val="right" w:leader="dot" w:pos="9350"/>
        </w:tabs>
        <w:rPr>
          <w:noProof/>
        </w:rPr>
      </w:pPr>
      <w:hyperlink w:anchor="_Toc237009639" w:history="1">
        <w:r w:rsidRPr="003B4F10">
          <w:rPr>
            <w:rStyle w:val="Hyperlink"/>
            <w:noProof/>
          </w:rPr>
          <w:t>13. Self-Localization</w:t>
        </w:r>
        <w:r>
          <w:rPr>
            <w:noProof/>
            <w:webHidden/>
          </w:rPr>
          <w:tab/>
        </w:r>
        <w:r>
          <w:rPr>
            <w:noProof/>
            <w:webHidden/>
          </w:rPr>
          <w:fldChar w:fldCharType="begin"/>
        </w:r>
        <w:r>
          <w:rPr>
            <w:noProof/>
            <w:webHidden/>
          </w:rPr>
          <w:instrText xml:space="preserve"> PAGEREF _Toc237009639 \h </w:instrText>
        </w:r>
        <w:r>
          <w:rPr>
            <w:noProof/>
            <w:webHidden/>
          </w:rPr>
        </w:r>
        <w:r>
          <w:rPr>
            <w:noProof/>
            <w:webHidden/>
          </w:rPr>
          <w:fldChar w:fldCharType="separate"/>
        </w:r>
        <w:r>
          <w:rPr>
            <w:noProof/>
            <w:webHidden/>
          </w:rPr>
          <w:t>9</w:t>
        </w:r>
        <w:r>
          <w:rPr>
            <w:noProof/>
            <w:webHidden/>
          </w:rPr>
          <w:fldChar w:fldCharType="end"/>
        </w:r>
      </w:hyperlink>
    </w:p>
    <w:p w14:paraId="3DC3799E" w14:textId="1519052F" w:rsidR="00FE2E4D" w:rsidRDefault="00FE2E4D">
      <w:pPr>
        <w:pStyle w:val="TOC1"/>
        <w:tabs>
          <w:tab w:val="right" w:leader="dot" w:pos="9350"/>
        </w:tabs>
        <w:rPr>
          <w:noProof/>
        </w:rPr>
      </w:pPr>
      <w:hyperlink w:anchor="_Toc237009640" w:history="1">
        <w:r w:rsidRPr="003B4F10">
          <w:rPr>
            <w:rStyle w:val="Hyperlink"/>
            <w:noProof/>
          </w:rPr>
          <w:t>14. Error Handling and Diagnostics</w:t>
        </w:r>
        <w:r>
          <w:rPr>
            <w:noProof/>
            <w:webHidden/>
          </w:rPr>
          <w:tab/>
        </w:r>
        <w:r>
          <w:rPr>
            <w:noProof/>
            <w:webHidden/>
          </w:rPr>
          <w:fldChar w:fldCharType="begin"/>
        </w:r>
        <w:r>
          <w:rPr>
            <w:noProof/>
            <w:webHidden/>
          </w:rPr>
          <w:instrText xml:space="preserve"> PAGEREF _Toc237009640 \h </w:instrText>
        </w:r>
        <w:r>
          <w:rPr>
            <w:noProof/>
            <w:webHidden/>
          </w:rPr>
        </w:r>
        <w:r>
          <w:rPr>
            <w:noProof/>
            <w:webHidden/>
          </w:rPr>
          <w:fldChar w:fldCharType="separate"/>
        </w:r>
        <w:r>
          <w:rPr>
            <w:noProof/>
            <w:webHidden/>
          </w:rPr>
          <w:t>9</w:t>
        </w:r>
        <w:r>
          <w:rPr>
            <w:noProof/>
            <w:webHidden/>
          </w:rPr>
          <w:fldChar w:fldCharType="end"/>
        </w:r>
      </w:hyperlink>
    </w:p>
    <w:p w14:paraId="0F1D69E2" w14:textId="25DD4E9E" w:rsidR="00FE2E4D" w:rsidRDefault="00FE2E4D">
      <w:pPr>
        <w:pStyle w:val="TOC1"/>
        <w:tabs>
          <w:tab w:val="right" w:leader="dot" w:pos="9350"/>
        </w:tabs>
        <w:rPr>
          <w:noProof/>
        </w:rPr>
      </w:pPr>
      <w:hyperlink w:anchor="_Toc237009641" w:history="1">
        <w:r w:rsidRPr="003B4F10">
          <w:rPr>
            <w:rStyle w:val="Hyperlink"/>
            <w:noProof/>
          </w:rPr>
          <w:t>15. Test Strategy and Verified Matrix</w:t>
        </w:r>
        <w:r>
          <w:rPr>
            <w:noProof/>
            <w:webHidden/>
          </w:rPr>
          <w:tab/>
        </w:r>
        <w:r>
          <w:rPr>
            <w:noProof/>
            <w:webHidden/>
          </w:rPr>
          <w:fldChar w:fldCharType="begin"/>
        </w:r>
        <w:r>
          <w:rPr>
            <w:noProof/>
            <w:webHidden/>
          </w:rPr>
          <w:instrText xml:space="preserve"> PAGEREF _Toc237009641 \h </w:instrText>
        </w:r>
        <w:r>
          <w:rPr>
            <w:noProof/>
            <w:webHidden/>
          </w:rPr>
        </w:r>
        <w:r>
          <w:rPr>
            <w:noProof/>
            <w:webHidden/>
          </w:rPr>
          <w:fldChar w:fldCharType="separate"/>
        </w:r>
        <w:r>
          <w:rPr>
            <w:noProof/>
            <w:webHidden/>
          </w:rPr>
          <w:t>9</w:t>
        </w:r>
        <w:r>
          <w:rPr>
            <w:noProof/>
            <w:webHidden/>
          </w:rPr>
          <w:fldChar w:fldCharType="end"/>
        </w:r>
      </w:hyperlink>
    </w:p>
    <w:p w14:paraId="7673C184" w14:textId="30C35598" w:rsidR="00FE2E4D" w:rsidRDefault="00FE2E4D">
      <w:pPr>
        <w:pStyle w:val="TOC2"/>
        <w:tabs>
          <w:tab w:val="right" w:leader="dot" w:pos="9350"/>
        </w:tabs>
        <w:rPr>
          <w:noProof/>
        </w:rPr>
      </w:pPr>
      <w:hyperlink w:anchor="_Toc237009642" w:history="1">
        <w:r w:rsidRPr="003B4F10">
          <w:rPr>
            <w:rStyle w:val="Hyperlink"/>
            <w:noProof/>
          </w:rPr>
          <w:t>15.1 Optional live provider testing</w:t>
        </w:r>
        <w:r>
          <w:rPr>
            <w:noProof/>
            <w:webHidden/>
          </w:rPr>
          <w:tab/>
        </w:r>
        <w:r>
          <w:rPr>
            <w:noProof/>
            <w:webHidden/>
          </w:rPr>
          <w:fldChar w:fldCharType="begin"/>
        </w:r>
        <w:r>
          <w:rPr>
            <w:noProof/>
            <w:webHidden/>
          </w:rPr>
          <w:instrText xml:space="preserve"> PAGEREF _Toc237009642 \h </w:instrText>
        </w:r>
        <w:r>
          <w:rPr>
            <w:noProof/>
            <w:webHidden/>
          </w:rPr>
        </w:r>
        <w:r>
          <w:rPr>
            <w:noProof/>
            <w:webHidden/>
          </w:rPr>
          <w:fldChar w:fldCharType="separate"/>
        </w:r>
        <w:r>
          <w:rPr>
            <w:noProof/>
            <w:webHidden/>
          </w:rPr>
          <w:t>10</w:t>
        </w:r>
        <w:r>
          <w:rPr>
            <w:noProof/>
            <w:webHidden/>
          </w:rPr>
          <w:fldChar w:fldCharType="end"/>
        </w:r>
      </w:hyperlink>
    </w:p>
    <w:p w14:paraId="51D3CA8E" w14:textId="2A6A121B" w:rsidR="00FE2E4D" w:rsidRDefault="00FE2E4D">
      <w:pPr>
        <w:pStyle w:val="TOC1"/>
        <w:tabs>
          <w:tab w:val="right" w:leader="dot" w:pos="9350"/>
        </w:tabs>
        <w:rPr>
          <w:noProof/>
        </w:rPr>
      </w:pPr>
      <w:hyperlink w:anchor="_Toc237009643" w:history="1">
        <w:r w:rsidRPr="003B4F10">
          <w:rPr>
            <w:rStyle w:val="Hyperlink"/>
            <w:noProof/>
          </w:rPr>
          <w:t>16. Security Review</w:t>
        </w:r>
        <w:r>
          <w:rPr>
            <w:noProof/>
            <w:webHidden/>
          </w:rPr>
          <w:tab/>
        </w:r>
        <w:r>
          <w:rPr>
            <w:noProof/>
            <w:webHidden/>
          </w:rPr>
          <w:fldChar w:fldCharType="begin"/>
        </w:r>
        <w:r>
          <w:rPr>
            <w:noProof/>
            <w:webHidden/>
          </w:rPr>
          <w:instrText xml:space="preserve"> PAGEREF _Toc237009643 \h </w:instrText>
        </w:r>
        <w:r>
          <w:rPr>
            <w:noProof/>
            <w:webHidden/>
          </w:rPr>
        </w:r>
        <w:r>
          <w:rPr>
            <w:noProof/>
            <w:webHidden/>
          </w:rPr>
          <w:fldChar w:fldCharType="separate"/>
        </w:r>
        <w:r>
          <w:rPr>
            <w:noProof/>
            <w:webHidden/>
          </w:rPr>
          <w:t>10</w:t>
        </w:r>
        <w:r>
          <w:rPr>
            <w:noProof/>
            <w:webHidden/>
          </w:rPr>
          <w:fldChar w:fldCharType="end"/>
        </w:r>
      </w:hyperlink>
    </w:p>
    <w:p w14:paraId="450E8F1D" w14:textId="7BA292F1" w:rsidR="00FE2E4D" w:rsidRDefault="00FE2E4D">
      <w:pPr>
        <w:pStyle w:val="TOC1"/>
        <w:tabs>
          <w:tab w:val="right" w:leader="dot" w:pos="9350"/>
        </w:tabs>
        <w:rPr>
          <w:noProof/>
        </w:rPr>
      </w:pPr>
      <w:hyperlink w:anchor="_Toc237009644" w:history="1">
        <w:r w:rsidRPr="003B4F10">
          <w:rPr>
            <w:rStyle w:val="Hyperlink"/>
            <w:noProof/>
          </w:rPr>
          <w:t>17. Release and Contribution Workflow</w:t>
        </w:r>
        <w:r>
          <w:rPr>
            <w:noProof/>
            <w:webHidden/>
          </w:rPr>
          <w:tab/>
        </w:r>
        <w:r>
          <w:rPr>
            <w:noProof/>
            <w:webHidden/>
          </w:rPr>
          <w:fldChar w:fldCharType="begin"/>
        </w:r>
        <w:r>
          <w:rPr>
            <w:noProof/>
            <w:webHidden/>
          </w:rPr>
          <w:instrText xml:space="preserve"> PAGEREF _Toc237009644 \h </w:instrText>
        </w:r>
        <w:r>
          <w:rPr>
            <w:noProof/>
            <w:webHidden/>
          </w:rPr>
        </w:r>
        <w:r>
          <w:rPr>
            <w:noProof/>
            <w:webHidden/>
          </w:rPr>
          <w:fldChar w:fldCharType="separate"/>
        </w:r>
        <w:r>
          <w:rPr>
            <w:noProof/>
            <w:webHidden/>
          </w:rPr>
          <w:t>11</w:t>
        </w:r>
        <w:r>
          <w:rPr>
            <w:noProof/>
            <w:webHidden/>
          </w:rPr>
          <w:fldChar w:fldCharType="end"/>
        </w:r>
      </w:hyperlink>
    </w:p>
    <w:p w14:paraId="5A952A18" w14:textId="4A624405" w:rsidR="00FE2E4D" w:rsidRDefault="00FE2E4D">
      <w:pPr>
        <w:pStyle w:val="TOC1"/>
        <w:tabs>
          <w:tab w:val="right" w:leader="dot" w:pos="9350"/>
        </w:tabs>
        <w:rPr>
          <w:noProof/>
        </w:rPr>
      </w:pPr>
      <w:hyperlink w:anchor="_Toc237009645" w:history="1">
        <w:r w:rsidRPr="003B4F10">
          <w:rPr>
            <w:rStyle w:val="Hyperlink"/>
            <w:noProof/>
          </w:rPr>
          <w:t>18. Known Boundaries and Future-Compatible Design</w:t>
        </w:r>
        <w:r>
          <w:rPr>
            <w:noProof/>
            <w:webHidden/>
          </w:rPr>
          <w:tab/>
        </w:r>
        <w:r>
          <w:rPr>
            <w:noProof/>
            <w:webHidden/>
          </w:rPr>
          <w:fldChar w:fldCharType="begin"/>
        </w:r>
        <w:r>
          <w:rPr>
            <w:noProof/>
            <w:webHidden/>
          </w:rPr>
          <w:instrText xml:space="preserve"> PAGEREF _Toc237009645 \h </w:instrText>
        </w:r>
        <w:r>
          <w:rPr>
            <w:noProof/>
            <w:webHidden/>
          </w:rPr>
        </w:r>
        <w:r>
          <w:rPr>
            <w:noProof/>
            <w:webHidden/>
          </w:rPr>
          <w:fldChar w:fldCharType="separate"/>
        </w:r>
        <w:r>
          <w:rPr>
            <w:noProof/>
            <w:webHidden/>
          </w:rPr>
          <w:t>12</w:t>
        </w:r>
        <w:r>
          <w:rPr>
            <w:noProof/>
            <w:webHidden/>
          </w:rPr>
          <w:fldChar w:fldCharType="end"/>
        </w:r>
      </w:hyperlink>
    </w:p>
    <w:p w14:paraId="277CBD67" w14:textId="219869AE" w:rsidR="00FE2E4D" w:rsidRDefault="00FE2E4D">
      <w:pPr>
        <w:pStyle w:val="TOC1"/>
        <w:tabs>
          <w:tab w:val="right" w:leader="dot" w:pos="9350"/>
        </w:tabs>
        <w:rPr>
          <w:noProof/>
        </w:rPr>
      </w:pPr>
      <w:hyperlink w:anchor="_Toc237009646" w:history="1">
        <w:r w:rsidRPr="003B4F10">
          <w:rPr>
            <w:rStyle w:val="Hyperlink"/>
            <w:noProof/>
          </w:rPr>
          <w:t>19. Documentation Generation</w:t>
        </w:r>
        <w:r>
          <w:rPr>
            <w:noProof/>
            <w:webHidden/>
          </w:rPr>
          <w:tab/>
        </w:r>
        <w:r>
          <w:rPr>
            <w:noProof/>
            <w:webHidden/>
          </w:rPr>
          <w:fldChar w:fldCharType="begin"/>
        </w:r>
        <w:r>
          <w:rPr>
            <w:noProof/>
            <w:webHidden/>
          </w:rPr>
          <w:instrText xml:space="preserve"> PAGEREF _Toc237009646 \h </w:instrText>
        </w:r>
        <w:r>
          <w:rPr>
            <w:noProof/>
            <w:webHidden/>
          </w:rPr>
        </w:r>
        <w:r>
          <w:rPr>
            <w:noProof/>
            <w:webHidden/>
          </w:rPr>
          <w:fldChar w:fldCharType="separate"/>
        </w:r>
        <w:r>
          <w:rPr>
            <w:noProof/>
            <w:webHidden/>
          </w:rPr>
          <w:t>12</w:t>
        </w:r>
        <w:r>
          <w:rPr>
            <w:noProof/>
            <w:webHidden/>
          </w:rPr>
          <w:fldChar w:fldCharType="end"/>
        </w:r>
      </w:hyperlink>
    </w:p>
    <w:p w14:paraId="777AD45C" w14:textId="7C1A73B2" w:rsidR="00FE2E4D" w:rsidRDefault="00FE2E4D">
      <w:pPr>
        <w:pStyle w:val="TOC1"/>
        <w:tabs>
          <w:tab w:val="right" w:leader="dot" w:pos="9350"/>
        </w:tabs>
        <w:rPr>
          <w:noProof/>
        </w:rPr>
      </w:pPr>
      <w:hyperlink w:anchor="_Toc237009647" w:history="1">
        <w:r w:rsidRPr="003B4F10">
          <w:rPr>
            <w:rStyle w:val="Hyperlink"/>
            <w:noProof/>
          </w:rPr>
          <w:t>20. Source References</w:t>
        </w:r>
        <w:r>
          <w:rPr>
            <w:noProof/>
            <w:webHidden/>
          </w:rPr>
          <w:tab/>
        </w:r>
        <w:r>
          <w:rPr>
            <w:noProof/>
            <w:webHidden/>
          </w:rPr>
          <w:fldChar w:fldCharType="begin"/>
        </w:r>
        <w:r>
          <w:rPr>
            <w:noProof/>
            <w:webHidden/>
          </w:rPr>
          <w:instrText xml:space="preserve"> PAGEREF _Toc237009647 \h </w:instrText>
        </w:r>
        <w:r>
          <w:rPr>
            <w:noProof/>
            <w:webHidden/>
          </w:rPr>
        </w:r>
        <w:r>
          <w:rPr>
            <w:noProof/>
            <w:webHidden/>
          </w:rPr>
          <w:fldChar w:fldCharType="separate"/>
        </w:r>
        <w:r>
          <w:rPr>
            <w:noProof/>
            <w:webHidden/>
          </w:rPr>
          <w:t>12</w:t>
        </w:r>
        <w:r>
          <w:rPr>
            <w:noProof/>
            <w:webHidden/>
          </w:rPr>
          <w:fldChar w:fldCharType="end"/>
        </w:r>
      </w:hyperlink>
    </w:p>
    <w:p w14:paraId="4E8B3CDB" w14:textId="3E31B340" w:rsidR="0072100E" w:rsidRDefault="00B101C3">
      <w:r>
        <w:fldChar w:fldCharType="end"/>
      </w:r>
    </w:p>
    <w:p w14:paraId="4EAA8CE7" w14:textId="77777777" w:rsidR="0072100E" w:rsidRDefault="0072100E">
      <w:pPr>
        <w:sectPr w:rsidR="0072100E">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7FEC509B" w14:textId="77777777" w:rsidR="0072100E" w:rsidRDefault="00B101C3">
      <w:pPr>
        <w:pStyle w:val="Heading1"/>
      </w:pPr>
      <w:bookmarkStart w:id="1" w:name="_Toc237009618"/>
      <w:r>
        <w:lastRenderedPageBreak/>
        <w:t>1. Product Scope and Invariants</w:t>
      </w:r>
      <w:bookmarkEnd w:id="1"/>
    </w:p>
    <w:p w14:paraId="27DD5095" w14:textId="77777777" w:rsidR="0072100E" w:rsidRDefault="00B101C3">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70692AC9" w14:textId="77777777" w:rsidR="0072100E" w:rsidRDefault="00B101C3">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0D9B45E0" w14:textId="77777777" w:rsidR="0072100E" w:rsidRDefault="00B101C3">
      <w:pPr>
        <w:pStyle w:val="ListBullet"/>
      </w:pPr>
      <w:r>
        <w:t>All user interface controls are persisted in DAT.Studio.MainForm.fmx and remain editable in the RAD Studio designer.</w:t>
      </w:r>
    </w:p>
    <w:p w14:paraId="18D468BC" w14:textId="77777777" w:rsidR="0072100E" w:rsidRDefault="00B101C3">
      <w:pPr>
        <w:pStyle w:val="ListBullet"/>
      </w:pPr>
      <w:r>
        <w:t>No UI is constructed at runtime.</w:t>
      </w:r>
    </w:p>
    <w:p w14:paraId="27C2BD47" w14:textId="77777777" w:rsidR="0072100E" w:rsidRDefault="00B101C3">
      <w:pPr>
        <w:pStyle w:val="ListBullet"/>
      </w:pPr>
      <w:r>
        <w:t>Stable keys, not source text alone, identify translated properties.</w:t>
      </w:r>
    </w:p>
    <w:p w14:paraId="74E4237B" w14:textId="77777777" w:rsidR="0072100E" w:rsidRDefault="00B101C3">
      <w:pPr>
        <w:pStyle w:val="ListBullet"/>
      </w:pPr>
      <w:r>
        <w:t>Original designer text remains the runtime fallback.</w:t>
      </w:r>
    </w:p>
    <w:p w14:paraId="6F322BF4" w14:textId="77777777" w:rsidR="0072100E" w:rsidRDefault="00B101C3">
      <w:pPr>
        <w:pStyle w:val="ListBullet"/>
      </w:pPr>
      <w:r>
        <w:t>API keys never enter project artifacts.</w:t>
      </w:r>
    </w:p>
    <w:p w14:paraId="72CD1CA9" w14:textId="77777777" w:rsidR="0072100E" w:rsidRDefault="00B101C3">
      <w:pPr>
        <w:pStyle w:val="ListBullet"/>
      </w:pPr>
      <w:r>
        <w:t>Language menu items remain designer-persisted in DFM/FMX resources.</w:t>
      </w:r>
    </w:p>
    <w:p w14:paraId="41D16453" w14:textId="77777777" w:rsidR="0072100E" w:rsidRDefault="00B101C3">
      <w:pPr>
        <w:pStyle w:val="Heading1"/>
      </w:pPr>
      <w:bookmarkStart w:id="2" w:name="_Toc237009619"/>
      <w:r>
        <w:t>2. Repository and Build Layout</w:t>
      </w:r>
      <w:bookmarkEnd w:id="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72100E" w14:paraId="5FD3A1AC" w14:textId="77777777" w:rsidTr="0072100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9029168" w14:textId="77777777" w:rsidR="0072100E" w:rsidRDefault="00B101C3">
            <w:r>
              <w:rPr>
                <w:color w:val="FFFFFF"/>
              </w:rPr>
              <w:t>Path</w:t>
            </w:r>
          </w:p>
        </w:tc>
        <w:tc>
          <w:tcPr>
            <w:tcW w:w="6660" w:type="dxa"/>
            <w:shd w:val="clear" w:color="auto" w:fill="234C80"/>
          </w:tcPr>
          <w:p w14:paraId="129100AD"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72100E" w14:paraId="4E56D8DF"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EE1F7F" w14:textId="77777777" w:rsidR="0072100E" w:rsidRDefault="00B101C3">
            <w:r>
              <w:t>source\core</w:t>
            </w:r>
          </w:p>
        </w:tc>
        <w:tc>
          <w:tcPr>
            <w:tcW w:w="6660" w:type="dxa"/>
            <w:vAlign w:val="center"/>
          </w:tcPr>
          <w:p w14:paraId="4E3B2713" w14:textId="77777777" w:rsidR="0072100E" w:rsidRDefault="00B101C3">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72100E" w14:paraId="1055A322"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CABC19" w14:textId="77777777" w:rsidR="0072100E" w:rsidRDefault="00B101C3">
            <w:r>
              <w:t>source\scan</w:t>
            </w:r>
          </w:p>
        </w:tc>
        <w:tc>
          <w:tcPr>
            <w:tcW w:w="6660" w:type="dxa"/>
            <w:vAlign w:val="center"/>
          </w:tcPr>
          <w:p w14:paraId="209F0A2A" w14:textId="77777777" w:rsidR="0072100E" w:rsidRDefault="00B101C3">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72100E" w14:paraId="41EA45C3"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6019D5" w14:textId="77777777" w:rsidR="0072100E" w:rsidRDefault="00B101C3">
            <w:r>
              <w:t>source\validation</w:t>
            </w:r>
          </w:p>
        </w:tc>
        <w:tc>
          <w:tcPr>
            <w:tcW w:w="6660" w:type="dxa"/>
            <w:vAlign w:val="center"/>
          </w:tcPr>
          <w:p w14:paraId="41CBC8FC" w14:textId="77777777" w:rsidR="0072100E" w:rsidRDefault="00B101C3">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72100E" w14:paraId="0B0C7F8D"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38317FD" w14:textId="77777777" w:rsidR="0072100E" w:rsidRDefault="00B101C3">
            <w:r>
              <w:t>source\provider</w:t>
            </w:r>
          </w:p>
        </w:tc>
        <w:tc>
          <w:tcPr>
            <w:tcW w:w="6660" w:type="dxa"/>
            <w:vAlign w:val="center"/>
          </w:tcPr>
          <w:p w14:paraId="673C300E" w14:textId="77777777" w:rsidR="0072100E" w:rsidRDefault="00B101C3">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72100E" w14:paraId="4BEAFFC3"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985FE5D" w14:textId="77777777" w:rsidR="0072100E" w:rsidRDefault="00B101C3">
            <w:r>
              <w:t>source\runtime</w:t>
            </w:r>
          </w:p>
        </w:tc>
        <w:tc>
          <w:tcPr>
            <w:tcW w:w="6660" w:type="dxa"/>
            <w:vAlign w:val="center"/>
          </w:tcPr>
          <w:p w14:paraId="247C3431" w14:textId="77777777" w:rsidR="0072100E" w:rsidRDefault="00B101C3">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72100E" w14:paraId="3DCD4C99"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62AC04" w14:textId="77777777" w:rsidR="0072100E" w:rsidRDefault="00B101C3">
            <w:r>
              <w:t>source\integration</w:t>
            </w:r>
          </w:p>
        </w:tc>
        <w:tc>
          <w:tcPr>
            <w:tcW w:w="6660" w:type="dxa"/>
            <w:vAlign w:val="center"/>
          </w:tcPr>
          <w:p w14:paraId="116DD692" w14:textId="77777777" w:rsidR="0072100E" w:rsidRDefault="00B101C3">
            <w:pPr>
              <w:cnfStyle w:val="000000000000" w:firstRow="0" w:lastRow="0" w:firstColumn="0" w:lastColumn="0" w:oddVBand="0" w:evenVBand="0" w:oddHBand="0" w:evenHBand="0" w:firstRowFirstColumn="0" w:firstRowLastColumn="0" w:lastRowFirstColumn="0" w:lastRowLastColumn="0"/>
            </w:pPr>
            <w:r>
              <w:t>Plan, resource/source rewriting, change sets, transaction, package generation.</w:t>
            </w:r>
          </w:p>
        </w:tc>
      </w:tr>
      <w:tr w:rsidR="0072100E" w14:paraId="21E63829"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8004DD8" w14:textId="77777777" w:rsidR="0072100E" w:rsidRDefault="00B101C3">
            <w:r>
              <w:t>source\studio</w:t>
            </w:r>
          </w:p>
        </w:tc>
        <w:tc>
          <w:tcPr>
            <w:tcW w:w="6660" w:type="dxa"/>
            <w:vAlign w:val="center"/>
          </w:tcPr>
          <w:p w14:paraId="0EB71D28" w14:textId="77777777" w:rsidR="0072100E" w:rsidRDefault="00B101C3">
            <w:pPr>
              <w:cnfStyle w:val="000000100000" w:firstRow="0" w:lastRow="0" w:firstColumn="0" w:lastColumn="0" w:oddVBand="0" w:evenVBand="0" w:oddHBand="1" w:evenHBand="0" w:firstRowFirstColumn="0" w:firstRowLastColumn="0" w:lastRowFirstColumn="0" w:lastRowLastColumn="0"/>
            </w:pPr>
            <w:r>
              <w:t>Designer-authored FMX UI and Studio self-localization.</w:t>
            </w:r>
          </w:p>
        </w:tc>
      </w:tr>
      <w:tr w:rsidR="0072100E" w14:paraId="1B180AF0"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8055251" w14:textId="77777777" w:rsidR="0072100E" w:rsidRDefault="00B101C3">
            <w:r>
              <w:lastRenderedPageBreak/>
              <w:t>source\schemas</w:t>
            </w:r>
          </w:p>
        </w:tc>
        <w:tc>
          <w:tcPr>
            <w:tcW w:w="6660" w:type="dxa"/>
            <w:vAlign w:val="center"/>
          </w:tcPr>
          <w:p w14:paraId="1F33A39A" w14:textId="77777777" w:rsidR="0072100E" w:rsidRDefault="00B101C3">
            <w:pPr>
              <w:cnfStyle w:val="000000000000" w:firstRow="0" w:lastRow="0" w:firstColumn="0" w:lastColumn="0" w:oddVBand="0" w:evenVBand="0" w:oddHBand="0" w:evenHBand="0" w:firstRowFirstColumn="0" w:firstRowLastColumn="0" w:lastRowFirstColumn="0" w:lastRowLastColumn="0"/>
            </w:pPr>
            <w:r>
              <w:t>Development and runtime JSON Schemas.</w:t>
            </w:r>
          </w:p>
        </w:tc>
      </w:tr>
      <w:tr w:rsidR="0072100E" w14:paraId="0635E593"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685150" w14:textId="77777777" w:rsidR="0072100E" w:rsidRDefault="00B101C3">
            <w:r>
              <w:t>tools\tests</w:t>
            </w:r>
          </w:p>
        </w:tc>
        <w:tc>
          <w:tcPr>
            <w:tcW w:w="6660" w:type="dxa"/>
            <w:vAlign w:val="center"/>
          </w:tcPr>
          <w:p w14:paraId="31041F6A" w14:textId="77777777" w:rsidR="0072100E" w:rsidRDefault="00B101C3">
            <w:pPr>
              <w:cnfStyle w:val="000000100000" w:firstRow="0" w:lastRow="0" w:firstColumn="0" w:lastColumn="0" w:oddVBand="0" w:evenVBand="0" w:oddHBand="1" w:evenHBand="0" w:firstRowFirstColumn="0" w:firstRowLastColumn="0" w:lastRowFirstColumn="0" w:lastRowLastColumn="0"/>
            </w:pPr>
            <w:r>
              <w:t>Foundation, runtime, integration, form-streaming, launch, and self-localization smoke tests.</w:t>
            </w:r>
          </w:p>
        </w:tc>
      </w:tr>
      <w:tr w:rsidR="0072100E" w14:paraId="5887FA96"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B4F77E" w14:textId="77777777" w:rsidR="0072100E" w:rsidRDefault="00B101C3">
            <w:r>
              <w:t>docs / help / samples</w:t>
            </w:r>
          </w:p>
        </w:tc>
        <w:tc>
          <w:tcPr>
            <w:tcW w:w="6660" w:type="dxa"/>
            <w:vAlign w:val="center"/>
          </w:tcPr>
          <w:p w14:paraId="2587745E" w14:textId="77777777" w:rsidR="0072100E" w:rsidRDefault="00B101C3">
            <w:pPr>
              <w:cnfStyle w:val="000000000000" w:firstRow="0" w:lastRow="0" w:firstColumn="0" w:lastColumn="0" w:oddVBand="0" w:evenVBand="0" w:oddHBand="0" w:evenHBand="0" w:firstRowFirstColumn="0" w:firstRowLastColumn="0" w:lastRowFirstColumn="0" w:lastRowLastColumn="0"/>
            </w:pPr>
            <w:r>
              <w:t>Product documentation, help source, and safe fixtures.</w:t>
            </w:r>
          </w:p>
        </w:tc>
      </w:tr>
    </w:tbl>
    <w:p w14:paraId="73A52E6C" w14:textId="77777777" w:rsidR="0072100E" w:rsidRDefault="00B101C3">
      <w:pPr>
        <w:pStyle w:val="Heading2"/>
      </w:pPr>
      <w:bookmarkStart w:id="3" w:name="_Toc237009620"/>
      <w:r>
        <w:t>2.1 Toolchain</w:t>
      </w:r>
      <w:bookmarkEnd w:id="3"/>
    </w:p>
    <w:p w14:paraId="22F2CE96" w14:textId="77777777" w:rsidR="0072100E" w:rsidRDefault="00B101C3">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57EC12F4" w14:textId="77777777" w:rsidR="0072100E" w:rsidRDefault="00B101C3">
      <w:r>
        <w:t>The DPROJ identifies the main form as FMX, includes the standard project resource, uses source\provider in its unit search path, and routes EXE/DCU output to bin and dcu by platform/configuration.</w:t>
      </w:r>
    </w:p>
    <w:p w14:paraId="169FF8E7" w14:textId="77777777" w:rsidR="0072100E" w:rsidRDefault="00B101C3">
      <w:pPr>
        <w:pStyle w:val="Heading1"/>
      </w:pPr>
      <w:bookmarkStart w:id="4" w:name="_Toc237009621"/>
      <w:r>
        <w:t>3. System Architecture</w:t>
      </w:r>
      <w:bookmarkEnd w:id="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72100E" w14:paraId="503A06E3" w14:textId="77777777" w:rsidTr="0072100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121C7CBA" w14:textId="77777777" w:rsidR="0072100E" w:rsidRDefault="00B101C3">
            <w:r>
              <w:rPr>
                <w:color w:val="FFFFFF"/>
              </w:rPr>
              <w:t>Boundary</w:t>
            </w:r>
          </w:p>
        </w:tc>
        <w:tc>
          <w:tcPr>
            <w:tcW w:w="3900" w:type="dxa"/>
            <w:shd w:val="clear" w:color="auto" w:fill="234C80"/>
          </w:tcPr>
          <w:p w14:paraId="69E9B7FF"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464495F7"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72100E" w14:paraId="201743DB"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D270A5B" w14:textId="77777777" w:rsidR="0072100E" w:rsidRDefault="00B101C3">
            <w:r>
              <w:t>Detection and scan</w:t>
            </w:r>
          </w:p>
        </w:tc>
        <w:tc>
          <w:tcPr>
            <w:tcW w:w="3900" w:type="dxa"/>
            <w:vAlign w:val="center"/>
          </w:tcPr>
          <w:p w14:paraId="3DC5215F" w14:textId="77777777" w:rsidR="0072100E" w:rsidRDefault="00B101C3">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4E9E0AF5" w14:textId="77777777" w:rsidR="0072100E" w:rsidRDefault="00B101C3">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72100E" w14:paraId="1058B1CF"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792DCC9" w14:textId="77777777" w:rsidR="0072100E" w:rsidRDefault="00B101C3">
            <w:r>
              <w:t>Catalog</w:t>
            </w:r>
          </w:p>
        </w:tc>
        <w:tc>
          <w:tcPr>
            <w:tcW w:w="3900" w:type="dxa"/>
            <w:vAlign w:val="center"/>
          </w:tcPr>
          <w:p w14:paraId="182CD5A7" w14:textId="77777777" w:rsidR="0072100E" w:rsidRDefault="00B101C3">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0B0D17DA" w14:textId="77777777" w:rsidR="0072100E" w:rsidRDefault="00B101C3">
            <w:pPr>
              <w:cnfStyle w:val="000000000000" w:firstRow="0" w:lastRow="0" w:firstColumn="0" w:lastColumn="0" w:oddVBand="0" w:evenVBand="0" w:oddHBand="0" w:evenHBand="0" w:firstRowFirstColumn="0" w:firstRowLastColumn="0" w:lastRowFirstColumn="0" w:lastRowLastColumn="0"/>
            </w:pPr>
            <w:r>
              <w:t>Merged TTranslationCatalog</w:t>
            </w:r>
          </w:p>
        </w:tc>
      </w:tr>
      <w:tr w:rsidR="0072100E" w14:paraId="1EFFC261"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5A9FABD" w14:textId="77777777" w:rsidR="0072100E" w:rsidRDefault="00B101C3">
            <w:r>
              <w:t>Provider</w:t>
            </w:r>
          </w:p>
        </w:tc>
        <w:tc>
          <w:tcPr>
            <w:tcW w:w="3900" w:type="dxa"/>
            <w:vAlign w:val="center"/>
          </w:tcPr>
          <w:p w14:paraId="5504E266" w14:textId="77777777" w:rsidR="0072100E" w:rsidRDefault="00B101C3">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376E56AB" w14:textId="77777777" w:rsidR="0072100E" w:rsidRDefault="00B101C3">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72100E" w14:paraId="753268D2"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4D0B810" w14:textId="77777777" w:rsidR="0072100E" w:rsidRDefault="00B101C3">
            <w:r>
              <w:t>Validation</w:t>
            </w:r>
          </w:p>
        </w:tc>
        <w:tc>
          <w:tcPr>
            <w:tcW w:w="3900" w:type="dxa"/>
            <w:vAlign w:val="center"/>
          </w:tcPr>
          <w:p w14:paraId="663219D3" w14:textId="77777777" w:rsidR="0072100E" w:rsidRDefault="00B101C3">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2B158F97" w14:textId="77777777" w:rsidR="0072100E" w:rsidRDefault="00B101C3">
            <w:pPr>
              <w:cnfStyle w:val="000000000000" w:firstRow="0" w:lastRow="0" w:firstColumn="0" w:lastColumn="0" w:oddVBand="0" w:evenVBand="0" w:oddHBand="0" w:evenHBand="0" w:firstRowFirstColumn="0" w:firstRowLastColumn="0" w:lastRowFirstColumn="0" w:lastRowLastColumn="0"/>
            </w:pPr>
            <w:r>
              <w:t>Errors, warnings, information</w:t>
            </w:r>
          </w:p>
        </w:tc>
      </w:tr>
      <w:tr w:rsidR="0072100E" w14:paraId="175235ED"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9EC3FBE" w14:textId="77777777" w:rsidR="0072100E" w:rsidRDefault="00B101C3">
            <w:r>
              <w:t>Pack builder</w:t>
            </w:r>
          </w:p>
        </w:tc>
        <w:tc>
          <w:tcPr>
            <w:tcW w:w="3900" w:type="dxa"/>
            <w:vAlign w:val="center"/>
          </w:tcPr>
          <w:p w14:paraId="675634D0" w14:textId="77777777" w:rsidR="0072100E" w:rsidRDefault="00B101C3">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7134F2C4" w14:textId="77777777" w:rsidR="0072100E" w:rsidRDefault="00B101C3">
            <w:pPr>
              <w:cnfStyle w:val="000000100000" w:firstRow="0" w:lastRow="0" w:firstColumn="0" w:lastColumn="0" w:oddVBand="0" w:evenVBand="0" w:oddHBand="1" w:evenHBand="0" w:firstRowFirstColumn="0" w:firstRowLastColumn="0" w:lastRowFirstColumn="0" w:lastRowLastColumn="0"/>
            </w:pPr>
            <w:r>
              <w:t>Compact runtime JSON</w:t>
            </w:r>
          </w:p>
        </w:tc>
      </w:tr>
      <w:tr w:rsidR="0072100E" w14:paraId="2EFCA8DF"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7EB8E27" w14:textId="77777777" w:rsidR="0072100E" w:rsidRDefault="00B101C3">
            <w:r>
              <w:t>Integration</w:t>
            </w:r>
          </w:p>
        </w:tc>
        <w:tc>
          <w:tcPr>
            <w:tcW w:w="3900" w:type="dxa"/>
            <w:vAlign w:val="center"/>
          </w:tcPr>
          <w:p w14:paraId="32B94BD4" w14:textId="77777777" w:rsidR="0072100E" w:rsidRDefault="00B101C3">
            <w:pPr>
              <w:cnfStyle w:val="000000000000" w:firstRow="0" w:lastRow="0" w:firstColumn="0" w:lastColumn="0" w:oddVBand="0" w:evenVBand="0" w:oddHBand="0" w:evenHBand="0" w:firstRowFirstColumn="0" w:firstRowLastColumn="0" w:lastRowFirstColumn="0" w:lastRowLastColumn="0"/>
            </w:pPr>
            <w:r>
              <w:t>Project profile, packs, designated menu</w:t>
            </w:r>
          </w:p>
        </w:tc>
        <w:tc>
          <w:tcPr>
            <w:tcW w:w="3660" w:type="dxa"/>
            <w:vAlign w:val="center"/>
          </w:tcPr>
          <w:p w14:paraId="099EDFCE" w14:textId="77777777" w:rsidR="0072100E" w:rsidRDefault="00B101C3">
            <w:pPr>
              <w:cnfStyle w:val="000000000000" w:firstRow="0" w:lastRow="0" w:firstColumn="0" w:lastColumn="0" w:oddVBand="0" w:evenVBand="0" w:oddHBand="0" w:evenHBand="0" w:firstRowFirstColumn="0" w:firstRowLastColumn="0" w:lastRowFirstColumn="0" w:lastRowLastColumn="0"/>
            </w:pPr>
            <w:r>
              <w:t>Preview package and transactional change set</w:t>
            </w:r>
          </w:p>
        </w:tc>
      </w:tr>
      <w:tr w:rsidR="0072100E" w14:paraId="3098F852"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DE72DFB" w14:textId="77777777" w:rsidR="0072100E" w:rsidRDefault="00B101C3">
            <w:r>
              <w:lastRenderedPageBreak/>
              <w:t>Runtime</w:t>
            </w:r>
          </w:p>
        </w:tc>
        <w:tc>
          <w:tcPr>
            <w:tcW w:w="3900" w:type="dxa"/>
            <w:vAlign w:val="center"/>
          </w:tcPr>
          <w:p w14:paraId="18DBCE27" w14:textId="77777777" w:rsidR="0072100E" w:rsidRDefault="00B101C3">
            <w:pPr>
              <w:cnfStyle w:val="000000100000" w:firstRow="0" w:lastRow="0" w:firstColumn="0" w:lastColumn="0" w:oddVBand="0" w:evenVBand="0" w:oddHBand="1" w:evenHBand="0" w:firstRowFirstColumn="0" w:firstRowLastColumn="0" w:lastRowFirstColumn="0" w:lastRowLastColumn="0"/>
            </w:pPr>
            <w:r>
              <w:t>Local JSON and per-user preference</w:t>
            </w:r>
          </w:p>
        </w:tc>
        <w:tc>
          <w:tcPr>
            <w:tcW w:w="3660" w:type="dxa"/>
            <w:vAlign w:val="center"/>
          </w:tcPr>
          <w:p w14:paraId="43806B16" w14:textId="77777777" w:rsidR="0072100E" w:rsidRDefault="00B101C3">
            <w:pPr>
              <w:cnfStyle w:val="000000100000" w:firstRow="0" w:lastRow="0" w:firstColumn="0" w:lastColumn="0" w:oddVBand="0" w:evenVBand="0" w:oddHBand="1" w:evenHBand="0" w:firstRowFirstColumn="0" w:firstRowLastColumn="0" w:lastRowFirstColumn="0" w:lastRowLastColumn="0"/>
            </w:pPr>
            <w:r>
              <w:t>Translated existing controls and locale settings</w:t>
            </w:r>
          </w:p>
        </w:tc>
      </w:tr>
    </w:tbl>
    <w:p w14:paraId="777B26A5" w14:textId="77777777" w:rsidR="0072100E" w:rsidRDefault="00B101C3">
      <w:pPr>
        <w:pStyle w:val="Heading1"/>
      </w:pPr>
      <w:bookmarkStart w:id="5" w:name="_Toc237009622"/>
      <w:r>
        <w:t>4. Core Data Model and JSON</w:t>
      </w:r>
      <w:bookmarkEnd w:id="5"/>
    </w:p>
    <w:p w14:paraId="4A86855F" w14:textId="77777777" w:rsidR="0072100E" w:rsidRDefault="00B101C3">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25B76A0D" w14:textId="77777777" w:rsidR="0072100E" w:rsidRDefault="00B101C3">
      <w:pPr>
        <w:pStyle w:val="Heading2"/>
      </w:pPr>
      <w:bookmarkStart w:id="6" w:name="_Toc237009623"/>
      <w:r>
        <w:t>4.1 Stable keys</w:t>
      </w:r>
      <w:bookmarkEnd w:id="6"/>
    </w:p>
    <w:p w14:paraId="086C34B7" w14:textId="77777777" w:rsidR="0072100E" w:rsidRDefault="00B101C3">
      <w:pPr>
        <w:pStyle w:val="ListBullet"/>
      </w:pPr>
      <w:r>
        <w:t>Form properties use form.component.property, for example frmMain.btnSave.Text.</w:t>
      </w:r>
    </w:p>
    <w:p w14:paraId="3A2F089A" w14:textId="77777777" w:rsidR="0072100E" w:rsidRDefault="00B101C3">
      <w:pPr>
        <w:pStyle w:val="ListBullet"/>
      </w:pPr>
      <w:r>
        <w:t>resourcestring entries use the Pascal unit and symbol.</w:t>
      </w:r>
    </w:p>
    <w:p w14:paraId="3969D7A9" w14:textId="77777777" w:rsidR="0072100E" w:rsidRDefault="00B101C3">
      <w:pPr>
        <w:pStyle w:val="ListBullet"/>
      </w:pPr>
      <w:r>
        <w:t>Keys remain stable when wording changes, allowing source-changed detection.</w:t>
      </w:r>
    </w:p>
    <w:p w14:paraId="2C832E76" w14:textId="77777777" w:rsidR="0072100E" w:rsidRDefault="00B101C3">
      <w:pPr>
        <w:pStyle w:val="ListBullet"/>
      </w:pPr>
      <w:r>
        <w:t>Fallback source text remains in the compiled DFM/FMX or code.</w:t>
      </w:r>
    </w:p>
    <w:p w14:paraId="3F9A23F5" w14:textId="77777777" w:rsidR="0072100E" w:rsidRDefault="00B101C3">
      <w:pPr>
        <w:pStyle w:val="Heading2"/>
      </w:pPr>
      <w:bookmarkStart w:id="7" w:name="_Toc237009624"/>
      <w:r>
        <w:t>4.2 Development catalog</w:t>
      </w:r>
      <w:bookmarkEnd w:id="7"/>
    </w:p>
    <w:p w14:paraId="17624599" w14:textId="77777777" w:rsidR="0072100E" w:rsidRDefault="00B101C3">
      <w:pPr>
        <w:pStyle w:val="CodeBlock"/>
        <w:rPr>
          <w:rFonts w:hint="eastAsia"/>
        </w:rPr>
      </w:pPr>
      <w:r>
        <w:t>{</w:t>
      </w:r>
      <w:r>
        <w:br/>
        <w:t xml:space="preserve">  "schemaVersion": 3,</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"aiDraft",</w:t>
      </w:r>
      <w:r>
        <w:br/>
        <w:t xml:space="preserve">               "translationOrigin": "codex",</w:t>
      </w:r>
      <w:r>
        <w:br/>
      </w:r>
      <w:r>
        <w:t xml:space="preserve">               "translationConfidence": "high",</w:t>
      </w:r>
      <w:r>
        <w:br/>
        <w:t xml:space="preserve">               "runtimeApplication": "automatic"}]</w:t>
      </w:r>
      <w:r>
        <w:br/>
        <w:t>}</w:t>
      </w:r>
    </w:p>
    <w:p w14:paraId="3014BF06" w14:textId="77777777" w:rsidR="0072100E" w:rsidRDefault="00B101C3">
      <w:pPr>
        <w:pStyle w:val="Heading2"/>
      </w:pPr>
      <w:bookmarkStart w:id="8" w:name="_Toc237009625"/>
      <w:r>
        <w:t>4.3 Runtime pack</w:t>
      </w:r>
      <w:bookmarkEnd w:id="8"/>
    </w:p>
    <w:p w14:paraId="26F104C0" w14:textId="77777777" w:rsidR="0072100E" w:rsidRDefault="00B101C3">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074FFCBD" w14:textId="77777777" w:rsidR="0072100E" w:rsidRDefault="00B101C3">
      <w:r>
        <w:t>The schema files are source\schemas\development-project.schema.json and runtime-language-pack.schema.json. Changes require schema-version handling, round-trip fixtures, and compatibility notes.</w:t>
      </w:r>
    </w:p>
    <w:p w14:paraId="229FA0F9" w14:textId="77777777" w:rsidR="0072100E" w:rsidRDefault="00B101C3">
      <w:pPr>
        <w:pStyle w:val="Heading1"/>
      </w:pPr>
      <w:bookmarkStart w:id="9" w:name="_Toc237009626"/>
      <w:r>
        <w:lastRenderedPageBreak/>
        <w:t>5. Project Detection and Scanning</w:t>
      </w:r>
      <w:bookmarkEnd w:id="9"/>
    </w:p>
    <w:p w14:paraId="60EF40C7" w14:textId="77777777" w:rsidR="0072100E" w:rsidRDefault="00B101C3">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559507B4" w14:textId="77777777" w:rsidR="0072100E" w:rsidRDefault="00B101C3">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5155766E" w14:textId="77777777" w:rsidR="0072100E" w:rsidRDefault="00B101C3">
      <w:pPr>
        <w:pStyle w:val="Heading2"/>
      </w:pPr>
      <w:bookmarkStart w:id="10" w:name="_Toc237009627"/>
      <w:r>
        <w:t>5.1 Incremental merge</w:t>
      </w:r>
      <w:bookmarkEnd w:id="10"/>
    </w:p>
    <w:p w14:paraId="56AD4555" w14:textId="77777777" w:rsidR="0072100E" w:rsidRDefault="00B101C3">
      <w:pPr>
        <w:pStyle w:val="ListNumber"/>
        <w:numPr>
          <w:ilvl w:val="0"/>
          <w:numId w:val="10"/>
        </w:numPr>
      </w:pPr>
      <w:r>
        <w:t>Index the existing catalog by stable key.</w:t>
      </w:r>
    </w:p>
    <w:p w14:paraId="5049B2E2" w14:textId="77777777" w:rsidR="0072100E" w:rsidRDefault="00B101C3">
      <w:pPr>
        <w:pStyle w:val="ListNumber"/>
        <w:numPr>
          <w:ilvl w:val="0"/>
          <w:numId w:val="10"/>
        </w:numPr>
      </w:pPr>
      <w:r>
        <w:t>Add unseen keys as needs-translation.</w:t>
      </w:r>
    </w:p>
    <w:p w14:paraId="36605C3F" w14:textId="77777777" w:rsidR="0072100E" w:rsidRDefault="00B101C3">
      <w:pPr>
        <w:pStyle w:val="ListNumber"/>
        <w:numPr>
          <w:ilvl w:val="0"/>
          <w:numId w:val="10"/>
        </w:numPr>
      </w:pPr>
      <w:r>
        <w:t>Preserve translation and status when source text is unchanged.</w:t>
      </w:r>
    </w:p>
    <w:p w14:paraId="29BFB60E" w14:textId="77777777" w:rsidR="0072100E" w:rsidRDefault="00B101C3">
      <w:pPr>
        <w:pStyle w:val="ListNumber"/>
        <w:numPr>
          <w:ilvl w:val="0"/>
          <w:numId w:val="10"/>
        </w:numPr>
      </w:pPr>
      <w:r>
        <w:t>Preserve existing translation but mark source-changed when source text differs.</w:t>
      </w:r>
    </w:p>
    <w:p w14:paraId="3AB7F068" w14:textId="77777777" w:rsidR="0072100E" w:rsidRDefault="00B101C3">
      <w:pPr>
        <w:pStyle w:val="ListNumber"/>
        <w:numPr>
          <w:ilvl w:val="0"/>
          <w:numId w:val="10"/>
        </w:numPr>
      </w:pPr>
      <w:r>
        <w:t>Mark catalog-only entries obsolete unless excluded.</w:t>
      </w:r>
    </w:p>
    <w:p w14:paraId="3D8E9DE6" w14:textId="77777777" w:rsidR="0072100E" w:rsidRDefault="00B101C3">
      <w:pPr>
        <w:pStyle w:val="ListNumber"/>
        <w:numPr>
          <w:ilvl w:val="0"/>
          <w:numId w:val="10"/>
        </w:numPr>
      </w:pPr>
      <w:r>
        <w:t>Report new, changed, unchanged, and obsolete counts.</w:t>
      </w:r>
    </w:p>
    <w:p w14:paraId="234C4B69" w14:textId="77777777" w:rsidR="0072100E" w:rsidRDefault="00B101C3">
      <w:pPr>
        <w:pStyle w:val="Heading1"/>
      </w:pPr>
      <w:bookmarkStart w:id="11" w:name="_Toc237009628"/>
      <w:r>
        <w:t>6. Studio UI and Workflow State</w:t>
      </w:r>
      <w:bookmarkEnd w:id="11"/>
    </w:p>
    <w:p w14:paraId="40F5C03B" w14:textId="77777777" w:rsidR="0072100E" w:rsidRDefault="00B101C3">
      <w:r>
        <w:t>DAT.Studio.MainForm.fmx contains the complete orange-and-blue interface. The workflow selection rectangle moves among Project, Scan, Translate, Validation, Export, Integration, and Provider Settings. Begin AI Mode, Copy Prompt, Reload AI Work, and the external-change timer are persisted designer objects. DAT.Studio.MainForm.pas contains event and state logic only; it does not construct controls.</w:t>
      </w:r>
    </w:p>
    <w:p w14:paraId="2EDC5D0B" w14:textId="77777777" w:rsidR="0072100E" w:rsidRDefault="00B101C3">
      <w:r>
        <w:t>Each workflow TLabel explicitly persists HitTest=True. FireMonkey labels default to HitTest=False, which would otherwise pass mouse events through the visible label even when an OnClick event is assigned. The setting remains editable in the Object Inspector.</w:t>
      </w:r>
    </w:p>
    <w:p w14:paraId="56EA3F05" w14:textId="77777777" w:rsidR="0072100E" w:rsidRDefault="00B101C3">
      <w:r>
        <w:t>The form owns the project profile, scan result, catalog, validation result, integration change set, provider settings, and per-provider session-key strings. Destructors release owned objects. Catalog updates invalidate validation and export state.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2100E" w14:paraId="232F8B39" w14:textId="77777777">
        <w:trPr>
          <w:jc w:val="center"/>
        </w:trPr>
        <w:tc>
          <w:tcPr>
            <w:tcW w:w="9360" w:type="dxa"/>
            <w:shd w:val="clear" w:color="auto" w:fill="EAF3FF"/>
            <w:vAlign w:val="center"/>
          </w:tcPr>
          <w:p w14:paraId="73807C5A" w14:textId="77777777" w:rsidR="0072100E" w:rsidRDefault="00B101C3">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71FCCD5D" w14:textId="77777777" w:rsidR="0072100E" w:rsidRDefault="00B101C3">
      <w:pPr>
        <w:pStyle w:val="Heading1"/>
      </w:pPr>
      <w:bookmarkStart w:id="12" w:name="_Toc237009629"/>
      <w:r>
        <w:lastRenderedPageBreak/>
        <w:t>7. Provider Settings and Secret Storage</w:t>
      </w:r>
      <w:bookmarkEnd w:id="12"/>
    </w:p>
    <w:p w14:paraId="0A5F69D1" w14:textId="77777777" w:rsidR="0072100E" w:rsidRDefault="00B101C3">
      <w:r>
        <w:t>DAT.Provider.Settings persists only provider, DeepL plan, remember choice, timeout, and batch size in %LOCALAPPDATA%\DelphiAppTranslationStudio\provider-settings.json. Bounds are normalized to 5-300 seconds and 1-50 strings.</w:t>
      </w:r>
    </w:p>
    <w:p w14:paraId="096B2250" w14:textId="77777777" w:rsidR="0072100E" w:rsidRDefault="00B101C3">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72100E" w14:paraId="4B6961E2" w14:textId="77777777" w:rsidTr="0072100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6E10110E" w14:textId="77777777" w:rsidR="0072100E" w:rsidRDefault="00B101C3">
            <w:r>
              <w:rPr>
                <w:color w:val="FFFFFF"/>
              </w:rPr>
              <w:t>Choice</w:t>
            </w:r>
          </w:p>
        </w:tc>
        <w:tc>
          <w:tcPr>
            <w:tcW w:w="3900" w:type="dxa"/>
            <w:shd w:val="clear" w:color="auto" w:fill="234C80"/>
          </w:tcPr>
          <w:p w14:paraId="796B368D"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2118B1CA"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72100E" w14:paraId="04DC7F51"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4DCEA3A" w14:textId="77777777" w:rsidR="0072100E" w:rsidRDefault="00B101C3">
            <w:r>
              <w:t>Remember checked</w:t>
            </w:r>
          </w:p>
        </w:tc>
        <w:tc>
          <w:tcPr>
            <w:tcW w:w="3900" w:type="dxa"/>
            <w:vAlign w:val="center"/>
          </w:tcPr>
          <w:p w14:paraId="4A1285B7" w14:textId="77777777" w:rsidR="0072100E" w:rsidRDefault="00B101C3">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43A0A4BB" w14:textId="77777777" w:rsidR="0072100E" w:rsidRDefault="00B101C3">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72100E" w14:paraId="33650C53"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A0CF0B0" w14:textId="77777777" w:rsidR="0072100E" w:rsidRDefault="00B101C3">
            <w:r>
              <w:t>Remember cleared</w:t>
            </w:r>
          </w:p>
        </w:tc>
        <w:tc>
          <w:tcPr>
            <w:tcW w:w="3900" w:type="dxa"/>
            <w:vAlign w:val="center"/>
          </w:tcPr>
          <w:p w14:paraId="7D7A547E" w14:textId="77777777" w:rsidR="0072100E" w:rsidRDefault="00B101C3">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59086DB1" w14:textId="77777777" w:rsidR="0072100E" w:rsidRDefault="00B101C3">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72100E" w14:paraId="6D588F8D"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6968AA4" w14:textId="77777777" w:rsidR="0072100E" w:rsidRDefault="00B101C3">
            <w:r>
              <w:t>Remove Key</w:t>
            </w:r>
          </w:p>
        </w:tc>
        <w:tc>
          <w:tcPr>
            <w:tcW w:w="3900" w:type="dxa"/>
            <w:vAlign w:val="center"/>
          </w:tcPr>
          <w:p w14:paraId="1851A227" w14:textId="77777777" w:rsidR="0072100E" w:rsidRDefault="00B101C3">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0EC66D37" w14:textId="77777777" w:rsidR="0072100E" w:rsidRDefault="00B101C3">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7987F361" w14:textId="77777777" w:rsidR="0072100E" w:rsidRDefault="00B101C3">
      <w:pPr>
        <w:pStyle w:val="ListBullet"/>
      </w:pPr>
      <w:r>
        <w:t>The masked edit never displays a stored credential.</w:t>
      </w:r>
    </w:p>
    <w:p w14:paraId="6F90C473" w14:textId="77777777" w:rsidR="0072100E" w:rsidRDefault="00B101C3">
      <w:pPr>
        <w:pStyle w:val="ListBullet"/>
      </w:pPr>
      <w:r>
        <w:t>The effective key resolves new field text, then session memory, then Credential Manager.</w:t>
      </w:r>
    </w:p>
    <w:p w14:paraId="1FCD657E" w14:textId="77777777" w:rsidR="0072100E" w:rsidRDefault="00B101C3">
      <w:pPr>
        <w:pStyle w:val="ListBullet"/>
      </w:pPr>
      <w:r>
        <w:t>No error message contains the key, request headers, or provider response body.</w:t>
      </w:r>
    </w:p>
    <w:p w14:paraId="25BB540A" w14:textId="77777777" w:rsidR="0072100E" w:rsidRDefault="00B101C3">
      <w:pPr>
        <w:pStyle w:val="ListBullet"/>
      </w:pPr>
      <w:r>
        <w:t>Credential operations occur only when needed; the form can start without network access.</w:t>
      </w:r>
    </w:p>
    <w:p w14:paraId="1E93BF21" w14:textId="77777777" w:rsidR="0072100E" w:rsidRDefault="00B101C3">
      <w:pPr>
        <w:pStyle w:val="Heading1"/>
      </w:pPr>
      <w:bookmarkStart w:id="13" w:name="_Toc237009630"/>
      <w:r>
        <w:t>8. Provider HTTP Clients</w:t>
      </w:r>
      <w:bookmarkEnd w:id="13"/>
    </w:p>
    <w:p w14:paraId="25181102" w14:textId="77777777" w:rsidR="0072100E" w:rsidRDefault="00B101C3">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72100E" w14:paraId="1044BA40" w14:textId="77777777" w:rsidTr="0072100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27514029" w14:textId="77777777" w:rsidR="0072100E" w:rsidRDefault="00B101C3">
            <w:r>
              <w:rPr>
                <w:color w:val="FFFFFF"/>
              </w:rPr>
              <w:t>Provider</w:t>
            </w:r>
          </w:p>
        </w:tc>
        <w:tc>
          <w:tcPr>
            <w:tcW w:w="2500" w:type="dxa"/>
            <w:shd w:val="clear" w:color="auto" w:fill="234C80"/>
          </w:tcPr>
          <w:p w14:paraId="731734D7"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5C53150A"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7A5B0110"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72100E" w14:paraId="73788A64"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37A9F168" w14:textId="77777777" w:rsidR="0072100E" w:rsidRDefault="00B101C3">
            <w:r>
              <w:t>DeepL API Free</w:t>
            </w:r>
          </w:p>
        </w:tc>
        <w:tc>
          <w:tcPr>
            <w:tcW w:w="2500" w:type="dxa"/>
            <w:vAlign w:val="center"/>
          </w:tcPr>
          <w:p w14:paraId="0D9EF98D" w14:textId="77777777" w:rsidR="0072100E" w:rsidRDefault="00B101C3">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26D856BD" w14:textId="77777777" w:rsidR="0072100E" w:rsidRDefault="00B101C3">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54845332" w14:textId="77777777" w:rsidR="0072100E" w:rsidRDefault="00B101C3">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72100E" w14:paraId="46730901"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2620760" w14:textId="77777777" w:rsidR="0072100E" w:rsidRDefault="00B101C3">
            <w:r>
              <w:lastRenderedPageBreak/>
              <w:t>DeepL API Pro</w:t>
            </w:r>
          </w:p>
        </w:tc>
        <w:tc>
          <w:tcPr>
            <w:tcW w:w="2500" w:type="dxa"/>
            <w:vAlign w:val="center"/>
          </w:tcPr>
          <w:p w14:paraId="35C1E131" w14:textId="77777777" w:rsidR="0072100E" w:rsidRDefault="00B101C3">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69E8DD41" w14:textId="77777777" w:rsidR="0072100E" w:rsidRDefault="00B101C3">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257CF941" w14:textId="77777777" w:rsidR="0072100E" w:rsidRDefault="00B101C3">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72100E" w14:paraId="7B7BA6B2"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462D55C3" w14:textId="77777777" w:rsidR="0072100E" w:rsidRDefault="00B101C3">
            <w:r>
              <w:t>Google Basic v2</w:t>
            </w:r>
          </w:p>
        </w:tc>
        <w:tc>
          <w:tcPr>
            <w:tcW w:w="2500" w:type="dxa"/>
            <w:vAlign w:val="center"/>
          </w:tcPr>
          <w:p w14:paraId="543FF0FB" w14:textId="77777777" w:rsidR="0072100E" w:rsidRDefault="00B101C3">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340CB08A" w14:textId="77777777" w:rsidR="0072100E" w:rsidRDefault="00B101C3">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65DD726D" w14:textId="77777777" w:rsidR="0072100E" w:rsidRDefault="00B101C3">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51B6F878" w14:textId="77777777" w:rsidR="0072100E" w:rsidRDefault="00B101C3">
      <w:pPr>
        <w:pStyle w:val="Heading2"/>
      </w:pPr>
      <w:bookmarkStart w:id="14" w:name="_Toc237009631"/>
      <w:r>
        <w:t>8.1 Reliability and cancellation</w:t>
      </w:r>
      <w:bookmarkEnd w:id="14"/>
    </w:p>
    <w:p w14:paraId="7366EC88" w14:textId="77777777" w:rsidR="0072100E" w:rsidRDefault="00B101C3">
      <w:pPr>
        <w:pStyle w:val="ListBullet"/>
      </w:pPr>
      <w:r>
        <w:t>Batch size is capped at 50 and Google language tags are reduced to base language where appropriate.</w:t>
      </w:r>
    </w:p>
    <w:p w14:paraId="4E8D0E8C" w14:textId="77777777" w:rsidR="0072100E" w:rsidRDefault="00B101C3">
      <w:pPr>
        <w:pStyle w:val="ListBullet"/>
      </w:pPr>
      <w:r>
        <w:t>DeepL source codes are normalized to two-letter uppercase; targets retain supported regional forms.</w:t>
      </w:r>
    </w:p>
    <w:p w14:paraId="1473F57E" w14:textId="77777777" w:rsidR="0072100E" w:rsidRDefault="00B101C3">
      <w:pPr>
        <w:pStyle w:val="ListBullet"/>
      </w:pPr>
      <w:r>
        <w:t>HTTP 429 and 5xx responses receive three bounded attempts with short backoff.</w:t>
      </w:r>
    </w:p>
    <w:p w14:paraId="3F9D9414" w14:textId="77777777" w:rsidR="0072100E" w:rsidRDefault="00B101C3">
      <w:pPr>
        <w:pStyle w:val="ListBullet"/>
      </w:pPr>
      <w:r>
        <w:t>Other non-2xx statuses fail immediately with provider, status, and corrective categories.</w:t>
      </w:r>
    </w:p>
    <w:p w14:paraId="1B468AAD" w14:textId="77777777" w:rsidR="0072100E" w:rsidRDefault="00B101C3">
      <w:pPr>
        <w:pStyle w:val="ListBullet"/>
      </w:pPr>
      <w:r>
        <w:t>A cancellation callback is checked between batches.</w:t>
      </w:r>
    </w:p>
    <w:p w14:paraId="7C42C64B" w14:textId="77777777" w:rsidR="0072100E" w:rsidRDefault="00B101C3">
      <w:pPr>
        <w:pStyle w:val="ListBullet"/>
      </w:pPr>
      <w:r>
        <w:t>Test Connection translates one harmless English phrase to Italian.</w:t>
      </w:r>
    </w:p>
    <w:p w14:paraId="28BE14F9" w14:textId="77777777" w:rsidR="0072100E" w:rsidRDefault="00B101C3">
      <w:pPr>
        <w:pStyle w:val="Heading2"/>
      </w:pPr>
      <w:bookmarkStart w:id="15" w:name="_Toc237009632"/>
      <w:r>
        <w:t>8.2 Official protocol references</w:t>
      </w:r>
      <w:bookmarkEnd w:id="15"/>
    </w:p>
    <w:p w14:paraId="1F375353" w14:textId="77777777" w:rsidR="0072100E" w:rsidRDefault="00B101C3">
      <w:pPr>
        <w:pStyle w:val="ListBullet"/>
      </w:pPr>
      <w:r>
        <w:t>DeepL authentication: https://developers.deepl.com/docs/getting-started/auth</w:t>
      </w:r>
    </w:p>
    <w:p w14:paraId="288459D7" w14:textId="77777777" w:rsidR="0072100E" w:rsidRDefault="00B101C3">
      <w:pPr>
        <w:pStyle w:val="ListBullet"/>
      </w:pPr>
      <w:r>
        <w:t>DeepL quickstart: https://developers.deepl.com/docs/getting-started/quickstart</w:t>
      </w:r>
    </w:p>
    <w:p w14:paraId="787759E7" w14:textId="77777777" w:rsidR="0072100E" w:rsidRDefault="00B101C3">
      <w:pPr>
        <w:pStyle w:val="ListBullet"/>
      </w:pPr>
      <w:r>
        <w:t>Google Basic translate method: https://docs.cloud.google.com/translate/docs/reference/rest/v2/translate</w:t>
      </w:r>
    </w:p>
    <w:p w14:paraId="15C0FA17" w14:textId="77777777" w:rsidR="0072100E" w:rsidRDefault="00B101C3">
      <w:pPr>
        <w:pStyle w:val="ListBullet"/>
      </w:pPr>
      <w:r>
        <w:t>Google Cloud Translation authentication: https://docs.cloud.google.com/translate/docs/authentication</w:t>
      </w:r>
    </w:p>
    <w:p w14:paraId="274711E8" w14:textId="77777777" w:rsidR="0072100E" w:rsidRDefault="00B101C3">
      <w:pPr>
        <w:pStyle w:val="ListBullet"/>
      </w:pPr>
      <w:r>
        <w:t>Google API-key best practices: https://docs.cloud.google.com/docs/authentication/api-keys-best-practices</w:t>
      </w:r>
    </w:p>
    <w:p w14:paraId="6C86CB0B" w14:textId="77777777" w:rsidR="0072100E" w:rsidRDefault="00B101C3">
      <w:pPr>
        <w:pStyle w:val="Heading1"/>
      </w:pPr>
      <w:bookmarkStart w:id="16" w:name="_Toc237009633"/>
      <w:r>
        <w:t>9. In-Place AI Translation and Alternatives</w:t>
      </w:r>
      <w:bookmarkEnd w:id="16"/>
    </w:p>
    <w:p w14:paraId="0A285611" w14:textId="77777777" w:rsidR="0072100E" w:rsidRDefault="00B101C3">
      <w:r>
        <w:t>The canonical workflow uses DAT.Core.AITranslation to coordinate direct edits to the saved development JSON. Begin saves an exact recovery snapshot, ensures the terminology profile, writes the agent contract, records the file SHA-256, and locks Studio editing. A designer-owned timer enables reload only after the same changed hash is stable across two checks.</w:t>
      </w:r>
    </w:p>
    <w:p w14:paraId="487A8166" w14:textId="77777777" w:rsidR="0072100E" w:rsidRDefault="00B101C3">
      <w:r>
        <w:lastRenderedPageBreak/>
        <w:t>Reload parses the external file and compares application, framework, language, locale formats, entry count/order, keys, source/checksums, context, developer notes, runtime classification, and wiring confirmation with the pre-session snapshot. Only Needs Translation, Source Changed, Error, and existing AI Draft entries are eligible. Machine-translated, Imported, Edited, Reviewed, Approved, Excluded, and Obsolete entries are protected. Any protected mutation rejects the reload.</w:t>
      </w:r>
    </w:p>
    <w:p w14:paraId="1EC2FAE0" w14:textId="77777777" w:rsidR="0072100E" w:rsidRDefault="00B101C3">
      <w:r>
        <w:t>Allowed changes are normalized to AI Draft while Codex/Claude origin, high/medium/low confidence, and review notes are retained. A metadata-only confirmation is retained when an existing translation remains correct after a source change.</w:t>
      </w:r>
    </w:p>
    <w:p w14:paraId="391F2E87" w14:textId="77777777" w:rsidR="0072100E" w:rsidRDefault="00B101C3">
      <w:r>
        <w:t>CSV/JSON interchange, manual editing, and direct Google/DeepL translation remain alternatives. Provider output receives Machine translated status with its provider origin.</w:t>
      </w:r>
    </w:p>
    <w:p w14:paraId="7C48D1FF" w14:textId="77777777" w:rsidR="0072100E" w:rsidRDefault="00B101C3">
      <w:r>
        <w:t>The Studio never copies a translation from one stable key to another automatically. Exact-source matches are suggestions only. Explicit acceptance creates an Edited result and does not inherit Reviewed or Approved status.</w:t>
      </w:r>
    </w:p>
    <w:p w14:paraId="10AD257E" w14:textId="77777777" w:rsidR="0072100E" w:rsidRDefault="00B101C3">
      <w:pPr>
        <w:pStyle w:val="ListBullet"/>
      </w:pPr>
      <w:r>
        <w:t>Mark Reviewed requires nonblank translated text.</w:t>
      </w:r>
    </w:p>
    <w:p w14:paraId="5D83FE01" w14:textId="77777777" w:rsidR="0072100E" w:rsidRDefault="00B101C3">
      <w:pPr>
        <w:pStyle w:val="ListBullet"/>
      </w:pPr>
      <w:r>
        <w:t>Approve requires the entry to have reached Reviewed first.</w:t>
      </w:r>
    </w:p>
    <w:p w14:paraId="2BB46526" w14:textId="77777777" w:rsidR="0072100E" w:rsidRDefault="00B101C3">
      <w:pPr>
        <w:pStyle w:val="ListBullet"/>
      </w:pPr>
      <w:r>
        <w:t>Translation origin is independent of linguistic status.</w:t>
      </w:r>
    </w:p>
    <w:p w14:paraId="42993527" w14:textId="77777777" w:rsidR="0072100E" w:rsidRDefault="00B101C3">
      <w:pPr>
        <w:pStyle w:val="ListBullet"/>
      </w:pPr>
      <w:r>
        <w:t>Low confidence, explicit AI notes, inconsistent repeated terms, and structural defects form the focused exception queue; a valid AI draft is not itself an exception.</w:t>
      </w:r>
    </w:p>
    <w:p w14:paraId="0A98E48D" w14:textId="77777777" w:rsidR="0072100E" w:rsidRDefault="00B101C3">
      <w:pPr>
        <w:pStyle w:val="ListBullet"/>
      </w:pPr>
      <w:r>
        <w:t>Structural validity, linguistic status, automatic runtime coverage, and manual wiring readiness are separate measures.</w:t>
      </w:r>
    </w:p>
    <w:p w14:paraId="26849E5C" w14:textId="77777777" w:rsidR="0072100E" w:rsidRDefault="00B101C3">
      <w:pPr>
        <w:pStyle w:val="ListBullet"/>
      </w:pPr>
      <w:r>
        <w:t>A Pascal resourcestring remains manual wiring until the developer confirms the generated TranslateText call site.</w:t>
      </w:r>
    </w:p>
    <w:p w14:paraId="48BBFE8C" w14:textId="77777777" w:rsidR="0072100E" w:rsidRDefault="00B101C3">
      <w:pPr>
        <w:pStyle w:val="Heading1"/>
      </w:pPr>
      <w:bookmarkStart w:id="17" w:name="_Toc237009634"/>
      <w:r>
        <w:t>10. Validation and Runtime Pack Export</w:t>
      </w:r>
      <w:bookmarkEnd w:id="17"/>
    </w:p>
    <w:p w14:paraId="6F211381" w14:textId="77777777" w:rsidR="0072100E" w:rsidRDefault="00B101C3">
      <w:r>
        <w:t>DAT.Validation.Catalog validates metadata, missing target text, duplicates, changed source, Delphi indexed and sequential Format arguments, accelerators, low AI confidence, explicit AI review notes, inconsistent repeated-source terminology, and status conditions. Export is blocked by errors. Manual resourcestring wiring is reported separately from structural errors. DAT.Core.RuntimePack serializes only runtime-required metadata and strings and records a source-catalog checksum.</w:t>
      </w:r>
    </w:p>
    <w:p w14:paraId="62F6231D" w14:textId="77777777" w:rsidR="0072100E" w:rsidRDefault="00B101C3">
      <w:r>
        <w:t>Locale data is retained in the runtime pack so DAT.Runtime.Manager can expose a pack-specific TFormatSettings without globally mutating the developer's source code.</w:t>
      </w:r>
    </w:p>
    <w:p w14:paraId="17ADF511" w14:textId="77777777" w:rsidR="0072100E" w:rsidRDefault="00B101C3">
      <w:pPr>
        <w:pStyle w:val="Heading1"/>
      </w:pPr>
      <w:bookmarkStart w:id="18" w:name="_Toc237009635"/>
      <w:r>
        <w:lastRenderedPageBreak/>
        <w:t>11. Runtime Engine</w:t>
      </w:r>
      <w:bookmarkEnd w:id="18"/>
    </w:p>
    <w:p w14:paraId="079F4560" w14:textId="77777777" w:rsidR="0072100E" w:rsidRDefault="00B101C3">
      <w:r>
        <w:t>DAT.Runtime.LanguagePack loads and discovers JSON packs, checks application identity, and provides fallback lookup. DAT.Runtime.Preference reads/writes the selected locale. DAT.Runtime.Manager owns the active pack, discovery, preference, translation lookup, and locale format settings.</w:t>
      </w:r>
    </w:p>
    <w:p w14:paraId="04353032" w14:textId="77777777" w:rsidR="0072100E" w:rsidRDefault="00B101C3">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0786AA1C" w14:textId="77777777" w:rsidR="0072100E" w:rsidRDefault="00B101C3">
      <w:pPr>
        <w:pStyle w:val="Heading2"/>
      </w:pPr>
      <w:bookmarkStart w:id="19" w:name="_Toc237009636"/>
      <w:r>
        <w:t>11.1 Deployment paths</w:t>
      </w:r>
      <w:bookmarkEnd w:id="19"/>
    </w:p>
    <w:p w14:paraId="5438B3A3" w14:textId="77777777" w:rsidR="0072100E" w:rsidRDefault="00B101C3">
      <w:pPr>
        <w:pStyle w:val="ListBullet"/>
      </w:pPr>
      <w:r>
        <w:t>Packs: &lt;ExecutableDirectory&gt;\Localization\Languages\&lt;locale&gt;.json.</w:t>
      </w:r>
    </w:p>
    <w:p w14:paraId="1E504849" w14:textId="77777777" w:rsidR="0072100E" w:rsidRDefault="00B101C3">
      <w:pPr>
        <w:pStyle w:val="ListBullet"/>
      </w:pPr>
      <w:r>
        <w:t>Preference: %LOCALAPPDATA%\&lt;ApplicationId&gt;\language.ini.</w:t>
      </w:r>
    </w:p>
    <w:p w14:paraId="08F1EAB8" w14:textId="77777777" w:rsidR="0072100E" w:rsidRDefault="00B101C3">
      <w:pPr>
        <w:pStyle w:val="ListBullet"/>
      </w:pPr>
      <w:r>
        <w:t>Studio preference: %LOCALAPPDATA%\DelphiAppTranslationStudio\language.ini.</w:t>
      </w:r>
    </w:p>
    <w:p w14:paraId="43C65249" w14:textId="77777777" w:rsidR="0072100E" w:rsidRDefault="00B101C3">
      <w:pPr>
        <w:pStyle w:val="ListBullet"/>
      </w:pPr>
      <w:r>
        <w:t>Developer catalogs remain in the target source tree under Localization\Development.</w:t>
      </w:r>
    </w:p>
    <w:p w14:paraId="2A4F9243" w14:textId="77777777" w:rsidR="0072100E" w:rsidRDefault="00B101C3">
      <w:pPr>
        <w:pStyle w:val="Heading1"/>
      </w:pPr>
      <w:bookmarkStart w:id="20" w:name="_Toc237009637"/>
      <w:r>
        <w:t>12. Integration Planning and Transactions</w:t>
      </w:r>
      <w:bookmarkEnd w:id="20"/>
    </w:p>
    <w:p w14:paraId="49AAE2B7" w14:textId="77777777" w:rsidR="0072100E" w:rsidRDefault="00B101C3">
      <w:r>
        <w:t>DAT.Integration.Plan builds a human-readable plan. DAT.Integration.Package creates the generated application unit, framework adapter, shared runtime units, JSON packs, language-menu manifest, and deployment script. DAT.Integration.Engine builds every proposed file change in memory. TIntegrationFileChange.ExactReviewText produces a complete line-numbered original/proposed LCS diff; generated files are shown in full.</w:t>
      </w:r>
    </w:p>
    <w:p w14:paraId="3BC8602C" w14:textId="77777777" w:rsidR="0072100E" w:rsidRDefault="00B101C3">
      <w:r>
        <w:t>The Studio records each selected preview file as viewed. The final review checkbox remains disabled until every file has been viewed, and Apply remains disabled until the checkbox is explicitly checked. DAT.Integration.Transaction then checks source state, creates a verified pre-change backup, writes files atomically, rolls back failures, and records a manifest for restore.</w:t>
      </w:r>
    </w:p>
    <w:p w14:paraId="111E3BB9" w14:textId="77777777" w:rsidR="0072100E" w:rsidRDefault="00B101C3">
      <w:r>
        <w:t>DAT.Integration.MenuResource modifies text DFM/FMX menus idempotently and preserves designer editability. DAT.Integration.DelphiSource applies narrowly scoped DPR, PAS, and DPROJ wiring. For FMX, it preserves an existing root OnCreate handler or persists datTranslationFormCreate in the FMX and adds ApplyTranslation(Self) to its Pascal method. This respects the FMX form streaming lifecycle and avoids translating the first form from the DPR immediately after CreateForm.</w:t>
      </w:r>
    </w:p>
    <w:p w14:paraId="4FE5E37A" w14:textId="77777777" w:rsidR="0072100E" w:rsidRDefault="00B101C3">
      <w:pPr>
        <w:pStyle w:val="Heading2"/>
      </w:pPr>
      <w:bookmarkStart w:id="21" w:name="_Toc237009638"/>
      <w:r>
        <w:t>12.1 Generated startup contract</w:t>
      </w:r>
      <w:bookmarkEnd w:id="21"/>
    </w:p>
    <w:p w14:paraId="41548CCC" w14:textId="77777777" w:rsidR="0072100E" w:rsidRDefault="00B101C3">
      <w:pPr>
        <w:pStyle w:val="ListBullet"/>
      </w:pPr>
      <w:r>
        <w:t>InitializeTranslation runs before form creation.</w:t>
      </w:r>
    </w:p>
    <w:p w14:paraId="63AA40E7" w14:textId="77777777" w:rsidR="0072100E" w:rsidRDefault="00B101C3">
      <w:pPr>
        <w:pStyle w:val="ListBullet"/>
      </w:pPr>
      <w:r>
        <w:t>VCL applies the first created form through the DPR startup wiring.</w:t>
      </w:r>
    </w:p>
    <w:p w14:paraId="1588D31C" w14:textId="77777777" w:rsidR="0072100E" w:rsidRDefault="00B101C3">
      <w:pPr>
        <w:pStyle w:val="ListBullet"/>
      </w:pPr>
      <w:r>
        <w:t>FMX applies each form in its designer-persisted OnCreate handler after streaming is complete.</w:t>
      </w:r>
    </w:p>
    <w:p w14:paraId="3D178FF2" w14:textId="77777777" w:rsidR="0072100E" w:rsidRDefault="00B101C3">
      <w:pPr>
        <w:pStyle w:val="ListBullet"/>
      </w:pPr>
      <w:r>
        <w:lastRenderedPageBreak/>
        <w:t>SelectLanguageMenuItem derives a locale from datLanguage_&lt;locale&gt; component names.</w:t>
      </w:r>
    </w:p>
    <w:p w14:paraId="4BFA0849" w14:textId="77777777" w:rsidR="0072100E" w:rsidRDefault="00B101C3">
      <w:pPr>
        <w:pStyle w:val="ListBullet"/>
      </w:pPr>
      <w:r>
        <w:t>TranslateText provides resourcestring/code fallback access.</w:t>
      </w:r>
    </w:p>
    <w:p w14:paraId="521CBC66" w14:textId="77777777" w:rsidR="0072100E" w:rsidRDefault="00B101C3">
      <w:pPr>
        <w:pStyle w:val="ListBullet"/>
      </w:pPr>
      <w:r>
        <w:t>Runtime ownership is finalized safely.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72100E" w14:paraId="1589F076" w14:textId="77777777">
        <w:trPr>
          <w:jc w:val="center"/>
        </w:trPr>
        <w:tc>
          <w:tcPr>
            <w:tcW w:w="9360" w:type="dxa"/>
            <w:shd w:val="clear" w:color="auto" w:fill="EAF3FF"/>
            <w:vAlign w:val="center"/>
          </w:tcPr>
          <w:p w14:paraId="337473C4" w14:textId="77777777" w:rsidR="0072100E" w:rsidRDefault="00B101C3">
            <w:pPr>
              <w:pStyle w:val="Callout"/>
              <w:rPr>
                <w:rFonts w:hint="eastAsia"/>
              </w:rPr>
            </w:pPr>
            <w:r>
              <w:rPr>
                <w:b/>
                <w:color w:val="234C80"/>
              </w:rPr>
              <w:t xml:space="preserve">Original code preservation. </w:t>
            </w:r>
            <w:r>
              <w:t>Integration adds narrowly scoped calls and units but does not replace original captions or rewrite every control. The original DFM/FMX values continue to be the source-language fallback.</w:t>
            </w:r>
          </w:p>
        </w:tc>
      </w:tr>
    </w:tbl>
    <w:p w14:paraId="67DA9291" w14:textId="77777777" w:rsidR="0072100E" w:rsidRDefault="00B101C3">
      <w:pPr>
        <w:pStyle w:val="Heading1"/>
      </w:pPr>
      <w:bookmarkStart w:id="22" w:name="_Toc237009639"/>
      <w:r>
        <w:t>13. Self-Localization</w:t>
      </w:r>
      <w:bookmarkEnd w:id="22"/>
    </w:p>
    <w:p w14:paraId="4735AB41" w14:textId="77777777" w:rsidR="0072100E" w:rsidRDefault="00B101C3">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70F7A9A3" w14:textId="77777777" w:rsidR="0072100E" w:rsidRDefault="00B101C3">
      <w:pPr>
        <w:pStyle w:val="Heading1"/>
      </w:pPr>
      <w:bookmarkStart w:id="23" w:name="_Toc237009640"/>
      <w:r>
        <w:t>14. Error Handling and Diagnostics</w:t>
      </w:r>
      <w:bookmarkEnd w:id="23"/>
    </w:p>
    <w:p w14:paraId="6833C7ED" w14:textId="77777777" w:rsidR="0072100E" w:rsidRDefault="00B101C3">
      <w:pPr>
        <w:pStyle w:val="ListBullet"/>
      </w:pPr>
      <w:r>
        <w:t>Project, scan, catalog, validation, export, integration, credential, and provider errors are caught at Studio event boundaries and summarized in the status card.</w:t>
      </w:r>
    </w:p>
    <w:p w14:paraId="2589B6BA" w14:textId="77777777" w:rsidR="0072100E" w:rsidRDefault="00B101C3">
      <w:pPr>
        <w:pStyle w:val="ListBullet"/>
      </w:pPr>
      <w:r>
        <w:t>Provider exceptions carry an optional HTTP status but not response bodies.</w:t>
      </w:r>
    </w:p>
    <w:p w14:paraId="2F33B911" w14:textId="77777777" w:rsidR="0072100E" w:rsidRDefault="00B101C3">
      <w:pPr>
        <w:pStyle w:val="ListBullet"/>
      </w:pPr>
      <w:r>
        <w:t>Form scanners return file/line diagnostics without instantiating target UI.</w:t>
      </w:r>
    </w:p>
    <w:p w14:paraId="6E4F7D31" w14:textId="77777777" w:rsidR="0072100E" w:rsidRDefault="00B101C3">
      <w:pPr>
        <w:pStyle w:val="ListBullet"/>
      </w:pPr>
      <w:r>
        <w:t>Integration previews show a complete line-numbered exact diff for every affected file before mutation.</w:t>
      </w:r>
    </w:p>
    <w:p w14:paraId="7A82AD98" w14:textId="77777777" w:rsidR="0072100E" w:rsidRDefault="00B101C3">
      <w:pPr>
        <w:pStyle w:val="ListBullet"/>
      </w:pPr>
      <w:r>
        <w:t>Transaction errors trigger rollback and retain backup evidence.</w:t>
      </w:r>
    </w:p>
    <w:p w14:paraId="024A9689" w14:textId="77777777" w:rsidR="0072100E" w:rsidRDefault="00B101C3">
      <w:pPr>
        <w:pStyle w:val="ListBullet"/>
      </w:pPr>
      <w:r>
        <w:t>Provider keys must never be added to troubleshooting logs.</w:t>
      </w:r>
    </w:p>
    <w:p w14:paraId="027DB20E" w14:textId="77777777" w:rsidR="0072100E" w:rsidRDefault="00B101C3">
      <w:pPr>
        <w:pStyle w:val="Heading1"/>
      </w:pPr>
      <w:bookmarkStart w:id="24" w:name="_Toc237009641"/>
      <w:r>
        <w:t>15. Test Strategy and Verified Matrix</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72100E" w14:paraId="051C48A9" w14:textId="77777777" w:rsidTr="0072100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B2483FA" w14:textId="77777777" w:rsidR="0072100E" w:rsidRDefault="00B101C3">
            <w:r>
              <w:rPr>
                <w:color w:val="FFFFFF"/>
              </w:rPr>
              <w:t>Test</w:t>
            </w:r>
          </w:p>
        </w:tc>
        <w:tc>
          <w:tcPr>
            <w:tcW w:w="6660" w:type="dxa"/>
            <w:shd w:val="clear" w:color="auto" w:fill="234C80"/>
          </w:tcPr>
          <w:p w14:paraId="32E7E3D6"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72100E" w14:paraId="646A2A5A"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91C2C8D" w14:textId="77777777" w:rsidR="0072100E" w:rsidRDefault="00B101C3">
            <w:r>
              <w:t>FoundationSmokeTests</w:t>
            </w:r>
          </w:p>
        </w:tc>
        <w:tc>
          <w:tcPr>
            <w:tcW w:w="6660" w:type="dxa"/>
            <w:vAlign w:val="center"/>
          </w:tcPr>
          <w:p w14:paraId="38E5D6B2" w14:textId="77777777" w:rsidR="0072100E" w:rsidRDefault="00B101C3">
            <w:pPr>
              <w:cnfStyle w:val="000000100000" w:firstRow="0" w:lastRow="0" w:firstColumn="0" w:lastColumn="0" w:oddVBand="0" w:evenVBand="0" w:oddHBand="1" w:evenHBand="0" w:firstRowFirstColumn="0" w:firstRowLastColumn="0" w:lastRowFirstColumn="0" w:lastRowLastColumn="0"/>
            </w:pPr>
            <w:r>
              <w:t>Detection, scan-to-catalog, protected in-place AI session/reload, schema/provenance round-trip, independent CSV fallback, review/approval, validation, runtime pack, preference, exact diff, integration, self change set.</w:t>
            </w:r>
          </w:p>
        </w:tc>
      </w:tr>
      <w:tr w:rsidR="0072100E" w14:paraId="550F035A"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7E7A7AB" w14:textId="77777777" w:rsidR="0072100E" w:rsidRDefault="00B101C3">
            <w:r>
              <w:t>VCLRuntimeSmokeTests</w:t>
            </w:r>
          </w:p>
        </w:tc>
        <w:tc>
          <w:tcPr>
            <w:tcW w:w="6660" w:type="dxa"/>
            <w:vAlign w:val="center"/>
          </w:tcPr>
          <w:p w14:paraId="6D183751" w14:textId="77777777" w:rsidR="0072100E" w:rsidRDefault="00B101C3">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72100E" w14:paraId="57DDFCD4"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C00874F" w14:textId="77777777" w:rsidR="0072100E" w:rsidRDefault="00B101C3">
            <w:r>
              <w:lastRenderedPageBreak/>
              <w:t>FMXRuntimeSmokeTests</w:t>
            </w:r>
          </w:p>
        </w:tc>
        <w:tc>
          <w:tcPr>
            <w:tcW w:w="6660" w:type="dxa"/>
            <w:vAlign w:val="center"/>
          </w:tcPr>
          <w:p w14:paraId="7B53C5F3" w14:textId="77777777" w:rsidR="0072100E" w:rsidRDefault="00B101C3">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72100E" w14:paraId="2E004A8B"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A392D19" w14:textId="77777777" w:rsidR="0072100E" w:rsidRDefault="00B101C3">
            <w:r>
              <w:t>StudioFormSmokeTests</w:t>
            </w:r>
          </w:p>
        </w:tc>
        <w:tc>
          <w:tcPr>
            <w:tcW w:w="6660" w:type="dxa"/>
            <w:vAlign w:val="center"/>
          </w:tcPr>
          <w:p w14:paraId="7E842159" w14:textId="77777777" w:rsidR="0072100E" w:rsidRDefault="00B101C3">
            <w:pPr>
              <w:cnfStyle w:val="000000000000" w:firstRow="0" w:lastRow="0" w:firstColumn="0" w:lastColumn="0" w:oddVBand="0" w:evenVBand="0" w:oddHBand="0" w:evenHBand="0" w:firstRowFirstColumn="0" w:firstRowLastColumn="0" w:lastRowFirstColumn="0" w:lastRowLastColumn="0"/>
            </w:pPr>
            <w:r>
              <w:t>Direct FMX stream/create, designer-owned in-place AI controls/timer, exact-review controls, linguistic action wiring, and provider alternative activation.</w:t>
            </w:r>
          </w:p>
        </w:tc>
      </w:tr>
      <w:tr w:rsidR="0072100E" w14:paraId="25DDB6D6"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C389009" w14:textId="77777777" w:rsidR="0072100E" w:rsidRDefault="00B101C3">
            <w:r>
              <w:t>RunRuntimeSmokeTests.ps1</w:t>
            </w:r>
          </w:p>
        </w:tc>
        <w:tc>
          <w:tcPr>
            <w:tcW w:w="6660" w:type="dxa"/>
            <w:vAlign w:val="center"/>
          </w:tcPr>
          <w:p w14:paraId="00FA856F" w14:textId="77777777" w:rsidR="0072100E" w:rsidRDefault="00B101C3">
            <w:pPr>
              <w:cnfStyle w:val="000000100000" w:firstRow="0" w:lastRow="0" w:firstColumn="0" w:lastColumn="0" w:oddVBand="0" w:evenVBand="0" w:oddHBand="1" w:evenHBand="0" w:firstRowFirstColumn="0" w:firstRowLastColumn="0" w:lastRowFirstColumn="0" w:lastRowLastColumn="0"/>
            </w:pPr>
            <w:r>
              <w:t>Both compilers, protected in-place AI pilot pipeline, disposable integrated VCL/FMX builds, deployed Italian pack, and required Italian launch title.</w:t>
            </w:r>
          </w:p>
        </w:tc>
      </w:tr>
      <w:tr w:rsidR="0072100E" w14:paraId="184CED2F"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5BBFC78" w14:textId="77777777" w:rsidR="0072100E" w:rsidRDefault="00B101C3">
            <w:r>
              <w:t>RunStudioLaunchSmokeTests.ps1</w:t>
            </w:r>
          </w:p>
        </w:tc>
        <w:tc>
          <w:tcPr>
            <w:tcW w:w="6660" w:type="dxa"/>
            <w:vAlign w:val="center"/>
          </w:tcPr>
          <w:p w14:paraId="57D16CEF" w14:textId="77777777" w:rsidR="0072100E" w:rsidRDefault="00B101C3">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72100E" w14:paraId="18EFCE90"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A33EE2D" w14:textId="77777777" w:rsidR="0072100E" w:rsidRDefault="00B101C3">
            <w:r>
              <w:t>RunStudioSelfLocalizationSmokeTest.ps1</w:t>
            </w:r>
          </w:p>
        </w:tc>
        <w:tc>
          <w:tcPr>
            <w:tcW w:w="6660" w:type="dxa"/>
            <w:vAlign w:val="center"/>
          </w:tcPr>
          <w:p w14:paraId="154526D7" w14:textId="77777777" w:rsidR="0072100E" w:rsidRDefault="00B101C3">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42D43697" w14:textId="77777777" w:rsidR="0072100E" w:rsidRDefault="00B101C3">
      <w:r>
        <w:t>On August 7, 2026, the release gate passed with real compilable VCL and FMX samples under both Win32 and Win64. Each sample was scanned, translated by a deterministic Codex-style direct edit of its canonical JSON, protected-field reviewed, reloaded as AI Draft with provenance, reviewed, approved, validated, exported, integrated, built, deployed, and launched with the required Italian title. Snapshot creation and protected mutation rejection passed. The Studio also built with zero warnings and errors in Debu</w:t>
      </w:r>
      <w:r>
        <w:t>g and Release for both architectures, streamed its FMX form directly, launched normally, and self-localized to Italian in all four configurations.</w:t>
      </w:r>
    </w:p>
    <w:p w14:paraId="623F153F" w14:textId="77777777" w:rsidR="0072100E" w:rsidRDefault="00B101C3">
      <w:pPr>
        <w:pStyle w:val="Heading2"/>
      </w:pPr>
      <w:bookmarkStart w:id="25" w:name="_Toc237009642"/>
      <w:r>
        <w:t>15.1 Optional live provider testing</w:t>
      </w:r>
      <w:bookmarkEnd w:id="25"/>
    </w:p>
    <w:p w14:paraId="291EFC49" w14:textId="77777777" w:rsidR="0072100E" w:rsidRDefault="00B101C3">
      <w:r>
        <w:t>Automated fixtures must not contain live keys. Optional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is not a release blocker for the primary Codex/Claude workflow or offline runtime.</w:t>
      </w:r>
    </w:p>
    <w:p w14:paraId="24C153AA" w14:textId="77777777" w:rsidR="0072100E" w:rsidRDefault="00B101C3">
      <w:pPr>
        <w:pStyle w:val="Heading1"/>
      </w:pPr>
      <w:bookmarkStart w:id="26" w:name="_Toc237009643"/>
      <w:r>
        <w:t>16. Security Review</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72100E" w14:paraId="2084841A" w14:textId="77777777" w:rsidTr="0072100E">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7B35DC0" w14:textId="77777777" w:rsidR="0072100E" w:rsidRDefault="00B101C3">
            <w:r>
              <w:rPr>
                <w:color w:val="FFFFFF"/>
              </w:rPr>
              <w:t>Threat</w:t>
            </w:r>
          </w:p>
        </w:tc>
        <w:tc>
          <w:tcPr>
            <w:tcW w:w="6660" w:type="dxa"/>
            <w:shd w:val="clear" w:color="auto" w:fill="234C80"/>
          </w:tcPr>
          <w:p w14:paraId="2720630C" w14:textId="77777777" w:rsidR="0072100E" w:rsidRDefault="00B101C3">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72100E" w14:paraId="37C031AC"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CC8A87" w14:textId="77777777" w:rsidR="0072100E" w:rsidRDefault="00B101C3">
            <w:r>
              <w:lastRenderedPageBreak/>
              <w:t>Key committed to Git</w:t>
            </w:r>
          </w:p>
        </w:tc>
        <w:tc>
          <w:tcPr>
            <w:tcW w:w="6660" w:type="dxa"/>
            <w:vAlign w:val="center"/>
          </w:tcPr>
          <w:p w14:paraId="3FEB0F8C" w14:textId="77777777" w:rsidR="0072100E" w:rsidRDefault="00B101C3">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72100E" w14:paraId="57D75E7B"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3E55B8" w14:textId="77777777" w:rsidR="0072100E" w:rsidRDefault="00B101C3">
            <w:r>
              <w:t>Key leaked through URL/log</w:t>
            </w:r>
          </w:p>
        </w:tc>
        <w:tc>
          <w:tcPr>
            <w:tcW w:w="6660" w:type="dxa"/>
            <w:vAlign w:val="center"/>
          </w:tcPr>
          <w:p w14:paraId="696B638F" w14:textId="77777777" w:rsidR="0072100E" w:rsidRDefault="00B101C3">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72100E" w14:paraId="6205CB50"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C508659" w14:textId="77777777" w:rsidR="0072100E" w:rsidRDefault="00B101C3">
            <w:r>
              <w:t>Wrong target changed</w:t>
            </w:r>
          </w:p>
        </w:tc>
        <w:tc>
          <w:tcPr>
            <w:tcW w:w="6660" w:type="dxa"/>
            <w:vAlign w:val="center"/>
          </w:tcPr>
          <w:p w14:paraId="383EF33A" w14:textId="77777777" w:rsidR="0072100E" w:rsidRDefault="00B101C3">
            <w:pPr>
              <w:cnfStyle w:val="000000100000" w:firstRow="0" w:lastRow="0" w:firstColumn="0" w:lastColumn="0" w:oddVBand="0" w:evenVBand="0" w:oddHBand="1" w:evenHBand="0" w:firstRowFirstColumn="0" w:firstRowLastColumn="0" w:lastRowFirstColumn="0" w:lastRowLastColumn="0"/>
            </w:pPr>
            <w:r>
              <w:t>Profile display, previewed file change set, explicit Apply.</w:t>
            </w:r>
          </w:p>
        </w:tc>
      </w:tr>
      <w:tr w:rsidR="0072100E" w14:paraId="1917CB4F"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355B4B3" w14:textId="77777777" w:rsidR="0072100E" w:rsidRDefault="00B101C3">
            <w:r>
              <w:t>Unrecoverable source mutation</w:t>
            </w:r>
          </w:p>
        </w:tc>
        <w:tc>
          <w:tcPr>
            <w:tcW w:w="6660" w:type="dxa"/>
            <w:vAlign w:val="center"/>
          </w:tcPr>
          <w:p w14:paraId="5A01FB70" w14:textId="77777777" w:rsidR="0072100E" w:rsidRDefault="00B101C3">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72100E" w14:paraId="63DCCA68"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DF6473" w14:textId="77777777" w:rsidR="0072100E" w:rsidRDefault="00B101C3">
            <w:r>
              <w:t>Installed-folder write failure</w:t>
            </w:r>
          </w:p>
        </w:tc>
        <w:tc>
          <w:tcPr>
            <w:tcW w:w="6660" w:type="dxa"/>
            <w:vAlign w:val="center"/>
          </w:tcPr>
          <w:p w14:paraId="551D65F2" w14:textId="77777777" w:rsidR="0072100E" w:rsidRDefault="00B101C3">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72100E" w14:paraId="00CCE19D"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4DDB4A" w14:textId="77777777" w:rsidR="0072100E" w:rsidRDefault="00B101C3">
            <w:r>
              <w:t>Machine mistranslation shipped</w:t>
            </w:r>
          </w:p>
        </w:tc>
        <w:tc>
          <w:tcPr>
            <w:tcW w:w="6660" w:type="dxa"/>
            <w:vAlign w:val="center"/>
          </w:tcPr>
          <w:p w14:paraId="4DE261C0" w14:textId="77777777" w:rsidR="0072100E" w:rsidRDefault="00B101C3">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72100E" w14:paraId="27F18B9A" w14:textId="77777777" w:rsidTr="0072100E">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F7F5DD" w14:textId="77777777" w:rsidR="0072100E" w:rsidRDefault="00B101C3">
            <w:r>
              <w:t>Agent corrupts catalog structure</w:t>
            </w:r>
          </w:p>
        </w:tc>
        <w:tc>
          <w:tcPr>
            <w:tcW w:w="6660" w:type="dxa"/>
            <w:vAlign w:val="center"/>
          </w:tcPr>
          <w:p w14:paraId="199FF11C" w14:textId="77777777" w:rsidR="0072100E" w:rsidRDefault="00B101C3">
            <w:pPr>
              <w:cnfStyle w:val="000000100000" w:firstRow="0" w:lastRow="0" w:firstColumn="0" w:lastColumn="0" w:oddVBand="0" w:evenVBand="0" w:oddHBand="1" w:evenHBand="0" w:firstRowFirstColumn="0" w:firstRowLastColumn="0" w:lastRowFirstColumn="0" w:lastRowLastColumn="0"/>
            </w:pPr>
            <w:r>
              <w:t>Exact pre-session snapshot, protected-field comparison, all-or-nothing reload, and explicit recovery.</w:t>
            </w:r>
          </w:p>
        </w:tc>
      </w:tr>
      <w:tr w:rsidR="0072100E" w14:paraId="508C7C83" w14:textId="77777777" w:rsidTr="0072100E">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8550E8" w14:textId="77777777" w:rsidR="0072100E" w:rsidRDefault="00B101C3">
            <w:r>
              <w:t>Pack for wrong application</w:t>
            </w:r>
          </w:p>
        </w:tc>
        <w:tc>
          <w:tcPr>
            <w:tcW w:w="6660" w:type="dxa"/>
            <w:vAlign w:val="center"/>
          </w:tcPr>
          <w:p w14:paraId="2D7DDCCD" w14:textId="77777777" w:rsidR="0072100E" w:rsidRDefault="00B101C3">
            <w:pPr>
              <w:cnfStyle w:val="000000000000" w:firstRow="0" w:lastRow="0" w:firstColumn="0" w:lastColumn="0" w:oddVBand="0" w:evenVBand="0" w:oddHBand="0" w:evenHBand="0" w:firstRowFirstColumn="0" w:firstRowLastColumn="0" w:lastRowFirstColumn="0" w:lastRowLastColumn="0"/>
            </w:pPr>
            <w:r>
              <w:t>applicationId validation in pack discovery/loading.</w:t>
            </w:r>
          </w:p>
        </w:tc>
      </w:tr>
    </w:tbl>
    <w:p w14:paraId="389197D7" w14:textId="77777777" w:rsidR="0072100E" w:rsidRDefault="00B101C3">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447ADC4F" w14:textId="77777777" w:rsidR="0072100E" w:rsidRDefault="00B101C3">
      <w:pPr>
        <w:pStyle w:val="Heading1"/>
      </w:pPr>
      <w:bookmarkStart w:id="27" w:name="_Toc237009644"/>
      <w:r>
        <w:t>17. Release and Contribution Workflow</w:t>
      </w:r>
      <w:bookmarkEnd w:id="27"/>
    </w:p>
    <w:p w14:paraId="3862AE4C" w14:textId="77777777" w:rsidR="0072100E" w:rsidRDefault="00B101C3">
      <w:pPr>
        <w:pStyle w:val="ListNumber"/>
        <w:numPr>
          <w:ilvl w:val="0"/>
          <w:numId w:val="11"/>
        </w:numPr>
      </w:pPr>
      <w:r>
        <w:t>Read global and repository directives.</w:t>
      </w:r>
    </w:p>
    <w:p w14:paraId="3CC56D28" w14:textId="77777777" w:rsidR="0072100E" w:rsidRDefault="00B101C3">
      <w:pPr>
        <w:pStyle w:val="ListNumber"/>
        <w:numPr>
          <w:ilvl w:val="0"/>
          <w:numId w:val="11"/>
        </w:numPr>
      </w:pPr>
      <w:r>
        <w:t>Confirm the exact requested scope and make a pre-change backup when changes are approved.</w:t>
      </w:r>
    </w:p>
    <w:p w14:paraId="7CF95F4F" w14:textId="77777777" w:rsidR="0072100E" w:rsidRDefault="00B101C3">
      <w:pPr>
        <w:pStyle w:val="ListNumber"/>
        <w:numPr>
          <w:ilvl w:val="0"/>
          <w:numId w:val="11"/>
        </w:numPr>
      </w:pPr>
      <w:r>
        <w:t>Keep UI edits in the FMX designer resource and source event logic separate.</w:t>
      </w:r>
    </w:p>
    <w:p w14:paraId="05CA5A5B" w14:textId="77777777" w:rsidR="0072100E" w:rsidRDefault="00B101C3">
      <w:pPr>
        <w:pStyle w:val="ListNumber"/>
        <w:numPr>
          <w:ilvl w:val="0"/>
          <w:numId w:val="11"/>
        </w:numPr>
      </w:pPr>
      <w:r>
        <w:t>Add deterministic tests without credentials.</w:t>
      </w:r>
    </w:p>
    <w:p w14:paraId="3EF903E4" w14:textId="77777777" w:rsidR="0072100E" w:rsidRDefault="00B101C3">
      <w:pPr>
        <w:pStyle w:val="ListNumber"/>
        <w:numPr>
          <w:ilvl w:val="0"/>
          <w:numId w:val="11"/>
        </w:numPr>
      </w:pPr>
      <w:r>
        <w:t>Run Win32/Win64 Debug/Release builds elevated.</w:t>
      </w:r>
    </w:p>
    <w:p w14:paraId="72170975" w14:textId="77777777" w:rsidR="0072100E" w:rsidRDefault="00B101C3">
      <w:pPr>
        <w:pStyle w:val="ListNumber"/>
        <w:numPr>
          <w:ilvl w:val="0"/>
          <w:numId w:val="11"/>
        </w:numPr>
      </w:pPr>
      <w:r>
        <w:t>Run runtime, form-streaming, launch, and self-localization suites.</w:t>
      </w:r>
    </w:p>
    <w:p w14:paraId="78D2C037" w14:textId="77777777" w:rsidR="0072100E" w:rsidRDefault="00B101C3">
      <w:pPr>
        <w:pStyle w:val="ListNumber"/>
        <w:numPr>
          <w:ilvl w:val="0"/>
          <w:numId w:val="11"/>
        </w:numPr>
      </w:pPr>
      <w:r>
        <w:t>Update phase notes, help, User Guide, Engineering Guide, real TOCs, PDFs, and visual QA.</w:t>
      </w:r>
    </w:p>
    <w:p w14:paraId="482501C7" w14:textId="77777777" w:rsidR="0072100E" w:rsidRDefault="00B101C3">
      <w:pPr>
        <w:pStyle w:val="ListNumber"/>
        <w:numPr>
          <w:ilvl w:val="0"/>
          <w:numId w:val="11"/>
        </w:numPr>
      </w:pPr>
      <w:r>
        <w:t>Check for a stale zero-byte .git\index.lock with no Git process.</w:t>
      </w:r>
    </w:p>
    <w:p w14:paraId="4EC21C9D" w14:textId="77777777" w:rsidR="0072100E" w:rsidRDefault="00B101C3">
      <w:pPr>
        <w:pStyle w:val="ListNumber"/>
        <w:numPr>
          <w:ilvl w:val="0"/>
          <w:numId w:val="11"/>
        </w:numPr>
      </w:pPr>
      <w:r>
        <w:t>Review status, stage only intended files, commit clearly, and push every configured remote.</w:t>
      </w:r>
    </w:p>
    <w:p w14:paraId="07D08D67" w14:textId="77777777" w:rsidR="0072100E" w:rsidRDefault="00B101C3">
      <w:pPr>
        <w:pStyle w:val="Heading1"/>
      </w:pPr>
      <w:bookmarkStart w:id="28" w:name="_Toc237009645"/>
      <w:r>
        <w:lastRenderedPageBreak/>
        <w:t>18. Known Boundaries and Future-Compatible Design</w:t>
      </w:r>
      <w:bookmarkEnd w:id="28"/>
    </w:p>
    <w:p w14:paraId="66CD5E24" w14:textId="77777777" w:rsidR="0072100E" w:rsidRDefault="00B101C3">
      <w:pPr>
        <w:pStyle w:val="ListBullet"/>
      </w:pPr>
      <w:r>
        <w:t>Only Windows Win32/Win64 Delphi applications are supported.</w:t>
      </w:r>
    </w:p>
    <w:p w14:paraId="6FA16DFB" w14:textId="77777777" w:rsidR="0072100E" w:rsidRDefault="00B101C3">
      <w:pPr>
        <w:pStyle w:val="ListBullet"/>
      </w:pPr>
      <w:r>
        <w:t>Google Advanced v3, OAuth/service-account workflows, and other providers are not implemented.</w:t>
      </w:r>
    </w:p>
    <w:p w14:paraId="1F052D66" w14:textId="77777777" w:rsidR="0072100E" w:rsidRDefault="00B101C3">
      <w:pPr>
        <w:pStyle w:val="ListBullet"/>
      </w:pPr>
      <w:r>
        <w:t>Provider operations are optional explicit Studio actions; target runtime remains offline.</w:t>
      </w:r>
    </w:p>
    <w:p w14:paraId="24AB553C" w14:textId="77777777" w:rsidR="0072100E" w:rsidRDefault="00B101C3">
      <w:pPr>
        <w:pStyle w:val="ListBullet"/>
      </w:pPr>
      <w:r>
        <w:t>The Studio prepares and monitors the workspace but does not launch or authenticate Codex or Claude; the developer starts the chosen agent with the generated contract.</w:t>
      </w:r>
    </w:p>
    <w:p w14:paraId="5BF19498" w14:textId="77777777" w:rsidR="0072100E" w:rsidRDefault="00B101C3">
      <w:pPr>
        <w:pStyle w:val="ListBullet"/>
      </w:pPr>
      <w:r>
        <w:t>No automatic control resizing/reflow is performed.</w:t>
      </w:r>
    </w:p>
    <w:p w14:paraId="5DDE7517" w14:textId="77777777" w:rsidR="0072100E" w:rsidRDefault="00B101C3">
      <w:pPr>
        <w:pStyle w:val="ListBullet"/>
      </w:pPr>
      <w:r>
        <w:t>Binary DFM conversion is outside the scanner.</w:t>
      </w:r>
    </w:p>
    <w:p w14:paraId="3A3EE672" w14:textId="77777777" w:rsidR="0072100E" w:rsidRDefault="00B101C3">
      <w:pPr>
        <w:pStyle w:val="ListBullet"/>
      </w:pPr>
      <w:r>
        <w:t>The generated menu selection persists the locale; restarting is the conservative way to ensure every form and application-specific string is refreshed.</w:t>
      </w:r>
    </w:p>
    <w:p w14:paraId="1A1B7D41" w14:textId="77777777" w:rsidR="0072100E" w:rsidRDefault="00B101C3">
      <w:pPr>
        <w:pStyle w:val="ListBullet"/>
      </w:pPr>
      <w:r>
        <w:t>Provider account terms and language support are external and must be rechecked for each release.</w:t>
      </w:r>
    </w:p>
    <w:p w14:paraId="2BA0F849" w14:textId="77777777" w:rsidR="0072100E" w:rsidRDefault="00B101C3">
      <w:pPr>
        <w:pStyle w:val="Heading1"/>
      </w:pPr>
      <w:bookmarkStart w:id="29" w:name="_Toc237009646"/>
      <w:r>
        <w:t>19. Documentation Generation</w:t>
      </w:r>
      <w:bookmarkEnd w:id="29"/>
    </w:p>
    <w:p w14:paraId="5961E1E8" w14:textId="77777777" w:rsidR="0072100E" w:rsidRDefault="00B101C3">
      <w:r>
        <w:t>The editable guides are generated from actual source and engineering notes with python-docx. Each DOCX contains a Word TOC field, a dedicated TOC section, and a new-page content section. Microsoft Word COM updates the TOC and fields, repaginates, saves the DOCX, and exports the companion PDF through ExportAsFixedFormat. PDFs are rendered to page images and inspected before release.</w:t>
      </w:r>
    </w:p>
    <w:p w14:paraId="1B2475DF" w14:textId="77777777" w:rsidR="0072100E" w:rsidRDefault="00B101C3">
      <w:pPr>
        <w:pStyle w:val="Heading1"/>
      </w:pPr>
      <w:bookmarkStart w:id="30" w:name="_Toc237009647"/>
      <w:r>
        <w:t>20. Source References</w:t>
      </w:r>
      <w:bookmarkEnd w:id="30"/>
    </w:p>
    <w:p w14:paraId="60CAB7C3" w14:textId="77777777" w:rsidR="0072100E" w:rsidRDefault="00B101C3">
      <w:pPr>
        <w:pStyle w:val="ListBullet"/>
      </w:pPr>
      <w:r>
        <w:t>Repository source, forms, project metadata, schemas, and smoke tests as of August 7, 2026.</w:t>
      </w:r>
    </w:p>
    <w:p w14:paraId="5BF8A62E" w14:textId="77777777" w:rsidR="0072100E" w:rsidRDefault="00B101C3">
      <w:pPr>
        <w:pStyle w:val="ListBullet"/>
      </w:pPr>
      <w:r>
        <w:t>Microsoft credential handling: https://learn.microsoft.com/en-us/windows/win32/secbp/handling-passwords</w:t>
      </w:r>
    </w:p>
    <w:p w14:paraId="6D0C1397" w14:textId="77777777" w:rsidR="0072100E" w:rsidRDefault="00B101C3">
      <w:pPr>
        <w:pStyle w:val="ListBullet"/>
      </w:pPr>
      <w:r>
        <w:t>Windows CREDENTIAL structure: https://learn.microsoft.com/en-us/windows/win32/api/wincred/ns-wincred-credentialw</w:t>
      </w:r>
    </w:p>
    <w:p w14:paraId="035882BE" w14:textId="77777777" w:rsidR="0072100E" w:rsidRDefault="00B101C3">
      <w:pPr>
        <w:pStyle w:val="ListBullet"/>
      </w:pPr>
      <w:r>
        <w:t>DeepL developer documentation: https://developers.deepl.com/docs/getting-started/auth</w:t>
      </w:r>
    </w:p>
    <w:p w14:paraId="759C624D" w14:textId="77777777" w:rsidR="0072100E" w:rsidRDefault="00B101C3">
      <w:pPr>
        <w:pStyle w:val="ListBullet"/>
      </w:pPr>
      <w:r>
        <w:t>Google Cloud Translation documentation: https://docs.cloud.google.com/translate/docs/authentication</w:t>
      </w:r>
    </w:p>
    <w:p w14:paraId="0B74156B" w14:textId="77777777" w:rsidR="0072100E" w:rsidRDefault="00B101C3">
      <w:pPr>
        <w:pStyle w:val="ListBullet"/>
      </w:pPr>
      <w:r>
        <w:t>Google API-key guidance: https://docs.cloud.google.com/docs/authentication/api-keys-best-practices</w:t>
      </w:r>
    </w:p>
    <w:sectPr w:rsidR="0072100E"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6B51F" w14:textId="77777777" w:rsidR="00B101C3" w:rsidRDefault="00B101C3">
      <w:pPr>
        <w:spacing w:after="0" w:line="240" w:lineRule="auto"/>
      </w:pPr>
      <w:r>
        <w:separator/>
      </w:r>
    </w:p>
  </w:endnote>
  <w:endnote w:type="continuationSeparator" w:id="0">
    <w:p w14:paraId="175E4D38" w14:textId="77777777" w:rsidR="00B101C3" w:rsidRDefault="00B101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FE891" w14:textId="77777777" w:rsidR="0072100E" w:rsidRDefault="0072100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1CF87" w14:textId="77777777" w:rsidR="0072100E" w:rsidRDefault="00B101C3">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4679B" w14:textId="77777777" w:rsidR="0072100E" w:rsidRDefault="00B101C3">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7A44D" w14:textId="77777777" w:rsidR="00B101C3" w:rsidRDefault="00B101C3">
      <w:pPr>
        <w:spacing w:after="0" w:line="240" w:lineRule="auto"/>
      </w:pPr>
      <w:r>
        <w:separator/>
      </w:r>
    </w:p>
  </w:footnote>
  <w:footnote w:type="continuationSeparator" w:id="0">
    <w:p w14:paraId="320ACA02" w14:textId="77777777" w:rsidR="00B101C3" w:rsidRDefault="00B101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8741" w14:textId="77777777" w:rsidR="0072100E" w:rsidRDefault="0072100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84242" w14:textId="77777777" w:rsidR="0072100E" w:rsidRDefault="00B101C3">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F40AB" w14:textId="77777777" w:rsidR="0072100E" w:rsidRDefault="00B101C3">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0229188">
    <w:abstractNumId w:val="8"/>
  </w:num>
  <w:num w:numId="2" w16cid:durableId="299773959">
    <w:abstractNumId w:val="6"/>
  </w:num>
  <w:num w:numId="3" w16cid:durableId="1819300345">
    <w:abstractNumId w:val="5"/>
  </w:num>
  <w:num w:numId="4" w16cid:durableId="859046140">
    <w:abstractNumId w:val="4"/>
  </w:num>
  <w:num w:numId="5" w16cid:durableId="554656325">
    <w:abstractNumId w:val="7"/>
  </w:num>
  <w:num w:numId="6" w16cid:durableId="1593274723">
    <w:abstractNumId w:val="3"/>
  </w:num>
  <w:num w:numId="7" w16cid:durableId="801582366">
    <w:abstractNumId w:val="2"/>
  </w:num>
  <w:num w:numId="8" w16cid:durableId="1844591158">
    <w:abstractNumId w:val="1"/>
  </w:num>
  <w:num w:numId="9" w16cid:durableId="1556965801">
    <w:abstractNumId w:val="0"/>
  </w:num>
  <w:num w:numId="10" w16cid:durableId="828785202">
    <w:abstractNumId w:val="7"/>
    <w:lvlOverride w:ilvl="0">
      <w:startOverride w:val="1"/>
    </w:lvlOverride>
  </w:num>
  <w:num w:numId="11" w16cid:durableId="21412337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100E"/>
    <w:rsid w:val="008B7B59"/>
    <w:rsid w:val="00AA1D8D"/>
    <w:rsid w:val="00B101C3"/>
    <w:rsid w:val="00B47730"/>
    <w:rsid w:val="00CB0664"/>
    <w:rsid w:val="00FC693F"/>
    <w:rsid w:val="00FE2E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2E67A"/>
  <w14:defaultImageDpi w14:val="300"/>
  <w15:docId w15:val="{1845E6A1-1F9F-402A-8CD4-A8337E10E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FE2E4D"/>
    <w:pPr>
      <w:spacing w:after="100"/>
    </w:pPr>
  </w:style>
  <w:style w:type="paragraph" w:styleId="TOC2">
    <w:name w:val="toc 2"/>
    <w:basedOn w:val="Normal"/>
    <w:next w:val="Normal"/>
    <w:autoRedefine/>
    <w:uiPriority w:val="39"/>
    <w:unhideWhenUsed/>
    <w:rsid w:val="00FE2E4D"/>
    <w:pPr>
      <w:spacing w:after="100"/>
      <w:ind w:left="220"/>
    </w:pPr>
  </w:style>
  <w:style w:type="character" w:styleId="Hyperlink">
    <w:name w:val="Hyperlink"/>
    <w:basedOn w:val="DefaultParagraphFont"/>
    <w:uiPriority w:val="99"/>
    <w:unhideWhenUsed/>
    <w:rsid w:val="00FE2E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3736</Words>
  <Characters>21296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2026-08-07T19:40:00Z</dcterms:modified>
  <cp:category/>
</cp:coreProperties>
</file>