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40262" w14:textId="77777777" w:rsidR="00301F75" w:rsidRDefault="00301F75"/>
    <w:p w14:paraId="3AEC386D" w14:textId="77777777" w:rsidR="00301F75" w:rsidRDefault="00301F75"/>
    <w:p w14:paraId="133D8ABD" w14:textId="77777777" w:rsidR="00301F75" w:rsidRDefault="00F70CF5">
      <w:pPr>
        <w:jc w:val="center"/>
      </w:pPr>
      <w:r>
        <w:rPr>
          <w:noProof/>
        </w:rPr>
        <w:drawing>
          <wp:inline distT="0" distB="0" distL="0" distR="0" wp14:anchorId="3F66B255" wp14:editId="61D44151">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280160" cy="1280160"/>
                    </a:xfrm>
                    <a:prstGeom prst="rect">
                      <a:avLst/>
                    </a:prstGeom>
                  </pic:spPr>
                </pic:pic>
              </a:graphicData>
            </a:graphic>
          </wp:inline>
        </w:drawing>
      </w:r>
    </w:p>
    <w:p w14:paraId="3B001FAB" w14:textId="77777777" w:rsidR="00301F75" w:rsidRDefault="00F70CF5">
      <w:pPr>
        <w:pStyle w:val="Title"/>
        <w:jc w:val="center"/>
      </w:pPr>
      <w:r>
        <w:t>TDATLanguageManager</w:t>
      </w:r>
    </w:p>
    <w:p w14:paraId="0ECBC701" w14:textId="77777777" w:rsidR="00301F75" w:rsidRDefault="00F70CF5">
      <w:pPr>
        <w:pStyle w:val="Subtitle"/>
        <w:jc w:val="center"/>
      </w:pPr>
      <w:r>
        <w:t>Deep-Dive Feasibility and Implementation Plan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301F75" w14:paraId="4C7C1793" w14:textId="77777777">
        <w:trPr>
          <w:jc w:val="center"/>
        </w:trPr>
        <w:tc>
          <w:tcPr>
            <w:tcW w:w="4680" w:type="dxa"/>
            <w:shd w:val="clear" w:color="auto" w:fill="234C80"/>
          </w:tcPr>
          <w:p w14:paraId="3A9E29B6" w14:textId="77777777" w:rsidR="00301F75" w:rsidRDefault="00301F75"/>
        </w:tc>
        <w:tc>
          <w:tcPr>
            <w:tcW w:w="4680" w:type="dxa"/>
            <w:shd w:val="clear" w:color="auto" w:fill="F28A1B"/>
          </w:tcPr>
          <w:p w14:paraId="60B2F55F" w14:textId="77777777" w:rsidR="00301F75" w:rsidRDefault="00301F75"/>
        </w:tc>
      </w:tr>
    </w:tbl>
    <w:p w14:paraId="4FA148FB" w14:textId="77777777" w:rsidR="00301F75" w:rsidRDefault="00301F75"/>
    <w:p w14:paraId="79799235" w14:textId="77777777" w:rsidR="00301F75" w:rsidRDefault="00F70CF5">
      <w:pPr>
        <w:jc w:val="center"/>
      </w:pPr>
      <w:r>
        <w:rPr>
          <w:color w:val="5D7693"/>
        </w:rPr>
        <w:t>Design proposal only - no component implementation authorized</w:t>
      </w:r>
      <w:r>
        <w:rPr>
          <w:color w:val="5D7693"/>
        </w:rPr>
        <w:br/>
        <w:t>Last changed: August 8, 2026</w:t>
      </w:r>
      <w:r>
        <w:rPr>
          <w:color w:val="5D7693"/>
        </w:rPr>
        <w:br/>
        <w:t>Delphi VCL and FireMonkey - Windows Win32 and Win64</w:t>
      </w:r>
    </w:p>
    <w:p w14:paraId="47EAF0F7" w14:textId="77777777" w:rsidR="00301F75" w:rsidRDefault="00F70CF5">
      <w:pPr>
        <w:jc w:val="center"/>
      </w:pPr>
      <w:r>
        <w:rPr>
          <w:i/>
          <w:color w:val="5D7693"/>
          <w:sz w:val="20"/>
        </w:rPr>
        <w:t>Purpose: determine whether component-first localization can replace automatic target-source rewriting without creating a new reliability problem.</w:t>
      </w:r>
    </w:p>
    <w:p w14:paraId="1B2B1B5C" w14:textId="77777777" w:rsidR="00301F75" w:rsidRDefault="00301F75">
      <w:pPr>
        <w:sectPr w:rsidR="00301F75">
          <w:headerReference w:type="default" r:id="rId9"/>
          <w:footerReference w:type="default" r:id="rId10"/>
          <w:pgSz w:w="12240" w:h="15840"/>
          <w:pgMar w:top="1440" w:right="1440" w:bottom="1440" w:left="1440" w:header="708" w:footer="708" w:gutter="0"/>
          <w:cols w:space="720"/>
          <w:docGrid w:linePitch="360"/>
        </w:sectPr>
      </w:pPr>
    </w:p>
    <w:p w14:paraId="5FC553EA" w14:textId="77777777" w:rsidR="00301F75" w:rsidRDefault="00F70CF5">
      <w:pPr>
        <w:pStyle w:val="Heading1"/>
      </w:pPr>
      <w:bookmarkStart w:id="0" w:name="_Toc237084994"/>
      <w:r>
        <w:lastRenderedPageBreak/>
        <w:t>Table of Contents</w:t>
      </w:r>
      <w:bookmarkEnd w:id="0"/>
    </w:p>
    <w:p w14:paraId="31169391" w14:textId="416D4E32" w:rsidR="00E2170A" w:rsidRDefault="00F70CF5">
      <w:pPr>
        <w:pStyle w:val="TOC1"/>
        <w:tabs>
          <w:tab w:val="right" w:leader="dot" w:pos="9350"/>
        </w:tabs>
        <w:rPr>
          <w:noProof/>
        </w:rPr>
      </w:pPr>
      <w:r>
        <w:fldChar w:fldCharType="begin"/>
      </w:r>
      <w:r>
        <w:instrText>TOC \o "1-3" \h \z \u</w:instrText>
      </w:r>
      <w:r>
        <w:fldChar w:fldCharType="separate"/>
      </w:r>
      <w:hyperlink w:anchor="_Toc237084994" w:history="1">
        <w:r w:rsidR="00E2170A" w:rsidRPr="00BF6DC2">
          <w:rPr>
            <w:rStyle w:val="Hyperlink"/>
            <w:noProof/>
          </w:rPr>
          <w:t>Table of Contents</w:t>
        </w:r>
        <w:r w:rsidR="00E2170A">
          <w:rPr>
            <w:noProof/>
            <w:webHidden/>
          </w:rPr>
          <w:tab/>
        </w:r>
        <w:r w:rsidR="00E2170A">
          <w:rPr>
            <w:noProof/>
            <w:webHidden/>
          </w:rPr>
          <w:fldChar w:fldCharType="begin"/>
        </w:r>
        <w:r w:rsidR="00E2170A">
          <w:rPr>
            <w:noProof/>
            <w:webHidden/>
          </w:rPr>
          <w:instrText xml:space="preserve"> PAGEREF _Toc237084994 \h </w:instrText>
        </w:r>
        <w:r w:rsidR="00E2170A">
          <w:rPr>
            <w:noProof/>
            <w:webHidden/>
          </w:rPr>
        </w:r>
        <w:r w:rsidR="00E2170A">
          <w:rPr>
            <w:noProof/>
            <w:webHidden/>
          </w:rPr>
          <w:fldChar w:fldCharType="separate"/>
        </w:r>
        <w:r w:rsidR="00D563EA">
          <w:rPr>
            <w:noProof/>
            <w:webHidden/>
          </w:rPr>
          <w:t>i</w:t>
        </w:r>
        <w:r w:rsidR="00E2170A">
          <w:rPr>
            <w:noProof/>
            <w:webHidden/>
          </w:rPr>
          <w:fldChar w:fldCharType="end"/>
        </w:r>
      </w:hyperlink>
    </w:p>
    <w:p w14:paraId="4A27F54C" w14:textId="398D322D" w:rsidR="00E2170A" w:rsidRDefault="00E2170A">
      <w:pPr>
        <w:pStyle w:val="TOC1"/>
        <w:tabs>
          <w:tab w:val="right" w:leader="dot" w:pos="9350"/>
        </w:tabs>
        <w:rPr>
          <w:noProof/>
        </w:rPr>
      </w:pPr>
      <w:hyperlink w:anchor="_Toc237084995" w:history="1">
        <w:r w:rsidRPr="00BF6DC2">
          <w:rPr>
            <w:rStyle w:val="Hyperlink"/>
            <w:noProof/>
          </w:rPr>
          <w:t>1. Executive Finding</w:t>
        </w:r>
        <w:r>
          <w:rPr>
            <w:noProof/>
            <w:webHidden/>
          </w:rPr>
          <w:tab/>
        </w:r>
        <w:r>
          <w:rPr>
            <w:noProof/>
            <w:webHidden/>
          </w:rPr>
          <w:fldChar w:fldCharType="begin"/>
        </w:r>
        <w:r>
          <w:rPr>
            <w:noProof/>
            <w:webHidden/>
          </w:rPr>
          <w:instrText xml:space="preserve"> PAGEREF _Toc237084995 \h </w:instrText>
        </w:r>
        <w:r>
          <w:rPr>
            <w:noProof/>
            <w:webHidden/>
          </w:rPr>
        </w:r>
        <w:r>
          <w:rPr>
            <w:noProof/>
            <w:webHidden/>
          </w:rPr>
          <w:fldChar w:fldCharType="separate"/>
        </w:r>
        <w:r w:rsidR="00D563EA">
          <w:rPr>
            <w:noProof/>
            <w:webHidden/>
          </w:rPr>
          <w:t>1</w:t>
        </w:r>
        <w:r>
          <w:rPr>
            <w:noProof/>
            <w:webHidden/>
          </w:rPr>
          <w:fldChar w:fldCharType="end"/>
        </w:r>
      </w:hyperlink>
    </w:p>
    <w:p w14:paraId="79FA335B" w14:textId="123B6322" w:rsidR="00E2170A" w:rsidRDefault="00E2170A">
      <w:pPr>
        <w:pStyle w:val="TOC1"/>
        <w:tabs>
          <w:tab w:val="right" w:leader="dot" w:pos="9350"/>
        </w:tabs>
        <w:rPr>
          <w:noProof/>
        </w:rPr>
      </w:pPr>
      <w:hyperlink w:anchor="_Toc237084996" w:history="1">
        <w:r w:rsidRPr="00BF6DC2">
          <w:rPr>
            <w:rStyle w:val="Hyperlink"/>
            <w:noProof/>
          </w:rPr>
          <w:t>2. Decision Context</w:t>
        </w:r>
        <w:r>
          <w:rPr>
            <w:noProof/>
            <w:webHidden/>
          </w:rPr>
          <w:tab/>
        </w:r>
        <w:r>
          <w:rPr>
            <w:noProof/>
            <w:webHidden/>
          </w:rPr>
          <w:fldChar w:fldCharType="begin"/>
        </w:r>
        <w:r>
          <w:rPr>
            <w:noProof/>
            <w:webHidden/>
          </w:rPr>
          <w:instrText xml:space="preserve"> PAGEREF _Toc237084996 \h </w:instrText>
        </w:r>
        <w:r>
          <w:rPr>
            <w:noProof/>
            <w:webHidden/>
          </w:rPr>
        </w:r>
        <w:r>
          <w:rPr>
            <w:noProof/>
            <w:webHidden/>
          </w:rPr>
          <w:fldChar w:fldCharType="separate"/>
        </w:r>
        <w:r w:rsidR="00D563EA">
          <w:rPr>
            <w:noProof/>
            <w:webHidden/>
          </w:rPr>
          <w:t>1</w:t>
        </w:r>
        <w:r>
          <w:rPr>
            <w:noProof/>
            <w:webHidden/>
          </w:rPr>
          <w:fldChar w:fldCharType="end"/>
        </w:r>
      </w:hyperlink>
    </w:p>
    <w:p w14:paraId="0E912698" w14:textId="1DC46AED" w:rsidR="00E2170A" w:rsidRDefault="00E2170A">
      <w:pPr>
        <w:pStyle w:val="TOC2"/>
        <w:tabs>
          <w:tab w:val="right" w:leader="dot" w:pos="9350"/>
        </w:tabs>
        <w:rPr>
          <w:noProof/>
        </w:rPr>
      </w:pPr>
      <w:hyperlink w:anchor="_Toc237084997" w:history="1">
        <w:r w:rsidRPr="00BF6DC2">
          <w:rPr>
            <w:rStyle w:val="Hyperlink"/>
            <w:noProof/>
          </w:rPr>
          <w:t>2.1 The trust problem</w:t>
        </w:r>
        <w:r>
          <w:rPr>
            <w:noProof/>
            <w:webHidden/>
          </w:rPr>
          <w:tab/>
        </w:r>
        <w:r>
          <w:rPr>
            <w:noProof/>
            <w:webHidden/>
          </w:rPr>
          <w:fldChar w:fldCharType="begin"/>
        </w:r>
        <w:r>
          <w:rPr>
            <w:noProof/>
            <w:webHidden/>
          </w:rPr>
          <w:instrText xml:space="preserve"> PAGEREF _Toc237084997 \h </w:instrText>
        </w:r>
        <w:r>
          <w:rPr>
            <w:noProof/>
            <w:webHidden/>
          </w:rPr>
        </w:r>
        <w:r>
          <w:rPr>
            <w:noProof/>
            <w:webHidden/>
          </w:rPr>
          <w:fldChar w:fldCharType="separate"/>
        </w:r>
        <w:r w:rsidR="00D563EA">
          <w:rPr>
            <w:noProof/>
            <w:webHidden/>
          </w:rPr>
          <w:t>1</w:t>
        </w:r>
        <w:r>
          <w:rPr>
            <w:noProof/>
            <w:webHidden/>
          </w:rPr>
          <w:fldChar w:fldCharType="end"/>
        </w:r>
      </w:hyperlink>
    </w:p>
    <w:p w14:paraId="7182447F" w14:textId="1EDC24F3" w:rsidR="00E2170A" w:rsidRDefault="00E2170A">
      <w:pPr>
        <w:pStyle w:val="TOC2"/>
        <w:tabs>
          <w:tab w:val="right" w:leader="dot" w:pos="9350"/>
        </w:tabs>
        <w:rPr>
          <w:noProof/>
        </w:rPr>
      </w:pPr>
      <w:hyperlink w:anchor="_Toc237084998" w:history="1">
        <w:r w:rsidRPr="00BF6DC2">
          <w:rPr>
            <w:rStyle w:val="Hyperlink"/>
            <w:noProof/>
          </w:rPr>
          <w:t>2.2 Required outcome</w:t>
        </w:r>
        <w:r>
          <w:rPr>
            <w:noProof/>
            <w:webHidden/>
          </w:rPr>
          <w:tab/>
        </w:r>
        <w:r>
          <w:rPr>
            <w:noProof/>
            <w:webHidden/>
          </w:rPr>
          <w:fldChar w:fldCharType="begin"/>
        </w:r>
        <w:r>
          <w:rPr>
            <w:noProof/>
            <w:webHidden/>
          </w:rPr>
          <w:instrText xml:space="preserve"> PAGEREF _Toc237084998 \h </w:instrText>
        </w:r>
        <w:r>
          <w:rPr>
            <w:noProof/>
            <w:webHidden/>
          </w:rPr>
        </w:r>
        <w:r>
          <w:rPr>
            <w:noProof/>
            <w:webHidden/>
          </w:rPr>
          <w:fldChar w:fldCharType="separate"/>
        </w:r>
        <w:r w:rsidR="00D563EA">
          <w:rPr>
            <w:noProof/>
            <w:webHidden/>
          </w:rPr>
          <w:t>2</w:t>
        </w:r>
        <w:r>
          <w:rPr>
            <w:noProof/>
            <w:webHidden/>
          </w:rPr>
          <w:fldChar w:fldCharType="end"/>
        </w:r>
      </w:hyperlink>
    </w:p>
    <w:p w14:paraId="2D8AAD94" w14:textId="687E53F3" w:rsidR="00E2170A" w:rsidRDefault="00E2170A">
      <w:pPr>
        <w:pStyle w:val="TOC2"/>
        <w:tabs>
          <w:tab w:val="right" w:leader="dot" w:pos="9350"/>
        </w:tabs>
        <w:rPr>
          <w:noProof/>
        </w:rPr>
      </w:pPr>
      <w:hyperlink w:anchor="_Toc237084999" w:history="1">
        <w:r w:rsidRPr="00BF6DC2">
          <w:rPr>
            <w:rStyle w:val="Hyperlink"/>
            <w:noProof/>
          </w:rPr>
          <w:t>2.3 Non-goals</w:t>
        </w:r>
        <w:r>
          <w:rPr>
            <w:noProof/>
            <w:webHidden/>
          </w:rPr>
          <w:tab/>
        </w:r>
        <w:r>
          <w:rPr>
            <w:noProof/>
            <w:webHidden/>
          </w:rPr>
          <w:fldChar w:fldCharType="begin"/>
        </w:r>
        <w:r>
          <w:rPr>
            <w:noProof/>
            <w:webHidden/>
          </w:rPr>
          <w:instrText xml:space="preserve"> PAGEREF _Toc237084999 \h </w:instrText>
        </w:r>
        <w:r>
          <w:rPr>
            <w:noProof/>
            <w:webHidden/>
          </w:rPr>
        </w:r>
        <w:r>
          <w:rPr>
            <w:noProof/>
            <w:webHidden/>
          </w:rPr>
          <w:fldChar w:fldCharType="separate"/>
        </w:r>
        <w:r w:rsidR="00D563EA">
          <w:rPr>
            <w:noProof/>
            <w:webHidden/>
          </w:rPr>
          <w:t>2</w:t>
        </w:r>
        <w:r>
          <w:rPr>
            <w:noProof/>
            <w:webHidden/>
          </w:rPr>
          <w:fldChar w:fldCharType="end"/>
        </w:r>
      </w:hyperlink>
    </w:p>
    <w:p w14:paraId="3C31E0E8" w14:textId="0A149216" w:rsidR="00E2170A" w:rsidRDefault="00E2170A">
      <w:pPr>
        <w:pStyle w:val="TOC1"/>
        <w:tabs>
          <w:tab w:val="right" w:leader="dot" w:pos="9350"/>
        </w:tabs>
        <w:rPr>
          <w:noProof/>
        </w:rPr>
      </w:pPr>
      <w:hyperlink w:anchor="_Toc237085000" w:history="1">
        <w:r w:rsidRPr="00BF6DC2">
          <w:rPr>
            <w:rStyle w:val="Hyperlink"/>
            <w:noProof/>
          </w:rPr>
          <w:t>3. Current Integration Compared with Component Integration</w:t>
        </w:r>
        <w:r>
          <w:rPr>
            <w:noProof/>
            <w:webHidden/>
          </w:rPr>
          <w:tab/>
        </w:r>
        <w:r>
          <w:rPr>
            <w:noProof/>
            <w:webHidden/>
          </w:rPr>
          <w:fldChar w:fldCharType="begin"/>
        </w:r>
        <w:r>
          <w:rPr>
            <w:noProof/>
            <w:webHidden/>
          </w:rPr>
          <w:instrText xml:space="preserve"> PAGEREF _Toc237085000 \h </w:instrText>
        </w:r>
        <w:r>
          <w:rPr>
            <w:noProof/>
            <w:webHidden/>
          </w:rPr>
        </w:r>
        <w:r>
          <w:rPr>
            <w:noProof/>
            <w:webHidden/>
          </w:rPr>
          <w:fldChar w:fldCharType="separate"/>
        </w:r>
        <w:r w:rsidR="00D563EA">
          <w:rPr>
            <w:noProof/>
            <w:webHidden/>
          </w:rPr>
          <w:t>2</w:t>
        </w:r>
        <w:r>
          <w:rPr>
            <w:noProof/>
            <w:webHidden/>
          </w:rPr>
          <w:fldChar w:fldCharType="end"/>
        </w:r>
      </w:hyperlink>
    </w:p>
    <w:p w14:paraId="608DEB76" w14:textId="5A93316A" w:rsidR="00E2170A" w:rsidRDefault="00E2170A">
      <w:pPr>
        <w:pStyle w:val="TOC1"/>
        <w:tabs>
          <w:tab w:val="right" w:leader="dot" w:pos="9350"/>
        </w:tabs>
        <w:rPr>
          <w:noProof/>
        </w:rPr>
      </w:pPr>
      <w:hyperlink w:anchor="_Toc237085001" w:history="1">
        <w:r w:rsidRPr="00BF6DC2">
          <w:rPr>
            <w:rStyle w:val="Hyperlink"/>
            <w:noProof/>
          </w:rPr>
          <w:t>4. Large-Project Model</w:t>
        </w:r>
        <w:r>
          <w:rPr>
            <w:noProof/>
            <w:webHidden/>
          </w:rPr>
          <w:tab/>
        </w:r>
        <w:r>
          <w:rPr>
            <w:noProof/>
            <w:webHidden/>
          </w:rPr>
          <w:fldChar w:fldCharType="begin"/>
        </w:r>
        <w:r>
          <w:rPr>
            <w:noProof/>
            <w:webHidden/>
          </w:rPr>
          <w:instrText xml:space="preserve"> PAGEREF _Toc237085001 \h </w:instrText>
        </w:r>
        <w:r>
          <w:rPr>
            <w:noProof/>
            <w:webHidden/>
          </w:rPr>
        </w:r>
        <w:r>
          <w:rPr>
            <w:noProof/>
            <w:webHidden/>
          </w:rPr>
          <w:fldChar w:fldCharType="separate"/>
        </w:r>
        <w:r w:rsidR="00D563EA">
          <w:rPr>
            <w:noProof/>
            <w:webHidden/>
          </w:rPr>
          <w:t>3</w:t>
        </w:r>
        <w:r>
          <w:rPr>
            <w:noProof/>
            <w:webHidden/>
          </w:rPr>
          <w:fldChar w:fldCharType="end"/>
        </w:r>
      </w:hyperlink>
    </w:p>
    <w:p w14:paraId="3F8EFD23" w14:textId="143BBE73" w:rsidR="00E2170A" w:rsidRDefault="00E2170A">
      <w:pPr>
        <w:pStyle w:val="TOC2"/>
        <w:tabs>
          <w:tab w:val="right" w:leader="dot" w:pos="9350"/>
        </w:tabs>
        <w:rPr>
          <w:noProof/>
        </w:rPr>
      </w:pPr>
      <w:hyperlink w:anchor="_Toc237085002" w:history="1">
        <w:r w:rsidRPr="00BF6DC2">
          <w:rPr>
            <w:rStyle w:val="Hyperlink"/>
            <w:noProof/>
          </w:rPr>
          <w:t>4.1 Generation tracking</w:t>
        </w:r>
        <w:r>
          <w:rPr>
            <w:noProof/>
            <w:webHidden/>
          </w:rPr>
          <w:tab/>
        </w:r>
        <w:r>
          <w:rPr>
            <w:noProof/>
            <w:webHidden/>
          </w:rPr>
          <w:fldChar w:fldCharType="begin"/>
        </w:r>
        <w:r>
          <w:rPr>
            <w:noProof/>
            <w:webHidden/>
          </w:rPr>
          <w:instrText xml:space="preserve"> PAGEREF _Toc237085002 \h </w:instrText>
        </w:r>
        <w:r>
          <w:rPr>
            <w:noProof/>
            <w:webHidden/>
          </w:rPr>
        </w:r>
        <w:r>
          <w:rPr>
            <w:noProof/>
            <w:webHidden/>
          </w:rPr>
          <w:fldChar w:fldCharType="separate"/>
        </w:r>
        <w:r w:rsidR="00D563EA">
          <w:rPr>
            <w:noProof/>
            <w:webHidden/>
          </w:rPr>
          <w:t>3</w:t>
        </w:r>
        <w:r>
          <w:rPr>
            <w:noProof/>
            <w:webHidden/>
          </w:rPr>
          <w:fldChar w:fldCharType="end"/>
        </w:r>
      </w:hyperlink>
    </w:p>
    <w:p w14:paraId="6B91F770" w14:textId="28703B56" w:rsidR="00E2170A" w:rsidRDefault="00E2170A">
      <w:pPr>
        <w:pStyle w:val="TOC2"/>
        <w:tabs>
          <w:tab w:val="right" w:leader="dot" w:pos="9350"/>
        </w:tabs>
        <w:rPr>
          <w:noProof/>
        </w:rPr>
      </w:pPr>
      <w:hyperlink w:anchor="_Toc237085003" w:history="1">
        <w:r w:rsidRPr="00BF6DC2">
          <w:rPr>
            <w:rStyle w:val="Hyperlink"/>
            <w:noProof/>
          </w:rPr>
          <w:t>4.2 Complexity</w:t>
        </w:r>
        <w:r>
          <w:rPr>
            <w:noProof/>
            <w:webHidden/>
          </w:rPr>
          <w:tab/>
        </w:r>
        <w:r>
          <w:rPr>
            <w:noProof/>
            <w:webHidden/>
          </w:rPr>
          <w:fldChar w:fldCharType="begin"/>
        </w:r>
        <w:r>
          <w:rPr>
            <w:noProof/>
            <w:webHidden/>
          </w:rPr>
          <w:instrText xml:space="preserve"> PAGEREF _Toc237085003 \h </w:instrText>
        </w:r>
        <w:r>
          <w:rPr>
            <w:noProof/>
            <w:webHidden/>
          </w:rPr>
        </w:r>
        <w:r>
          <w:rPr>
            <w:noProof/>
            <w:webHidden/>
          </w:rPr>
          <w:fldChar w:fldCharType="separate"/>
        </w:r>
        <w:r w:rsidR="00D563EA">
          <w:rPr>
            <w:noProof/>
            <w:webHidden/>
          </w:rPr>
          <w:t>4</w:t>
        </w:r>
        <w:r>
          <w:rPr>
            <w:noProof/>
            <w:webHidden/>
          </w:rPr>
          <w:fldChar w:fldCharType="end"/>
        </w:r>
      </w:hyperlink>
    </w:p>
    <w:p w14:paraId="59CE67B7" w14:textId="63C38EB7" w:rsidR="00E2170A" w:rsidRDefault="00E2170A">
      <w:pPr>
        <w:pStyle w:val="TOC1"/>
        <w:tabs>
          <w:tab w:val="right" w:leader="dot" w:pos="9350"/>
        </w:tabs>
        <w:rPr>
          <w:noProof/>
        </w:rPr>
      </w:pPr>
      <w:hyperlink w:anchor="_Toc237085004" w:history="1">
        <w:r w:rsidRPr="00BF6DC2">
          <w:rPr>
            <w:rStyle w:val="Hyperlink"/>
            <w:noProof/>
          </w:rPr>
          <w:t>5. RAD Studio 37 Lifecycle Evidence</w:t>
        </w:r>
        <w:r>
          <w:rPr>
            <w:noProof/>
            <w:webHidden/>
          </w:rPr>
          <w:tab/>
        </w:r>
        <w:r>
          <w:rPr>
            <w:noProof/>
            <w:webHidden/>
          </w:rPr>
          <w:fldChar w:fldCharType="begin"/>
        </w:r>
        <w:r>
          <w:rPr>
            <w:noProof/>
            <w:webHidden/>
          </w:rPr>
          <w:instrText xml:space="preserve"> PAGEREF _Toc237085004 \h </w:instrText>
        </w:r>
        <w:r>
          <w:rPr>
            <w:noProof/>
            <w:webHidden/>
          </w:rPr>
        </w:r>
        <w:r>
          <w:rPr>
            <w:noProof/>
            <w:webHidden/>
          </w:rPr>
          <w:fldChar w:fldCharType="separate"/>
        </w:r>
        <w:r w:rsidR="00D563EA">
          <w:rPr>
            <w:noProof/>
            <w:webHidden/>
          </w:rPr>
          <w:t>4</w:t>
        </w:r>
        <w:r>
          <w:rPr>
            <w:noProof/>
            <w:webHidden/>
          </w:rPr>
          <w:fldChar w:fldCharType="end"/>
        </w:r>
      </w:hyperlink>
    </w:p>
    <w:p w14:paraId="5E6DC433" w14:textId="1DE5D4C4" w:rsidR="00E2170A" w:rsidRDefault="00E2170A">
      <w:pPr>
        <w:pStyle w:val="TOC2"/>
        <w:tabs>
          <w:tab w:val="right" w:leader="dot" w:pos="9350"/>
        </w:tabs>
        <w:rPr>
          <w:noProof/>
        </w:rPr>
      </w:pPr>
      <w:hyperlink w:anchor="_Toc237085005" w:history="1">
        <w:r w:rsidRPr="00BF6DC2">
          <w:rPr>
            <w:rStyle w:val="Hyperlink"/>
            <w:noProof/>
          </w:rPr>
          <w:t>5.1 FireMonkey</w:t>
        </w:r>
        <w:r>
          <w:rPr>
            <w:noProof/>
            <w:webHidden/>
          </w:rPr>
          <w:tab/>
        </w:r>
        <w:r>
          <w:rPr>
            <w:noProof/>
            <w:webHidden/>
          </w:rPr>
          <w:fldChar w:fldCharType="begin"/>
        </w:r>
        <w:r>
          <w:rPr>
            <w:noProof/>
            <w:webHidden/>
          </w:rPr>
          <w:instrText xml:space="preserve"> PAGEREF _Toc237085005 \h </w:instrText>
        </w:r>
        <w:r>
          <w:rPr>
            <w:noProof/>
            <w:webHidden/>
          </w:rPr>
        </w:r>
        <w:r>
          <w:rPr>
            <w:noProof/>
            <w:webHidden/>
          </w:rPr>
          <w:fldChar w:fldCharType="separate"/>
        </w:r>
        <w:r w:rsidR="00D563EA">
          <w:rPr>
            <w:noProof/>
            <w:webHidden/>
          </w:rPr>
          <w:t>4</w:t>
        </w:r>
        <w:r>
          <w:rPr>
            <w:noProof/>
            <w:webHidden/>
          </w:rPr>
          <w:fldChar w:fldCharType="end"/>
        </w:r>
      </w:hyperlink>
    </w:p>
    <w:p w14:paraId="340CC7DF" w14:textId="102068B0" w:rsidR="00E2170A" w:rsidRDefault="00E2170A">
      <w:pPr>
        <w:pStyle w:val="TOC2"/>
        <w:tabs>
          <w:tab w:val="right" w:leader="dot" w:pos="9350"/>
        </w:tabs>
        <w:rPr>
          <w:noProof/>
        </w:rPr>
      </w:pPr>
      <w:hyperlink w:anchor="_Toc237085006" w:history="1">
        <w:r w:rsidRPr="00BF6DC2">
          <w:rPr>
            <w:rStyle w:val="Hyperlink"/>
            <w:noProof/>
          </w:rPr>
          <w:t>5.2 VCL</w:t>
        </w:r>
        <w:r>
          <w:rPr>
            <w:noProof/>
            <w:webHidden/>
          </w:rPr>
          <w:tab/>
        </w:r>
        <w:r>
          <w:rPr>
            <w:noProof/>
            <w:webHidden/>
          </w:rPr>
          <w:fldChar w:fldCharType="begin"/>
        </w:r>
        <w:r>
          <w:rPr>
            <w:noProof/>
            <w:webHidden/>
          </w:rPr>
          <w:instrText xml:space="preserve"> PAGEREF _Toc237085006 \h </w:instrText>
        </w:r>
        <w:r>
          <w:rPr>
            <w:noProof/>
            <w:webHidden/>
          </w:rPr>
        </w:r>
        <w:r>
          <w:rPr>
            <w:noProof/>
            <w:webHidden/>
          </w:rPr>
          <w:fldChar w:fldCharType="separate"/>
        </w:r>
        <w:r w:rsidR="00D563EA">
          <w:rPr>
            <w:noProof/>
            <w:webHidden/>
          </w:rPr>
          <w:t>4</w:t>
        </w:r>
        <w:r>
          <w:rPr>
            <w:noProof/>
            <w:webHidden/>
          </w:rPr>
          <w:fldChar w:fldCharType="end"/>
        </w:r>
      </w:hyperlink>
    </w:p>
    <w:p w14:paraId="695C8CB4" w14:textId="7714983E" w:rsidR="00E2170A" w:rsidRDefault="00E2170A">
      <w:pPr>
        <w:pStyle w:val="TOC1"/>
        <w:tabs>
          <w:tab w:val="right" w:leader="dot" w:pos="9350"/>
        </w:tabs>
        <w:rPr>
          <w:noProof/>
        </w:rPr>
      </w:pPr>
      <w:hyperlink w:anchor="_Toc237085007" w:history="1">
        <w:r w:rsidRPr="00BF6DC2">
          <w:rPr>
            <w:rStyle w:val="Hyperlink"/>
            <w:noProof/>
          </w:rPr>
          <w:t>6. Proposed Architecture</w:t>
        </w:r>
        <w:r>
          <w:rPr>
            <w:noProof/>
            <w:webHidden/>
          </w:rPr>
          <w:tab/>
        </w:r>
        <w:r>
          <w:rPr>
            <w:noProof/>
            <w:webHidden/>
          </w:rPr>
          <w:fldChar w:fldCharType="begin"/>
        </w:r>
        <w:r>
          <w:rPr>
            <w:noProof/>
            <w:webHidden/>
          </w:rPr>
          <w:instrText xml:space="preserve"> PAGEREF _Toc237085007 \h </w:instrText>
        </w:r>
        <w:r>
          <w:rPr>
            <w:noProof/>
            <w:webHidden/>
          </w:rPr>
        </w:r>
        <w:r>
          <w:rPr>
            <w:noProof/>
            <w:webHidden/>
          </w:rPr>
          <w:fldChar w:fldCharType="separate"/>
        </w:r>
        <w:r w:rsidR="00D563EA">
          <w:rPr>
            <w:noProof/>
            <w:webHidden/>
          </w:rPr>
          <w:t>5</w:t>
        </w:r>
        <w:r>
          <w:rPr>
            <w:noProof/>
            <w:webHidden/>
          </w:rPr>
          <w:fldChar w:fldCharType="end"/>
        </w:r>
      </w:hyperlink>
    </w:p>
    <w:p w14:paraId="1E8EB54D" w14:textId="58BE5810" w:rsidR="00E2170A" w:rsidRDefault="00E2170A">
      <w:pPr>
        <w:pStyle w:val="TOC2"/>
        <w:tabs>
          <w:tab w:val="right" w:leader="dot" w:pos="9350"/>
        </w:tabs>
        <w:rPr>
          <w:noProof/>
        </w:rPr>
      </w:pPr>
      <w:hyperlink w:anchor="_Toc237085008" w:history="1">
        <w:r w:rsidRPr="00BF6DC2">
          <w:rPr>
            <w:rStyle w:val="Hyperlink"/>
            <w:noProof/>
          </w:rPr>
          <w:t>6.1 Recommended unit and class separation</w:t>
        </w:r>
        <w:r>
          <w:rPr>
            <w:noProof/>
            <w:webHidden/>
          </w:rPr>
          <w:tab/>
        </w:r>
        <w:r>
          <w:rPr>
            <w:noProof/>
            <w:webHidden/>
          </w:rPr>
          <w:fldChar w:fldCharType="begin"/>
        </w:r>
        <w:r>
          <w:rPr>
            <w:noProof/>
            <w:webHidden/>
          </w:rPr>
          <w:instrText xml:space="preserve"> PAGEREF _Toc237085008 \h </w:instrText>
        </w:r>
        <w:r>
          <w:rPr>
            <w:noProof/>
            <w:webHidden/>
          </w:rPr>
        </w:r>
        <w:r>
          <w:rPr>
            <w:noProof/>
            <w:webHidden/>
          </w:rPr>
          <w:fldChar w:fldCharType="separate"/>
        </w:r>
        <w:r w:rsidR="00D563EA">
          <w:rPr>
            <w:noProof/>
            <w:webHidden/>
          </w:rPr>
          <w:t>6</w:t>
        </w:r>
        <w:r>
          <w:rPr>
            <w:noProof/>
            <w:webHidden/>
          </w:rPr>
          <w:fldChar w:fldCharType="end"/>
        </w:r>
      </w:hyperlink>
    </w:p>
    <w:p w14:paraId="63CE11A1" w14:textId="1168FCD7" w:rsidR="00E2170A" w:rsidRDefault="00E2170A">
      <w:pPr>
        <w:pStyle w:val="TOC1"/>
        <w:tabs>
          <w:tab w:val="right" w:leader="dot" w:pos="9350"/>
        </w:tabs>
        <w:rPr>
          <w:noProof/>
        </w:rPr>
      </w:pPr>
      <w:hyperlink w:anchor="_Toc237085009" w:history="1">
        <w:r w:rsidRPr="00BF6DC2">
          <w:rPr>
            <w:rStyle w:val="Hyperlink"/>
            <w:noProof/>
          </w:rPr>
          <w:t>7. Object Inspector Contract</w:t>
        </w:r>
        <w:r>
          <w:rPr>
            <w:noProof/>
            <w:webHidden/>
          </w:rPr>
          <w:tab/>
        </w:r>
        <w:r>
          <w:rPr>
            <w:noProof/>
            <w:webHidden/>
          </w:rPr>
          <w:fldChar w:fldCharType="begin"/>
        </w:r>
        <w:r>
          <w:rPr>
            <w:noProof/>
            <w:webHidden/>
          </w:rPr>
          <w:instrText xml:space="preserve"> PAGEREF _Toc237085009 \h </w:instrText>
        </w:r>
        <w:r>
          <w:rPr>
            <w:noProof/>
            <w:webHidden/>
          </w:rPr>
        </w:r>
        <w:r>
          <w:rPr>
            <w:noProof/>
            <w:webHidden/>
          </w:rPr>
          <w:fldChar w:fldCharType="separate"/>
        </w:r>
        <w:r w:rsidR="00D563EA">
          <w:rPr>
            <w:noProof/>
            <w:webHidden/>
          </w:rPr>
          <w:t>6</w:t>
        </w:r>
        <w:r>
          <w:rPr>
            <w:noProof/>
            <w:webHidden/>
          </w:rPr>
          <w:fldChar w:fldCharType="end"/>
        </w:r>
      </w:hyperlink>
    </w:p>
    <w:p w14:paraId="73873257" w14:textId="58854D24" w:rsidR="00E2170A" w:rsidRDefault="00E2170A">
      <w:pPr>
        <w:pStyle w:val="TOC1"/>
        <w:tabs>
          <w:tab w:val="right" w:leader="dot" w:pos="9350"/>
        </w:tabs>
        <w:rPr>
          <w:noProof/>
        </w:rPr>
      </w:pPr>
      <w:hyperlink w:anchor="_Toc237085010" w:history="1">
        <w:r w:rsidRPr="00BF6DC2">
          <w:rPr>
            <w:rStyle w:val="Hyperlink"/>
            <w:noProof/>
          </w:rPr>
          <w:t>8. Public Methods and Events</w:t>
        </w:r>
        <w:r>
          <w:rPr>
            <w:noProof/>
            <w:webHidden/>
          </w:rPr>
          <w:tab/>
        </w:r>
        <w:r>
          <w:rPr>
            <w:noProof/>
            <w:webHidden/>
          </w:rPr>
          <w:fldChar w:fldCharType="begin"/>
        </w:r>
        <w:r>
          <w:rPr>
            <w:noProof/>
            <w:webHidden/>
          </w:rPr>
          <w:instrText xml:space="preserve"> PAGEREF _Toc237085010 \h </w:instrText>
        </w:r>
        <w:r>
          <w:rPr>
            <w:noProof/>
            <w:webHidden/>
          </w:rPr>
        </w:r>
        <w:r>
          <w:rPr>
            <w:noProof/>
            <w:webHidden/>
          </w:rPr>
          <w:fldChar w:fldCharType="separate"/>
        </w:r>
        <w:r w:rsidR="00D563EA">
          <w:rPr>
            <w:noProof/>
            <w:webHidden/>
          </w:rPr>
          <w:t>7</w:t>
        </w:r>
        <w:r>
          <w:rPr>
            <w:noProof/>
            <w:webHidden/>
          </w:rPr>
          <w:fldChar w:fldCharType="end"/>
        </w:r>
      </w:hyperlink>
    </w:p>
    <w:p w14:paraId="24A3202E" w14:textId="07529856" w:rsidR="00E2170A" w:rsidRDefault="00E2170A">
      <w:pPr>
        <w:pStyle w:val="TOC1"/>
        <w:tabs>
          <w:tab w:val="right" w:leader="dot" w:pos="9350"/>
        </w:tabs>
        <w:rPr>
          <w:noProof/>
        </w:rPr>
      </w:pPr>
      <w:hyperlink w:anchor="_Toc237085011" w:history="1">
        <w:r w:rsidRPr="00BF6DC2">
          <w:rPr>
            <w:rStyle w:val="Hyperlink"/>
            <w:noProof/>
          </w:rPr>
          <w:t>9. Lifecycle Algorithms</w:t>
        </w:r>
        <w:r>
          <w:rPr>
            <w:noProof/>
            <w:webHidden/>
          </w:rPr>
          <w:tab/>
        </w:r>
        <w:r>
          <w:rPr>
            <w:noProof/>
            <w:webHidden/>
          </w:rPr>
          <w:fldChar w:fldCharType="begin"/>
        </w:r>
        <w:r>
          <w:rPr>
            <w:noProof/>
            <w:webHidden/>
          </w:rPr>
          <w:instrText xml:space="preserve"> PAGEREF _Toc237085011 \h </w:instrText>
        </w:r>
        <w:r>
          <w:rPr>
            <w:noProof/>
            <w:webHidden/>
          </w:rPr>
        </w:r>
        <w:r>
          <w:rPr>
            <w:noProof/>
            <w:webHidden/>
          </w:rPr>
          <w:fldChar w:fldCharType="separate"/>
        </w:r>
        <w:r w:rsidR="00D563EA">
          <w:rPr>
            <w:noProof/>
            <w:webHidden/>
          </w:rPr>
          <w:t>8</w:t>
        </w:r>
        <w:r>
          <w:rPr>
            <w:noProof/>
            <w:webHidden/>
          </w:rPr>
          <w:fldChar w:fldCharType="end"/>
        </w:r>
      </w:hyperlink>
    </w:p>
    <w:p w14:paraId="21163FD5" w14:textId="5FF1CFB9" w:rsidR="00E2170A" w:rsidRDefault="00E2170A">
      <w:pPr>
        <w:pStyle w:val="TOC2"/>
        <w:tabs>
          <w:tab w:val="right" w:leader="dot" w:pos="9350"/>
        </w:tabs>
        <w:rPr>
          <w:noProof/>
        </w:rPr>
      </w:pPr>
      <w:hyperlink w:anchor="_Toc237085012" w:history="1">
        <w:r w:rsidRPr="00BF6DC2">
          <w:rPr>
            <w:rStyle w:val="Hyperlink"/>
            <w:noProof/>
          </w:rPr>
          <w:t>9.1 Component loading</w:t>
        </w:r>
        <w:r>
          <w:rPr>
            <w:noProof/>
            <w:webHidden/>
          </w:rPr>
          <w:tab/>
        </w:r>
        <w:r>
          <w:rPr>
            <w:noProof/>
            <w:webHidden/>
          </w:rPr>
          <w:fldChar w:fldCharType="begin"/>
        </w:r>
        <w:r>
          <w:rPr>
            <w:noProof/>
            <w:webHidden/>
          </w:rPr>
          <w:instrText xml:space="preserve"> PAGEREF _Toc237085012 \h </w:instrText>
        </w:r>
        <w:r>
          <w:rPr>
            <w:noProof/>
            <w:webHidden/>
          </w:rPr>
        </w:r>
        <w:r>
          <w:rPr>
            <w:noProof/>
            <w:webHidden/>
          </w:rPr>
          <w:fldChar w:fldCharType="separate"/>
        </w:r>
        <w:r w:rsidR="00D563EA">
          <w:rPr>
            <w:noProof/>
            <w:webHidden/>
          </w:rPr>
          <w:t>8</w:t>
        </w:r>
        <w:r>
          <w:rPr>
            <w:noProof/>
            <w:webHidden/>
          </w:rPr>
          <w:fldChar w:fldCharType="end"/>
        </w:r>
      </w:hyperlink>
    </w:p>
    <w:p w14:paraId="6D9B8DEA" w14:textId="4DC7A3F1" w:rsidR="00E2170A" w:rsidRDefault="00E2170A">
      <w:pPr>
        <w:pStyle w:val="TOC2"/>
        <w:tabs>
          <w:tab w:val="right" w:leader="dot" w:pos="9350"/>
        </w:tabs>
        <w:rPr>
          <w:noProof/>
        </w:rPr>
      </w:pPr>
      <w:hyperlink w:anchor="_Toc237085013" w:history="1">
        <w:r w:rsidRPr="00BF6DC2">
          <w:rPr>
            <w:rStyle w:val="Hyperlink"/>
            <w:noProof/>
          </w:rPr>
          <w:t>9.2 New form</w:t>
        </w:r>
        <w:r>
          <w:rPr>
            <w:noProof/>
            <w:webHidden/>
          </w:rPr>
          <w:tab/>
        </w:r>
        <w:r>
          <w:rPr>
            <w:noProof/>
            <w:webHidden/>
          </w:rPr>
          <w:fldChar w:fldCharType="begin"/>
        </w:r>
        <w:r>
          <w:rPr>
            <w:noProof/>
            <w:webHidden/>
          </w:rPr>
          <w:instrText xml:space="preserve"> PAGEREF _Toc237085013 \h </w:instrText>
        </w:r>
        <w:r>
          <w:rPr>
            <w:noProof/>
            <w:webHidden/>
          </w:rPr>
        </w:r>
        <w:r>
          <w:rPr>
            <w:noProof/>
            <w:webHidden/>
          </w:rPr>
          <w:fldChar w:fldCharType="separate"/>
        </w:r>
        <w:r w:rsidR="00D563EA">
          <w:rPr>
            <w:noProof/>
            <w:webHidden/>
          </w:rPr>
          <w:t>8</w:t>
        </w:r>
        <w:r>
          <w:rPr>
            <w:noProof/>
            <w:webHidden/>
          </w:rPr>
          <w:fldChar w:fldCharType="end"/>
        </w:r>
      </w:hyperlink>
    </w:p>
    <w:p w14:paraId="03A04B6A" w14:textId="50D998B1" w:rsidR="00E2170A" w:rsidRDefault="00E2170A">
      <w:pPr>
        <w:pStyle w:val="TOC2"/>
        <w:tabs>
          <w:tab w:val="right" w:leader="dot" w:pos="9350"/>
        </w:tabs>
        <w:rPr>
          <w:noProof/>
        </w:rPr>
      </w:pPr>
      <w:hyperlink w:anchor="_Toc237085014" w:history="1">
        <w:r w:rsidRPr="00BF6DC2">
          <w:rPr>
            <w:rStyle w:val="Hyperlink"/>
            <w:noProof/>
          </w:rPr>
          <w:t>9.3 Language change</w:t>
        </w:r>
        <w:r>
          <w:rPr>
            <w:noProof/>
            <w:webHidden/>
          </w:rPr>
          <w:tab/>
        </w:r>
        <w:r>
          <w:rPr>
            <w:noProof/>
            <w:webHidden/>
          </w:rPr>
          <w:fldChar w:fldCharType="begin"/>
        </w:r>
        <w:r>
          <w:rPr>
            <w:noProof/>
            <w:webHidden/>
          </w:rPr>
          <w:instrText xml:space="preserve"> PAGEREF _Toc237085014 \h </w:instrText>
        </w:r>
        <w:r>
          <w:rPr>
            <w:noProof/>
            <w:webHidden/>
          </w:rPr>
        </w:r>
        <w:r>
          <w:rPr>
            <w:noProof/>
            <w:webHidden/>
          </w:rPr>
          <w:fldChar w:fldCharType="separate"/>
        </w:r>
        <w:r w:rsidR="00D563EA">
          <w:rPr>
            <w:noProof/>
            <w:webHidden/>
          </w:rPr>
          <w:t>8</w:t>
        </w:r>
        <w:r>
          <w:rPr>
            <w:noProof/>
            <w:webHidden/>
          </w:rPr>
          <w:fldChar w:fldCharType="end"/>
        </w:r>
      </w:hyperlink>
    </w:p>
    <w:p w14:paraId="3779C94C" w14:textId="59B8E2DA" w:rsidR="00E2170A" w:rsidRDefault="00E2170A">
      <w:pPr>
        <w:pStyle w:val="TOC2"/>
        <w:tabs>
          <w:tab w:val="right" w:leader="dot" w:pos="9350"/>
        </w:tabs>
        <w:rPr>
          <w:noProof/>
        </w:rPr>
      </w:pPr>
      <w:hyperlink w:anchor="_Toc237085015" w:history="1">
        <w:r w:rsidRPr="00BF6DC2">
          <w:rPr>
            <w:rStyle w:val="Hyperlink"/>
            <w:noProof/>
          </w:rPr>
          <w:t>9.4 Destruction</w:t>
        </w:r>
        <w:r>
          <w:rPr>
            <w:noProof/>
            <w:webHidden/>
          </w:rPr>
          <w:tab/>
        </w:r>
        <w:r>
          <w:rPr>
            <w:noProof/>
            <w:webHidden/>
          </w:rPr>
          <w:fldChar w:fldCharType="begin"/>
        </w:r>
        <w:r>
          <w:rPr>
            <w:noProof/>
            <w:webHidden/>
          </w:rPr>
          <w:instrText xml:space="preserve"> PAGEREF _Toc237085015 \h </w:instrText>
        </w:r>
        <w:r>
          <w:rPr>
            <w:noProof/>
            <w:webHidden/>
          </w:rPr>
        </w:r>
        <w:r>
          <w:rPr>
            <w:noProof/>
            <w:webHidden/>
          </w:rPr>
          <w:fldChar w:fldCharType="separate"/>
        </w:r>
        <w:r w:rsidR="00D563EA">
          <w:rPr>
            <w:noProof/>
            <w:webHidden/>
          </w:rPr>
          <w:t>9</w:t>
        </w:r>
        <w:r>
          <w:rPr>
            <w:noProof/>
            <w:webHidden/>
          </w:rPr>
          <w:fldChar w:fldCharType="end"/>
        </w:r>
      </w:hyperlink>
    </w:p>
    <w:p w14:paraId="562C2D64" w14:textId="4BF426F5" w:rsidR="00E2170A" w:rsidRDefault="00E2170A">
      <w:pPr>
        <w:pStyle w:val="TOC1"/>
        <w:tabs>
          <w:tab w:val="right" w:leader="dot" w:pos="9350"/>
        </w:tabs>
        <w:rPr>
          <w:noProof/>
        </w:rPr>
      </w:pPr>
      <w:hyperlink w:anchor="_Toc237085016" w:history="1">
        <w:r w:rsidRPr="00BF6DC2">
          <w:rPr>
            <w:rStyle w:val="Hyperlink"/>
            <w:noProof/>
          </w:rPr>
          <w:t>10. VCL Discovery Options</w:t>
        </w:r>
        <w:r>
          <w:rPr>
            <w:noProof/>
            <w:webHidden/>
          </w:rPr>
          <w:tab/>
        </w:r>
        <w:r>
          <w:rPr>
            <w:noProof/>
            <w:webHidden/>
          </w:rPr>
          <w:fldChar w:fldCharType="begin"/>
        </w:r>
        <w:r>
          <w:rPr>
            <w:noProof/>
            <w:webHidden/>
          </w:rPr>
          <w:instrText xml:space="preserve"> PAGEREF _Toc237085016 \h </w:instrText>
        </w:r>
        <w:r>
          <w:rPr>
            <w:noProof/>
            <w:webHidden/>
          </w:rPr>
        </w:r>
        <w:r>
          <w:rPr>
            <w:noProof/>
            <w:webHidden/>
          </w:rPr>
          <w:fldChar w:fldCharType="separate"/>
        </w:r>
        <w:r w:rsidR="00D563EA">
          <w:rPr>
            <w:noProof/>
            <w:webHidden/>
          </w:rPr>
          <w:t>9</w:t>
        </w:r>
        <w:r>
          <w:rPr>
            <w:noProof/>
            <w:webHidden/>
          </w:rPr>
          <w:fldChar w:fldCharType="end"/>
        </w:r>
      </w:hyperlink>
    </w:p>
    <w:p w14:paraId="77D64BC9" w14:textId="156249BA" w:rsidR="00E2170A" w:rsidRDefault="00E2170A">
      <w:pPr>
        <w:pStyle w:val="TOC1"/>
        <w:tabs>
          <w:tab w:val="right" w:leader="dot" w:pos="9350"/>
        </w:tabs>
        <w:rPr>
          <w:noProof/>
        </w:rPr>
      </w:pPr>
      <w:hyperlink w:anchor="_Toc237085017" w:history="1">
        <w:r w:rsidRPr="00BF6DC2">
          <w:rPr>
            <w:rStyle w:val="Hyperlink"/>
            <w:noProof/>
          </w:rPr>
          <w:t>11. Control State and Application Semantics</w:t>
        </w:r>
        <w:r>
          <w:rPr>
            <w:noProof/>
            <w:webHidden/>
          </w:rPr>
          <w:tab/>
        </w:r>
        <w:r>
          <w:rPr>
            <w:noProof/>
            <w:webHidden/>
          </w:rPr>
          <w:fldChar w:fldCharType="begin"/>
        </w:r>
        <w:r>
          <w:rPr>
            <w:noProof/>
            <w:webHidden/>
          </w:rPr>
          <w:instrText xml:space="preserve"> PAGEREF _Toc237085017 \h </w:instrText>
        </w:r>
        <w:r>
          <w:rPr>
            <w:noProof/>
            <w:webHidden/>
          </w:rPr>
        </w:r>
        <w:r>
          <w:rPr>
            <w:noProof/>
            <w:webHidden/>
          </w:rPr>
          <w:fldChar w:fldCharType="separate"/>
        </w:r>
        <w:r w:rsidR="00D563EA">
          <w:rPr>
            <w:noProof/>
            <w:webHidden/>
          </w:rPr>
          <w:t>10</w:t>
        </w:r>
        <w:r>
          <w:rPr>
            <w:noProof/>
            <w:webHidden/>
          </w:rPr>
          <w:fldChar w:fldCharType="end"/>
        </w:r>
      </w:hyperlink>
    </w:p>
    <w:p w14:paraId="732664E3" w14:textId="5396A906" w:rsidR="00E2170A" w:rsidRDefault="00E2170A">
      <w:pPr>
        <w:pStyle w:val="TOC1"/>
        <w:tabs>
          <w:tab w:val="right" w:leader="dot" w:pos="9350"/>
        </w:tabs>
        <w:rPr>
          <w:noProof/>
        </w:rPr>
      </w:pPr>
      <w:hyperlink w:anchor="_Toc237085018" w:history="1">
        <w:r w:rsidRPr="00BF6DC2">
          <w:rPr>
            <w:rStyle w:val="Hyperlink"/>
            <w:noProof/>
          </w:rPr>
          <w:t>12. Text the Component Cannot Discover Automatically</w:t>
        </w:r>
        <w:r>
          <w:rPr>
            <w:noProof/>
            <w:webHidden/>
          </w:rPr>
          <w:tab/>
        </w:r>
        <w:r>
          <w:rPr>
            <w:noProof/>
            <w:webHidden/>
          </w:rPr>
          <w:fldChar w:fldCharType="begin"/>
        </w:r>
        <w:r>
          <w:rPr>
            <w:noProof/>
            <w:webHidden/>
          </w:rPr>
          <w:instrText xml:space="preserve"> PAGEREF _Toc237085018 \h </w:instrText>
        </w:r>
        <w:r>
          <w:rPr>
            <w:noProof/>
            <w:webHidden/>
          </w:rPr>
        </w:r>
        <w:r>
          <w:rPr>
            <w:noProof/>
            <w:webHidden/>
          </w:rPr>
          <w:fldChar w:fldCharType="separate"/>
        </w:r>
        <w:r w:rsidR="00D563EA">
          <w:rPr>
            <w:noProof/>
            <w:webHidden/>
          </w:rPr>
          <w:t>10</w:t>
        </w:r>
        <w:r>
          <w:rPr>
            <w:noProof/>
            <w:webHidden/>
          </w:rPr>
          <w:fldChar w:fldCharType="end"/>
        </w:r>
      </w:hyperlink>
    </w:p>
    <w:p w14:paraId="22F956DF" w14:textId="701CDA23" w:rsidR="00E2170A" w:rsidRDefault="00E2170A">
      <w:pPr>
        <w:pStyle w:val="TOC1"/>
        <w:tabs>
          <w:tab w:val="right" w:leader="dot" w:pos="9350"/>
        </w:tabs>
        <w:rPr>
          <w:noProof/>
        </w:rPr>
      </w:pPr>
      <w:hyperlink w:anchor="_Toc237085019" w:history="1">
        <w:r w:rsidRPr="00BF6DC2">
          <w:rPr>
            <w:rStyle w:val="Hyperlink"/>
            <w:noProof/>
          </w:rPr>
          <w:t>13. Language Selection UI</w:t>
        </w:r>
        <w:r>
          <w:rPr>
            <w:noProof/>
            <w:webHidden/>
          </w:rPr>
          <w:tab/>
        </w:r>
        <w:r>
          <w:rPr>
            <w:noProof/>
            <w:webHidden/>
          </w:rPr>
          <w:fldChar w:fldCharType="begin"/>
        </w:r>
        <w:r>
          <w:rPr>
            <w:noProof/>
            <w:webHidden/>
          </w:rPr>
          <w:instrText xml:space="preserve"> PAGEREF _Toc237085019 \h </w:instrText>
        </w:r>
        <w:r>
          <w:rPr>
            <w:noProof/>
            <w:webHidden/>
          </w:rPr>
        </w:r>
        <w:r>
          <w:rPr>
            <w:noProof/>
            <w:webHidden/>
          </w:rPr>
          <w:fldChar w:fldCharType="separate"/>
        </w:r>
        <w:r w:rsidR="00D563EA">
          <w:rPr>
            <w:noProof/>
            <w:webHidden/>
          </w:rPr>
          <w:t>11</w:t>
        </w:r>
        <w:r>
          <w:rPr>
            <w:noProof/>
            <w:webHidden/>
          </w:rPr>
          <w:fldChar w:fldCharType="end"/>
        </w:r>
      </w:hyperlink>
    </w:p>
    <w:p w14:paraId="52866CF9" w14:textId="1C959C0A" w:rsidR="00E2170A" w:rsidRDefault="00E2170A">
      <w:pPr>
        <w:pStyle w:val="TOC1"/>
        <w:tabs>
          <w:tab w:val="right" w:leader="dot" w:pos="9350"/>
        </w:tabs>
        <w:rPr>
          <w:noProof/>
        </w:rPr>
      </w:pPr>
      <w:hyperlink w:anchor="_Toc237085020" w:history="1">
        <w:r w:rsidRPr="00BF6DC2">
          <w:rPr>
            <w:rStyle w:val="Hyperlink"/>
            <w:noProof/>
          </w:rPr>
          <w:t>14. Design-Time Packaging</w:t>
        </w:r>
        <w:r>
          <w:rPr>
            <w:noProof/>
            <w:webHidden/>
          </w:rPr>
          <w:tab/>
        </w:r>
        <w:r>
          <w:rPr>
            <w:noProof/>
            <w:webHidden/>
          </w:rPr>
          <w:fldChar w:fldCharType="begin"/>
        </w:r>
        <w:r>
          <w:rPr>
            <w:noProof/>
            <w:webHidden/>
          </w:rPr>
          <w:instrText xml:space="preserve"> PAGEREF _Toc237085020 \h </w:instrText>
        </w:r>
        <w:r>
          <w:rPr>
            <w:noProof/>
            <w:webHidden/>
          </w:rPr>
        </w:r>
        <w:r>
          <w:rPr>
            <w:noProof/>
            <w:webHidden/>
          </w:rPr>
          <w:fldChar w:fldCharType="separate"/>
        </w:r>
        <w:r w:rsidR="00D563EA">
          <w:rPr>
            <w:noProof/>
            <w:webHidden/>
          </w:rPr>
          <w:t>11</w:t>
        </w:r>
        <w:r>
          <w:rPr>
            <w:noProof/>
            <w:webHidden/>
          </w:rPr>
          <w:fldChar w:fldCharType="end"/>
        </w:r>
      </w:hyperlink>
    </w:p>
    <w:p w14:paraId="0A0F5CA2" w14:textId="556EDB55" w:rsidR="00E2170A" w:rsidRDefault="00E2170A">
      <w:pPr>
        <w:pStyle w:val="TOC1"/>
        <w:tabs>
          <w:tab w:val="right" w:leader="dot" w:pos="9350"/>
        </w:tabs>
        <w:rPr>
          <w:noProof/>
        </w:rPr>
      </w:pPr>
      <w:hyperlink w:anchor="_Toc237085021" w:history="1">
        <w:r w:rsidRPr="00BF6DC2">
          <w:rPr>
            <w:rStyle w:val="Hyperlink"/>
            <w:noProof/>
          </w:rPr>
          <w:t>15. Safety, Failure, and Trust Model</w:t>
        </w:r>
        <w:r>
          <w:rPr>
            <w:noProof/>
            <w:webHidden/>
          </w:rPr>
          <w:tab/>
        </w:r>
        <w:r>
          <w:rPr>
            <w:noProof/>
            <w:webHidden/>
          </w:rPr>
          <w:fldChar w:fldCharType="begin"/>
        </w:r>
        <w:r>
          <w:rPr>
            <w:noProof/>
            <w:webHidden/>
          </w:rPr>
          <w:instrText xml:space="preserve"> PAGEREF _Toc237085021 \h </w:instrText>
        </w:r>
        <w:r>
          <w:rPr>
            <w:noProof/>
            <w:webHidden/>
          </w:rPr>
        </w:r>
        <w:r>
          <w:rPr>
            <w:noProof/>
            <w:webHidden/>
          </w:rPr>
          <w:fldChar w:fldCharType="separate"/>
        </w:r>
        <w:r w:rsidR="00D563EA">
          <w:rPr>
            <w:noProof/>
            <w:webHidden/>
          </w:rPr>
          <w:t>12</w:t>
        </w:r>
        <w:r>
          <w:rPr>
            <w:noProof/>
            <w:webHidden/>
          </w:rPr>
          <w:fldChar w:fldCharType="end"/>
        </w:r>
      </w:hyperlink>
    </w:p>
    <w:p w14:paraId="0A6173F8" w14:textId="12E65932" w:rsidR="00E2170A" w:rsidRDefault="00E2170A">
      <w:pPr>
        <w:pStyle w:val="TOC1"/>
        <w:tabs>
          <w:tab w:val="right" w:leader="dot" w:pos="9350"/>
        </w:tabs>
        <w:rPr>
          <w:noProof/>
        </w:rPr>
      </w:pPr>
      <w:hyperlink w:anchor="_Toc237085022" w:history="1">
        <w:r w:rsidRPr="00BF6DC2">
          <w:rPr>
            <w:rStyle w:val="Hyperlink"/>
            <w:noProof/>
          </w:rPr>
          <w:t>16. Performance and Scale Qualification</w:t>
        </w:r>
        <w:r>
          <w:rPr>
            <w:noProof/>
            <w:webHidden/>
          </w:rPr>
          <w:tab/>
        </w:r>
        <w:r>
          <w:rPr>
            <w:noProof/>
            <w:webHidden/>
          </w:rPr>
          <w:fldChar w:fldCharType="begin"/>
        </w:r>
        <w:r>
          <w:rPr>
            <w:noProof/>
            <w:webHidden/>
          </w:rPr>
          <w:instrText xml:space="preserve"> PAGEREF _Toc237085022 \h </w:instrText>
        </w:r>
        <w:r>
          <w:rPr>
            <w:noProof/>
            <w:webHidden/>
          </w:rPr>
        </w:r>
        <w:r>
          <w:rPr>
            <w:noProof/>
            <w:webHidden/>
          </w:rPr>
          <w:fldChar w:fldCharType="separate"/>
        </w:r>
        <w:r w:rsidR="00D563EA">
          <w:rPr>
            <w:noProof/>
            <w:webHidden/>
          </w:rPr>
          <w:t>12</w:t>
        </w:r>
        <w:r>
          <w:rPr>
            <w:noProof/>
            <w:webHidden/>
          </w:rPr>
          <w:fldChar w:fldCharType="end"/>
        </w:r>
      </w:hyperlink>
    </w:p>
    <w:p w14:paraId="57AA9EA6" w14:textId="40FB549A" w:rsidR="00E2170A" w:rsidRDefault="00E2170A">
      <w:pPr>
        <w:pStyle w:val="TOC1"/>
        <w:tabs>
          <w:tab w:val="right" w:leader="dot" w:pos="9350"/>
        </w:tabs>
        <w:rPr>
          <w:noProof/>
        </w:rPr>
      </w:pPr>
      <w:hyperlink w:anchor="_Toc237085023" w:history="1">
        <w:r w:rsidRPr="00BF6DC2">
          <w:rPr>
            <w:rStyle w:val="Hyperlink"/>
            <w:noProof/>
          </w:rPr>
          <w:t>17. Controlled Implementation Plan</w:t>
        </w:r>
        <w:r>
          <w:rPr>
            <w:noProof/>
            <w:webHidden/>
          </w:rPr>
          <w:tab/>
        </w:r>
        <w:r>
          <w:rPr>
            <w:noProof/>
            <w:webHidden/>
          </w:rPr>
          <w:fldChar w:fldCharType="begin"/>
        </w:r>
        <w:r>
          <w:rPr>
            <w:noProof/>
            <w:webHidden/>
          </w:rPr>
          <w:instrText xml:space="preserve"> PAGEREF _Toc237085023 \h </w:instrText>
        </w:r>
        <w:r>
          <w:rPr>
            <w:noProof/>
            <w:webHidden/>
          </w:rPr>
        </w:r>
        <w:r>
          <w:rPr>
            <w:noProof/>
            <w:webHidden/>
          </w:rPr>
          <w:fldChar w:fldCharType="separate"/>
        </w:r>
        <w:r w:rsidR="00D563EA">
          <w:rPr>
            <w:noProof/>
            <w:webHidden/>
          </w:rPr>
          <w:t>13</w:t>
        </w:r>
        <w:r>
          <w:rPr>
            <w:noProof/>
            <w:webHidden/>
          </w:rPr>
          <w:fldChar w:fldCharType="end"/>
        </w:r>
      </w:hyperlink>
    </w:p>
    <w:p w14:paraId="479530ED" w14:textId="080A3CDD" w:rsidR="00E2170A" w:rsidRDefault="00E2170A">
      <w:pPr>
        <w:pStyle w:val="TOC2"/>
        <w:tabs>
          <w:tab w:val="right" w:leader="dot" w:pos="9350"/>
        </w:tabs>
        <w:rPr>
          <w:noProof/>
        </w:rPr>
      </w:pPr>
      <w:hyperlink w:anchor="_Toc237085024" w:history="1">
        <w:r w:rsidRPr="00BF6DC2">
          <w:rPr>
            <w:rStyle w:val="Hyperlink"/>
            <w:noProof/>
          </w:rPr>
          <w:t>Phase 0 - Baseline and branch protection</w:t>
        </w:r>
        <w:r>
          <w:rPr>
            <w:noProof/>
            <w:webHidden/>
          </w:rPr>
          <w:tab/>
        </w:r>
        <w:r>
          <w:rPr>
            <w:noProof/>
            <w:webHidden/>
          </w:rPr>
          <w:fldChar w:fldCharType="begin"/>
        </w:r>
        <w:r>
          <w:rPr>
            <w:noProof/>
            <w:webHidden/>
          </w:rPr>
          <w:instrText xml:space="preserve"> PAGEREF _Toc237085024 \h </w:instrText>
        </w:r>
        <w:r>
          <w:rPr>
            <w:noProof/>
            <w:webHidden/>
          </w:rPr>
        </w:r>
        <w:r>
          <w:rPr>
            <w:noProof/>
            <w:webHidden/>
          </w:rPr>
          <w:fldChar w:fldCharType="separate"/>
        </w:r>
        <w:r w:rsidR="00D563EA">
          <w:rPr>
            <w:noProof/>
            <w:webHidden/>
          </w:rPr>
          <w:t>13</w:t>
        </w:r>
        <w:r>
          <w:rPr>
            <w:noProof/>
            <w:webHidden/>
          </w:rPr>
          <w:fldChar w:fldCharType="end"/>
        </w:r>
      </w:hyperlink>
    </w:p>
    <w:p w14:paraId="4182E025" w14:textId="6974FBA8" w:rsidR="00E2170A" w:rsidRDefault="00E2170A">
      <w:pPr>
        <w:pStyle w:val="TOC2"/>
        <w:tabs>
          <w:tab w:val="right" w:leader="dot" w:pos="9350"/>
        </w:tabs>
        <w:rPr>
          <w:noProof/>
        </w:rPr>
      </w:pPr>
      <w:hyperlink w:anchor="_Toc237085025" w:history="1">
        <w:r w:rsidRPr="00BF6DC2">
          <w:rPr>
            <w:rStyle w:val="Hyperlink"/>
            <w:noProof/>
          </w:rPr>
          <w:t>Phase 1 - Lifecycle spike</w:t>
        </w:r>
        <w:r>
          <w:rPr>
            <w:noProof/>
            <w:webHidden/>
          </w:rPr>
          <w:tab/>
        </w:r>
        <w:r>
          <w:rPr>
            <w:noProof/>
            <w:webHidden/>
          </w:rPr>
          <w:fldChar w:fldCharType="begin"/>
        </w:r>
        <w:r>
          <w:rPr>
            <w:noProof/>
            <w:webHidden/>
          </w:rPr>
          <w:instrText xml:space="preserve"> PAGEREF _Toc237085025 \h </w:instrText>
        </w:r>
        <w:r>
          <w:rPr>
            <w:noProof/>
            <w:webHidden/>
          </w:rPr>
        </w:r>
        <w:r>
          <w:rPr>
            <w:noProof/>
            <w:webHidden/>
          </w:rPr>
          <w:fldChar w:fldCharType="separate"/>
        </w:r>
        <w:r w:rsidR="00D563EA">
          <w:rPr>
            <w:noProof/>
            <w:webHidden/>
          </w:rPr>
          <w:t>13</w:t>
        </w:r>
        <w:r>
          <w:rPr>
            <w:noProof/>
            <w:webHidden/>
          </w:rPr>
          <w:fldChar w:fldCharType="end"/>
        </w:r>
      </w:hyperlink>
    </w:p>
    <w:p w14:paraId="54DDC26F" w14:textId="1062EBA3" w:rsidR="00E2170A" w:rsidRDefault="00E2170A">
      <w:pPr>
        <w:pStyle w:val="TOC2"/>
        <w:tabs>
          <w:tab w:val="right" w:leader="dot" w:pos="9350"/>
        </w:tabs>
        <w:rPr>
          <w:noProof/>
        </w:rPr>
      </w:pPr>
      <w:hyperlink w:anchor="_Toc237085026" w:history="1">
        <w:r w:rsidRPr="00BF6DC2">
          <w:rPr>
            <w:rStyle w:val="Hyperlink"/>
            <w:noProof/>
          </w:rPr>
          <w:t>Phase 2 - Shared manager core</w:t>
        </w:r>
        <w:r>
          <w:rPr>
            <w:noProof/>
            <w:webHidden/>
          </w:rPr>
          <w:tab/>
        </w:r>
        <w:r>
          <w:rPr>
            <w:noProof/>
            <w:webHidden/>
          </w:rPr>
          <w:fldChar w:fldCharType="begin"/>
        </w:r>
        <w:r>
          <w:rPr>
            <w:noProof/>
            <w:webHidden/>
          </w:rPr>
          <w:instrText xml:space="preserve"> PAGEREF _Toc237085026 \h </w:instrText>
        </w:r>
        <w:r>
          <w:rPr>
            <w:noProof/>
            <w:webHidden/>
          </w:rPr>
        </w:r>
        <w:r>
          <w:rPr>
            <w:noProof/>
            <w:webHidden/>
          </w:rPr>
          <w:fldChar w:fldCharType="separate"/>
        </w:r>
        <w:r w:rsidR="00D563EA">
          <w:rPr>
            <w:noProof/>
            <w:webHidden/>
          </w:rPr>
          <w:t>14</w:t>
        </w:r>
        <w:r>
          <w:rPr>
            <w:noProof/>
            <w:webHidden/>
          </w:rPr>
          <w:fldChar w:fldCharType="end"/>
        </w:r>
      </w:hyperlink>
    </w:p>
    <w:p w14:paraId="5A78F1BE" w14:textId="36F1BF6D" w:rsidR="00E2170A" w:rsidRDefault="00E2170A">
      <w:pPr>
        <w:pStyle w:val="TOC2"/>
        <w:tabs>
          <w:tab w:val="right" w:leader="dot" w:pos="9350"/>
        </w:tabs>
        <w:rPr>
          <w:noProof/>
        </w:rPr>
      </w:pPr>
      <w:hyperlink w:anchor="_Toc237085027" w:history="1">
        <w:r w:rsidRPr="00BF6DC2">
          <w:rPr>
            <w:rStyle w:val="Hyperlink"/>
            <w:noProof/>
          </w:rPr>
          <w:t>Phase 3 - FMX production manager</w:t>
        </w:r>
        <w:r>
          <w:rPr>
            <w:noProof/>
            <w:webHidden/>
          </w:rPr>
          <w:tab/>
        </w:r>
        <w:r>
          <w:rPr>
            <w:noProof/>
            <w:webHidden/>
          </w:rPr>
          <w:fldChar w:fldCharType="begin"/>
        </w:r>
        <w:r>
          <w:rPr>
            <w:noProof/>
            <w:webHidden/>
          </w:rPr>
          <w:instrText xml:space="preserve"> PAGEREF _Toc237085027 \h </w:instrText>
        </w:r>
        <w:r>
          <w:rPr>
            <w:noProof/>
            <w:webHidden/>
          </w:rPr>
        </w:r>
        <w:r>
          <w:rPr>
            <w:noProof/>
            <w:webHidden/>
          </w:rPr>
          <w:fldChar w:fldCharType="separate"/>
        </w:r>
        <w:r w:rsidR="00D563EA">
          <w:rPr>
            <w:noProof/>
            <w:webHidden/>
          </w:rPr>
          <w:t>14</w:t>
        </w:r>
        <w:r>
          <w:rPr>
            <w:noProof/>
            <w:webHidden/>
          </w:rPr>
          <w:fldChar w:fldCharType="end"/>
        </w:r>
      </w:hyperlink>
    </w:p>
    <w:p w14:paraId="6CDEE28F" w14:textId="6921BD3F" w:rsidR="00E2170A" w:rsidRDefault="00E2170A">
      <w:pPr>
        <w:pStyle w:val="TOC2"/>
        <w:tabs>
          <w:tab w:val="right" w:leader="dot" w:pos="9350"/>
        </w:tabs>
        <w:rPr>
          <w:noProof/>
        </w:rPr>
      </w:pPr>
      <w:hyperlink w:anchor="_Toc237085028" w:history="1">
        <w:r w:rsidRPr="00BF6DC2">
          <w:rPr>
            <w:rStyle w:val="Hyperlink"/>
            <w:noProof/>
          </w:rPr>
          <w:t>Phase 4 - VCL production manager</w:t>
        </w:r>
        <w:r>
          <w:rPr>
            <w:noProof/>
            <w:webHidden/>
          </w:rPr>
          <w:tab/>
        </w:r>
        <w:r>
          <w:rPr>
            <w:noProof/>
            <w:webHidden/>
          </w:rPr>
          <w:fldChar w:fldCharType="begin"/>
        </w:r>
        <w:r>
          <w:rPr>
            <w:noProof/>
            <w:webHidden/>
          </w:rPr>
          <w:instrText xml:space="preserve"> PAGEREF _Toc237085028 \h </w:instrText>
        </w:r>
        <w:r>
          <w:rPr>
            <w:noProof/>
            <w:webHidden/>
          </w:rPr>
        </w:r>
        <w:r>
          <w:rPr>
            <w:noProof/>
            <w:webHidden/>
          </w:rPr>
          <w:fldChar w:fldCharType="separate"/>
        </w:r>
        <w:r w:rsidR="00D563EA">
          <w:rPr>
            <w:noProof/>
            <w:webHidden/>
          </w:rPr>
          <w:t>14</w:t>
        </w:r>
        <w:r>
          <w:rPr>
            <w:noProof/>
            <w:webHidden/>
          </w:rPr>
          <w:fldChar w:fldCharType="end"/>
        </w:r>
      </w:hyperlink>
    </w:p>
    <w:p w14:paraId="3DA66E4D" w14:textId="38BCB2D0" w:rsidR="00E2170A" w:rsidRDefault="00E2170A">
      <w:pPr>
        <w:pStyle w:val="TOC2"/>
        <w:tabs>
          <w:tab w:val="right" w:leader="dot" w:pos="9350"/>
        </w:tabs>
        <w:rPr>
          <w:noProof/>
        </w:rPr>
      </w:pPr>
      <w:hyperlink w:anchor="_Toc237085029" w:history="1">
        <w:r w:rsidRPr="00BF6DC2">
          <w:rPr>
            <w:rStyle w:val="Hyperlink"/>
            <w:noProof/>
          </w:rPr>
          <w:t>Phase 5 - Component state hardening</w:t>
        </w:r>
        <w:r>
          <w:rPr>
            <w:noProof/>
            <w:webHidden/>
          </w:rPr>
          <w:tab/>
        </w:r>
        <w:r>
          <w:rPr>
            <w:noProof/>
            <w:webHidden/>
          </w:rPr>
          <w:fldChar w:fldCharType="begin"/>
        </w:r>
        <w:r>
          <w:rPr>
            <w:noProof/>
            <w:webHidden/>
          </w:rPr>
          <w:instrText xml:space="preserve"> PAGEREF _Toc237085029 \h </w:instrText>
        </w:r>
        <w:r>
          <w:rPr>
            <w:noProof/>
            <w:webHidden/>
          </w:rPr>
        </w:r>
        <w:r>
          <w:rPr>
            <w:noProof/>
            <w:webHidden/>
          </w:rPr>
          <w:fldChar w:fldCharType="separate"/>
        </w:r>
        <w:r w:rsidR="00D563EA">
          <w:rPr>
            <w:noProof/>
            <w:webHidden/>
          </w:rPr>
          <w:t>14</w:t>
        </w:r>
        <w:r>
          <w:rPr>
            <w:noProof/>
            <w:webHidden/>
          </w:rPr>
          <w:fldChar w:fldCharType="end"/>
        </w:r>
      </w:hyperlink>
    </w:p>
    <w:p w14:paraId="34E25E9C" w14:textId="296776C0" w:rsidR="00E2170A" w:rsidRDefault="00E2170A">
      <w:pPr>
        <w:pStyle w:val="TOC2"/>
        <w:tabs>
          <w:tab w:val="right" w:leader="dot" w:pos="9350"/>
        </w:tabs>
        <w:rPr>
          <w:noProof/>
        </w:rPr>
      </w:pPr>
      <w:hyperlink w:anchor="_Toc237085030" w:history="1">
        <w:r w:rsidRPr="00BF6DC2">
          <w:rPr>
            <w:rStyle w:val="Hyperlink"/>
            <w:noProof/>
          </w:rPr>
          <w:t>Phase 6 - Design-time packages</w:t>
        </w:r>
        <w:r>
          <w:rPr>
            <w:noProof/>
            <w:webHidden/>
          </w:rPr>
          <w:tab/>
        </w:r>
        <w:r>
          <w:rPr>
            <w:noProof/>
            <w:webHidden/>
          </w:rPr>
          <w:fldChar w:fldCharType="begin"/>
        </w:r>
        <w:r>
          <w:rPr>
            <w:noProof/>
            <w:webHidden/>
          </w:rPr>
          <w:instrText xml:space="preserve"> PAGEREF _Toc237085030 \h </w:instrText>
        </w:r>
        <w:r>
          <w:rPr>
            <w:noProof/>
            <w:webHidden/>
          </w:rPr>
        </w:r>
        <w:r>
          <w:rPr>
            <w:noProof/>
            <w:webHidden/>
          </w:rPr>
          <w:fldChar w:fldCharType="separate"/>
        </w:r>
        <w:r w:rsidR="00D563EA">
          <w:rPr>
            <w:noProof/>
            <w:webHidden/>
          </w:rPr>
          <w:t>15</w:t>
        </w:r>
        <w:r>
          <w:rPr>
            <w:noProof/>
            <w:webHidden/>
          </w:rPr>
          <w:fldChar w:fldCharType="end"/>
        </w:r>
      </w:hyperlink>
    </w:p>
    <w:p w14:paraId="6B5449F5" w14:textId="13EE2A46" w:rsidR="00E2170A" w:rsidRDefault="00E2170A">
      <w:pPr>
        <w:pStyle w:val="TOC2"/>
        <w:tabs>
          <w:tab w:val="right" w:leader="dot" w:pos="9350"/>
        </w:tabs>
        <w:rPr>
          <w:noProof/>
        </w:rPr>
      </w:pPr>
      <w:hyperlink w:anchor="_Toc237085031" w:history="1">
        <w:r w:rsidRPr="00BF6DC2">
          <w:rPr>
            <w:rStyle w:val="Hyperlink"/>
            <w:noProof/>
          </w:rPr>
          <w:t>Phase 7 - Selector integration</w:t>
        </w:r>
        <w:r>
          <w:rPr>
            <w:noProof/>
            <w:webHidden/>
          </w:rPr>
          <w:tab/>
        </w:r>
        <w:r>
          <w:rPr>
            <w:noProof/>
            <w:webHidden/>
          </w:rPr>
          <w:fldChar w:fldCharType="begin"/>
        </w:r>
        <w:r>
          <w:rPr>
            <w:noProof/>
            <w:webHidden/>
          </w:rPr>
          <w:instrText xml:space="preserve"> PAGEREF _Toc237085031 \h </w:instrText>
        </w:r>
        <w:r>
          <w:rPr>
            <w:noProof/>
            <w:webHidden/>
          </w:rPr>
        </w:r>
        <w:r>
          <w:rPr>
            <w:noProof/>
            <w:webHidden/>
          </w:rPr>
          <w:fldChar w:fldCharType="separate"/>
        </w:r>
        <w:r w:rsidR="00D563EA">
          <w:rPr>
            <w:noProof/>
            <w:webHidden/>
          </w:rPr>
          <w:t>15</w:t>
        </w:r>
        <w:r>
          <w:rPr>
            <w:noProof/>
            <w:webHidden/>
          </w:rPr>
          <w:fldChar w:fldCharType="end"/>
        </w:r>
      </w:hyperlink>
    </w:p>
    <w:p w14:paraId="1BA61A31" w14:textId="3615FBF0" w:rsidR="00E2170A" w:rsidRDefault="00E2170A">
      <w:pPr>
        <w:pStyle w:val="TOC2"/>
        <w:tabs>
          <w:tab w:val="right" w:leader="dot" w:pos="9350"/>
        </w:tabs>
        <w:rPr>
          <w:noProof/>
        </w:rPr>
      </w:pPr>
      <w:hyperlink w:anchor="_Toc237085032" w:history="1">
        <w:r w:rsidRPr="00BF6DC2">
          <w:rPr>
            <w:rStyle w:val="Hyperlink"/>
            <w:noProof/>
          </w:rPr>
          <w:t>Phase 8 - Studio component mode</w:t>
        </w:r>
        <w:r>
          <w:rPr>
            <w:noProof/>
            <w:webHidden/>
          </w:rPr>
          <w:tab/>
        </w:r>
        <w:r>
          <w:rPr>
            <w:noProof/>
            <w:webHidden/>
          </w:rPr>
          <w:fldChar w:fldCharType="begin"/>
        </w:r>
        <w:r>
          <w:rPr>
            <w:noProof/>
            <w:webHidden/>
          </w:rPr>
          <w:instrText xml:space="preserve"> PAGEREF _Toc237085032 \h </w:instrText>
        </w:r>
        <w:r>
          <w:rPr>
            <w:noProof/>
            <w:webHidden/>
          </w:rPr>
        </w:r>
        <w:r>
          <w:rPr>
            <w:noProof/>
            <w:webHidden/>
          </w:rPr>
          <w:fldChar w:fldCharType="separate"/>
        </w:r>
        <w:r w:rsidR="00D563EA">
          <w:rPr>
            <w:noProof/>
            <w:webHidden/>
          </w:rPr>
          <w:t>15</w:t>
        </w:r>
        <w:r>
          <w:rPr>
            <w:noProof/>
            <w:webHidden/>
          </w:rPr>
          <w:fldChar w:fldCharType="end"/>
        </w:r>
      </w:hyperlink>
    </w:p>
    <w:p w14:paraId="4E4789B7" w14:textId="2E62D0B8" w:rsidR="00E2170A" w:rsidRDefault="00E2170A">
      <w:pPr>
        <w:pStyle w:val="TOC2"/>
        <w:tabs>
          <w:tab w:val="right" w:leader="dot" w:pos="9350"/>
        </w:tabs>
        <w:rPr>
          <w:noProof/>
        </w:rPr>
      </w:pPr>
      <w:hyperlink w:anchor="_Toc237085033" w:history="1">
        <w:r w:rsidRPr="00BF6DC2">
          <w:rPr>
            <w:rStyle w:val="Hyperlink"/>
            <w:noProof/>
          </w:rPr>
          <w:t>Phase 9 - Real-project migration trials</w:t>
        </w:r>
        <w:r>
          <w:rPr>
            <w:noProof/>
            <w:webHidden/>
          </w:rPr>
          <w:tab/>
        </w:r>
        <w:r>
          <w:rPr>
            <w:noProof/>
            <w:webHidden/>
          </w:rPr>
          <w:fldChar w:fldCharType="begin"/>
        </w:r>
        <w:r>
          <w:rPr>
            <w:noProof/>
            <w:webHidden/>
          </w:rPr>
          <w:instrText xml:space="preserve"> PAGEREF _Toc237085033 \h </w:instrText>
        </w:r>
        <w:r>
          <w:rPr>
            <w:noProof/>
            <w:webHidden/>
          </w:rPr>
        </w:r>
        <w:r>
          <w:rPr>
            <w:noProof/>
            <w:webHidden/>
          </w:rPr>
          <w:fldChar w:fldCharType="separate"/>
        </w:r>
        <w:r w:rsidR="00D563EA">
          <w:rPr>
            <w:noProof/>
            <w:webHidden/>
          </w:rPr>
          <w:t>15</w:t>
        </w:r>
        <w:r>
          <w:rPr>
            <w:noProof/>
            <w:webHidden/>
          </w:rPr>
          <w:fldChar w:fldCharType="end"/>
        </w:r>
      </w:hyperlink>
    </w:p>
    <w:p w14:paraId="297B0900" w14:textId="06546AA6" w:rsidR="00E2170A" w:rsidRDefault="00E2170A">
      <w:pPr>
        <w:pStyle w:val="TOC2"/>
        <w:tabs>
          <w:tab w:val="right" w:leader="dot" w:pos="9350"/>
        </w:tabs>
        <w:rPr>
          <w:noProof/>
        </w:rPr>
      </w:pPr>
      <w:hyperlink w:anchor="_Toc237085034" w:history="1">
        <w:r w:rsidRPr="00BF6DC2">
          <w:rPr>
            <w:rStyle w:val="Hyperlink"/>
            <w:noProof/>
          </w:rPr>
          <w:t>Phase 10 - Release decision</w:t>
        </w:r>
        <w:r>
          <w:rPr>
            <w:noProof/>
            <w:webHidden/>
          </w:rPr>
          <w:tab/>
        </w:r>
        <w:r>
          <w:rPr>
            <w:noProof/>
            <w:webHidden/>
          </w:rPr>
          <w:fldChar w:fldCharType="begin"/>
        </w:r>
        <w:r>
          <w:rPr>
            <w:noProof/>
            <w:webHidden/>
          </w:rPr>
          <w:instrText xml:space="preserve"> PAGEREF _Toc237085034 \h </w:instrText>
        </w:r>
        <w:r>
          <w:rPr>
            <w:noProof/>
            <w:webHidden/>
          </w:rPr>
        </w:r>
        <w:r>
          <w:rPr>
            <w:noProof/>
            <w:webHidden/>
          </w:rPr>
          <w:fldChar w:fldCharType="separate"/>
        </w:r>
        <w:r w:rsidR="00D563EA">
          <w:rPr>
            <w:noProof/>
            <w:webHidden/>
          </w:rPr>
          <w:t>16</w:t>
        </w:r>
        <w:r>
          <w:rPr>
            <w:noProof/>
            <w:webHidden/>
          </w:rPr>
          <w:fldChar w:fldCharType="end"/>
        </w:r>
      </w:hyperlink>
    </w:p>
    <w:p w14:paraId="7014FE78" w14:textId="6CC1E49A" w:rsidR="00E2170A" w:rsidRDefault="00E2170A">
      <w:pPr>
        <w:pStyle w:val="TOC1"/>
        <w:tabs>
          <w:tab w:val="right" w:leader="dot" w:pos="9350"/>
        </w:tabs>
        <w:rPr>
          <w:noProof/>
        </w:rPr>
      </w:pPr>
      <w:hyperlink w:anchor="_Toc237085035" w:history="1">
        <w:r w:rsidRPr="00BF6DC2">
          <w:rPr>
            <w:rStyle w:val="Hyperlink"/>
            <w:noProof/>
          </w:rPr>
          <w:t>18. Validation Matrix</w:t>
        </w:r>
        <w:r>
          <w:rPr>
            <w:noProof/>
            <w:webHidden/>
          </w:rPr>
          <w:tab/>
        </w:r>
        <w:r>
          <w:rPr>
            <w:noProof/>
            <w:webHidden/>
          </w:rPr>
          <w:fldChar w:fldCharType="begin"/>
        </w:r>
        <w:r>
          <w:rPr>
            <w:noProof/>
            <w:webHidden/>
          </w:rPr>
          <w:instrText xml:space="preserve"> PAGEREF _Toc237085035 \h </w:instrText>
        </w:r>
        <w:r>
          <w:rPr>
            <w:noProof/>
            <w:webHidden/>
          </w:rPr>
        </w:r>
        <w:r>
          <w:rPr>
            <w:noProof/>
            <w:webHidden/>
          </w:rPr>
          <w:fldChar w:fldCharType="separate"/>
        </w:r>
        <w:r w:rsidR="00D563EA">
          <w:rPr>
            <w:noProof/>
            <w:webHidden/>
          </w:rPr>
          <w:t>16</w:t>
        </w:r>
        <w:r>
          <w:rPr>
            <w:noProof/>
            <w:webHidden/>
          </w:rPr>
          <w:fldChar w:fldCharType="end"/>
        </w:r>
      </w:hyperlink>
    </w:p>
    <w:p w14:paraId="707327A5" w14:textId="744BF2DD" w:rsidR="00E2170A" w:rsidRDefault="00E2170A">
      <w:pPr>
        <w:pStyle w:val="TOC1"/>
        <w:tabs>
          <w:tab w:val="right" w:leader="dot" w:pos="9350"/>
        </w:tabs>
        <w:rPr>
          <w:noProof/>
        </w:rPr>
      </w:pPr>
      <w:hyperlink w:anchor="_Toc237085036" w:history="1">
        <w:r w:rsidRPr="00BF6DC2">
          <w:rPr>
            <w:rStyle w:val="Hyperlink"/>
            <w:noProof/>
          </w:rPr>
          <w:t>19. Migration Without Premature Backtracking</w:t>
        </w:r>
        <w:r>
          <w:rPr>
            <w:noProof/>
            <w:webHidden/>
          </w:rPr>
          <w:tab/>
        </w:r>
        <w:r>
          <w:rPr>
            <w:noProof/>
            <w:webHidden/>
          </w:rPr>
          <w:fldChar w:fldCharType="begin"/>
        </w:r>
        <w:r>
          <w:rPr>
            <w:noProof/>
            <w:webHidden/>
          </w:rPr>
          <w:instrText xml:space="preserve"> PAGEREF _Toc237085036 \h </w:instrText>
        </w:r>
        <w:r>
          <w:rPr>
            <w:noProof/>
            <w:webHidden/>
          </w:rPr>
        </w:r>
        <w:r>
          <w:rPr>
            <w:noProof/>
            <w:webHidden/>
          </w:rPr>
          <w:fldChar w:fldCharType="separate"/>
        </w:r>
        <w:r w:rsidR="00D563EA">
          <w:rPr>
            <w:noProof/>
            <w:webHidden/>
          </w:rPr>
          <w:t>17</w:t>
        </w:r>
        <w:r>
          <w:rPr>
            <w:noProof/>
            <w:webHidden/>
          </w:rPr>
          <w:fldChar w:fldCharType="end"/>
        </w:r>
      </w:hyperlink>
    </w:p>
    <w:p w14:paraId="0CC4CE12" w14:textId="419FA0BE" w:rsidR="00E2170A" w:rsidRDefault="00E2170A">
      <w:pPr>
        <w:pStyle w:val="TOC1"/>
        <w:tabs>
          <w:tab w:val="right" w:leader="dot" w:pos="9350"/>
        </w:tabs>
        <w:rPr>
          <w:noProof/>
        </w:rPr>
      </w:pPr>
      <w:hyperlink w:anchor="_Toc237085037" w:history="1">
        <w:r w:rsidRPr="00BF6DC2">
          <w:rPr>
            <w:rStyle w:val="Hyperlink"/>
            <w:noProof/>
          </w:rPr>
          <w:t>20. Risk Register</w:t>
        </w:r>
        <w:r>
          <w:rPr>
            <w:noProof/>
            <w:webHidden/>
          </w:rPr>
          <w:tab/>
        </w:r>
        <w:r>
          <w:rPr>
            <w:noProof/>
            <w:webHidden/>
          </w:rPr>
          <w:fldChar w:fldCharType="begin"/>
        </w:r>
        <w:r>
          <w:rPr>
            <w:noProof/>
            <w:webHidden/>
          </w:rPr>
          <w:instrText xml:space="preserve"> PAGEREF _Toc237085037 \h </w:instrText>
        </w:r>
        <w:r>
          <w:rPr>
            <w:noProof/>
            <w:webHidden/>
          </w:rPr>
        </w:r>
        <w:r>
          <w:rPr>
            <w:noProof/>
            <w:webHidden/>
          </w:rPr>
          <w:fldChar w:fldCharType="separate"/>
        </w:r>
        <w:r w:rsidR="00D563EA">
          <w:rPr>
            <w:noProof/>
            <w:webHidden/>
          </w:rPr>
          <w:t>17</w:t>
        </w:r>
        <w:r>
          <w:rPr>
            <w:noProof/>
            <w:webHidden/>
          </w:rPr>
          <w:fldChar w:fldCharType="end"/>
        </w:r>
      </w:hyperlink>
    </w:p>
    <w:p w14:paraId="75223605" w14:textId="5A4FFFC6" w:rsidR="00E2170A" w:rsidRDefault="00E2170A">
      <w:pPr>
        <w:pStyle w:val="TOC1"/>
        <w:tabs>
          <w:tab w:val="right" w:leader="dot" w:pos="9350"/>
        </w:tabs>
        <w:rPr>
          <w:noProof/>
        </w:rPr>
      </w:pPr>
      <w:hyperlink w:anchor="_Toc237085038" w:history="1">
        <w:r w:rsidRPr="00BF6DC2">
          <w:rPr>
            <w:rStyle w:val="Hyperlink"/>
            <w:noProof/>
          </w:rPr>
          <w:t>21. Decision Alternatives</w:t>
        </w:r>
        <w:r>
          <w:rPr>
            <w:noProof/>
            <w:webHidden/>
          </w:rPr>
          <w:tab/>
        </w:r>
        <w:r>
          <w:rPr>
            <w:noProof/>
            <w:webHidden/>
          </w:rPr>
          <w:fldChar w:fldCharType="begin"/>
        </w:r>
        <w:r>
          <w:rPr>
            <w:noProof/>
            <w:webHidden/>
          </w:rPr>
          <w:instrText xml:space="preserve"> PAGEREF _Toc237085038 \h </w:instrText>
        </w:r>
        <w:r>
          <w:rPr>
            <w:noProof/>
            <w:webHidden/>
          </w:rPr>
        </w:r>
        <w:r>
          <w:rPr>
            <w:noProof/>
            <w:webHidden/>
          </w:rPr>
          <w:fldChar w:fldCharType="separate"/>
        </w:r>
        <w:r w:rsidR="00D563EA">
          <w:rPr>
            <w:noProof/>
            <w:webHidden/>
          </w:rPr>
          <w:t>18</w:t>
        </w:r>
        <w:r>
          <w:rPr>
            <w:noProof/>
            <w:webHidden/>
          </w:rPr>
          <w:fldChar w:fldCharType="end"/>
        </w:r>
      </w:hyperlink>
    </w:p>
    <w:p w14:paraId="3C7F4179" w14:textId="072708CC" w:rsidR="00E2170A" w:rsidRDefault="00E2170A">
      <w:pPr>
        <w:pStyle w:val="TOC1"/>
        <w:tabs>
          <w:tab w:val="right" w:leader="dot" w:pos="9350"/>
        </w:tabs>
        <w:rPr>
          <w:noProof/>
        </w:rPr>
      </w:pPr>
      <w:hyperlink w:anchor="_Toc237085039" w:history="1">
        <w:r w:rsidRPr="00BF6DC2">
          <w:rPr>
            <w:rStyle w:val="Hyperlink"/>
            <w:noProof/>
          </w:rPr>
          <w:t>22. Go / No-Go Criteria</w:t>
        </w:r>
        <w:r>
          <w:rPr>
            <w:noProof/>
            <w:webHidden/>
          </w:rPr>
          <w:tab/>
        </w:r>
        <w:r>
          <w:rPr>
            <w:noProof/>
            <w:webHidden/>
          </w:rPr>
          <w:fldChar w:fldCharType="begin"/>
        </w:r>
        <w:r>
          <w:rPr>
            <w:noProof/>
            <w:webHidden/>
          </w:rPr>
          <w:instrText xml:space="preserve"> PAGEREF _Toc237085039 \h </w:instrText>
        </w:r>
        <w:r>
          <w:rPr>
            <w:noProof/>
            <w:webHidden/>
          </w:rPr>
        </w:r>
        <w:r>
          <w:rPr>
            <w:noProof/>
            <w:webHidden/>
          </w:rPr>
          <w:fldChar w:fldCharType="separate"/>
        </w:r>
        <w:r w:rsidR="00D563EA">
          <w:rPr>
            <w:noProof/>
            <w:webHidden/>
          </w:rPr>
          <w:t>19</w:t>
        </w:r>
        <w:r>
          <w:rPr>
            <w:noProof/>
            <w:webHidden/>
          </w:rPr>
          <w:fldChar w:fldCharType="end"/>
        </w:r>
      </w:hyperlink>
    </w:p>
    <w:p w14:paraId="78FF88E8" w14:textId="4B4AD4D0" w:rsidR="00E2170A" w:rsidRDefault="00E2170A">
      <w:pPr>
        <w:pStyle w:val="TOC2"/>
        <w:tabs>
          <w:tab w:val="right" w:leader="dot" w:pos="9350"/>
        </w:tabs>
        <w:rPr>
          <w:noProof/>
        </w:rPr>
      </w:pPr>
      <w:hyperlink w:anchor="_Toc237085040" w:history="1">
        <w:r w:rsidRPr="00BF6DC2">
          <w:rPr>
            <w:rStyle w:val="Hyperlink"/>
            <w:noProof/>
          </w:rPr>
          <w:t>22.1 Go</w:t>
        </w:r>
        <w:r>
          <w:rPr>
            <w:noProof/>
            <w:webHidden/>
          </w:rPr>
          <w:tab/>
        </w:r>
        <w:r>
          <w:rPr>
            <w:noProof/>
            <w:webHidden/>
          </w:rPr>
          <w:fldChar w:fldCharType="begin"/>
        </w:r>
        <w:r>
          <w:rPr>
            <w:noProof/>
            <w:webHidden/>
          </w:rPr>
          <w:instrText xml:space="preserve"> PAGEREF _Toc237085040 \h </w:instrText>
        </w:r>
        <w:r>
          <w:rPr>
            <w:noProof/>
            <w:webHidden/>
          </w:rPr>
        </w:r>
        <w:r>
          <w:rPr>
            <w:noProof/>
            <w:webHidden/>
          </w:rPr>
          <w:fldChar w:fldCharType="separate"/>
        </w:r>
        <w:r w:rsidR="00D563EA">
          <w:rPr>
            <w:noProof/>
            <w:webHidden/>
          </w:rPr>
          <w:t>19</w:t>
        </w:r>
        <w:r>
          <w:rPr>
            <w:noProof/>
            <w:webHidden/>
          </w:rPr>
          <w:fldChar w:fldCharType="end"/>
        </w:r>
      </w:hyperlink>
    </w:p>
    <w:p w14:paraId="7E343732" w14:textId="0B0B46DF" w:rsidR="00E2170A" w:rsidRDefault="00E2170A">
      <w:pPr>
        <w:pStyle w:val="TOC2"/>
        <w:tabs>
          <w:tab w:val="right" w:leader="dot" w:pos="9350"/>
        </w:tabs>
        <w:rPr>
          <w:noProof/>
        </w:rPr>
      </w:pPr>
      <w:hyperlink w:anchor="_Toc237085041" w:history="1">
        <w:r w:rsidRPr="00BF6DC2">
          <w:rPr>
            <w:rStyle w:val="Hyperlink"/>
            <w:noProof/>
          </w:rPr>
          <w:t>22.2 No-go or redesign</w:t>
        </w:r>
        <w:r>
          <w:rPr>
            <w:noProof/>
            <w:webHidden/>
          </w:rPr>
          <w:tab/>
        </w:r>
        <w:r>
          <w:rPr>
            <w:noProof/>
            <w:webHidden/>
          </w:rPr>
          <w:fldChar w:fldCharType="begin"/>
        </w:r>
        <w:r>
          <w:rPr>
            <w:noProof/>
            <w:webHidden/>
          </w:rPr>
          <w:instrText xml:space="preserve"> PAGEREF _Toc237085041 \h </w:instrText>
        </w:r>
        <w:r>
          <w:rPr>
            <w:noProof/>
            <w:webHidden/>
          </w:rPr>
        </w:r>
        <w:r>
          <w:rPr>
            <w:noProof/>
            <w:webHidden/>
          </w:rPr>
          <w:fldChar w:fldCharType="separate"/>
        </w:r>
        <w:r w:rsidR="00D563EA">
          <w:rPr>
            <w:noProof/>
            <w:webHidden/>
          </w:rPr>
          <w:t>19</w:t>
        </w:r>
        <w:r>
          <w:rPr>
            <w:noProof/>
            <w:webHidden/>
          </w:rPr>
          <w:fldChar w:fldCharType="end"/>
        </w:r>
      </w:hyperlink>
    </w:p>
    <w:p w14:paraId="34367060" w14:textId="09C00166" w:rsidR="00E2170A" w:rsidRDefault="00E2170A">
      <w:pPr>
        <w:pStyle w:val="TOC1"/>
        <w:tabs>
          <w:tab w:val="right" w:leader="dot" w:pos="9350"/>
        </w:tabs>
        <w:rPr>
          <w:noProof/>
        </w:rPr>
      </w:pPr>
      <w:hyperlink w:anchor="_Toc237085042" w:history="1">
        <w:r w:rsidRPr="00BF6DC2">
          <w:rPr>
            <w:rStyle w:val="Hyperlink"/>
            <w:noProof/>
          </w:rPr>
          <w:t>23. Decisions Requested After Review</w:t>
        </w:r>
        <w:r>
          <w:rPr>
            <w:noProof/>
            <w:webHidden/>
          </w:rPr>
          <w:tab/>
        </w:r>
        <w:r>
          <w:rPr>
            <w:noProof/>
            <w:webHidden/>
          </w:rPr>
          <w:fldChar w:fldCharType="begin"/>
        </w:r>
        <w:r>
          <w:rPr>
            <w:noProof/>
            <w:webHidden/>
          </w:rPr>
          <w:instrText xml:space="preserve"> PAGEREF _Toc237085042 \h </w:instrText>
        </w:r>
        <w:r>
          <w:rPr>
            <w:noProof/>
            <w:webHidden/>
          </w:rPr>
        </w:r>
        <w:r>
          <w:rPr>
            <w:noProof/>
            <w:webHidden/>
          </w:rPr>
          <w:fldChar w:fldCharType="separate"/>
        </w:r>
        <w:r w:rsidR="00D563EA">
          <w:rPr>
            <w:noProof/>
            <w:webHidden/>
          </w:rPr>
          <w:t>19</w:t>
        </w:r>
        <w:r>
          <w:rPr>
            <w:noProof/>
            <w:webHidden/>
          </w:rPr>
          <w:fldChar w:fldCharType="end"/>
        </w:r>
      </w:hyperlink>
    </w:p>
    <w:p w14:paraId="2781EC6B" w14:textId="443FBBEC" w:rsidR="00E2170A" w:rsidRDefault="00E2170A">
      <w:pPr>
        <w:pStyle w:val="TOC1"/>
        <w:tabs>
          <w:tab w:val="right" w:leader="dot" w:pos="9350"/>
        </w:tabs>
        <w:rPr>
          <w:noProof/>
        </w:rPr>
      </w:pPr>
      <w:hyperlink w:anchor="_Toc237085043" w:history="1">
        <w:r w:rsidRPr="00BF6DC2">
          <w:rPr>
            <w:rStyle w:val="Hyperlink"/>
            <w:noProof/>
          </w:rPr>
          <w:t>24. Final Recommendation</w:t>
        </w:r>
        <w:r>
          <w:rPr>
            <w:noProof/>
            <w:webHidden/>
          </w:rPr>
          <w:tab/>
        </w:r>
        <w:r>
          <w:rPr>
            <w:noProof/>
            <w:webHidden/>
          </w:rPr>
          <w:fldChar w:fldCharType="begin"/>
        </w:r>
        <w:r>
          <w:rPr>
            <w:noProof/>
            <w:webHidden/>
          </w:rPr>
          <w:instrText xml:space="preserve"> PAGEREF _Toc237085043 \h </w:instrText>
        </w:r>
        <w:r>
          <w:rPr>
            <w:noProof/>
            <w:webHidden/>
          </w:rPr>
        </w:r>
        <w:r>
          <w:rPr>
            <w:noProof/>
            <w:webHidden/>
          </w:rPr>
          <w:fldChar w:fldCharType="separate"/>
        </w:r>
        <w:r w:rsidR="00D563EA">
          <w:rPr>
            <w:noProof/>
            <w:webHidden/>
          </w:rPr>
          <w:t>20</w:t>
        </w:r>
        <w:r>
          <w:rPr>
            <w:noProof/>
            <w:webHidden/>
          </w:rPr>
          <w:fldChar w:fldCharType="end"/>
        </w:r>
      </w:hyperlink>
    </w:p>
    <w:p w14:paraId="3E577AAC" w14:textId="4B48AE51" w:rsidR="00E2170A" w:rsidRDefault="00E2170A">
      <w:pPr>
        <w:pStyle w:val="TOC1"/>
        <w:tabs>
          <w:tab w:val="right" w:leader="dot" w:pos="9350"/>
        </w:tabs>
        <w:rPr>
          <w:noProof/>
        </w:rPr>
      </w:pPr>
      <w:hyperlink w:anchor="_Toc237085044" w:history="1">
        <w:r w:rsidRPr="00BF6DC2">
          <w:rPr>
            <w:rStyle w:val="Hyperlink"/>
            <w:noProof/>
          </w:rPr>
          <w:t>Appendix A. Current Source Reuse Map</w:t>
        </w:r>
        <w:r>
          <w:rPr>
            <w:noProof/>
            <w:webHidden/>
          </w:rPr>
          <w:tab/>
        </w:r>
        <w:r>
          <w:rPr>
            <w:noProof/>
            <w:webHidden/>
          </w:rPr>
          <w:fldChar w:fldCharType="begin"/>
        </w:r>
        <w:r>
          <w:rPr>
            <w:noProof/>
            <w:webHidden/>
          </w:rPr>
          <w:instrText xml:space="preserve"> PAGEREF _Toc237085044 \h </w:instrText>
        </w:r>
        <w:r>
          <w:rPr>
            <w:noProof/>
            <w:webHidden/>
          </w:rPr>
        </w:r>
        <w:r>
          <w:rPr>
            <w:noProof/>
            <w:webHidden/>
          </w:rPr>
          <w:fldChar w:fldCharType="separate"/>
        </w:r>
        <w:r w:rsidR="00D563EA">
          <w:rPr>
            <w:noProof/>
            <w:webHidden/>
          </w:rPr>
          <w:t>20</w:t>
        </w:r>
        <w:r>
          <w:rPr>
            <w:noProof/>
            <w:webHidden/>
          </w:rPr>
          <w:fldChar w:fldCharType="end"/>
        </w:r>
      </w:hyperlink>
    </w:p>
    <w:p w14:paraId="3D09DBFF" w14:textId="3F45491E" w:rsidR="00E2170A" w:rsidRDefault="00E2170A">
      <w:pPr>
        <w:pStyle w:val="TOC1"/>
        <w:tabs>
          <w:tab w:val="right" w:leader="dot" w:pos="9350"/>
        </w:tabs>
        <w:rPr>
          <w:noProof/>
        </w:rPr>
      </w:pPr>
      <w:hyperlink w:anchor="_Toc237085045" w:history="1">
        <w:r w:rsidRPr="00BF6DC2">
          <w:rPr>
            <w:rStyle w:val="Hyperlink"/>
            <w:noProof/>
          </w:rPr>
          <w:t>Appendix B. Evidence Consulted</w:t>
        </w:r>
        <w:r>
          <w:rPr>
            <w:noProof/>
            <w:webHidden/>
          </w:rPr>
          <w:tab/>
        </w:r>
        <w:r>
          <w:rPr>
            <w:noProof/>
            <w:webHidden/>
          </w:rPr>
          <w:fldChar w:fldCharType="begin"/>
        </w:r>
        <w:r>
          <w:rPr>
            <w:noProof/>
            <w:webHidden/>
          </w:rPr>
          <w:instrText xml:space="preserve"> PAGEREF _Toc237085045 \h </w:instrText>
        </w:r>
        <w:r>
          <w:rPr>
            <w:noProof/>
            <w:webHidden/>
          </w:rPr>
        </w:r>
        <w:r>
          <w:rPr>
            <w:noProof/>
            <w:webHidden/>
          </w:rPr>
          <w:fldChar w:fldCharType="separate"/>
        </w:r>
        <w:r w:rsidR="00D563EA">
          <w:rPr>
            <w:noProof/>
            <w:webHidden/>
          </w:rPr>
          <w:t>20</w:t>
        </w:r>
        <w:r>
          <w:rPr>
            <w:noProof/>
            <w:webHidden/>
          </w:rPr>
          <w:fldChar w:fldCharType="end"/>
        </w:r>
      </w:hyperlink>
    </w:p>
    <w:p w14:paraId="30311A64" w14:textId="3E49925D" w:rsidR="00301F75" w:rsidRDefault="00F70CF5">
      <w:r>
        <w:fldChar w:fldCharType="end"/>
      </w:r>
    </w:p>
    <w:p w14:paraId="66CE34C2" w14:textId="77777777" w:rsidR="00301F75" w:rsidRDefault="00301F75">
      <w:pPr>
        <w:sectPr w:rsidR="00301F7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0FCAECCB" w14:textId="77777777" w:rsidR="00301F75" w:rsidRDefault="00F70CF5">
      <w:pPr>
        <w:pStyle w:val="Heading1"/>
      </w:pPr>
      <w:bookmarkStart w:id="1" w:name="_Toc237084995"/>
      <w:r>
        <w:lastRenderedPageBreak/>
        <w:t>1. Executive Finding</w:t>
      </w:r>
      <w:bookmarkEnd w:id="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29D217ED" w14:textId="77777777">
        <w:trPr>
          <w:jc w:val="center"/>
        </w:trPr>
        <w:tc>
          <w:tcPr>
            <w:tcW w:w="9360" w:type="dxa"/>
            <w:shd w:val="clear" w:color="auto" w:fill="EAF3FF"/>
            <w:vAlign w:val="center"/>
          </w:tcPr>
          <w:p w14:paraId="76EAD3F3" w14:textId="77777777" w:rsidR="00301F75" w:rsidRDefault="00F70CF5">
            <w:pPr>
              <w:pStyle w:val="Callout"/>
              <w:rPr>
                <w:rFonts w:hint="eastAsia"/>
              </w:rPr>
            </w:pPr>
            <w:r>
              <w:rPr>
                <w:b/>
                <w:color w:val="234C80"/>
              </w:rPr>
              <w:t xml:space="preserve">Recommendation. </w:t>
            </w:r>
            <w:r>
              <w:t>Do not dismantle the working integration system yet. Build a controlled component-first proof of concept beside it. If the proof meets the lifecycle, no-flicker, coexistence, and removal tests in this plan, make component integration the recommended path and retain automatic source integration as an optional advanced path during transition.</w:t>
            </w:r>
          </w:p>
        </w:tc>
      </w:tr>
    </w:tbl>
    <w:p w14:paraId="7BECA24E" w14:textId="77777777" w:rsidR="00301F75" w:rsidRDefault="00F70CF5">
      <w:r>
        <w:t>A one-manager localization design is technically credible and is a better trust story than allowing the Studio to rewrite a valuable Delphi project. It is especially attractive for applications with dozens or hundreds of forms because the manager can localize forms lazily as they are instantiated. The project may contain 90 forms while only three or four are open; only those live forms need runtime work.</w:t>
      </w:r>
    </w:p>
    <w:p w14:paraId="401B87EB" w14:textId="77777777" w:rsidR="00301F75" w:rsidRDefault="00F70CF5">
      <w:r>
        <w:t>The proposed direction is not a zero-change mechanism. A Delphi executable must link the localization runtime somehow. Dropping a registered nonvisual component causes normal IDE-managed changes to the owner form or data module: a component field, a unit reference, and a persisted component block in the DFM or FMX resource. Those changes are visible, designer-owned, reversible, and materially less invasive than an external program rewriting DPR, DPROJ, Pascal, and form-resource files.</w:t>
      </w:r>
    </w:p>
    <w:p w14:paraId="7B3A0654" w14:textId="77777777" w:rsidR="00301F75" w:rsidRDefault="00F70CF5">
      <w:r>
        <w:t>FireMonkey provides suitable lifecycle messages for a manager-only design. RAD Studio 37 exposes messages for form creation, before-show, activation, deactivation, release, and main-form changes. VCL does not expose an equivalent public before-show broadcast. It exposes Screen form collections, an active-form event, and a multicasting TApplicationEvents.OnIdle mechanism. A VCL manager can discover forms without one component per form, but its ability to translate before the first visible paint must be prove</w:t>
      </w:r>
      <w:r>
        <w:t>n rather than assumed.</w:t>
      </w:r>
    </w:p>
    <w:p w14:paraId="7C11BB0D" w14:textId="77777777" w:rsidR="00301F75" w:rsidRDefault="00F70CF5">
      <w:r>
        <w:t>Most of the existing Studio remains useful. Scanning, catalogs, Google and DeepL translation, validation, JSON packs, preference storage, VCL/FMX property applicators, source-language packs, and state-preservation work are reusable. The principal change would be the target integration layer, not a restart of the whole application.</w:t>
      </w:r>
    </w:p>
    <w:p w14:paraId="4F41C959" w14:textId="77777777" w:rsidR="00301F75" w:rsidRDefault="00F70CF5">
      <w:pPr>
        <w:pStyle w:val="Heading1"/>
      </w:pPr>
      <w:bookmarkStart w:id="2" w:name="_Toc237084996"/>
      <w:r>
        <w:t>2. Decision Context</w:t>
      </w:r>
      <w:bookmarkEnd w:id="2"/>
    </w:p>
    <w:p w14:paraId="29D63D44" w14:textId="77777777" w:rsidR="00301F75" w:rsidRDefault="00F70CF5">
      <w:pPr>
        <w:pStyle w:val="Heading2"/>
      </w:pPr>
      <w:bookmarkStart w:id="3" w:name="_Toc237084997"/>
      <w:r>
        <w:t>2.1 The trust problem</w:t>
      </w:r>
      <w:bookmarkEnd w:id="3"/>
    </w:p>
    <w:p w14:paraId="1AF91CB1" w14:textId="77777777" w:rsidR="00301F75" w:rsidRDefault="00F70CF5">
      <w:r>
        <w:t>The present Studio can preview, back up, apply, restore, and completely reset its changes. Those controls reduce technical risk, but they do not fully solve perceived risk. A developer may still be unwilling to let an external program edit an application that has accumulated years of business logic, inherited forms, third-party controls, conditional project settings, and private build conventions.</w:t>
      </w:r>
    </w:p>
    <w:p w14:paraId="61CE749C" w14:textId="77777777" w:rsidR="00301F75" w:rsidRDefault="00F70CF5">
      <w:r>
        <w:t xml:space="preserve">Adoption depends on both actual safety and understandable safety. A nonvisual Delphi component placed by the developer through the IDE is familiar. Its properties can be inspected in the Object </w:t>
      </w:r>
      <w:r>
        <w:lastRenderedPageBreak/>
        <w:t>Inspector, its presence is visible in the form resource, its unit reference is managed by Delphi, and removal follows the normal component workflow.</w:t>
      </w:r>
    </w:p>
    <w:p w14:paraId="485C7B5C" w14:textId="77777777" w:rsidR="00301F75" w:rsidRDefault="00F70CF5">
      <w:pPr>
        <w:pStyle w:val="Heading2"/>
      </w:pPr>
      <w:bookmarkStart w:id="4" w:name="_Toc237084998"/>
      <w:r>
        <w:t>2.2 Required outcome</w:t>
      </w:r>
      <w:bookmarkEnd w:id="4"/>
    </w:p>
    <w:p w14:paraId="1EF54779" w14:textId="77777777" w:rsidR="00301F75" w:rsidRDefault="00F70CF5">
      <w:pPr>
        <w:pStyle w:val="ListBullet"/>
      </w:pPr>
      <w:r>
        <w:t>One required manager component per application, not one component per form.</w:t>
      </w:r>
    </w:p>
    <w:p w14:paraId="42C3B8A2" w14:textId="77777777" w:rsidR="00301F75" w:rsidRDefault="00F70CF5">
      <w:pPr>
        <w:pStyle w:val="ListBullet"/>
      </w:pPr>
      <w:r>
        <w:t>Automatic localization of existing and later-created forms.</w:t>
      </w:r>
    </w:p>
    <w:p w14:paraId="698F0A39" w14:textId="77777777" w:rsidR="00301F75" w:rsidRDefault="00F70CF5">
      <w:pPr>
        <w:pStyle w:val="ListBullet"/>
      </w:pPr>
      <w:r>
        <w:t>Immediate language switching for all currently open forms.</w:t>
      </w:r>
    </w:p>
    <w:p w14:paraId="2F8811B6" w14:textId="77777777" w:rsidR="00301F75" w:rsidRDefault="00F70CF5">
      <w:pPr>
        <w:pStyle w:val="ListBullet"/>
      </w:pPr>
      <w:r>
        <w:t>No Studio-authored edits to DPR, DPROJ, PAS, DFM, or FMX files in the recommended workflow.</w:t>
      </w:r>
    </w:p>
    <w:p w14:paraId="121C4744" w14:textId="77777777" w:rsidR="00301F75" w:rsidRDefault="00F70CF5">
      <w:pPr>
        <w:pStyle w:val="ListBullet"/>
      </w:pPr>
      <w:r>
        <w:t>Normal designer visibility and Object Inspector configuration.</w:t>
      </w:r>
    </w:p>
    <w:p w14:paraId="61E6AE81" w14:textId="77777777" w:rsidR="00301F75" w:rsidRDefault="00F70CF5">
      <w:pPr>
        <w:pStyle w:val="ListBullet"/>
      </w:pPr>
      <w:r>
        <w:t>Static linking of runtime units by default; no runtime BPL dependency for customers.</w:t>
      </w:r>
    </w:p>
    <w:p w14:paraId="69C16A8B" w14:textId="77777777" w:rsidR="00301F75" w:rsidRDefault="00F70CF5">
      <w:pPr>
        <w:pStyle w:val="ListBullet"/>
      </w:pPr>
      <w:r>
        <w:t>Target application remains completely offline and contains no provider credentials.</w:t>
      </w:r>
    </w:p>
    <w:p w14:paraId="3C2154FA" w14:textId="77777777" w:rsidR="00301F75" w:rsidRDefault="00F70CF5">
      <w:pPr>
        <w:pStyle w:val="ListBullet"/>
      </w:pPr>
      <w:r>
        <w:t>Support for Delphi Windows Win32 and Win64 VCL and FMX targets.</w:t>
      </w:r>
    </w:p>
    <w:p w14:paraId="65C5C5AC" w14:textId="77777777" w:rsidR="00301F75" w:rsidRDefault="00F70CF5">
      <w:pPr>
        <w:pStyle w:val="ListBullet"/>
      </w:pPr>
      <w:r>
        <w:t>No persistent idle CPU cost that becomes significant in 90-form applications.</w:t>
      </w:r>
    </w:p>
    <w:p w14:paraId="6F3D42EE" w14:textId="77777777" w:rsidR="00301F75" w:rsidRDefault="00F70CF5">
      <w:pPr>
        <w:pStyle w:val="ListBullet"/>
      </w:pPr>
      <w:r>
        <w:t>Predictable removal with no orphaned hooks or hidden project mutations.</w:t>
      </w:r>
    </w:p>
    <w:p w14:paraId="1C3D906F" w14:textId="77777777" w:rsidR="00301F75" w:rsidRDefault="00F70CF5">
      <w:pPr>
        <w:pStyle w:val="Heading2"/>
      </w:pPr>
      <w:bookmarkStart w:id="5" w:name="_Toc237084999"/>
      <w:r>
        <w:t>2.3 Non-goals</w:t>
      </w:r>
      <w:bookmarkEnd w:id="5"/>
    </w:p>
    <w:p w14:paraId="00DAC26D" w14:textId="77777777" w:rsidR="00301F75" w:rsidRDefault="00F70CF5">
      <w:pPr>
        <w:pStyle w:val="ListBullet"/>
      </w:pPr>
      <w:r>
        <w:t>Intercepting every hard-coded string assignment in compiled Pascal code.</w:t>
      </w:r>
    </w:p>
    <w:p w14:paraId="636189BD" w14:textId="77777777" w:rsidR="00301F75" w:rsidRDefault="00F70CF5">
      <w:pPr>
        <w:pStyle w:val="ListBullet"/>
      </w:pPr>
      <w:r>
        <w:t>Automatically translating data returned by databases, APIs, or users.</w:t>
      </w:r>
    </w:p>
    <w:p w14:paraId="2FEE1611" w14:textId="77777777" w:rsidR="00301F75" w:rsidRDefault="00F70CF5">
      <w:pPr>
        <w:pStyle w:val="ListBullet"/>
      </w:pPr>
      <w:r>
        <w:t>Automatically resizing every form for text expansion.</w:t>
      </w:r>
    </w:p>
    <w:p w14:paraId="5BD15986" w14:textId="77777777" w:rsidR="00301F75" w:rsidRDefault="00F70CF5">
      <w:pPr>
        <w:pStyle w:val="ListBullet"/>
      </w:pPr>
      <w:r>
        <w:t>Guaranteeing full right-to-left layout mirroring.</w:t>
      </w:r>
    </w:p>
    <w:p w14:paraId="0964513C" w14:textId="77777777" w:rsidR="00301F75" w:rsidRDefault="00F70CF5">
      <w:pPr>
        <w:pStyle w:val="ListBullet"/>
      </w:pPr>
      <w:r>
        <w:t>Supporting macOS, iOS, Android, or Linux in the initial component packages.</w:t>
      </w:r>
    </w:p>
    <w:p w14:paraId="688D1F52" w14:textId="77777777" w:rsidR="00301F75" w:rsidRDefault="00F70CF5">
      <w:pPr>
        <w:pStyle w:val="ListBullet"/>
      </w:pPr>
      <w:r>
        <w:t>Replacing human review of machine translation quality.</w:t>
      </w:r>
    </w:p>
    <w:p w14:paraId="08F7734B" w14:textId="77777777" w:rsidR="00301F75" w:rsidRDefault="00F70CF5">
      <w:pPr>
        <w:pStyle w:val="Heading1"/>
      </w:pPr>
      <w:bookmarkStart w:id="6" w:name="_Toc237085000"/>
      <w:r>
        <w:t>3. Current Integration Compared with Component Integration</w:t>
      </w:r>
      <w:bookmarkEnd w:id="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3650"/>
        <w:gridCol w:w="3810"/>
      </w:tblGrid>
      <w:tr w:rsidR="00301F75" w14:paraId="19680C81" w14:textId="77777777">
        <w:trPr>
          <w:tblHeader/>
          <w:jc w:val="center"/>
        </w:trPr>
        <w:tc>
          <w:tcPr>
            <w:tcW w:w="1900" w:type="dxa"/>
            <w:shd w:val="clear" w:color="auto" w:fill="234C80"/>
            <w:vAlign w:val="center"/>
          </w:tcPr>
          <w:p w14:paraId="180ECA4F" w14:textId="77777777" w:rsidR="00301F75" w:rsidRDefault="00F70CF5">
            <w:r>
              <w:rPr>
                <w:b/>
                <w:color w:val="FFFFFF"/>
                <w:sz w:val="18"/>
              </w:rPr>
              <w:t>Concern</w:t>
            </w:r>
          </w:p>
        </w:tc>
        <w:tc>
          <w:tcPr>
            <w:tcW w:w="3650" w:type="dxa"/>
            <w:shd w:val="clear" w:color="auto" w:fill="234C80"/>
            <w:vAlign w:val="center"/>
          </w:tcPr>
          <w:p w14:paraId="0A73E5CF" w14:textId="77777777" w:rsidR="00301F75" w:rsidRDefault="00F70CF5">
            <w:r>
              <w:rPr>
                <w:b/>
                <w:color w:val="FFFFFF"/>
                <w:sz w:val="18"/>
              </w:rPr>
              <w:t>Current transactional integration</w:t>
            </w:r>
          </w:p>
        </w:tc>
        <w:tc>
          <w:tcPr>
            <w:tcW w:w="3810" w:type="dxa"/>
            <w:shd w:val="clear" w:color="auto" w:fill="234C80"/>
            <w:vAlign w:val="center"/>
          </w:tcPr>
          <w:p w14:paraId="1B43F704" w14:textId="77777777" w:rsidR="00301F75" w:rsidRDefault="00F70CF5">
            <w:r>
              <w:rPr>
                <w:b/>
                <w:color w:val="FFFFFF"/>
                <w:sz w:val="18"/>
              </w:rPr>
              <w:t>Proposed component-first integration</w:t>
            </w:r>
          </w:p>
        </w:tc>
      </w:tr>
      <w:tr w:rsidR="00301F75" w14:paraId="1286DB97" w14:textId="77777777">
        <w:trPr>
          <w:cantSplit/>
          <w:jc w:val="center"/>
        </w:trPr>
        <w:tc>
          <w:tcPr>
            <w:tcW w:w="1900" w:type="dxa"/>
            <w:vAlign w:val="center"/>
          </w:tcPr>
          <w:p w14:paraId="47B45F3E" w14:textId="77777777" w:rsidR="00301F75" w:rsidRDefault="00F70CF5">
            <w:pPr>
              <w:spacing w:after="40" w:line="252" w:lineRule="auto"/>
            </w:pPr>
            <w:r>
              <w:rPr>
                <w:color w:val="163A63"/>
                <w:sz w:val="18"/>
              </w:rPr>
              <w:t>Who changes the project</w:t>
            </w:r>
          </w:p>
        </w:tc>
        <w:tc>
          <w:tcPr>
            <w:tcW w:w="3650" w:type="dxa"/>
            <w:vAlign w:val="center"/>
          </w:tcPr>
          <w:p w14:paraId="6DB6B812" w14:textId="77777777" w:rsidR="00301F75" w:rsidRDefault="00F70CF5">
            <w:pPr>
              <w:spacing w:after="40" w:line="252" w:lineRule="auto"/>
            </w:pPr>
            <w:r>
              <w:rPr>
                <w:color w:val="163A63"/>
                <w:sz w:val="18"/>
              </w:rPr>
              <w:t>The Studio generates and applies approved changes.</w:t>
            </w:r>
          </w:p>
        </w:tc>
        <w:tc>
          <w:tcPr>
            <w:tcW w:w="3810" w:type="dxa"/>
            <w:vAlign w:val="center"/>
          </w:tcPr>
          <w:p w14:paraId="15C06F9F" w14:textId="77777777" w:rsidR="00301F75" w:rsidRDefault="00F70CF5">
            <w:pPr>
              <w:spacing w:after="40" w:line="252" w:lineRule="auto"/>
            </w:pPr>
            <w:r>
              <w:rPr>
                <w:color w:val="163A63"/>
                <w:sz w:val="18"/>
              </w:rPr>
              <w:t>The developer drops and configures a component in Delphi.</w:t>
            </w:r>
          </w:p>
        </w:tc>
      </w:tr>
      <w:tr w:rsidR="00301F75" w14:paraId="17AA2A25" w14:textId="77777777">
        <w:trPr>
          <w:cantSplit/>
          <w:jc w:val="center"/>
        </w:trPr>
        <w:tc>
          <w:tcPr>
            <w:tcW w:w="1900" w:type="dxa"/>
            <w:shd w:val="clear" w:color="auto" w:fill="F6F9FC"/>
            <w:vAlign w:val="center"/>
          </w:tcPr>
          <w:p w14:paraId="5AA2E581" w14:textId="77777777" w:rsidR="00301F75" w:rsidRDefault="00F70CF5">
            <w:pPr>
              <w:spacing w:after="40" w:line="252" w:lineRule="auto"/>
            </w:pPr>
            <w:r>
              <w:rPr>
                <w:color w:val="163A63"/>
                <w:sz w:val="18"/>
              </w:rPr>
              <w:t>Files normally affected</w:t>
            </w:r>
          </w:p>
        </w:tc>
        <w:tc>
          <w:tcPr>
            <w:tcW w:w="3650" w:type="dxa"/>
            <w:shd w:val="clear" w:color="auto" w:fill="F6F9FC"/>
            <w:vAlign w:val="center"/>
          </w:tcPr>
          <w:p w14:paraId="364B61CD" w14:textId="77777777" w:rsidR="00301F75" w:rsidRDefault="00F70CF5">
            <w:pPr>
              <w:spacing w:after="40" w:line="252" w:lineRule="auto"/>
            </w:pPr>
            <w:r>
              <w:rPr>
                <w:color w:val="163A63"/>
                <w:sz w:val="18"/>
              </w:rPr>
              <w:t>DPR, DPROJ, main form source/resource, generated runtime units, packs.</w:t>
            </w:r>
          </w:p>
        </w:tc>
        <w:tc>
          <w:tcPr>
            <w:tcW w:w="3810" w:type="dxa"/>
            <w:shd w:val="clear" w:color="auto" w:fill="F6F9FC"/>
            <w:vAlign w:val="center"/>
          </w:tcPr>
          <w:p w14:paraId="04F3CA72" w14:textId="77777777" w:rsidR="00301F75" w:rsidRDefault="00F70CF5">
            <w:pPr>
              <w:spacing w:after="40" w:line="252" w:lineRule="auto"/>
            </w:pPr>
            <w:r>
              <w:rPr>
                <w:color w:val="163A63"/>
                <w:sz w:val="18"/>
              </w:rPr>
              <w:t>Owner PAS and DFM/FMX through normal IDE streaming; runtime units linked by the component.</w:t>
            </w:r>
          </w:p>
        </w:tc>
      </w:tr>
      <w:tr w:rsidR="00301F75" w14:paraId="55BD8505" w14:textId="77777777">
        <w:trPr>
          <w:cantSplit/>
          <w:jc w:val="center"/>
        </w:trPr>
        <w:tc>
          <w:tcPr>
            <w:tcW w:w="1900" w:type="dxa"/>
            <w:vAlign w:val="center"/>
          </w:tcPr>
          <w:p w14:paraId="761F7FCA" w14:textId="77777777" w:rsidR="00301F75" w:rsidRDefault="00F70CF5">
            <w:pPr>
              <w:spacing w:after="40" w:line="252" w:lineRule="auto"/>
            </w:pPr>
            <w:r>
              <w:rPr>
                <w:color w:val="163A63"/>
                <w:sz w:val="18"/>
              </w:rPr>
              <w:t>Language startup</w:t>
            </w:r>
          </w:p>
        </w:tc>
        <w:tc>
          <w:tcPr>
            <w:tcW w:w="3650" w:type="dxa"/>
            <w:vAlign w:val="center"/>
          </w:tcPr>
          <w:p w14:paraId="31766AFC" w14:textId="77777777" w:rsidR="00301F75" w:rsidRDefault="00F70CF5">
            <w:pPr>
              <w:spacing w:after="40" w:line="252" w:lineRule="auto"/>
            </w:pPr>
            <w:r>
              <w:rPr>
                <w:color w:val="163A63"/>
                <w:sz w:val="18"/>
              </w:rPr>
              <w:t>Generated initialization and per-form ApplyTranslation calls.</w:t>
            </w:r>
          </w:p>
        </w:tc>
        <w:tc>
          <w:tcPr>
            <w:tcW w:w="3810" w:type="dxa"/>
            <w:vAlign w:val="center"/>
          </w:tcPr>
          <w:p w14:paraId="26F3101A" w14:textId="77777777" w:rsidR="00301F75" w:rsidRDefault="00F70CF5">
            <w:pPr>
              <w:spacing w:after="40" w:line="252" w:lineRule="auto"/>
            </w:pPr>
            <w:r>
              <w:rPr>
                <w:color w:val="163A63"/>
                <w:sz w:val="18"/>
              </w:rPr>
              <w:t>Manager loads the preferred pack and discovers participating forms.</w:t>
            </w:r>
          </w:p>
        </w:tc>
      </w:tr>
      <w:tr w:rsidR="00301F75" w14:paraId="3E4966D2" w14:textId="77777777">
        <w:trPr>
          <w:cantSplit/>
          <w:jc w:val="center"/>
        </w:trPr>
        <w:tc>
          <w:tcPr>
            <w:tcW w:w="1900" w:type="dxa"/>
            <w:shd w:val="clear" w:color="auto" w:fill="F6F9FC"/>
            <w:vAlign w:val="center"/>
          </w:tcPr>
          <w:p w14:paraId="62A4E6E8" w14:textId="77777777" w:rsidR="00301F75" w:rsidRDefault="00F70CF5">
            <w:pPr>
              <w:spacing w:after="40" w:line="252" w:lineRule="auto"/>
            </w:pPr>
            <w:r>
              <w:rPr>
                <w:color w:val="163A63"/>
                <w:sz w:val="18"/>
              </w:rPr>
              <w:t>Dynamic forms</w:t>
            </w:r>
          </w:p>
        </w:tc>
        <w:tc>
          <w:tcPr>
            <w:tcW w:w="3650" w:type="dxa"/>
            <w:shd w:val="clear" w:color="auto" w:fill="F6F9FC"/>
            <w:vAlign w:val="center"/>
          </w:tcPr>
          <w:p w14:paraId="6B3B472B" w14:textId="77777777" w:rsidR="00301F75" w:rsidRDefault="00F70CF5">
            <w:pPr>
              <w:spacing w:after="40" w:line="252" w:lineRule="auto"/>
            </w:pPr>
            <w:r>
              <w:rPr>
                <w:color w:val="163A63"/>
                <w:sz w:val="18"/>
              </w:rPr>
              <w:t>Require generated/manual ApplyTranslation wiring unless later discovered.</w:t>
            </w:r>
          </w:p>
        </w:tc>
        <w:tc>
          <w:tcPr>
            <w:tcW w:w="3810" w:type="dxa"/>
            <w:shd w:val="clear" w:color="auto" w:fill="F6F9FC"/>
            <w:vAlign w:val="center"/>
          </w:tcPr>
          <w:p w14:paraId="5C26243F" w14:textId="77777777" w:rsidR="00301F75" w:rsidRDefault="00F70CF5">
            <w:pPr>
              <w:spacing w:after="40" w:line="252" w:lineRule="auto"/>
            </w:pPr>
            <w:r>
              <w:rPr>
                <w:color w:val="163A63"/>
                <w:sz w:val="18"/>
              </w:rPr>
              <w:t>Manager discovers and translates new live forms automatically if lifecycle strategy succeeds.</w:t>
            </w:r>
          </w:p>
        </w:tc>
      </w:tr>
      <w:tr w:rsidR="00301F75" w14:paraId="6F725666" w14:textId="77777777">
        <w:trPr>
          <w:cantSplit/>
          <w:jc w:val="center"/>
        </w:trPr>
        <w:tc>
          <w:tcPr>
            <w:tcW w:w="1900" w:type="dxa"/>
            <w:vAlign w:val="center"/>
          </w:tcPr>
          <w:p w14:paraId="20FA4947" w14:textId="77777777" w:rsidR="00301F75" w:rsidRDefault="00F70CF5">
            <w:pPr>
              <w:spacing w:after="40" w:line="252" w:lineRule="auto"/>
            </w:pPr>
            <w:r>
              <w:rPr>
                <w:color w:val="163A63"/>
                <w:sz w:val="18"/>
              </w:rPr>
              <w:lastRenderedPageBreak/>
              <w:t>Developer trust</w:t>
            </w:r>
          </w:p>
        </w:tc>
        <w:tc>
          <w:tcPr>
            <w:tcW w:w="3650" w:type="dxa"/>
            <w:vAlign w:val="center"/>
          </w:tcPr>
          <w:p w14:paraId="3CD9EB1B" w14:textId="77777777" w:rsidR="00301F75" w:rsidRDefault="00F70CF5">
            <w:pPr>
              <w:spacing w:after="40" w:line="252" w:lineRule="auto"/>
            </w:pPr>
            <w:r>
              <w:rPr>
                <w:color w:val="163A63"/>
                <w:sz w:val="18"/>
              </w:rPr>
              <w:t>Strong technical safeguards, but external rewrite remains visible risk.</w:t>
            </w:r>
          </w:p>
        </w:tc>
        <w:tc>
          <w:tcPr>
            <w:tcW w:w="3810" w:type="dxa"/>
            <w:vAlign w:val="center"/>
          </w:tcPr>
          <w:p w14:paraId="0F1D3B23" w14:textId="77777777" w:rsidR="00301F75" w:rsidRDefault="00F70CF5">
            <w:pPr>
              <w:spacing w:after="40" w:line="252" w:lineRule="auto"/>
            </w:pPr>
            <w:r>
              <w:rPr>
                <w:color w:val="163A63"/>
                <w:sz w:val="18"/>
              </w:rPr>
              <w:t>Familiar component model, explicit Object Inspector ownership, easy removal.</w:t>
            </w:r>
          </w:p>
        </w:tc>
      </w:tr>
      <w:tr w:rsidR="00301F75" w14:paraId="1A840D5A" w14:textId="77777777">
        <w:trPr>
          <w:cantSplit/>
          <w:jc w:val="center"/>
        </w:trPr>
        <w:tc>
          <w:tcPr>
            <w:tcW w:w="1900" w:type="dxa"/>
            <w:shd w:val="clear" w:color="auto" w:fill="F6F9FC"/>
            <w:vAlign w:val="center"/>
          </w:tcPr>
          <w:p w14:paraId="10697919" w14:textId="77777777" w:rsidR="00301F75" w:rsidRDefault="00F70CF5">
            <w:pPr>
              <w:spacing w:after="40" w:line="252" w:lineRule="auto"/>
            </w:pPr>
            <w:r>
              <w:rPr>
                <w:color w:val="163A63"/>
                <w:sz w:val="18"/>
              </w:rPr>
              <w:t>Large projects</w:t>
            </w:r>
          </w:p>
        </w:tc>
        <w:tc>
          <w:tcPr>
            <w:tcW w:w="3650" w:type="dxa"/>
            <w:shd w:val="clear" w:color="auto" w:fill="F6F9FC"/>
            <w:vAlign w:val="center"/>
          </w:tcPr>
          <w:p w14:paraId="3957793E" w14:textId="77777777" w:rsidR="00301F75" w:rsidRDefault="00F70CF5">
            <w:pPr>
              <w:spacing w:after="40" w:line="252" w:lineRule="auto"/>
            </w:pPr>
            <w:r>
              <w:rPr>
                <w:color w:val="163A63"/>
                <w:sz w:val="18"/>
              </w:rPr>
              <w:t>Every static CreateForm call may be edited; dynamic forms need attention.</w:t>
            </w:r>
          </w:p>
        </w:tc>
        <w:tc>
          <w:tcPr>
            <w:tcW w:w="3810" w:type="dxa"/>
            <w:shd w:val="clear" w:color="auto" w:fill="F6F9FC"/>
            <w:vAlign w:val="center"/>
          </w:tcPr>
          <w:p w14:paraId="6BD30C19" w14:textId="77777777" w:rsidR="00301F75" w:rsidRDefault="00F70CF5">
            <w:pPr>
              <w:spacing w:after="40" w:line="252" w:lineRule="auto"/>
            </w:pPr>
            <w:r>
              <w:rPr>
                <w:color w:val="163A63"/>
                <w:sz w:val="18"/>
              </w:rPr>
              <w:t>One manager; work is proportional to live forms, not project form count.</w:t>
            </w:r>
          </w:p>
        </w:tc>
      </w:tr>
      <w:tr w:rsidR="00301F75" w14:paraId="0538C9DE" w14:textId="77777777">
        <w:trPr>
          <w:cantSplit/>
          <w:jc w:val="center"/>
        </w:trPr>
        <w:tc>
          <w:tcPr>
            <w:tcW w:w="1900" w:type="dxa"/>
            <w:vAlign w:val="center"/>
          </w:tcPr>
          <w:p w14:paraId="5700E952" w14:textId="77777777" w:rsidR="00301F75" w:rsidRDefault="00F70CF5">
            <w:pPr>
              <w:spacing w:after="40" w:line="252" w:lineRule="auto"/>
            </w:pPr>
            <w:r>
              <w:rPr>
                <w:color w:val="163A63"/>
                <w:sz w:val="18"/>
              </w:rPr>
              <w:t>Recovery</w:t>
            </w:r>
          </w:p>
        </w:tc>
        <w:tc>
          <w:tcPr>
            <w:tcW w:w="3650" w:type="dxa"/>
            <w:vAlign w:val="center"/>
          </w:tcPr>
          <w:p w14:paraId="5903CE65" w14:textId="77777777" w:rsidR="00301F75" w:rsidRDefault="00F70CF5">
            <w:pPr>
              <w:spacing w:after="40" w:line="252" w:lineRule="auto"/>
            </w:pPr>
            <w:r>
              <w:rPr>
                <w:color w:val="163A63"/>
                <w:sz w:val="18"/>
              </w:rPr>
              <w:t>Backup, rollback, restore, complete reset.</w:t>
            </w:r>
          </w:p>
        </w:tc>
        <w:tc>
          <w:tcPr>
            <w:tcW w:w="3810" w:type="dxa"/>
            <w:vAlign w:val="center"/>
          </w:tcPr>
          <w:p w14:paraId="0211F035" w14:textId="77777777" w:rsidR="00301F75" w:rsidRDefault="00F70CF5">
            <w:pPr>
              <w:spacing w:after="40" w:line="252" w:lineRule="auto"/>
            </w:pPr>
            <w:r>
              <w:rPr>
                <w:color w:val="163A63"/>
                <w:sz w:val="18"/>
              </w:rPr>
              <w:t>Remove component and units through IDE; delete packs; Git remains the normal safety net.</w:t>
            </w:r>
          </w:p>
        </w:tc>
      </w:tr>
    </w:tbl>
    <w:p w14:paraId="6EA50E5C" w14:textId="77777777" w:rsidR="00301F75" w:rsidRDefault="00301F7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15D52A37" w14:textId="77777777">
        <w:trPr>
          <w:jc w:val="center"/>
        </w:trPr>
        <w:tc>
          <w:tcPr>
            <w:tcW w:w="9360" w:type="dxa"/>
            <w:shd w:val="clear" w:color="auto" w:fill="EAF3FF"/>
            <w:vAlign w:val="center"/>
          </w:tcPr>
          <w:p w14:paraId="4D24BF8C" w14:textId="77777777" w:rsidR="00301F75" w:rsidRDefault="00F70CF5">
            <w:pPr>
              <w:pStyle w:val="Callout"/>
              <w:rPr>
                <w:rFonts w:hint="eastAsia"/>
              </w:rPr>
            </w:pPr>
            <w:r>
              <w:rPr>
                <w:b/>
                <w:color w:val="234C80"/>
              </w:rPr>
              <w:t xml:space="preserve">Important limitation. </w:t>
            </w:r>
            <w:r>
              <w:t>Component-first does not mean no project change. It means the change is small, explicit, IDE-managed, designer-visible, and does not require the Studio to parse and rewrite the target project.</w:t>
            </w:r>
          </w:p>
        </w:tc>
      </w:tr>
    </w:tbl>
    <w:p w14:paraId="2DC136FB" w14:textId="77777777" w:rsidR="00301F75" w:rsidRDefault="00F70CF5">
      <w:pPr>
        <w:pStyle w:val="Heading1"/>
      </w:pPr>
      <w:bookmarkStart w:id="7" w:name="_Toc237085001"/>
      <w:r>
        <w:t>4. Large-Project Model</w:t>
      </w:r>
      <w:bookmarkEnd w:id="7"/>
    </w:p>
    <w:p w14:paraId="6866FB18" w14:textId="77777777" w:rsidR="00301F75" w:rsidRDefault="00F70CF5">
      <w:r>
        <w:t>The number of form units in a project is not the main runtime cost. The relevant number is the count and complexity of instantiated forms. A 90-form business application commonly creates the main form and shared data modules at startup, then creates modal or modeless forms only when needed.</w:t>
      </w:r>
    </w:p>
    <w:p w14:paraId="51BBC599" w14:textId="77777777" w:rsidR="00301F75" w:rsidRDefault="00F70CF5">
      <w:r>
        <w:t>The manager should never instantiate forms merely to translate them. It should localize a form after its resource has loaded and before its first useful display whenever the framework permits. It should retain only a non-owning form reference and a generation number. Closed forms are removed through FreeNotification or framework release messages.</w:t>
      </w:r>
    </w:p>
    <w:p w14:paraId="2B985E6B" w14:textId="77777777" w:rsidR="00301F75" w:rsidRDefault="00F70CF5">
      <w:pPr>
        <w:pStyle w:val="CodeBlock"/>
        <w:rPr>
          <w:rFonts w:hint="eastAsia"/>
        </w:rPr>
      </w:pPr>
      <w:r>
        <w:t>Project contains 90 forms</w:t>
      </w:r>
    </w:p>
    <w:p w14:paraId="0F6AEE90" w14:textId="77777777" w:rsidR="00301F75" w:rsidRDefault="00F70CF5">
      <w:pPr>
        <w:pStyle w:val="CodeBlock"/>
        <w:rPr>
          <w:rFonts w:hint="eastAsia"/>
        </w:rPr>
      </w:pPr>
      <w:r>
        <w:t xml:space="preserve">  -&gt; startup creates 3 forms</w:t>
      </w:r>
    </w:p>
    <w:p w14:paraId="144ECCED" w14:textId="77777777" w:rsidR="00301F75" w:rsidRDefault="00F70CF5">
      <w:pPr>
        <w:pStyle w:val="CodeBlock"/>
        <w:rPr>
          <w:rFonts w:hint="eastAsia"/>
        </w:rPr>
      </w:pPr>
      <w:r>
        <w:t xml:space="preserve">  -&gt; manager translates those 3 forms</w:t>
      </w:r>
    </w:p>
    <w:p w14:paraId="2E1865EF" w14:textId="77777777" w:rsidR="00301F75" w:rsidRDefault="00F70CF5">
      <w:pPr>
        <w:pStyle w:val="CodeBlock"/>
        <w:rPr>
          <w:rFonts w:hint="eastAsia"/>
        </w:rPr>
      </w:pPr>
      <w:r>
        <w:t xml:space="preserve">  -&gt; user opens Reports later</w:t>
      </w:r>
    </w:p>
    <w:p w14:paraId="790B4063" w14:textId="77777777" w:rsidR="00301F75" w:rsidRDefault="00F70CF5">
      <w:pPr>
        <w:pStyle w:val="CodeBlock"/>
        <w:rPr>
          <w:rFonts w:hint="eastAsia"/>
        </w:rPr>
      </w:pPr>
      <w:r>
        <w:t xml:space="preserve">  -&gt; manager translates Reports once</w:t>
      </w:r>
    </w:p>
    <w:p w14:paraId="3FB20981" w14:textId="77777777" w:rsidR="00301F75" w:rsidRDefault="00F70CF5">
      <w:pPr>
        <w:pStyle w:val="CodeBlock"/>
        <w:rPr>
          <w:rFonts w:hint="eastAsia"/>
        </w:rPr>
      </w:pPr>
      <w:r>
        <w:t xml:space="preserve">  -&gt; language changes</w:t>
      </w:r>
    </w:p>
    <w:p w14:paraId="2C23774D" w14:textId="77777777" w:rsidR="00301F75" w:rsidRDefault="00F70CF5">
      <w:pPr>
        <w:pStyle w:val="CodeBlock"/>
        <w:rPr>
          <w:rFonts w:hint="eastAsia"/>
        </w:rPr>
      </w:pPr>
      <w:r>
        <w:t xml:space="preserve">  -&gt; manager translates only currently live forms once</w:t>
      </w:r>
    </w:p>
    <w:p w14:paraId="67A48BDA" w14:textId="77777777" w:rsidR="00301F75" w:rsidRDefault="00F70CF5">
      <w:pPr>
        <w:pStyle w:val="Heading2"/>
      </w:pPr>
      <w:bookmarkStart w:id="8" w:name="_Toc237085002"/>
      <w:r>
        <w:t>4.1 Generation tracking</w:t>
      </w:r>
      <w:bookmarkEnd w:id="8"/>
    </w:p>
    <w:p w14:paraId="2E9623F5" w14:textId="77777777" w:rsidR="00301F75" w:rsidRDefault="00F70CF5">
      <w:r>
        <w:t>Maintain a dictionary from form instance to the language generation last applied. Generation starts at one and increments after every successful language change. A form is translated only when it is absent from the dictionary or its recorded generation differs from the current generation.</w:t>
      </w:r>
    </w:p>
    <w:p w14:paraId="50EE27D9" w14:textId="77777777" w:rsidR="00301F75" w:rsidRDefault="00F70CF5">
      <w:r>
        <w:t>This prevents repeated translation during idle discovery. It also makes immediate switching deterministic: increment generation, apply to open forms, then record the new generation for each successful form.</w:t>
      </w:r>
    </w:p>
    <w:p w14:paraId="5B7B925D" w14:textId="77777777" w:rsidR="00301F75" w:rsidRDefault="00F70CF5">
      <w:pPr>
        <w:pStyle w:val="Heading2"/>
      </w:pPr>
      <w:bookmarkStart w:id="9" w:name="_Toc237085003"/>
      <w:r>
        <w:lastRenderedPageBreak/>
        <w:t>4.2 Complexity</w:t>
      </w:r>
      <w:bookmarkEnd w:id="9"/>
    </w:p>
    <w:p w14:paraId="2EAACE28" w14:textId="77777777" w:rsidR="00301F75" w:rsidRDefault="00F70CF5">
      <w:pPr>
        <w:pStyle w:val="ListBullet"/>
      </w:pPr>
      <w:r>
        <w:t>Form discovery cost: O(number of live forms).</w:t>
      </w:r>
    </w:p>
    <w:p w14:paraId="69B39C3C" w14:textId="77777777" w:rsidR="00301F75" w:rsidRDefault="00F70CF5">
      <w:pPr>
        <w:pStyle w:val="ListBullet"/>
      </w:pPr>
      <w:r>
        <w:t>Form application cost: O(number of owned components times supported properties).</w:t>
      </w:r>
    </w:p>
    <w:p w14:paraId="2A7DA37B" w14:textId="77777777" w:rsidR="00301F75" w:rsidRDefault="00F70CF5">
      <w:pPr>
        <w:pStyle w:val="ListBullet"/>
      </w:pPr>
      <w:r>
        <w:t>Translation lookup: expected O(1) dictionary lookup per stable key.</w:t>
      </w:r>
    </w:p>
    <w:p w14:paraId="30F57EED" w14:textId="77777777" w:rsidR="00301F75" w:rsidRDefault="00F70CF5">
      <w:pPr>
        <w:pStyle w:val="ListBullet"/>
      </w:pPr>
      <w:r>
        <w:t>Language switch cost: O(total supported properties across currently live forms).</w:t>
      </w:r>
    </w:p>
    <w:p w14:paraId="55130A63" w14:textId="77777777" w:rsidR="00301F75" w:rsidRDefault="00F70CF5">
      <w:pPr>
        <w:pStyle w:val="ListBullet"/>
      </w:pPr>
      <w:r>
        <w:t>Closed and never-created forms impose no application cost.</w:t>
      </w:r>
    </w:p>
    <w:p w14:paraId="56824BF5" w14:textId="77777777" w:rsidR="00301F75" w:rsidRDefault="00F70CF5">
      <w:pPr>
        <w:pStyle w:val="Heading1"/>
      </w:pPr>
      <w:bookmarkStart w:id="10" w:name="_Toc237085004"/>
      <w:r>
        <w:t>5. RAD Studio 37 Lifecycle Evidence</w:t>
      </w:r>
      <w:bookmarkEnd w:id="10"/>
    </w:p>
    <w:p w14:paraId="5FA8E798" w14:textId="77777777" w:rsidR="00301F75" w:rsidRDefault="00F70CF5">
      <w:pPr>
        <w:pStyle w:val="Heading2"/>
      </w:pPr>
      <w:bookmarkStart w:id="11" w:name="_Toc237085005"/>
      <w:r>
        <w:t>5.1 FireMonkey</w:t>
      </w:r>
      <w:bookmarkEnd w:id="11"/>
    </w:p>
    <w:p w14:paraId="6DC99A24" w14:textId="77777777" w:rsidR="00301F75" w:rsidRDefault="00F70CF5">
      <w:r>
        <w:t>FMX.Forms defines TFormsCreatedMessage, TFormBeforeShownMessage, TFormActivateMessage, TFormDeactivateMessage, TFormReleasedMessage, TAfterCreateFormHandle, and TBeforeDestroyFormHandle. TCommonCustomForm sends the before-shown message from its show path and sends release/destruction messages when the form is torn down.</w:t>
      </w:r>
    </w:p>
    <w:p w14:paraId="6A2B54CE" w14:textId="77777777" w:rsidR="00301F75" w:rsidRDefault="00F70CF5">
      <w:r>
        <w:t>A FireMonkey manager can subscribe through System.Messaging.TMessageManager. Subscription is additive and does not require taking ownership of the form's OnCreate or OnShow event. The preferred initial application point is TFormBeforeShownMessage because the complete streamed form exists and the user has not yet seen it. TAfterCreateFormHandle is useful for registration but may be too early for application-specific FormCreate assignments. TFormReleasedMessage and FreeNotification provide cleanup.</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00F655C2" w14:textId="77777777">
        <w:trPr>
          <w:jc w:val="center"/>
        </w:trPr>
        <w:tc>
          <w:tcPr>
            <w:tcW w:w="9360" w:type="dxa"/>
            <w:shd w:val="clear" w:color="auto" w:fill="EAF3FF"/>
            <w:vAlign w:val="center"/>
          </w:tcPr>
          <w:p w14:paraId="1B615B40" w14:textId="77777777" w:rsidR="00301F75" w:rsidRDefault="00F70CF5">
            <w:pPr>
              <w:pStyle w:val="Callout"/>
              <w:rPr>
                <w:rFonts w:hint="eastAsia"/>
              </w:rPr>
            </w:pPr>
            <w:r>
              <w:rPr>
                <w:b/>
                <w:color w:val="234C80"/>
              </w:rPr>
              <w:t xml:space="preserve">FMX assessment. </w:t>
            </w:r>
            <w:r>
              <w:t>A single manager can plausibly cover normal, modal, modeless, dynamically created, and auto-created FireMonkey forms without a component on every form. This is the strongest part of the proposal.</w:t>
            </w:r>
          </w:p>
        </w:tc>
      </w:tr>
    </w:tbl>
    <w:p w14:paraId="0544AD1A" w14:textId="77777777" w:rsidR="00301F75" w:rsidRDefault="00F70CF5">
      <w:pPr>
        <w:pStyle w:val="Heading2"/>
      </w:pPr>
      <w:bookmarkStart w:id="12" w:name="_Toc237085006"/>
      <w:r>
        <w:t>5.2 VCL</w:t>
      </w:r>
      <w:bookmarkEnd w:id="12"/>
    </w:p>
    <w:p w14:paraId="36B165B6" w14:textId="77777777" w:rsidR="00301F75" w:rsidRDefault="00F70CF5">
      <w:r>
        <w:t>Vcl.Forms.TScreen maintains Forms and CustomForms collections. Forms add themselves during TCustomForm initialization and remove themselves during destruction. TScreen exposes OnActiveFormChange, but AddForm and RemoveForm are private and there is no public form-added event comparable to FireMonkey's message stream.</w:t>
      </w:r>
    </w:p>
    <w:p w14:paraId="4E97BCFC" w14:textId="77777777" w:rsidR="00301F75" w:rsidRDefault="00F70CF5">
      <w:r>
        <w:t>Vcl.AppEvnts.TApplicationEvents provides a multicasting OnIdle implementation. A manager can use it to enumerate Screen.CustomForms and process only unknown generations without taking exclusive ownership of Application.OnIdle. This is safer than assigning Application.OnIdle directly, but first-visible-paint timing must be measured. An idle scan may occur after a form has briefly painted its source-language text.</w:t>
      </w:r>
    </w:p>
    <w:p w14:paraId="2E39DD2D" w14:textId="77777777" w:rsidR="00301F75" w:rsidRDefault="00F70CF5">
      <w:r>
        <w:lastRenderedPageBreak/>
        <w:t>TScreen.OnActiveFormChange can provide a faster signal, but it is a single event property rather than a multicaster. Saving, chaining, and restoring another component's handler is possible but fragile when several libraries compete for the same property. A low-level Windows CBT or call-window hook could see form creation or showing, but that would introduce exactly the kind of hidden, invasive mechanism the component design is intended to avoid.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3BA2766D" w14:textId="77777777">
        <w:trPr>
          <w:jc w:val="center"/>
        </w:trPr>
        <w:tc>
          <w:tcPr>
            <w:tcW w:w="9360" w:type="dxa"/>
            <w:shd w:val="clear" w:color="auto" w:fill="EAF3FF"/>
            <w:vAlign w:val="center"/>
          </w:tcPr>
          <w:p w14:paraId="7CE6C1B7" w14:textId="77777777" w:rsidR="00301F75" w:rsidRDefault="00F70CF5">
            <w:pPr>
              <w:pStyle w:val="Callout"/>
              <w:rPr>
                <w:rFonts w:hint="eastAsia"/>
              </w:rPr>
            </w:pPr>
            <w:r>
              <w:rPr>
                <w:b/>
                <w:color w:val="234C80"/>
              </w:rPr>
              <w:t xml:space="preserve">VCL assessment. </w:t>
            </w:r>
            <w:r>
              <w:t>A single manager is feasible for discovery and immediate language changes. The unresolved release question is whether new VCL forms can always be translated before visible paint without event hijacking, a base-form call, or a lightweight per-form marker. This must be answered by a prototype and instrumentation.</w:t>
            </w:r>
          </w:p>
        </w:tc>
      </w:tr>
    </w:tbl>
    <w:p w14:paraId="62A611A2" w14:textId="77777777" w:rsidR="00301F75" w:rsidRDefault="00F70CF5">
      <w:pPr>
        <w:pStyle w:val="Heading1"/>
      </w:pPr>
      <w:bookmarkStart w:id="13" w:name="_Toc237085007"/>
      <w:r>
        <w:t>6. Proposed Architecture</w:t>
      </w:r>
      <w:bookmarkEnd w:id="13"/>
    </w:p>
    <w:p w14:paraId="17FF4C1F" w14:textId="77777777" w:rsidR="00301F75" w:rsidRDefault="00F70CF5">
      <w:pPr>
        <w:jc w:val="center"/>
      </w:pPr>
      <w:r>
        <w:rPr>
          <w:noProof/>
        </w:rPr>
        <w:drawing>
          <wp:inline distT="0" distB="0" distL="0" distR="0" wp14:anchorId="26DAA37C" wp14:editId="2CBE8478">
            <wp:extent cx="5806440" cy="30193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dat_language_manager_architecture.png"/>
                    <pic:cNvPicPr/>
                  </pic:nvPicPr>
                  <pic:blipFill>
                    <a:blip r:embed="rId13"/>
                    <a:stretch>
                      <a:fillRect/>
                    </a:stretch>
                  </pic:blipFill>
                  <pic:spPr>
                    <a:xfrm>
                      <a:off x="0" y="0"/>
                      <a:ext cx="5806440" cy="3019349"/>
                    </a:xfrm>
                    <a:prstGeom prst="rect">
                      <a:avLst/>
                    </a:prstGeom>
                  </pic:spPr>
                </pic:pic>
              </a:graphicData>
            </a:graphic>
          </wp:inline>
        </w:drawing>
      </w:r>
    </w:p>
    <w:p w14:paraId="3817F3B0" w14:textId="77777777" w:rsidR="00301F75" w:rsidRDefault="00F70CF5">
      <w:pPr>
        <w:jc w:val="center"/>
      </w:pPr>
      <w:r>
        <w:rPr>
          <w:i/>
          <w:color w:val="5D7693"/>
          <w:sz w:val="18"/>
        </w:rPr>
        <w:t>Figure 1. Proposed component-first boundary</w:t>
      </w:r>
    </w:p>
    <w:p w14:paraId="09EC8A25" w14:textId="77777777" w:rsidR="00301F75" w:rsidRDefault="00F70CF5">
      <w:r>
        <w:t>The Studio remains responsible for authoring: project scan, development catalogs, Google/DeepL translation, review, validation, and compact runtime-pack creation. The target application receives only JSON packs and localization runtime units.</w:t>
      </w:r>
    </w:p>
    <w:p w14:paraId="527C73CC" w14:textId="77777777" w:rsidR="00301F75" w:rsidRDefault="00F70CF5">
      <w:r>
        <w:t>The existing TTranslationRuntime remains the core pack loader and lookup service. The component layer adds lifecycle management, framework-specific form discovery, language-change notification, state protection, and Object Inspector configuration.</w:t>
      </w:r>
    </w:p>
    <w:p w14:paraId="0B734875" w14:textId="77777777" w:rsidR="00301F75" w:rsidRDefault="00F70CF5">
      <w:pPr>
        <w:pStyle w:val="Heading2"/>
      </w:pPr>
      <w:bookmarkStart w:id="14" w:name="_Toc237085008"/>
      <w:r>
        <w:lastRenderedPageBreak/>
        <w:t>6.1 Recommended unit and class separation</w:t>
      </w:r>
      <w:bookmarkEnd w:id="1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600"/>
        <w:gridCol w:w="2950"/>
        <w:gridCol w:w="4810"/>
      </w:tblGrid>
      <w:tr w:rsidR="00301F75" w14:paraId="61121EFC" w14:textId="77777777">
        <w:trPr>
          <w:tblHeader/>
          <w:jc w:val="center"/>
        </w:trPr>
        <w:tc>
          <w:tcPr>
            <w:tcW w:w="1600" w:type="dxa"/>
            <w:shd w:val="clear" w:color="auto" w:fill="234C80"/>
            <w:vAlign w:val="center"/>
          </w:tcPr>
          <w:p w14:paraId="60AF60D5" w14:textId="77777777" w:rsidR="00301F75" w:rsidRDefault="00F70CF5">
            <w:r>
              <w:rPr>
                <w:b/>
                <w:color w:val="FFFFFF"/>
                <w:sz w:val="18"/>
              </w:rPr>
              <w:t>Layer</w:t>
            </w:r>
          </w:p>
        </w:tc>
        <w:tc>
          <w:tcPr>
            <w:tcW w:w="2950" w:type="dxa"/>
            <w:shd w:val="clear" w:color="auto" w:fill="234C80"/>
            <w:vAlign w:val="center"/>
          </w:tcPr>
          <w:p w14:paraId="4322AB4A" w14:textId="77777777" w:rsidR="00301F75" w:rsidRDefault="00F70CF5">
            <w:r>
              <w:rPr>
                <w:b/>
                <w:color w:val="FFFFFF"/>
                <w:sz w:val="18"/>
              </w:rPr>
              <w:t>Proposed unit/class</w:t>
            </w:r>
          </w:p>
        </w:tc>
        <w:tc>
          <w:tcPr>
            <w:tcW w:w="4810" w:type="dxa"/>
            <w:shd w:val="clear" w:color="auto" w:fill="234C80"/>
            <w:vAlign w:val="center"/>
          </w:tcPr>
          <w:p w14:paraId="2411FC8B" w14:textId="77777777" w:rsidR="00301F75" w:rsidRDefault="00F70CF5">
            <w:r>
              <w:rPr>
                <w:b/>
                <w:color w:val="FFFFFF"/>
                <w:sz w:val="18"/>
              </w:rPr>
              <w:t>Responsibility</w:t>
            </w:r>
          </w:p>
        </w:tc>
      </w:tr>
      <w:tr w:rsidR="00301F75" w14:paraId="481B774D" w14:textId="77777777">
        <w:trPr>
          <w:cantSplit/>
          <w:jc w:val="center"/>
        </w:trPr>
        <w:tc>
          <w:tcPr>
            <w:tcW w:w="1600" w:type="dxa"/>
            <w:vAlign w:val="center"/>
          </w:tcPr>
          <w:p w14:paraId="0F3B961F" w14:textId="77777777" w:rsidR="00301F75" w:rsidRDefault="00F70CF5">
            <w:pPr>
              <w:spacing w:after="40" w:line="252" w:lineRule="auto"/>
            </w:pPr>
            <w:r>
              <w:rPr>
                <w:color w:val="163A63"/>
                <w:sz w:val="18"/>
              </w:rPr>
              <w:t>Shared core</w:t>
            </w:r>
          </w:p>
        </w:tc>
        <w:tc>
          <w:tcPr>
            <w:tcW w:w="2950" w:type="dxa"/>
            <w:vAlign w:val="center"/>
          </w:tcPr>
          <w:p w14:paraId="7BFADE4D" w14:textId="77777777" w:rsidR="00301F75" w:rsidRDefault="00F70CF5">
            <w:pPr>
              <w:spacing w:after="40" w:line="252" w:lineRule="auto"/>
            </w:pPr>
            <w:r>
              <w:rPr>
                <w:color w:val="163A63"/>
                <w:sz w:val="18"/>
              </w:rPr>
              <w:t>DAT.Components.Core / TDATCustomLanguageManager</w:t>
            </w:r>
          </w:p>
        </w:tc>
        <w:tc>
          <w:tcPr>
            <w:tcW w:w="4810" w:type="dxa"/>
            <w:vAlign w:val="center"/>
          </w:tcPr>
          <w:p w14:paraId="622F3545" w14:textId="77777777" w:rsidR="00301F75" w:rsidRDefault="00F70CF5">
            <w:pPr>
              <w:spacing w:after="40" w:line="252" w:lineRule="auto"/>
            </w:pPr>
            <w:r>
              <w:rPr>
                <w:color w:val="163A63"/>
                <w:sz w:val="18"/>
              </w:rPr>
              <w:t>Configuration, runtime ownership, generation tracking, events, error policy.</w:t>
            </w:r>
          </w:p>
        </w:tc>
      </w:tr>
      <w:tr w:rsidR="00301F75" w14:paraId="57CD37AC" w14:textId="77777777">
        <w:trPr>
          <w:cantSplit/>
          <w:jc w:val="center"/>
        </w:trPr>
        <w:tc>
          <w:tcPr>
            <w:tcW w:w="1600" w:type="dxa"/>
            <w:shd w:val="clear" w:color="auto" w:fill="F6F9FC"/>
            <w:vAlign w:val="center"/>
          </w:tcPr>
          <w:p w14:paraId="60BC99A4" w14:textId="77777777" w:rsidR="00301F75" w:rsidRDefault="00F70CF5">
            <w:pPr>
              <w:spacing w:after="40" w:line="252" w:lineRule="auto"/>
            </w:pPr>
            <w:r>
              <w:rPr>
                <w:color w:val="163A63"/>
                <w:sz w:val="18"/>
              </w:rPr>
              <w:t>VCL bridge</w:t>
            </w:r>
          </w:p>
        </w:tc>
        <w:tc>
          <w:tcPr>
            <w:tcW w:w="2950" w:type="dxa"/>
            <w:shd w:val="clear" w:color="auto" w:fill="F6F9FC"/>
            <w:vAlign w:val="center"/>
          </w:tcPr>
          <w:p w14:paraId="3E5F0C29" w14:textId="77777777" w:rsidR="00301F75" w:rsidRDefault="00F70CF5">
            <w:pPr>
              <w:spacing w:after="40" w:line="252" w:lineRule="auto"/>
            </w:pPr>
            <w:r>
              <w:rPr>
                <w:color w:val="163A63"/>
                <w:sz w:val="18"/>
              </w:rPr>
              <w:t>DAT.Components.VCL / TDATVCLLanguageManager</w:t>
            </w:r>
          </w:p>
        </w:tc>
        <w:tc>
          <w:tcPr>
            <w:tcW w:w="4810" w:type="dxa"/>
            <w:shd w:val="clear" w:color="auto" w:fill="F6F9FC"/>
            <w:vAlign w:val="center"/>
          </w:tcPr>
          <w:p w14:paraId="5F6243BB" w14:textId="77777777" w:rsidR="00301F75" w:rsidRDefault="00F70CF5">
            <w:pPr>
              <w:spacing w:after="40" w:line="252" w:lineRule="auto"/>
            </w:pPr>
            <w:r>
              <w:rPr>
                <w:color w:val="163A63"/>
                <w:sz w:val="18"/>
              </w:rPr>
              <w:t>VCL form discovery, VCL adapter dispatch, optional menu binding.</w:t>
            </w:r>
          </w:p>
        </w:tc>
      </w:tr>
      <w:tr w:rsidR="00301F75" w14:paraId="7B34A8A4" w14:textId="77777777">
        <w:trPr>
          <w:cantSplit/>
          <w:jc w:val="center"/>
        </w:trPr>
        <w:tc>
          <w:tcPr>
            <w:tcW w:w="1600" w:type="dxa"/>
            <w:vAlign w:val="center"/>
          </w:tcPr>
          <w:p w14:paraId="76DD9A0C" w14:textId="77777777" w:rsidR="00301F75" w:rsidRDefault="00F70CF5">
            <w:pPr>
              <w:spacing w:after="40" w:line="252" w:lineRule="auto"/>
            </w:pPr>
            <w:r>
              <w:rPr>
                <w:color w:val="163A63"/>
                <w:sz w:val="18"/>
              </w:rPr>
              <w:t>FMX bridge</w:t>
            </w:r>
          </w:p>
        </w:tc>
        <w:tc>
          <w:tcPr>
            <w:tcW w:w="2950" w:type="dxa"/>
            <w:vAlign w:val="center"/>
          </w:tcPr>
          <w:p w14:paraId="2E6BB306" w14:textId="77777777" w:rsidR="00301F75" w:rsidRDefault="00F70CF5">
            <w:pPr>
              <w:spacing w:after="40" w:line="252" w:lineRule="auto"/>
            </w:pPr>
            <w:r>
              <w:rPr>
                <w:color w:val="163A63"/>
                <w:sz w:val="18"/>
              </w:rPr>
              <w:t>DAT.Components.FMX / TDATFMXLanguageManager</w:t>
            </w:r>
          </w:p>
        </w:tc>
        <w:tc>
          <w:tcPr>
            <w:tcW w:w="4810" w:type="dxa"/>
            <w:vAlign w:val="center"/>
          </w:tcPr>
          <w:p w14:paraId="74BFBFF9" w14:textId="77777777" w:rsidR="00301F75" w:rsidRDefault="00F70CF5">
            <w:pPr>
              <w:spacing w:after="40" w:line="252" w:lineRule="auto"/>
            </w:pPr>
            <w:r>
              <w:rPr>
                <w:color w:val="163A63"/>
                <w:sz w:val="18"/>
              </w:rPr>
              <w:t>FMX message subscriptions, FMX adapter dispatch, optional selector binding.</w:t>
            </w:r>
          </w:p>
        </w:tc>
      </w:tr>
      <w:tr w:rsidR="00301F75" w14:paraId="2C2EB952" w14:textId="77777777">
        <w:trPr>
          <w:cantSplit/>
          <w:jc w:val="center"/>
        </w:trPr>
        <w:tc>
          <w:tcPr>
            <w:tcW w:w="1600" w:type="dxa"/>
            <w:shd w:val="clear" w:color="auto" w:fill="F6F9FC"/>
            <w:vAlign w:val="center"/>
          </w:tcPr>
          <w:p w14:paraId="2E369F14" w14:textId="77777777" w:rsidR="00301F75" w:rsidRDefault="00F70CF5">
            <w:pPr>
              <w:spacing w:after="40" w:line="252" w:lineRule="auto"/>
            </w:pPr>
            <w:r>
              <w:rPr>
                <w:color w:val="163A63"/>
                <w:sz w:val="18"/>
              </w:rPr>
              <w:t>Design-time VCL</w:t>
            </w:r>
          </w:p>
        </w:tc>
        <w:tc>
          <w:tcPr>
            <w:tcW w:w="2950" w:type="dxa"/>
            <w:shd w:val="clear" w:color="auto" w:fill="F6F9FC"/>
            <w:vAlign w:val="center"/>
          </w:tcPr>
          <w:p w14:paraId="008193B8" w14:textId="77777777" w:rsidR="00301F75" w:rsidRDefault="00F70CF5">
            <w:pPr>
              <w:spacing w:after="40" w:line="252" w:lineRule="auto"/>
            </w:pPr>
            <w:r>
              <w:rPr>
                <w:color w:val="163A63"/>
                <w:sz w:val="18"/>
              </w:rPr>
              <w:t>DAT.Design.VCL</w:t>
            </w:r>
          </w:p>
        </w:tc>
        <w:tc>
          <w:tcPr>
            <w:tcW w:w="4810" w:type="dxa"/>
            <w:shd w:val="clear" w:color="auto" w:fill="F6F9FC"/>
            <w:vAlign w:val="center"/>
          </w:tcPr>
          <w:p w14:paraId="060C97F8" w14:textId="77777777" w:rsidR="00301F75" w:rsidRDefault="00F70CF5">
            <w:pPr>
              <w:spacing w:after="40" w:line="252" w:lineRule="auto"/>
            </w:pPr>
            <w:r>
              <w:rPr>
                <w:color w:val="163A63"/>
                <w:sz w:val="18"/>
              </w:rPr>
              <w:t>Palette registration and VCL property/component editors.</w:t>
            </w:r>
          </w:p>
        </w:tc>
      </w:tr>
      <w:tr w:rsidR="00301F75" w14:paraId="09A443CF" w14:textId="77777777">
        <w:trPr>
          <w:cantSplit/>
          <w:jc w:val="center"/>
        </w:trPr>
        <w:tc>
          <w:tcPr>
            <w:tcW w:w="1600" w:type="dxa"/>
            <w:vAlign w:val="center"/>
          </w:tcPr>
          <w:p w14:paraId="178854EB" w14:textId="77777777" w:rsidR="00301F75" w:rsidRDefault="00F70CF5">
            <w:pPr>
              <w:spacing w:after="40" w:line="252" w:lineRule="auto"/>
            </w:pPr>
            <w:r>
              <w:rPr>
                <w:color w:val="163A63"/>
                <w:sz w:val="18"/>
              </w:rPr>
              <w:t>Design-time FMX</w:t>
            </w:r>
          </w:p>
        </w:tc>
        <w:tc>
          <w:tcPr>
            <w:tcW w:w="2950" w:type="dxa"/>
            <w:vAlign w:val="center"/>
          </w:tcPr>
          <w:p w14:paraId="642E728E" w14:textId="77777777" w:rsidR="00301F75" w:rsidRDefault="00F70CF5">
            <w:pPr>
              <w:spacing w:after="40" w:line="252" w:lineRule="auto"/>
            </w:pPr>
            <w:r>
              <w:rPr>
                <w:color w:val="163A63"/>
                <w:sz w:val="18"/>
              </w:rPr>
              <w:t>DAT.Design.FMX</w:t>
            </w:r>
          </w:p>
        </w:tc>
        <w:tc>
          <w:tcPr>
            <w:tcW w:w="4810" w:type="dxa"/>
            <w:vAlign w:val="center"/>
          </w:tcPr>
          <w:p w14:paraId="64ED961A" w14:textId="77777777" w:rsidR="00301F75" w:rsidRDefault="00F70CF5">
            <w:pPr>
              <w:spacing w:after="40" w:line="252" w:lineRule="auto"/>
            </w:pPr>
            <w:r>
              <w:rPr>
                <w:color w:val="163A63"/>
                <w:sz w:val="18"/>
              </w:rPr>
              <w:t>Palette registration and FMX property/component editors.</w:t>
            </w:r>
          </w:p>
        </w:tc>
      </w:tr>
      <w:tr w:rsidR="00301F75" w14:paraId="7A5BE765" w14:textId="77777777">
        <w:trPr>
          <w:cantSplit/>
          <w:jc w:val="center"/>
        </w:trPr>
        <w:tc>
          <w:tcPr>
            <w:tcW w:w="1600" w:type="dxa"/>
            <w:shd w:val="clear" w:color="auto" w:fill="F6F9FC"/>
            <w:vAlign w:val="center"/>
          </w:tcPr>
          <w:p w14:paraId="7DC9FFF0" w14:textId="77777777" w:rsidR="00301F75" w:rsidRDefault="00F70CF5">
            <w:pPr>
              <w:spacing w:after="40" w:line="252" w:lineRule="auto"/>
            </w:pPr>
            <w:r>
              <w:rPr>
                <w:color w:val="163A63"/>
                <w:sz w:val="18"/>
              </w:rPr>
              <w:t>Existing runtime</w:t>
            </w:r>
          </w:p>
        </w:tc>
        <w:tc>
          <w:tcPr>
            <w:tcW w:w="2950" w:type="dxa"/>
            <w:shd w:val="clear" w:color="auto" w:fill="F6F9FC"/>
            <w:vAlign w:val="center"/>
          </w:tcPr>
          <w:p w14:paraId="496C8CAD" w14:textId="77777777" w:rsidR="00301F75" w:rsidRDefault="00F70CF5">
            <w:pPr>
              <w:spacing w:after="40" w:line="252" w:lineRule="auto"/>
            </w:pPr>
            <w:r>
              <w:rPr>
                <w:color w:val="163A63"/>
                <w:sz w:val="18"/>
              </w:rPr>
              <w:t>DAT.Runtime.*</w:t>
            </w:r>
          </w:p>
        </w:tc>
        <w:tc>
          <w:tcPr>
            <w:tcW w:w="4810" w:type="dxa"/>
            <w:shd w:val="clear" w:color="auto" w:fill="F6F9FC"/>
            <w:vAlign w:val="center"/>
          </w:tcPr>
          <w:p w14:paraId="645DB7AA" w14:textId="77777777" w:rsidR="00301F75" w:rsidRDefault="00F70CF5">
            <w:pPr>
              <w:spacing w:after="40" w:line="252" w:lineRule="auto"/>
            </w:pPr>
            <w:r>
              <w:rPr>
                <w:color w:val="163A63"/>
                <w:sz w:val="18"/>
              </w:rPr>
              <w:t>JSON discovery/loading, preferences, stable-key lookup, property application.</w:t>
            </w:r>
          </w:p>
        </w:tc>
      </w:tr>
    </w:tbl>
    <w:p w14:paraId="32C90A73" w14:textId="77777777" w:rsidR="00301F75" w:rsidRDefault="00301F75"/>
    <w:p w14:paraId="65A2A1E3" w14:textId="77777777" w:rsidR="00301F75" w:rsidRDefault="00F70CF5">
      <w:r>
        <w:t>Using the same class name TDATLanguageManager in two simultaneously installed design-time packages risks class-registration and streaming ambiguity. Distinct public class names are safer. Documentation and palette grouping can still describe both as the DAT Language Manager family.</w:t>
      </w:r>
    </w:p>
    <w:p w14:paraId="2B295F94" w14:textId="77777777" w:rsidR="00301F75" w:rsidRDefault="00F70CF5">
      <w:r>
        <w:t>The shared base must not reference Vcl.Forms or FMX.Forms. Otherwise a VCL application could accidentally link FireMonkey units or vice versa. Framework types belong only in the derived bridge units.</w:t>
      </w:r>
    </w:p>
    <w:p w14:paraId="6D4469A2" w14:textId="77777777" w:rsidR="00301F75" w:rsidRDefault="00F70CF5">
      <w:pPr>
        <w:pStyle w:val="Heading1"/>
      </w:pPr>
      <w:bookmarkStart w:id="15" w:name="_Toc237085009"/>
      <w:r>
        <w:t>7. Object Inspector Contract</w:t>
      </w:r>
      <w:bookmarkEnd w:id="1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150"/>
        <w:gridCol w:w="2050"/>
        <w:gridCol w:w="5160"/>
      </w:tblGrid>
      <w:tr w:rsidR="00301F75" w14:paraId="0A0B5D8A" w14:textId="77777777">
        <w:trPr>
          <w:tblHeader/>
          <w:jc w:val="center"/>
        </w:trPr>
        <w:tc>
          <w:tcPr>
            <w:tcW w:w="2150" w:type="dxa"/>
            <w:shd w:val="clear" w:color="auto" w:fill="234C80"/>
            <w:vAlign w:val="center"/>
          </w:tcPr>
          <w:p w14:paraId="749566E2" w14:textId="77777777" w:rsidR="00301F75" w:rsidRDefault="00F70CF5">
            <w:r>
              <w:rPr>
                <w:b/>
                <w:color w:val="FFFFFF"/>
                <w:sz w:val="18"/>
              </w:rPr>
              <w:t>Property</w:t>
            </w:r>
          </w:p>
        </w:tc>
        <w:tc>
          <w:tcPr>
            <w:tcW w:w="2050" w:type="dxa"/>
            <w:shd w:val="clear" w:color="auto" w:fill="234C80"/>
            <w:vAlign w:val="center"/>
          </w:tcPr>
          <w:p w14:paraId="2298CFD5" w14:textId="77777777" w:rsidR="00301F75" w:rsidRDefault="00F70CF5">
            <w:r>
              <w:rPr>
                <w:b/>
                <w:color w:val="FFFFFF"/>
                <w:sz w:val="18"/>
              </w:rPr>
              <w:t>Suggested default</w:t>
            </w:r>
          </w:p>
        </w:tc>
        <w:tc>
          <w:tcPr>
            <w:tcW w:w="5160" w:type="dxa"/>
            <w:shd w:val="clear" w:color="auto" w:fill="234C80"/>
            <w:vAlign w:val="center"/>
          </w:tcPr>
          <w:p w14:paraId="5B69EF3A" w14:textId="77777777" w:rsidR="00301F75" w:rsidRDefault="00F70CF5">
            <w:r>
              <w:rPr>
                <w:b/>
                <w:color w:val="FFFFFF"/>
                <w:sz w:val="18"/>
              </w:rPr>
              <w:t>Purpose</w:t>
            </w:r>
          </w:p>
        </w:tc>
      </w:tr>
      <w:tr w:rsidR="00301F75" w14:paraId="4EE08413" w14:textId="77777777">
        <w:trPr>
          <w:cantSplit/>
          <w:jc w:val="center"/>
        </w:trPr>
        <w:tc>
          <w:tcPr>
            <w:tcW w:w="2150" w:type="dxa"/>
            <w:vAlign w:val="center"/>
          </w:tcPr>
          <w:p w14:paraId="711025F6" w14:textId="77777777" w:rsidR="00301F75" w:rsidRDefault="00F70CF5">
            <w:pPr>
              <w:spacing w:after="40" w:line="252" w:lineRule="auto"/>
            </w:pPr>
            <w:r>
              <w:rPr>
                <w:color w:val="163A63"/>
                <w:sz w:val="18"/>
              </w:rPr>
              <w:t>ApplicationId</w:t>
            </w:r>
          </w:p>
        </w:tc>
        <w:tc>
          <w:tcPr>
            <w:tcW w:w="2050" w:type="dxa"/>
            <w:vAlign w:val="center"/>
          </w:tcPr>
          <w:p w14:paraId="138D3C5D" w14:textId="77777777" w:rsidR="00301F75" w:rsidRDefault="00F70CF5">
            <w:pPr>
              <w:spacing w:after="40" w:line="252" w:lineRule="auto"/>
            </w:pPr>
            <w:r>
              <w:rPr>
                <w:color w:val="163A63"/>
                <w:sz w:val="18"/>
              </w:rPr>
              <w:t>Owner project/app name</w:t>
            </w:r>
          </w:p>
        </w:tc>
        <w:tc>
          <w:tcPr>
            <w:tcW w:w="5160" w:type="dxa"/>
            <w:vAlign w:val="center"/>
          </w:tcPr>
          <w:p w14:paraId="2C518823" w14:textId="77777777" w:rsidR="00301F75" w:rsidRDefault="00F70CF5">
            <w:pPr>
              <w:spacing w:after="40" w:line="252" w:lineRule="auto"/>
            </w:pPr>
            <w:r>
              <w:rPr>
                <w:color w:val="163A63"/>
                <w:sz w:val="18"/>
              </w:rPr>
              <w:t>Reject packs intended for another application.</w:t>
            </w:r>
          </w:p>
        </w:tc>
      </w:tr>
      <w:tr w:rsidR="00301F75" w14:paraId="399DEF0C" w14:textId="77777777">
        <w:trPr>
          <w:cantSplit/>
          <w:jc w:val="center"/>
        </w:trPr>
        <w:tc>
          <w:tcPr>
            <w:tcW w:w="2150" w:type="dxa"/>
            <w:shd w:val="clear" w:color="auto" w:fill="F6F9FC"/>
            <w:vAlign w:val="center"/>
          </w:tcPr>
          <w:p w14:paraId="1637B32F" w14:textId="77777777" w:rsidR="00301F75" w:rsidRDefault="00F70CF5">
            <w:pPr>
              <w:spacing w:after="40" w:line="252" w:lineRule="auto"/>
            </w:pPr>
            <w:r>
              <w:rPr>
                <w:color w:val="163A63"/>
                <w:sz w:val="18"/>
              </w:rPr>
              <w:t>LanguagesFolder</w:t>
            </w:r>
          </w:p>
        </w:tc>
        <w:tc>
          <w:tcPr>
            <w:tcW w:w="2050" w:type="dxa"/>
            <w:shd w:val="clear" w:color="auto" w:fill="F6F9FC"/>
            <w:vAlign w:val="center"/>
          </w:tcPr>
          <w:p w14:paraId="71E1C339" w14:textId="77777777" w:rsidR="00301F75" w:rsidRDefault="00F70CF5">
            <w:pPr>
              <w:spacing w:after="40" w:line="252" w:lineRule="auto"/>
            </w:pPr>
            <w:r>
              <w:rPr>
                <w:color w:val="163A63"/>
                <w:sz w:val="18"/>
              </w:rPr>
              <w:t>Localization\Languages</w:t>
            </w:r>
          </w:p>
        </w:tc>
        <w:tc>
          <w:tcPr>
            <w:tcW w:w="5160" w:type="dxa"/>
            <w:shd w:val="clear" w:color="auto" w:fill="F6F9FC"/>
            <w:vAlign w:val="center"/>
          </w:tcPr>
          <w:p w14:paraId="7D0B67E6" w14:textId="77777777" w:rsidR="00301F75" w:rsidRDefault="00F70CF5">
            <w:pPr>
              <w:spacing w:after="40" w:line="252" w:lineRule="auto"/>
            </w:pPr>
            <w:r>
              <w:rPr>
                <w:color w:val="163A63"/>
                <w:sz w:val="18"/>
              </w:rPr>
              <w:t>Path relative to executable unless absolute.</w:t>
            </w:r>
          </w:p>
        </w:tc>
      </w:tr>
      <w:tr w:rsidR="00301F75" w14:paraId="5C12858A" w14:textId="77777777">
        <w:trPr>
          <w:cantSplit/>
          <w:jc w:val="center"/>
        </w:trPr>
        <w:tc>
          <w:tcPr>
            <w:tcW w:w="2150" w:type="dxa"/>
            <w:vAlign w:val="center"/>
          </w:tcPr>
          <w:p w14:paraId="7AE86903" w14:textId="77777777" w:rsidR="00301F75" w:rsidRDefault="00F70CF5">
            <w:pPr>
              <w:spacing w:after="40" w:line="252" w:lineRule="auto"/>
            </w:pPr>
            <w:r>
              <w:rPr>
                <w:color w:val="163A63"/>
                <w:sz w:val="18"/>
              </w:rPr>
              <w:t>SourceLanguage</w:t>
            </w:r>
          </w:p>
        </w:tc>
        <w:tc>
          <w:tcPr>
            <w:tcW w:w="2050" w:type="dxa"/>
            <w:vAlign w:val="center"/>
          </w:tcPr>
          <w:p w14:paraId="41118722" w14:textId="77777777" w:rsidR="00301F75" w:rsidRDefault="00F70CF5">
            <w:pPr>
              <w:spacing w:after="40" w:line="252" w:lineRule="auto"/>
            </w:pPr>
            <w:r>
              <w:rPr>
                <w:color w:val="163A63"/>
                <w:sz w:val="18"/>
              </w:rPr>
              <w:t>en-US</w:t>
            </w:r>
          </w:p>
        </w:tc>
        <w:tc>
          <w:tcPr>
            <w:tcW w:w="5160" w:type="dxa"/>
            <w:vAlign w:val="center"/>
          </w:tcPr>
          <w:p w14:paraId="587A04AF" w14:textId="77777777" w:rsidR="00301F75" w:rsidRDefault="00F70CF5">
            <w:pPr>
              <w:spacing w:after="40" w:line="252" w:lineRule="auto"/>
            </w:pPr>
            <w:r>
              <w:rPr>
                <w:color w:val="163A63"/>
                <w:sz w:val="18"/>
              </w:rPr>
              <w:t>Fallback and source-pack identity.</w:t>
            </w:r>
          </w:p>
        </w:tc>
      </w:tr>
      <w:tr w:rsidR="00301F75" w14:paraId="2C7B7A03" w14:textId="77777777">
        <w:trPr>
          <w:cantSplit/>
          <w:jc w:val="center"/>
        </w:trPr>
        <w:tc>
          <w:tcPr>
            <w:tcW w:w="2150" w:type="dxa"/>
            <w:shd w:val="clear" w:color="auto" w:fill="F6F9FC"/>
            <w:vAlign w:val="center"/>
          </w:tcPr>
          <w:p w14:paraId="4D99E26A" w14:textId="77777777" w:rsidR="00301F75" w:rsidRDefault="00F70CF5">
            <w:pPr>
              <w:spacing w:after="40" w:line="252" w:lineRule="auto"/>
            </w:pPr>
            <w:r>
              <w:rPr>
                <w:color w:val="163A63"/>
                <w:sz w:val="18"/>
              </w:rPr>
              <w:t>ActiveLanguage</w:t>
            </w:r>
          </w:p>
        </w:tc>
        <w:tc>
          <w:tcPr>
            <w:tcW w:w="2050" w:type="dxa"/>
            <w:shd w:val="clear" w:color="auto" w:fill="F6F9FC"/>
            <w:vAlign w:val="center"/>
          </w:tcPr>
          <w:p w14:paraId="238FC9D6" w14:textId="77777777" w:rsidR="00301F75" w:rsidRDefault="00F70CF5">
            <w:pPr>
              <w:spacing w:after="40" w:line="252" w:lineRule="auto"/>
            </w:pPr>
            <w:r>
              <w:rPr>
                <w:color w:val="163A63"/>
                <w:sz w:val="18"/>
              </w:rPr>
              <w:t>SourceLanguage</w:t>
            </w:r>
          </w:p>
        </w:tc>
        <w:tc>
          <w:tcPr>
            <w:tcW w:w="5160" w:type="dxa"/>
            <w:shd w:val="clear" w:color="auto" w:fill="F6F9FC"/>
            <w:vAlign w:val="center"/>
          </w:tcPr>
          <w:p w14:paraId="5E3EDB9A" w14:textId="77777777" w:rsidR="00301F75" w:rsidRDefault="00F70CF5">
            <w:pPr>
              <w:spacing w:after="40" w:line="252" w:lineRule="auto"/>
            </w:pPr>
            <w:r>
              <w:rPr>
                <w:color w:val="163A63"/>
                <w:sz w:val="18"/>
              </w:rPr>
              <w:t>Current language at design/runtime; read-only while loading.</w:t>
            </w:r>
          </w:p>
        </w:tc>
      </w:tr>
      <w:tr w:rsidR="00301F75" w14:paraId="00BAED26" w14:textId="77777777">
        <w:trPr>
          <w:cantSplit/>
          <w:jc w:val="center"/>
        </w:trPr>
        <w:tc>
          <w:tcPr>
            <w:tcW w:w="2150" w:type="dxa"/>
            <w:vAlign w:val="center"/>
          </w:tcPr>
          <w:p w14:paraId="1804A17B" w14:textId="77777777" w:rsidR="00301F75" w:rsidRDefault="00F70CF5">
            <w:pPr>
              <w:spacing w:after="40" w:line="252" w:lineRule="auto"/>
            </w:pPr>
            <w:r>
              <w:rPr>
                <w:color w:val="163A63"/>
                <w:sz w:val="18"/>
              </w:rPr>
              <w:t>AutoLoadPreferred</w:t>
            </w:r>
          </w:p>
        </w:tc>
        <w:tc>
          <w:tcPr>
            <w:tcW w:w="2050" w:type="dxa"/>
            <w:vAlign w:val="center"/>
          </w:tcPr>
          <w:p w14:paraId="04B39DBD" w14:textId="77777777" w:rsidR="00301F75" w:rsidRDefault="00F70CF5">
            <w:pPr>
              <w:spacing w:after="40" w:line="252" w:lineRule="auto"/>
            </w:pPr>
            <w:r>
              <w:rPr>
                <w:color w:val="163A63"/>
                <w:sz w:val="18"/>
              </w:rPr>
              <w:t>True</w:t>
            </w:r>
          </w:p>
        </w:tc>
        <w:tc>
          <w:tcPr>
            <w:tcW w:w="5160" w:type="dxa"/>
            <w:vAlign w:val="center"/>
          </w:tcPr>
          <w:p w14:paraId="79B71C05" w14:textId="77777777" w:rsidR="00301F75" w:rsidRDefault="00F70CF5">
            <w:pPr>
              <w:spacing w:after="40" w:line="252" w:lineRule="auto"/>
            </w:pPr>
            <w:r>
              <w:rPr>
                <w:color w:val="163A63"/>
                <w:sz w:val="18"/>
              </w:rPr>
              <w:t>Read the saved per-user language at startup.</w:t>
            </w:r>
          </w:p>
        </w:tc>
      </w:tr>
      <w:tr w:rsidR="00301F75" w14:paraId="54C37CDE" w14:textId="77777777">
        <w:trPr>
          <w:cantSplit/>
          <w:jc w:val="center"/>
        </w:trPr>
        <w:tc>
          <w:tcPr>
            <w:tcW w:w="2150" w:type="dxa"/>
            <w:shd w:val="clear" w:color="auto" w:fill="F6F9FC"/>
            <w:vAlign w:val="center"/>
          </w:tcPr>
          <w:p w14:paraId="1E286BB3" w14:textId="77777777" w:rsidR="00301F75" w:rsidRDefault="00F70CF5">
            <w:pPr>
              <w:spacing w:after="40" w:line="252" w:lineRule="auto"/>
            </w:pPr>
            <w:r>
              <w:rPr>
                <w:color w:val="163A63"/>
                <w:sz w:val="18"/>
              </w:rPr>
              <w:t>AutoTranslateOwner</w:t>
            </w:r>
          </w:p>
        </w:tc>
        <w:tc>
          <w:tcPr>
            <w:tcW w:w="2050" w:type="dxa"/>
            <w:shd w:val="clear" w:color="auto" w:fill="F6F9FC"/>
            <w:vAlign w:val="center"/>
          </w:tcPr>
          <w:p w14:paraId="0FB881E8" w14:textId="77777777" w:rsidR="00301F75" w:rsidRDefault="00F70CF5">
            <w:pPr>
              <w:spacing w:after="40" w:line="252" w:lineRule="auto"/>
            </w:pPr>
            <w:r>
              <w:rPr>
                <w:color w:val="163A63"/>
                <w:sz w:val="18"/>
              </w:rPr>
              <w:t>True</w:t>
            </w:r>
          </w:p>
        </w:tc>
        <w:tc>
          <w:tcPr>
            <w:tcW w:w="5160" w:type="dxa"/>
            <w:shd w:val="clear" w:color="auto" w:fill="F6F9FC"/>
            <w:vAlign w:val="center"/>
          </w:tcPr>
          <w:p w14:paraId="345C5206" w14:textId="77777777" w:rsidR="00301F75" w:rsidRDefault="00F70CF5">
            <w:pPr>
              <w:spacing w:after="40" w:line="252" w:lineRule="auto"/>
            </w:pPr>
            <w:r>
              <w:rPr>
                <w:color w:val="163A63"/>
                <w:sz w:val="18"/>
              </w:rPr>
              <w:t>Translate the owner form after component loading.</w:t>
            </w:r>
          </w:p>
        </w:tc>
      </w:tr>
      <w:tr w:rsidR="00301F75" w14:paraId="677F8F77" w14:textId="77777777">
        <w:trPr>
          <w:cantSplit/>
          <w:jc w:val="center"/>
        </w:trPr>
        <w:tc>
          <w:tcPr>
            <w:tcW w:w="2150" w:type="dxa"/>
            <w:vAlign w:val="center"/>
          </w:tcPr>
          <w:p w14:paraId="6A9A3A2F" w14:textId="77777777" w:rsidR="00301F75" w:rsidRDefault="00F70CF5">
            <w:pPr>
              <w:spacing w:after="40" w:line="252" w:lineRule="auto"/>
            </w:pPr>
            <w:r>
              <w:rPr>
                <w:color w:val="163A63"/>
                <w:sz w:val="18"/>
              </w:rPr>
              <w:t>AutoTranslateNewForms</w:t>
            </w:r>
          </w:p>
        </w:tc>
        <w:tc>
          <w:tcPr>
            <w:tcW w:w="2050" w:type="dxa"/>
            <w:vAlign w:val="center"/>
          </w:tcPr>
          <w:p w14:paraId="39B70407" w14:textId="77777777" w:rsidR="00301F75" w:rsidRDefault="00F70CF5">
            <w:pPr>
              <w:spacing w:after="40" w:line="252" w:lineRule="auto"/>
            </w:pPr>
            <w:r>
              <w:rPr>
                <w:color w:val="163A63"/>
                <w:sz w:val="18"/>
              </w:rPr>
              <w:t>True</w:t>
            </w:r>
          </w:p>
        </w:tc>
        <w:tc>
          <w:tcPr>
            <w:tcW w:w="5160" w:type="dxa"/>
            <w:vAlign w:val="center"/>
          </w:tcPr>
          <w:p w14:paraId="3D224A0C" w14:textId="77777777" w:rsidR="00301F75" w:rsidRDefault="00F70CF5">
            <w:pPr>
              <w:spacing w:after="40" w:line="252" w:lineRule="auto"/>
            </w:pPr>
            <w:r>
              <w:rPr>
                <w:color w:val="163A63"/>
                <w:sz w:val="18"/>
              </w:rPr>
              <w:t>Discover and translate later-created forms.</w:t>
            </w:r>
          </w:p>
        </w:tc>
      </w:tr>
      <w:tr w:rsidR="00301F75" w14:paraId="5A10A020" w14:textId="77777777">
        <w:trPr>
          <w:cantSplit/>
          <w:jc w:val="center"/>
        </w:trPr>
        <w:tc>
          <w:tcPr>
            <w:tcW w:w="2150" w:type="dxa"/>
            <w:shd w:val="clear" w:color="auto" w:fill="F6F9FC"/>
            <w:vAlign w:val="center"/>
          </w:tcPr>
          <w:p w14:paraId="23AFB1A8" w14:textId="77777777" w:rsidR="00301F75" w:rsidRDefault="00F70CF5">
            <w:pPr>
              <w:spacing w:after="40" w:line="252" w:lineRule="auto"/>
            </w:pPr>
            <w:r>
              <w:rPr>
                <w:color w:val="163A63"/>
                <w:sz w:val="18"/>
              </w:rPr>
              <w:t>ReapplyOpenForms</w:t>
            </w:r>
          </w:p>
        </w:tc>
        <w:tc>
          <w:tcPr>
            <w:tcW w:w="2050" w:type="dxa"/>
            <w:shd w:val="clear" w:color="auto" w:fill="F6F9FC"/>
            <w:vAlign w:val="center"/>
          </w:tcPr>
          <w:p w14:paraId="263F4350" w14:textId="77777777" w:rsidR="00301F75" w:rsidRDefault="00F70CF5">
            <w:pPr>
              <w:spacing w:after="40" w:line="252" w:lineRule="auto"/>
            </w:pPr>
            <w:r>
              <w:rPr>
                <w:color w:val="163A63"/>
                <w:sz w:val="18"/>
              </w:rPr>
              <w:t>True</w:t>
            </w:r>
          </w:p>
        </w:tc>
        <w:tc>
          <w:tcPr>
            <w:tcW w:w="5160" w:type="dxa"/>
            <w:shd w:val="clear" w:color="auto" w:fill="F6F9FC"/>
            <w:vAlign w:val="center"/>
          </w:tcPr>
          <w:p w14:paraId="64062043" w14:textId="77777777" w:rsidR="00301F75" w:rsidRDefault="00F70CF5">
            <w:pPr>
              <w:spacing w:after="40" w:line="252" w:lineRule="auto"/>
            </w:pPr>
            <w:r>
              <w:rPr>
                <w:color w:val="163A63"/>
                <w:sz w:val="18"/>
              </w:rPr>
              <w:t>Instantly update live forms after selection.</w:t>
            </w:r>
          </w:p>
        </w:tc>
      </w:tr>
      <w:tr w:rsidR="00301F75" w14:paraId="621886F6" w14:textId="77777777">
        <w:trPr>
          <w:cantSplit/>
          <w:jc w:val="center"/>
        </w:trPr>
        <w:tc>
          <w:tcPr>
            <w:tcW w:w="2150" w:type="dxa"/>
            <w:vAlign w:val="center"/>
          </w:tcPr>
          <w:p w14:paraId="4ADBDA25" w14:textId="77777777" w:rsidR="00301F75" w:rsidRDefault="00F70CF5">
            <w:pPr>
              <w:spacing w:after="40" w:line="252" w:lineRule="auto"/>
            </w:pPr>
            <w:r>
              <w:rPr>
                <w:color w:val="163A63"/>
                <w:sz w:val="18"/>
              </w:rPr>
              <w:lastRenderedPageBreak/>
              <w:t>TranslateHiddenForms</w:t>
            </w:r>
          </w:p>
        </w:tc>
        <w:tc>
          <w:tcPr>
            <w:tcW w:w="2050" w:type="dxa"/>
            <w:vAlign w:val="center"/>
          </w:tcPr>
          <w:p w14:paraId="6F4C9435" w14:textId="77777777" w:rsidR="00301F75" w:rsidRDefault="00F70CF5">
            <w:pPr>
              <w:spacing w:after="40" w:line="252" w:lineRule="auto"/>
            </w:pPr>
            <w:r>
              <w:rPr>
                <w:color w:val="163A63"/>
                <w:sz w:val="18"/>
              </w:rPr>
              <w:t>False</w:t>
            </w:r>
          </w:p>
        </w:tc>
        <w:tc>
          <w:tcPr>
            <w:tcW w:w="5160" w:type="dxa"/>
            <w:vAlign w:val="center"/>
          </w:tcPr>
          <w:p w14:paraId="67DE9C21" w14:textId="77777777" w:rsidR="00301F75" w:rsidRDefault="00F70CF5">
            <w:pPr>
              <w:spacing w:after="40" w:line="252" w:lineRule="auto"/>
            </w:pPr>
            <w:r>
              <w:rPr>
                <w:color w:val="163A63"/>
                <w:sz w:val="18"/>
              </w:rPr>
              <w:t>Prefer lazy before-show application.</w:t>
            </w:r>
          </w:p>
        </w:tc>
      </w:tr>
      <w:tr w:rsidR="00301F75" w14:paraId="0DEE5F77" w14:textId="77777777">
        <w:trPr>
          <w:cantSplit/>
          <w:jc w:val="center"/>
        </w:trPr>
        <w:tc>
          <w:tcPr>
            <w:tcW w:w="2150" w:type="dxa"/>
            <w:shd w:val="clear" w:color="auto" w:fill="F6F9FC"/>
            <w:vAlign w:val="center"/>
          </w:tcPr>
          <w:p w14:paraId="61FE7790" w14:textId="77777777" w:rsidR="00301F75" w:rsidRDefault="00F70CF5">
            <w:pPr>
              <w:spacing w:after="40" w:line="252" w:lineRule="auto"/>
            </w:pPr>
            <w:r>
              <w:rPr>
                <w:color w:val="163A63"/>
                <w:sz w:val="18"/>
              </w:rPr>
              <w:t>PreserveControlState</w:t>
            </w:r>
          </w:p>
        </w:tc>
        <w:tc>
          <w:tcPr>
            <w:tcW w:w="2050" w:type="dxa"/>
            <w:shd w:val="clear" w:color="auto" w:fill="F6F9FC"/>
            <w:vAlign w:val="center"/>
          </w:tcPr>
          <w:p w14:paraId="7A3DB43D" w14:textId="77777777" w:rsidR="00301F75" w:rsidRDefault="00F70CF5">
            <w:pPr>
              <w:spacing w:after="40" w:line="252" w:lineRule="auto"/>
            </w:pPr>
            <w:r>
              <w:rPr>
                <w:color w:val="163A63"/>
                <w:sz w:val="18"/>
              </w:rPr>
              <w:t>True</w:t>
            </w:r>
          </w:p>
        </w:tc>
        <w:tc>
          <w:tcPr>
            <w:tcW w:w="5160" w:type="dxa"/>
            <w:shd w:val="clear" w:color="auto" w:fill="F6F9FC"/>
            <w:vAlign w:val="center"/>
          </w:tcPr>
          <w:p w14:paraId="2C387BB3" w14:textId="77777777" w:rsidR="00301F75" w:rsidRDefault="00F70CF5">
            <w:pPr>
              <w:spacing w:after="40" w:line="252" w:lineRule="auto"/>
            </w:pPr>
            <w:r>
              <w:rPr>
                <w:color w:val="163A63"/>
                <w:sz w:val="18"/>
              </w:rPr>
              <w:t>Protect selection and edit state during reapplication.</w:t>
            </w:r>
          </w:p>
        </w:tc>
      </w:tr>
      <w:tr w:rsidR="00301F75" w14:paraId="5FCC02A6" w14:textId="77777777">
        <w:trPr>
          <w:cantSplit/>
          <w:jc w:val="center"/>
        </w:trPr>
        <w:tc>
          <w:tcPr>
            <w:tcW w:w="2150" w:type="dxa"/>
            <w:vAlign w:val="center"/>
          </w:tcPr>
          <w:p w14:paraId="0CD11F1E" w14:textId="77777777" w:rsidR="00301F75" w:rsidRDefault="00F70CF5">
            <w:pPr>
              <w:spacing w:after="40" w:line="252" w:lineRule="auto"/>
            </w:pPr>
            <w:r>
              <w:rPr>
                <w:color w:val="163A63"/>
                <w:sz w:val="18"/>
              </w:rPr>
              <w:t>PreferenceLocation</w:t>
            </w:r>
          </w:p>
        </w:tc>
        <w:tc>
          <w:tcPr>
            <w:tcW w:w="2050" w:type="dxa"/>
            <w:vAlign w:val="center"/>
          </w:tcPr>
          <w:p w14:paraId="4DA36EEE" w14:textId="77777777" w:rsidR="00301F75" w:rsidRDefault="00F70CF5">
            <w:pPr>
              <w:spacing w:after="40" w:line="252" w:lineRule="auto"/>
            </w:pPr>
            <w:r>
              <w:rPr>
                <w:color w:val="163A63"/>
                <w:sz w:val="18"/>
              </w:rPr>
              <w:t>LocalAppData</w:t>
            </w:r>
          </w:p>
        </w:tc>
        <w:tc>
          <w:tcPr>
            <w:tcW w:w="5160" w:type="dxa"/>
            <w:vAlign w:val="center"/>
          </w:tcPr>
          <w:p w14:paraId="11E380AC" w14:textId="77777777" w:rsidR="00301F75" w:rsidRDefault="00F70CF5">
            <w:pPr>
              <w:spacing w:after="40" w:line="252" w:lineRule="auto"/>
            </w:pPr>
            <w:r>
              <w:rPr>
                <w:color w:val="163A63"/>
                <w:sz w:val="18"/>
              </w:rPr>
              <w:t>Choose LocalAppData, executable folder, or custom path.</w:t>
            </w:r>
          </w:p>
        </w:tc>
      </w:tr>
      <w:tr w:rsidR="00301F75" w14:paraId="320EF157" w14:textId="77777777">
        <w:trPr>
          <w:cantSplit/>
          <w:jc w:val="center"/>
        </w:trPr>
        <w:tc>
          <w:tcPr>
            <w:tcW w:w="2150" w:type="dxa"/>
            <w:shd w:val="clear" w:color="auto" w:fill="F6F9FC"/>
            <w:vAlign w:val="center"/>
          </w:tcPr>
          <w:p w14:paraId="308E950A" w14:textId="77777777" w:rsidR="00301F75" w:rsidRDefault="00F70CF5">
            <w:pPr>
              <w:spacing w:after="40" w:line="252" w:lineRule="auto"/>
            </w:pPr>
            <w:r>
              <w:rPr>
                <w:color w:val="163A63"/>
                <w:sz w:val="18"/>
              </w:rPr>
              <w:t>PreferenceFileName</w:t>
            </w:r>
          </w:p>
        </w:tc>
        <w:tc>
          <w:tcPr>
            <w:tcW w:w="2050" w:type="dxa"/>
            <w:shd w:val="clear" w:color="auto" w:fill="F6F9FC"/>
            <w:vAlign w:val="center"/>
          </w:tcPr>
          <w:p w14:paraId="68F86856" w14:textId="77777777" w:rsidR="00301F75" w:rsidRDefault="00F70CF5">
            <w:pPr>
              <w:spacing w:after="40" w:line="252" w:lineRule="auto"/>
            </w:pPr>
            <w:r>
              <w:rPr>
                <w:color w:val="163A63"/>
                <w:sz w:val="18"/>
              </w:rPr>
              <w:t>language.ini</w:t>
            </w:r>
          </w:p>
        </w:tc>
        <w:tc>
          <w:tcPr>
            <w:tcW w:w="5160" w:type="dxa"/>
            <w:shd w:val="clear" w:color="auto" w:fill="F6F9FC"/>
            <w:vAlign w:val="center"/>
          </w:tcPr>
          <w:p w14:paraId="1CC7A4EE" w14:textId="77777777" w:rsidR="00301F75" w:rsidRDefault="00F70CF5">
            <w:pPr>
              <w:spacing w:after="40" w:line="252" w:lineRule="auto"/>
            </w:pPr>
            <w:r>
              <w:rPr>
                <w:color w:val="163A63"/>
                <w:sz w:val="18"/>
              </w:rPr>
              <w:t>Persist selected language.</w:t>
            </w:r>
          </w:p>
        </w:tc>
      </w:tr>
      <w:tr w:rsidR="00301F75" w14:paraId="02D8BFC4" w14:textId="77777777">
        <w:trPr>
          <w:cantSplit/>
          <w:jc w:val="center"/>
        </w:trPr>
        <w:tc>
          <w:tcPr>
            <w:tcW w:w="2150" w:type="dxa"/>
            <w:vAlign w:val="center"/>
          </w:tcPr>
          <w:p w14:paraId="024D56E6" w14:textId="77777777" w:rsidR="00301F75" w:rsidRDefault="00F70CF5">
            <w:pPr>
              <w:spacing w:after="40" w:line="252" w:lineRule="auto"/>
            </w:pPr>
            <w:r>
              <w:rPr>
                <w:color w:val="163A63"/>
                <w:sz w:val="18"/>
              </w:rPr>
              <w:t>MissingPackBehavior</w:t>
            </w:r>
          </w:p>
        </w:tc>
        <w:tc>
          <w:tcPr>
            <w:tcW w:w="2050" w:type="dxa"/>
            <w:vAlign w:val="center"/>
          </w:tcPr>
          <w:p w14:paraId="6C0B632F" w14:textId="77777777" w:rsidR="00301F75" w:rsidRDefault="00F70CF5">
            <w:pPr>
              <w:spacing w:after="40" w:line="252" w:lineRule="auto"/>
            </w:pPr>
            <w:r>
              <w:rPr>
                <w:color w:val="163A63"/>
                <w:sz w:val="18"/>
              </w:rPr>
              <w:t>UseSourceLanguage</w:t>
            </w:r>
          </w:p>
        </w:tc>
        <w:tc>
          <w:tcPr>
            <w:tcW w:w="5160" w:type="dxa"/>
            <w:vAlign w:val="center"/>
          </w:tcPr>
          <w:p w14:paraId="0BE8F3AC" w14:textId="77777777" w:rsidR="00301F75" w:rsidRDefault="00F70CF5">
            <w:pPr>
              <w:spacing w:after="40" w:line="252" w:lineRule="auto"/>
            </w:pPr>
            <w:r>
              <w:rPr>
                <w:color w:val="163A63"/>
                <w:sz w:val="18"/>
              </w:rPr>
              <w:t>Fallback instead of crashing when a pack is absent.</w:t>
            </w:r>
          </w:p>
        </w:tc>
      </w:tr>
      <w:tr w:rsidR="00301F75" w14:paraId="6C11D400" w14:textId="77777777">
        <w:trPr>
          <w:cantSplit/>
          <w:jc w:val="center"/>
        </w:trPr>
        <w:tc>
          <w:tcPr>
            <w:tcW w:w="2150" w:type="dxa"/>
            <w:shd w:val="clear" w:color="auto" w:fill="F6F9FC"/>
            <w:vAlign w:val="center"/>
          </w:tcPr>
          <w:p w14:paraId="5041711C" w14:textId="77777777" w:rsidR="00301F75" w:rsidRDefault="00F70CF5">
            <w:pPr>
              <w:spacing w:after="40" w:line="252" w:lineRule="auto"/>
            </w:pPr>
            <w:r>
              <w:rPr>
                <w:color w:val="163A63"/>
                <w:sz w:val="18"/>
              </w:rPr>
              <w:t>ErrorBehavior</w:t>
            </w:r>
          </w:p>
        </w:tc>
        <w:tc>
          <w:tcPr>
            <w:tcW w:w="2050" w:type="dxa"/>
            <w:shd w:val="clear" w:color="auto" w:fill="F6F9FC"/>
            <w:vAlign w:val="center"/>
          </w:tcPr>
          <w:p w14:paraId="799D0DC5" w14:textId="77777777" w:rsidR="00301F75" w:rsidRDefault="00F70CF5">
            <w:pPr>
              <w:spacing w:after="40" w:line="252" w:lineRule="auto"/>
            </w:pPr>
            <w:r>
              <w:rPr>
                <w:color w:val="163A63"/>
                <w:sz w:val="18"/>
              </w:rPr>
              <w:t>NotifyAndContinue</w:t>
            </w:r>
          </w:p>
        </w:tc>
        <w:tc>
          <w:tcPr>
            <w:tcW w:w="5160" w:type="dxa"/>
            <w:shd w:val="clear" w:color="auto" w:fill="F6F9FC"/>
            <w:vAlign w:val="center"/>
          </w:tcPr>
          <w:p w14:paraId="1926442B" w14:textId="77777777" w:rsidR="00301F75" w:rsidRDefault="00F70CF5">
            <w:pPr>
              <w:spacing w:after="40" w:line="252" w:lineRule="auto"/>
            </w:pPr>
            <w:r>
              <w:rPr>
                <w:color w:val="163A63"/>
                <w:sz w:val="18"/>
              </w:rPr>
              <w:t>Report per-form errors without taking down the application.</w:t>
            </w:r>
          </w:p>
        </w:tc>
      </w:tr>
      <w:tr w:rsidR="00301F75" w14:paraId="2AB350CB" w14:textId="77777777">
        <w:trPr>
          <w:cantSplit/>
          <w:jc w:val="center"/>
        </w:trPr>
        <w:tc>
          <w:tcPr>
            <w:tcW w:w="2150" w:type="dxa"/>
            <w:vAlign w:val="center"/>
          </w:tcPr>
          <w:p w14:paraId="02FEEE8D" w14:textId="77777777" w:rsidR="00301F75" w:rsidRDefault="00F70CF5">
            <w:pPr>
              <w:spacing w:after="40" w:line="252" w:lineRule="auto"/>
            </w:pPr>
            <w:r>
              <w:rPr>
                <w:color w:val="163A63"/>
                <w:sz w:val="18"/>
              </w:rPr>
              <w:t>ExcludedForms</w:t>
            </w:r>
          </w:p>
        </w:tc>
        <w:tc>
          <w:tcPr>
            <w:tcW w:w="2050" w:type="dxa"/>
            <w:vAlign w:val="center"/>
          </w:tcPr>
          <w:p w14:paraId="09125617" w14:textId="77777777" w:rsidR="00301F75" w:rsidRDefault="00F70CF5">
            <w:pPr>
              <w:spacing w:after="40" w:line="252" w:lineRule="auto"/>
            </w:pPr>
            <w:r>
              <w:rPr>
                <w:color w:val="163A63"/>
                <w:sz w:val="18"/>
              </w:rPr>
              <w:t>Empty</w:t>
            </w:r>
          </w:p>
        </w:tc>
        <w:tc>
          <w:tcPr>
            <w:tcW w:w="5160" w:type="dxa"/>
            <w:vAlign w:val="center"/>
          </w:tcPr>
          <w:p w14:paraId="1F7D730C" w14:textId="77777777" w:rsidR="00301F75" w:rsidRDefault="00F70CF5">
            <w:pPr>
              <w:spacing w:after="40" w:line="252" w:lineRule="auto"/>
            </w:pPr>
            <w:r>
              <w:rPr>
                <w:color w:val="163A63"/>
                <w:sz w:val="18"/>
              </w:rPr>
              <w:t>Form names intentionally omitted from automatic localization.</w:t>
            </w:r>
          </w:p>
        </w:tc>
      </w:tr>
      <w:tr w:rsidR="00301F75" w14:paraId="551800AC" w14:textId="77777777">
        <w:trPr>
          <w:cantSplit/>
          <w:jc w:val="center"/>
        </w:trPr>
        <w:tc>
          <w:tcPr>
            <w:tcW w:w="2150" w:type="dxa"/>
            <w:shd w:val="clear" w:color="auto" w:fill="F6F9FC"/>
            <w:vAlign w:val="center"/>
          </w:tcPr>
          <w:p w14:paraId="3C2F443D" w14:textId="77777777" w:rsidR="00301F75" w:rsidRDefault="00F70CF5">
            <w:pPr>
              <w:spacing w:after="40" w:line="252" w:lineRule="auto"/>
            </w:pPr>
            <w:r>
              <w:rPr>
                <w:color w:val="163A63"/>
                <w:sz w:val="18"/>
              </w:rPr>
              <w:t>EnableDiagnostics</w:t>
            </w:r>
          </w:p>
        </w:tc>
        <w:tc>
          <w:tcPr>
            <w:tcW w:w="2050" w:type="dxa"/>
            <w:shd w:val="clear" w:color="auto" w:fill="F6F9FC"/>
            <w:vAlign w:val="center"/>
          </w:tcPr>
          <w:p w14:paraId="7C59BB1A" w14:textId="77777777" w:rsidR="00301F75" w:rsidRDefault="00F70CF5">
            <w:pPr>
              <w:spacing w:after="40" w:line="252" w:lineRule="auto"/>
            </w:pPr>
            <w:r>
              <w:rPr>
                <w:color w:val="163A63"/>
                <w:sz w:val="18"/>
              </w:rPr>
              <w:t>False</w:t>
            </w:r>
          </w:p>
        </w:tc>
        <w:tc>
          <w:tcPr>
            <w:tcW w:w="5160" w:type="dxa"/>
            <w:shd w:val="clear" w:color="auto" w:fill="F6F9FC"/>
            <w:vAlign w:val="center"/>
          </w:tcPr>
          <w:p w14:paraId="196BBC00" w14:textId="77777777" w:rsidR="00301F75" w:rsidRDefault="00F70CF5">
            <w:pPr>
              <w:spacing w:after="40" w:line="252" w:lineRule="auto"/>
            </w:pPr>
            <w:r>
              <w:rPr>
                <w:color w:val="163A63"/>
                <w:sz w:val="18"/>
              </w:rPr>
              <w:t>Optional timing and coverage events; no end-user logging by default.</w:t>
            </w:r>
          </w:p>
        </w:tc>
      </w:tr>
    </w:tbl>
    <w:p w14:paraId="14DEBAED" w14:textId="77777777" w:rsidR="00301F75" w:rsidRDefault="00301F7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3D8F8C3A" w14:textId="77777777">
        <w:trPr>
          <w:jc w:val="center"/>
        </w:trPr>
        <w:tc>
          <w:tcPr>
            <w:tcW w:w="9360" w:type="dxa"/>
            <w:shd w:val="clear" w:color="auto" w:fill="EAF3FF"/>
            <w:vAlign w:val="center"/>
          </w:tcPr>
          <w:p w14:paraId="3FB5D3EA" w14:textId="77777777" w:rsidR="00301F75" w:rsidRDefault="00F70CF5">
            <w:pPr>
              <w:pStyle w:val="Callout"/>
              <w:rPr>
                <w:rFonts w:hint="eastAsia"/>
              </w:rPr>
            </w:pPr>
            <w:r>
              <w:rPr>
                <w:b/>
                <w:color w:val="234C80"/>
              </w:rPr>
              <w:t xml:space="preserve">Object Inspector rule. </w:t>
            </w:r>
            <w:r>
              <w:t>All durable configuration should be published and designer-editable. Internal dictionaries, message-subscription identifiers, active packs, and generation counters remain runtime-only implementation state.</w:t>
            </w:r>
          </w:p>
        </w:tc>
      </w:tr>
    </w:tbl>
    <w:p w14:paraId="47036D34" w14:textId="77777777" w:rsidR="00301F75" w:rsidRDefault="00F70CF5">
      <w:pPr>
        <w:pStyle w:val="Heading1"/>
      </w:pPr>
      <w:bookmarkStart w:id="16" w:name="_Toc237085010"/>
      <w:r>
        <w:t>8. Public Methods and Events</w:t>
      </w:r>
      <w:bookmarkEnd w:id="1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650"/>
        <w:gridCol w:w="1450"/>
        <w:gridCol w:w="5260"/>
      </w:tblGrid>
      <w:tr w:rsidR="00301F75" w14:paraId="4EE9BCEA" w14:textId="77777777">
        <w:trPr>
          <w:tblHeader/>
          <w:jc w:val="center"/>
        </w:trPr>
        <w:tc>
          <w:tcPr>
            <w:tcW w:w="2650" w:type="dxa"/>
            <w:shd w:val="clear" w:color="auto" w:fill="234C80"/>
            <w:vAlign w:val="center"/>
          </w:tcPr>
          <w:p w14:paraId="69813F73" w14:textId="77777777" w:rsidR="00301F75" w:rsidRDefault="00F70CF5">
            <w:r>
              <w:rPr>
                <w:b/>
                <w:color w:val="FFFFFF"/>
                <w:sz w:val="18"/>
              </w:rPr>
              <w:t>Member</w:t>
            </w:r>
          </w:p>
        </w:tc>
        <w:tc>
          <w:tcPr>
            <w:tcW w:w="1450" w:type="dxa"/>
            <w:shd w:val="clear" w:color="auto" w:fill="234C80"/>
            <w:vAlign w:val="center"/>
          </w:tcPr>
          <w:p w14:paraId="1E6C1DA2" w14:textId="77777777" w:rsidR="00301F75" w:rsidRDefault="00F70CF5">
            <w:r>
              <w:rPr>
                <w:b/>
                <w:color w:val="FFFFFF"/>
                <w:sz w:val="18"/>
              </w:rPr>
              <w:t>Kind</w:t>
            </w:r>
          </w:p>
        </w:tc>
        <w:tc>
          <w:tcPr>
            <w:tcW w:w="5260" w:type="dxa"/>
            <w:shd w:val="clear" w:color="auto" w:fill="234C80"/>
            <w:vAlign w:val="center"/>
          </w:tcPr>
          <w:p w14:paraId="34B9972F" w14:textId="77777777" w:rsidR="00301F75" w:rsidRDefault="00F70CF5">
            <w:r>
              <w:rPr>
                <w:b/>
                <w:color w:val="FFFFFF"/>
                <w:sz w:val="18"/>
              </w:rPr>
              <w:t>Contract</w:t>
            </w:r>
          </w:p>
        </w:tc>
      </w:tr>
      <w:tr w:rsidR="00301F75" w14:paraId="72825BD8" w14:textId="77777777">
        <w:trPr>
          <w:cantSplit/>
          <w:jc w:val="center"/>
        </w:trPr>
        <w:tc>
          <w:tcPr>
            <w:tcW w:w="2650" w:type="dxa"/>
            <w:vAlign w:val="center"/>
          </w:tcPr>
          <w:p w14:paraId="78014AD9" w14:textId="77777777" w:rsidR="00301F75" w:rsidRDefault="00F70CF5">
            <w:pPr>
              <w:spacing w:after="40" w:line="252" w:lineRule="auto"/>
            </w:pPr>
            <w:r>
              <w:rPr>
                <w:color w:val="163A63"/>
                <w:sz w:val="18"/>
              </w:rPr>
              <w:t>Initialize</w:t>
            </w:r>
          </w:p>
        </w:tc>
        <w:tc>
          <w:tcPr>
            <w:tcW w:w="1450" w:type="dxa"/>
            <w:vAlign w:val="center"/>
          </w:tcPr>
          <w:p w14:paraId="64A171F9" w14:textId="77777777" w:rsidR="00301F75" w:rsidRDefault="00F70CF5">
            <w:pPr>
              <w:spacing w:after="40" w:line="252" w:lineRule="auto"/>
            </w:pPr>
            <w:r>
              <w:rPr>
                <w:color w:val="163A63"/>
                <w:sz w:val="18"/>
              </w:rPr>
              <w:t>Method</w:t>
            </w:r>
          </w:p>
        </w:tc>
        <w:tc>
          <w:tcPr>
            <w:tcW w:w="5260" w:type="dxa"/>
            <w:vAlign w:val="center"/>
          </w:tcPr>
          <w:p w14:paraId="209E4323" w14:textId="77777777" w:rsidR="00301F75" w:rsidRDefault="00F70CF5">
            <w:pPr>
              <w:spacing w:after="40" w:line="252" w:lineRule="auto"/>
            </w:pPr>
            <w:r>
              <w:rPr>
                <w:color w:val="163A63"/>
                <w:sz w:val="18"/>
              </w:rPr>
              <w:t>Load configuration and preferred language; safe to call more than once.</w:t>
            </w:r>
          </w:p>
        </w:tc>
      </w:tr>
      <w:tr w:rsidR="00301F75" w14:paraId="3F7CAB79" w14:textId="77777777">
        <w:trPr>
          <w:cantSplit/>
          <w:jc w:val="center"/>
        </w:trPr>
        <w:tc>
          <w:tcPr>
            <w:tcW w:w="2650" w:type="dxa"/>
            <w:shd w:val="clear" w:color="auto" w:fill="F6F9FC"/>
            <w:vAlign w:val="center"/>
          </w:tcPr>
          <w:p w14:paraId="0E0A6E46" w14:textId="77777777" w:rsidR="00301F75" w:rsidRDefault="00F70CF5">
            <w:pPr>
              <w:spacing w:after="40" w:line="252" w:lineRule="auto"/>
            </w:pPr>
            <w:r>
              <w:rPr>
                <w:color w:val="163A63"/>
                <w:sz w:val="18"/>
              </w:rPr>
              <w:t>SelectLanguage(Code)</w:t>
            </w:r>
          </w:p>
        </w:tc>
        <w:tc>
          <w:tcPr>
            <w:tcW w:w="1450" w:type="dxa"/>
            <w:shd w:val="clear" w:color="auto" w:fill="F6F9FC"/>
            <w:vAlign w:val="center"/>
          </w:tcPr>
          <w:p w14:paraId="41353032" w14:textId="77777777" w:rsidR="00301F75" w:rsidRDefault="00F70CF5">
            <w:pPr>
              <w:spacing w:after="40" w:line="252" w:lineRule="auto"/>
            </w:pPr>
            <w:r>
              <w:rPr>
                <w:color w:val="163A63"/>
                <w:sz w:val="18"/>
              </w:rPr>
              <w:t>Method</w:t>
            </w:r>
          </w:p>
        </w:tc>
        <w:tc>
          <w:tcPr>
            <w:tcW w:w="5260" w:type="dxa"/>
            <w:shd w:val="clear" w:color="auto" w:fill="F6F9FC"/>
            <w:vAlign w:val="center"/>
          </w:tcPr>
          <w:p w14:paraId="3086D3EB" w14:textId="77777777" w:rsidR="00301F75" w:rsidRDefault="00F70CF5">
            <w:pPr>
              <w:spacing w:after="40" w:line="252" w:lineRule="auto"/>
            </w:pPr>
            <w:r>
              <w:rPr>
                <w:color w:val="163A63"/>
                <w:sz w:val="18"/>
              </w:rPr>
              <w:t>Validate/load pack, persist preference, increment generation, reapply live forms.</w:t>
            </w:r>
          </w:p>
        </w:tc>
      </w:tr>
      <w:tr w:rsidR="00301F75" w14:paraId="6E35680D" w14:textId="77777777">
        <w:trPr>
          <w:cantSplit/>
          <w:jc w:val="center"/>
        </w:trPr>
        <w:tc>
          <w:tcPr>
            <w:tcW w:w="2650" w:type="dxa"/>
            <w:vAlign w:val="center"/>
          </w:tcPr>
          <w:p w14:paraId="2CCB1747" w14:textId="77777777" w:rsidR="00301F75" w:rsidRDefault="00F70CF5">
            <w:pPr>
              <w:spacing w:after="40" w:line="252" w:lineRule="auto"/>
            </w:pPr>
            <w:r>
              <w:rPr>
                <w:color w:val="163A63"/>
                <w:sz w:val="18"/>
              </w:rPr>
              <w:t>ApplyToForm(Form)</w:t>
            </w:r>
          </w:p>
        </w:tc>
        <w:tc>
          <w:tcPr>
            <w:tcW w:w="1450" w:type="dxa"/>
            <w:vAlign w:val="center"/>
          </w:tcPr>
          <w:p w14:paraId="0648BBDD" w14:textId="77777777" w:rsidR="00301F75" w:rsidRDefault="00F70CF5">
            <w:pPr>
              <w:spacing w:after="40" w:line="252" w:lineRule="auto"/>
            </w:pPr>
            <w:r>
              <w:rPr>
                <w:color w:val="163A63"/>
                <w:sz w:val="18"/>
              </w:rPr>
              <w:t>Method</w:t>
            </w:r>
          </w:p>
        </w:tc>
        <w:tc>
          <w:tcPr>
            <w:tcW w:w="5260" w:type="dxa"/>
            <w:vAlign w:val="center"/>
          </w:tcPr>
          <w:p w14:paraId="2F5BC230" w14:textId="77777777" w:rsidR="00301F75" w:rsidRDefault="00F70CF5">
            <w:pPr>
              <w:spacing w:after="40" w:line="252" w:lineRule="auto"/>
            </w:pPr>
            <w:r>
              <w:rPr>
                <w:color w:val="163A63"/>
                <w:sz w:val="18"/>
              </w:rPr>
              <w:t>Explicit escape hatch for special form factories or tests.</w:t>
            </w:r>
          </w:p>
        </w:tc>
      </w:tr>
      <w:tr w:rsidR="00301F75" w14:paraId="7DFD94C0" w14:textId="77777777">
        <w:trPr>
          <w:cantSplit/>
          <w:jc w:val="center"/>
        </w:trPr>
        <w:tc>
          <w:tcPr>
            <w:tcW w:w="2650" w:type="dxa"/>
            <w:shd w:val="clear" w:color="auto" w:fill="F6F9FC"/>
            <w:vAlign w:val="center"/>
          </w:tcPr>
          <w:p w14:paraId="11E5B8E8" w14:textId="77777777" w:rsidR="00301F75" w:rsidRDefault="00F70CF5">
            <w:pPr>
              <w:spacing w:after="40" w:line="252" w:lineRule="auto"/>
            </w:pPr>
            <w:r>
              <w:rPr>
                <w:color w:val="163A63"/>
                <w:sz w:val="18"/>
              </w:rPr>
              <w:t>ApplyToOpenForms</w:t>
            </w:r>
          </w:p>
        </w:tc>
        <w:tc>
          <w:tcPr>
            <w:tcW w:w="1450" w:type="dxa"/>
            <w:shd w:val="clear" w:color="auto" w:fill="F6F9FC"/>
            <w:vAlign w:val="center"/>
          </w:tcPr>
          <w:p w14:paraId="34F34B43" w14:textId="77777777" w:rsidR="00301F75" w:rsidRDefault="00F70CF5">
            <w:pPr>
              <w:spacing w:after="40" w:line="252" w:lineRule="auto"/>
            </w:pPr>
            <w:r>
              <w:rPr>
                <w:color w:val="163A63"/>
                <w:sz w:val="18"/>
              </w:rPr>
              <w:t>Method</w:t>
            </w:r>
          </w:p>
        </w:tc>
        <w:tc>
          <w:tcPr>
            <w:tcW w:w="5260" w:type="dxa"/>
            <w:shd w:val="clear" w:color="auto" w:fill="F6F9FC"/>
            <w:vAlign w:val="center"/>
          </w:tcPr>
          <w:p w14:paraId="749B1EE8" w14:textId="77777777" w:rsidR="00301F75" w:rsidRDefault="00F70CF5">
            <w:pPr>
              <w:spacing w:after="40" w:line="252" w:lineRule="auto"/>
            </w:pPr>
            <w:r>
              <w:rPr>
                <w:color w:val="163A63"/>
                <w:sz w:val="18"/>
              </w:rPr>
              <w:t>Reapply current pack to all eligible live forms.</w:t>
            </w:r>
          </w:p>
        </w:tc>
      </w:tr>
      <w:tr w:rsidR="00301F75" w14:paraId="28E32305" w14:textId="77777777">
        <w:trPr>
          <w:cantSplit/>
          <w:jc w:val="center"/>
        </w:trPr>
        <w:tc>
          <w:tcPr>
            <w:tcW w:w="2650" w:type="dxa"/>
            <w:vAlign w:val="center"/>
          </w:tcPr>
          <w:p w14:paraId="04408E4D" w14:textId="77777777" w:rsidR="00301F75" w:rsidRDefault="00F70CF5">
            <w:pPr>
              <w:spacing w:after="40" w:line="252" w:lineRule="auto"/>
            </w:pPr>
            <w:r>
              <w:rPr>
                <w:color w:val="163A63"/>
                <w:sz w:val="18"/>
              </w:rPr>
              <w:t>AvailableLanguages</w:t>
            </w:r>
          </w:p>
        </w:tc>
        <w:tc>
          <w:tcPr>
            <w:tcW w:w="1450" w:type="dxa"/>
            <w:vAlign w:val="center"/>
          </w:tcPr>
          <w:p w14:paraId="3B9FDFE3" w14:textId="77777777" w:rsidR="00301F75" w:rsidRDefault="00F70CF5">
            <w:pPr>
              <w:spacing w:after="40" w:line="252" w:lineRule="auto"/>
            </w:pPr>
            <w:r>
              <w:rPr>
                <w:color w:val="163A63"/>
                <w:sz w:val="18"/>
              </w:rPr>
              <w:t>Method</w:t>
            </w:r>
          </w:p>
        </w:tc>
        <w:tc>
          <w:tcPr>
            <w:tcW w:w="5260" w:type="dxa"/>
            <w:vAlign w:val="center"/>
          </w:tcPr>
          <w:p w14:paraId="7F5CDEFA" w14:textId="77777777" w:rsidR="00301F75" w:rsidRDefault="00F70CF5">
            <w:pPr>
              <w:spacing w:after="40" w:line="252" w:lineRule="auto"/>
            </w:pPr>
            <w:r>
              <w:rPr>
                <w:color w:val="163A63"/>
                <w:sz w:val="18"/>
              </w:rPr>
              <w:t>Return validated pack descriptors; caller owns returned list under existing contract.</w:t>
            </w:r>
          </w:p>
        </w:tc>
      </w:tr>
      <w:tr w:rsidR="00301F75" w14:paraId="2BBC0852" w14:textId="77777777">
        <w:trPr>
          <w:cantSplit/>
          <w:jc w:val="center"/>
        </w:trPr>
        <w:tc>
          <w:tcPr>
            <w:tcW w:w="2650" w:type="dxa"/>
            <w:shd w:val="clear" w:color="auto" w:fill="F6F9FC"/>
            <w:vAlign w:val="center"/>
          </w:tcPr>
          <w:p w14:paraId="2CC33695" w14:textId="77777777" w:rsidR="00301F75" w:rsidRDefault="00F70CF5">
            <w:pPr>
              <w:spacing w:after="40" w:line="252" w:lineRule="auto"/>
            </w:pPr>
            <w:r>
              <w:rPr>
                <w:color w:val="163A63"/>
                <w:sz w:val="18"/>
              </w:rPr>
              <w:t>Translate(Key, Fallback)</w:t>
            </w:r>
          </w:p>
        </w:tc>
        <w:tc>
          <w:tcPr>
            <w:tcW w:w="1450" w:type="dxa"/>
            <w:shd w:val="clear" w:color="auto" w:fill="F6F9FC"/>
            <w:vAlign w:val="center"/>
          </w:tcPr>
          <w:p w14:paraId="5811BBB5" w14:textId="77777777" w:rsidR="00301F75" w:rsidRDefault="00F70CF5">
            <w:pPr>
              <w:spacing w:after="40" w:line="252" w:lineRule="auto"/>
            </w:pPr>
            <w:r>
              <w:rPr>
                <w:color w:val="163A63"/>
                <w:sz w:val="18"/>
              </w:rPr>
              <w:t>Method</w:t>
            </w:r>
          </w:p>
        </w:tc>
        <w:tc>
          <w:tcPr>
            <w:tcW w:w="5260" w:type="dxa"/>
            <w:shd w:val="clear" w:color="auto" w:fill="F6F9FC"/>
            <w:vAlign w:val="center"/>
          </w:tcPr>
          <w:p w14:paraId="3B5AF6D4" w14:textId="77777777" w:rsidR="00301F75" w:rsidRDefault="00F70CF5">
            <w:pPr>
              <w:spacing w:after="40" w:line="252" w:lineRule="auto"/>
            </w:pPr>
            <w:r>
              <w:rPr>
                <w:color w:val="163A63"/>
                <w:sz w:val="18"/>
              </w:rPr>
              <w:t>Translate resourcestring and dynamic application text explicitly.</w:t>
            </w:r>
          </w:p>
        </w:tc>
      </w:tr>
      <w:tr w:rsidR="00301F75" w14:paraId="7E8A91F2" w14:textId="77777777">
        <w:trPr>
          <w:cantSplit/>
          <w:jc w:val="center"/>
        </w:trPr>
        <w:tc>
          <w:tcPr>
            <w:tcW w:w="2650" w:type="dxa"/>
            <w:vAlign w:val="center"/>
          </w:tcPr>
          <w:p w14:paraId="6797FB71" w14:textId="77777777" w:rsidR="00301F75" w:rsidRDefault="00F70CF5">
            <w:pPr>
              <w:spacing w:after="40" w:line="252" w:lineRule="auto"/>
            </w:pPr>
            <w:r>
              <w:rPr>
                <w:color w:val="163A63"/>
                <w:sz w:val="18"/>
              </w:rPr>
              <w:t>OnLanguageChanging</w:t>
            </w:r>
          </w:p>
        </w:tc>
        <w:tc>
          <w:tcPr>
            <w:tcW w:w="1450" w:type="dxa"/>
            <w:vAlign w:val="center"/>
          </w:tcPr>
          <w:p w14:paraId="4C960D18" w14:textId="77777777" w:rsidR="00301F75" w:rsidRDefault="00F70CF5">
            <w:pPr>
              <w:spacing w:after="40" w:line="252" w:lineRule="auto"/>
            </w:pPr>
            <w:r>
              <w:rPr>
                <w:color w:val="163A63"/>
                <w:sz w:val="18"/>
              </w:rPr>
              <w:t>Event</w:t>
            </w:r>
          </w:p>
        </w:tc>
        <w:tc>
          <w:tcPr>
            <w:tcW w:w="5260" w:type="dxa"/>
            <w:vAlign w:val="center"/>
          </w:tcPr>
          <w:p w14:paraId="338132E7" w14:textId="77777777" w:rsidR="00301F75" w:rsidRDefault="00F70CF5">
            <w:pPr>
              <w:spacing w:after="40" w:line="252" w:lineRule="auto"/>
            </w:pPr>
            <w:r>
              <w:rPr>
                <w:color w:val="163A63"/>
                <w:sz w:val="18"/>
              </w:rPr>
              <w:t>Cancelable notification before active pack changes.</w:t>
            </w:r>
          </w:p>
        </w:tc>
      </w:tr>
      <w:tr w:rsidR="00301F75" w14:paraId="778C531C" w14:textId="77777777">
        <w:trPr>
          <w:cantSplit/>
          <w:jc w:val="center"/>
        </w:trPr>
        <w:tc>
          <w:tcPr>
            <w:tcW w:w="2650" w:type="dxa"/>
            <w:shd w:val="clear" w:color="auto" w:fill="F6F9FC"/>
            <w:vAlign w:val="center"/>
          </w:tcPr>
          <w:p w14:paraId="250DDC70" w14:textId="77777777" w:rsidR="00301F75" w:rsidRDefault="00F70CF5">
            <w:pPr>
              <w:spacing w:after="40" w:line="252" w:lineRule="auto"/>
            </w:pPr>
            <w:r>
              <w:rPr>
                <w:color w:val="163A63"/>
                <w:sz w:val="18"/>
              </w:rPr>
              <w:t>OnLanguageChanged</w:t>
            </w:r>
          </w:p>
        </w:tc>
        <w:tc>
          <w:tcPr>
            <w:tcW w:w="1450" w:type="dxa"/>
            <w:shd w:val="clear" w:color="auto" w:fill="F6F9FC"/>
            <w:vAlign w:val="center"/>
          </w:tcPr>
          <w:p w14:paraId="1FCE8157" w14:textId="77777777" w:rsidR="00301F75" w:rsidRDefault="00F70CF5">
            <w:pPr>
              <w:spacing w:after="40" w:line="252" w:lineRule="auto"/>
            </w:pPr>
            <w:r>
              <w:rPr>
                <w:color w:val="163A63"/>
                <w:sz w:val="18"/>
              </w:rPr>
              <w:t>Event</w:t>
            </w:r>
          </w:p>
        </w:tc>
        <w:tc>
          <w:tcPr>
            <w:tcW w:w="5260" w:type="dxa"/>
            <w:shd w:val="clear" w:color="auto" w:fill="F6F9FC"/>
            <w:vAlign w:val="center"/>
          </w:tcPr>
          <w:p w14:paraId="5044B97A" w14:textId="77777777" w:rsidR="00301F75" w:rsidRDefault="00F70CF5">
            <w:pPr>
              <w:spacing w:after="40" w:line="252" w:lineRule="auto"/>
            </w:pPr>
            <w:r>
              <w:rPr>
                <w:color w:val="163A63"/>
                <w:sz w:val="18"/>
              </w:rPr>
              <w:t>Notification after successful pack load and form reapplication.</w:t>
            </w:r>
          </w:p>
        </w:tc>
      </w:tr>
      <w:tr w:rsidR="00301F75" w14:paraId="1CAB883F" w14:textId="77777777">
        <w:trPr>
          <w:cantSplit/>
          <w:jc w:val="center"/>
        </w:trPr>
        <w:tc>
          <w:tcPr>
            <w:tcW w:w="2650" w:type="dxa"/>
            <w:vAlign w:val="center"/>
          </w:tcPr>
          <w:p w14:paraId="5D5D588C" w14:textId="77777777" w:rsidR="00301F75" w:rsidRDefault="00F70CF5">
            <w:pPr>
              <w:spacing w:after="40" w:line="252" w:lineRule="auto"/>
            </w:pPr>
            <w:r>
              <w:rPr>
                <w:color w:val="163A63"/>
                <w:sz w:val="18"/>
              </w:rPr>
              <w:t>OnFormTranslated</w:t>
            </w:r>
          </w:p>
        </w:tc>
        <w:tc>
          <w:tcPr>
            <w:tcW w:w="1450" w:type="dxa"/>
            <w:vAlign w:val="center"/>
          </w:tcPr>
          <w:p w14:paraId="611AEAF8" w14:textId="77777777" w:rsidR="00301F75" w:rsidRDefault="00F70CF5">
            <w:pPr>
              <w:spacing w:after="40" w:line="252" w:lineRule="auto"/>
            </w:pPr>
            <w:r>
              <w:rPr>
                <w:color w:val="163A63"/>
                <w:sz w:val="18"/>
              </w:rPr>
              <w:t>Event</w:t>
            </w:r>
          </w:p>
        </w:tc>
        <w:tc>
          <w:tcPr>
            <w:tcW w:w="5260" w:type="dxa"/>
            <w:vAlign w:val="center"/>
          </w:tcPr>
          <w:p w14:paraId="60B50C73" w14:textId="77777777" w:rsidR="00301F75" w:rsidRDefault="00F70CF5">
            <w:pPr>
              <w:spacing w:after="40" w:line="252" w:lineRule="auto"/>
            </w:pPr>
            <w:r>
              <w:rPr>
                <w:color w:val="163A63"/>
                <w:sz w:val="18"/>
              </w:rPr>
              <w:t>Form, translated-property count, elapsed time, and generation.</w:t>
            </w:r>
          </w:p>
        </w:tc>
      </w:tr>
      <w:tr w:rsidR="00301F75" w14:paraId="27839400" w14:textId="77777777">
        <w:trPr>
          <w:cantSplit/>
          <w:jc w:val="center"/>
        </w:trPr>
        <w:tc>
          <w:tcPr>
            <w:tcW w:w="2650" w:type="dxa"/>
            <w:shd w:val="clear" w:color="auto" w:fill="F6F9FC"/>
            <w:vAlign w:val="center"/>
          </w:tcPr>
          <w:p w14:paraId="7B96A503" w14:textId="77777777" w:rsidR="00301F75" w:rsidRDefault="00F70CF5">
            <w:pPr>
              <w:spacing w:after="40" w:line="252" w:lineRule="auto"/>
            </w:pPr>
            <w:r>
              <w:rPr>
                <w:color w:val="163A63"/>
                <w:sz w:val="18"/>
              </w:rPr>
              <w:t>OnTranslationError</w:t>
            </w:r>
          </w:p>
        </w:tc>
        <w:tc>
          <w:tcPr>
            <w:tcW w:w="1450" w:type="dxa"/>
            <w:shd w:val="clear" w:color="auto" w:fill="F6F9FC"/>
            <w:vAlign w:val="center"/>
          </w:tcPr>
          <w:p w14:paraId="5D4552E8" w14:textId="77777777" w:rsidR="00301F75" w:rsidRDefault="00F70CF5">
            <w:pPr>
              <w:spacing w:after="40" w:line="252" w:lineRule="auto"/>
            </w:pPr>
            <w:r>
              <w:rPr>
                <w:color w:val="163A63"/>
                <w:sz w:val="18"/>
              </w:rPr>
              <w:t>Event</w:t>
            </w:r>
          </w:p>
        </w:tc>
        <w:tc>
          <w:tcPr>
            <w:tcW w:w="5260" w:type="dxa"/>
            <w:shd w:val="clear" w:color="auto" w:fill="F6F9FC"/>
            <w:vAlign w:val="center"/>
          </w:tcPr>
          <w:p w14:paraId="478A80FF" w14:textId="77777777" w:rsidR="00301F75" w:rsidRDefault="00F70CF5">
            <w:pPr>
              <w:spacing w:after="40" w:line="252" w:lineRule="auto"/>
            </w:pPr>
            <w:r>
              <w:rPr>
                <w:color w:val="163A63"/>
                <w:sz w:val="18"/>
              </w:rPr>
              <w:t>Form/key/error context and handled flag.</w:t>
            </w:r>
          </w:p>
        </w:tc>
      </w:tr>
      <w:tr w:rsidR="00301F75" w14:paraId="45A5E2A4" w14:textId="77777777">
        <w:trPr>
          <w:cantSplit/>
          <w:jc w:val="center"/>
        </w:trPr>
        <w:tc>
          <w:tcPr>
            <w:tcW w:w="2650" w:type="dxa"/>
            <w:vAlign w:val="center"/>
          </w:tcPr>
          <w:p w14:paraId="7DD183E9" w14:textId="77777777" w:rsidR="00301F75" w:rsidRDefault="00F70CF5">
            <w:pPr>
              <w:spacing w:after="40" w:line="252" w:lineRule="auto"/>
            </w:pPr>
            <w:r>
              <w:rPr>
                <w:color w:val="163A63"/>
                <w:sz w:val="18"/>
              </w:rPr>
              <w:lastRenderedPageBreak/>
              <w:t>OnMissingTranslation</w:t>
            </w:r>
          </w:p>
        </w:tc>
        <w:tc>
          <w:tcPr>
            <w:tcW w:w="1450" w:type="dxa"/>
            <w:vAlign w:val="center"/>
          </w:tcPr>
          <w:p w14:paraId="69BE7F86" w14:textId="77777777" w:rsidR="00301F75" w:rsidRDefault="00F70CF5">
            <w:pPr>
              <w:spacing w:after="40" w:line="252" w:lineRule="auto"/>
            </w:pPr>
            <w:r>
              <w:rPr>
                <w:color w:val="163A63"/>
                <w:sz w:val="18"/>
              </w:rPr>
              <w:t>Event</w:t>
            </w:r>
          </w:p>
        </w:tc>
        <w:tc>
          <w:tcPr>
            <w:tcW w:w="5260" w:type="dxa"/>
            <w:vAlign w:val="center"/>
          </w:tcPr>
          <w:p w14:paraId="4C2F1783" w14:textId="77777777" w:rsidR="00301F75" w:rsidRDefault="00F70CF5">
            <w:pPr>
              <w:spacing w:after="40" w:line="252" w:lineRule="auto"/>
            </w:pPr>
            <w:r>
              <w:rPr>
                <w:color w:val="163A63"/>
                <w:sz w:val="18"/>
              </w:rPr>
              <w:t>Optional diagnostics only; avoid per-key overhead unless enabled.</w:t>
            </w:r>
          </w:p>
        </w:tc>
      </w:tr>
    </w:tbl>
    <w:p w14:paraId="07F4968E" w14:textId="77777777" w:rsidR="00301F75" w:rsidRDefault="00301F75"/>
    <w:p w14:paraId="4D408B6B" w14:textId="77777777" w:rsidR="00301F75" w:rsidRDefault="00F70CF5">
      <w:pPr>
        <w:pStyle w:val="Heading1"/>
      </w:pPr>
      <w:bookmarkStart w:id="17" w:name="_Toc237085011"/>
      <w:r>
        <w:t>9. Lifecycle Algorithms</w:t>
      </w:r>
      <w:bookmarkEnd w:id="17"/>
    </w:p>
    <w:p w14:paraId="40316CCD" w14:textId="77777777" w:rsidR="00301F75" w:rsidRDefault="00F70CF5">
      <w:pPr>
        <w:pStyle w:val="Heading2"/>
      </w:pPr>
      <w:bookmarkStart w:id="18" w:name="_Toc237085012"/>
      <w:r>
        <w:t>9.1 Component loading</w:t>
      </w:r>
      <w:bookmarkEnd w:id="18"/>
    </w:p>
    <w:p w14:paraId="4327C1A6" w14:textId="77777777" w:rsidR="00301F75" w:rsidRDefault="00F70CF5">
      <w:pPr>
        <w:pStyle w:val="ListNumber"/>
        <w:numPr>
          <w:ilvl w:val="0"/>
          <w:numId w:val="10"/>
        </w:numPr>
      </w:pPr>
      <w:r>
        <w:t>During construction, initialize internal collections only. Do not access Screen, Application, or files while csDesigning or csLoading is set.</w:t>
      </w:r>
    </w:p>
    <w:p w14:paraId="673CDA97" w14:textId="77777777" w:rsidR="00301F75" w:rsidRDefault="00F70CF5">
      <w:pPr>
        <w:pStyle w:val="ListNumber"/>
        <w:numPr>
          <w:ilvl w:val="0"/>
          <w:numId w:val="10"/>
        </w:numPr>
      </w:pPr>
      <w:r>
        <w:t>In Loaded, resolve relative paths, validate that only one active manager exists for the framework, and subscribe to framework lifecycle notifications.</w:t>
      </w:r>
    </w:p>
    <w:p w14:paraId="249AB22B" w14:textId="77777777" w:rsidR="00301F75" w:rsidRDefault="00F70CF5">
      <w:pPr>
        <w:pStyle w:val="ListNumber"/>
        <w:numPr>
          <w:ilvl w:val="0"/>
          <w:numId w:val="10"/>
        </w:numPr>
      </w:pPr>
      <w:r>
        <w:t>Load the saved language. Missing or malformed non-source packs invoke the configured error policy and fall back to the source language.</w:t>
      </w:r>
    </w:p>
    <w:p w14:paraId="5DB1D0E5" w14:textId="77777777" w:rsidR="00301F75" w:rsidRDefault="00F70CF5">
      <w:pPr>
        <w:pStyle w:val="ListNumber"/>
        <w:numPr>
          <w:ilvl w:val="0"/>
          <w:numId w:val="10"/>
        </w:numPr>
      </w:pPr>
      <w:r>
        <w:t>Translate the owner form only after its streamed components exist. Do not invoke user events while the component is still loading.</w:t>
      </w:r>
    </w:p>
    <w:p w14:paraId="09A7C0A7" w14:textId="77777777" w:rsidR="00301F75" w:rsidRDefault="00F70CF5">
      <w:pPr>
        <w:pStyle w:val="ListNumber"/>
        <w:numPr>
          <w:ilvl w:val="0"/>
          <w:numId w:val="10"/>
        </w:numPr>
      </w:pPr>
      <w:r>
        <w:t>Enumerate currently existing forms once so forms created before the manager are not missed.</w:t>
      </w:r>
    </w:p>
    <w:p w14:paraId="039689E2" w14:textId="77777777" w:rsidR="00301F75" w:rsidRDefault="00F70CF5">
      <w:pPr>
        <w:pStyle w:val="Heading2"/>
      </w:pPr>
      <w:bookmarkStart w:id="19" w:name="_Toc237085013"/>
      <w:r>
        <w:t>9.2 New form</w:t>
      </w:r>
      <w:bookmarkEnd w:id="19"/>
    </w:p>
    <w:p w14:paraId="413453F4" w14:textId="77777777" w:rsidR="00301F75" w:rsidRDefault="00F70CF5">
      <w:pPr>
        <w:pStyle w:val="ListNumber"/>
        <w:numPr>
          <w:ilvl w:val="0"/>
          <w:numId w:val="11"/>
        </w:numPr>
      </w:pPr>
      <w:r>
        <w:t>Receive the framework signal or discover the form in the live-form collection.</w:t>
      </w:r>
    </w:p>
    <w:p w14:paraId="0F85A1F8" w14:textId="77777777" w:rsidR="00301F75" w:rsidRDefault="00F70CF5">
      <w:pPr>
        <w:pStyle w:val="ListNumber"/>
        <w:numPr>
          <w:ilvl w:val="0"/>
          <w:numId w:val="11"/>
        </w:numPr>
      </w:pPr>
      <w:r>
        <w:t>Reject nil, destroying, design-time, excluded, popup-internal, or already-current-generation forms.</w:t>
      </w:r>
    </w:p>
    <w:p w14:paraId="14A350E8" w14:textId="77777777" w:rsidR="00301F75" w:rsidRDefault="00F70CF5">
      <w:pPr>
        <w:pStyle w:val="ListNumber"/>
        <w:numPr>
          <w:ilvl w:val="0"/>
          <w:numId w:val="11"/>
        </w:numPr>
      </w:pPr>
      <w:r>
        <w:t>Wait until component streaming is complete. For FMX, prefer the before-shown message. For VCL, use the validated prototype strategy.</w:t>
      </w:r>
    </w:p>
    <w:p w14:paraId="58639565" w14:textId="77777777" w:rsidR="00301F75" w:rsidRDefault="00F70CF5">
      <w:pPr>
        <w:pStyle w:val="ListNumber"/>
        <w:numPr>
          <w:ilvl w:val="0"/>
          <w:numId w:val="11"/>
        </w:numPr>
      </w:pPr>
      <w:r>
        <w:t>Set a reentrancy guard and apply translations on the UI thread.</w:t>
      </w:r>
    </w:p>
    <w:p w14:paraId="7F67179C" w14:textId="77777777" w:rsidR="00301F75" w:rsidRDefault="00F70CF5">
      <w:pPr>
        <w:pStyle w:val="ListNumber"/>
        <w:numPr>
          <w:ilvl w:val="0"/>
          <w:numId w:val="11"/>
        </w:numPr>
      </w:pPr>
      <w:r>
        <w:t>Record generation, property count, and optional timing; register FreeNotification where appropriate.</w:t>
      </w:r>
    </w:p>
    <w:p w14:paraId="3101A64C" w14:textId="77777777" w:rsidR="00301F75" w:rsidRDefault="00F70CF5">
      <w:pPr>
        <w:pStyle w:val="Heading2"/>
      </w:pPr>
      <w:bookmarkStart w:id="20" w:name="_Toc237085014"/>
      <w:r>
        <w:t>9.3 Language change</w:t>
      </w:r>
      <w:bookmarkEnd w:id="20"/>
    </w:p>
    <w:p w14:paraId="2755775F" w14:textId="77777777" w:rsidR="00301F75" w:rsidRDefault="00F70CF5">
      <w:pPr>
        <w:pStyle w:val="ListNumber"/>
        <w:numPr>
          <w:ilvl w:val="0"/>
          <w:numId w:val="12"/>
        </w:numPr>
      </w:pPr>
      <w:r>
        <w:t>Validate and fully load the candidate pack before disturbing the active pack.</w:t>
      </w:r>
    </w:p>
    <w:p w14:paraId="14D12F1D" w14:textId="77777777" w:rsidR="00301F75" w:rsidRDefault="00F70CF5">
      <w:pPr>
        <w:pStyle w:val="ListNumber"/>
        <w:numPr>
          <w:ilvl w:val="0"/>
          <w:numId w:val="12"/>
        </w:numPr>
      </w:pPr>
      <w:r>
        <w:t>Raise OnLanguageChanging and honor cancellation.</w:t>
      </w:r>
    </w:p>
    <w:p w14:paraId="38091678" w14:textId="77777777" w:rsidR="00301F75" w:rsidRDefault="00F70CF5">
      <w:pPr>
        <w:pStyle w:val="ListNumber"/>
        <w:numPr>
          <w:ilvl w:val="0"/>
          <w:numId w:val="12"/>
        </w:numPr>
      </w:pPr>
      <w:r>
        <w:t>Swap the active pack atomically on the UI thread and update pack-specific TFormatSettings.</w:t>
      </w:r>
    </w:p>
    <w:p w14:paraId="4FAFD681" w14:textId="77777777" w:rsidR="00301F75" w:rsidRDefault="00F70CF5">
      <w:pPr>
        <w:pStyle w:val="ListNumber"/>
        <w:numPr>
          <w:ilvl w:val="0"/>
          <w:numId w:val="12"/>
        </w:numPr>
      </w:pPr>
      <w:r>
        <w:t>Increment generation and translate a stable snapshot of eligible live forms.</w:t>
      </w:r>
    </w:p>
    <w:p w14:paraId="27C4F5B2" w14:textId="77777777" w:rsidR="00301F75" w:rsidRDefault="00F70CF5">
      <w:pPr>
        <w:pStyle w:val="ListNumber"/>
        <w:numPr>
          <w:ilvl w:val="0"/>
          <w:numId w:val="12"/>
        </w:numPr>
      </w:pPr>
      <w:r>
        <w:t>Persist preference only after successful pack activation.</w:t>
      </w:r>
    </w:p>
    <w:p w14:paraId="4A12778B" w14:textId="77777777" w:rsidR="00301F75" w:rsidRDefault="00F70CF5">
      <w:pPr>
        <w:pStyle w:val="ListNumber"/>
        <w:numPr>
          <w:ilvl w:val="0"/>
          <w:numId w:val="12"/>
        </w:numPr>
      </w:pPr>
      <w:r>
        <w:t>Raise OnLanguageChanged after reapplication completes; isolate individual form errors according to policy.</w:t>
      </w:r>
    </w:p>
    <w:p w14:paraId="4180ED15" w14:textId="77777777" w:rsidR="00301F75" w:rsidRDefault="00F70CF5">
      <w:pPr>
        <w:pStyle w:val="Heading2"/>
      </w:pPr>
      <w:bookmarkStart w:id="21" w:name="_Toc237085015"/>
      <w:r>
        <w:lastRenderedPageBreak/>
        <w:t>9.4 Destruction</w:t>
      </w:r>
      <w:bookmarkEnd w:id="21"/>
    </w:p>
    <w:p w14:paraId="0A141374" w14:textId="77777777" w:rsidR="00301F75" w:rsidRDefault="00F70CF5">
      <w:pPr>
        <w:pStyle w:val="ListBullet"/>
      </w:pPr>
      <w:r>
        <w:t>Unsubscribe every FMX message by its subscription identifier.</w:t>
      </w:r>
    </w:p>
    <w:p w14:paraId="3F3AEDEE" w14:textId="77777777" w:rsidR="00301F75" w:rsidRDefault="00F70CF5">
      <w:pPr>
        <w:pStyle w:val="ListBullet"/>
      </w:pPr>
      <w:r>
        <w:t>Release or destroy any owned VCL TApplicationEvents bridge.</w:t>
      </w:r>
    </w:p>
    <w:p w14:paraId="52C6A46B" w14:textId="77777777" w:rsidR="00301F75" w:rsidRDefault="00F70CF5">
      <w:pPr>
        <w:pStyle w:val="ListBullet"/>
      </w:pPr>
      <w:r>
        <w:t>Remove forms through Notification and release events; never free a form owned by the application.</w:t>
      </w:r>
    </w:p>
    <w:p w14:paraId="299E785C" w14:textId="77777777" w:rsidR="00301F75" w:rsidRDefault="00F70CF5">
      <w:pPr>
        <w:pStyle w:val="ListBullet"/>
      </w:pPr>
      <w:r>
        <w:t>Clear the singleton registration only if it still points to this component.</w:t>
      </w:r>
    </w:p>
    <w:p w14:paraId="3F7C32F2" w14:textId="77777777" w:rsidR="00301F75" w:rsidRDefault="00F70CF5">
      <w:pPr>
        <w:pStyle w:val="ListBullet"/>
      </w:pPr>
      <w:r>
        <w:t>Do not write preferences or touch UI from destruction paths.</w:t>
      </w:r>
    </w:p>
    <w:p w14:paraId="1ABB395F" w14:textId="77777777" w:rsidR="00301F75" w:rsidRDefault="00F70CF5">
      <w:pPr>
        <w:pStyle w:val="Heading1"/>
      </w:pPr>
      <w:bookmarkStart w:id="22" w:name="_Toc237085016"/>
      <w:r>
        <w:t>10. VCL Discovery Options</w:t>
      </w:r>
      <w:bookmarkEnd w:id="2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650"/>
        <w:gridCol w:w="2700"/>
        <w:gridCol w:w="2980"/>
        <w:gridCol w:w="2030"/>
      </w:tblGrid>
      <w:tr w:rsidR="00301F75" w14:paraId="1EEAF0A5" w14:textId="77777777">
        <w:trPr>
          <w:tblHeader/>
          <w:jc w:val="center"/>
        </w:trPr>
        <w:tc>
          <w:tcPr>
            <w:tcW w:w="1650" w:type="dxa"/>
            <w:shd w:val="clear" w:color="auto" w:fill="234C80"/>
            <w:vAlign w:val="center"/>
          </w:tcPr>
          <w:p w14:paraId="1B94A19E" w14:textId="77777777" w:rsidR="00301F75" w:rsidRDefault="00F70CF5">
            <w:r>
              <w:rPr>
                <w:b/>
                <w:color w:val="FFFFFF"/>
                <w:sz w:val="17"/>
              </w:rPr>
              <w:t>Option</w:t>
            </w:r>
          </w:p>
        </w:tc>
        <w:tc>
          <w:tcPr>
            <w:tcW w:w="2700" w:type="dxa"/>
            <w:shd w:val="clear" w:color="auto" w:fill="234C80"/>
            <w:vAlign w:val="center"/>
          </w:tcPr>
          <w:p w14:paraId="3008F567" w14:textId="77777777" w:rsidR="00301F75" w:rsidRDefault="00F70CF5">
            <w:r>
              <w:rPr>
                <w:b/>
                <w:color w:val="FFFFFF"/>
                <w:sz w:val="17"/>
              </w:rPr>
              <w:t>Advantages</w:t>
            </w:r>
          </w:p>
        </w:tc>
        <w:tc>
          <w:tcPr>
            <w:tcW w:w="2980" w:type="dxa"/>
            <w:shd w:val="clear" w:color="auto" w:fill="234C80"/>
            <w:vAlign w:val="center"/>
          </w:tcPr>
          <w:p w14:paraId="62BB4370" w14:textId="77777777" w:rsidR="00301F75" w:rsidRDefault="00F70CF5">
            <w:r>
              <w:rPr>
                <w:b/>
                <w:color w:val="FFFFFF"/>
                <w:sz w:val="17"/>
              </w:rPr>
              <w:t>Risks</w:t>
            </w:r>
          </w:p>
        </w:tc>
        <w:tc>
          <w:tcPr>
            <w:tcW w:w="2030" w:type="dxa"/>
            <w:shd w:val="clear" w:color="auto" w:fill="234C80"/>
            <w:vAlign w:val="center"/>
          </w:tcPr>
          <w:p w14:paraId="4517036B" w14:textId="77777777" w:rsidR="00301F75" w:rsidRDefault="00F70CF5">
            <w:r>
              <w:rPr>
                <w:b/>
                <w:color w:val="FFFFFF"/>
                <w:sz w:val="17"/>
              </w:rPr>
              <w:t>Recommendation</w:t>
            </w:r>
          </w:p>
        </w:tc>
      </w:tr>
      <w:tr w:rsidR="00301F75" w14:paraId="43A52AD1" w14:textId="77777777">
        <w:trPr>
          <w:cantSplit/>
          <w:jc w:val="center"/>
        </w:trPr>
        <w:tc>
          <w:tcPr>
            <w:tcW w:w="1650" w:type="dxa"/>
            <w:vAlign w:val="center"/>
          </w:tcPr>
          <w:p w14:paraId="361EBC70" w14:textId="77777777" w:rsidR="00301F75" w:rsidRDefault="00F70CF5">
            <w:pPr>
              <w:spacing w:after="40" w:line="252" w:lineRule="auto"/>
            </w:pPr>
            <w:r>
              <w:rPr>
                <w:color w:val="163A63"/>
                <w:sz w:val="17"/>
              </w:rPr>
              <w:t>TApplicationEvents.OnIdle inventory</w:t>
            </w:r>
          </w:p>
        </w:tc>
        <w:tc>
          <w:tcPr>
            <w:tcW w:w="2700" w:type="dxa"/>
            <w:vAlign w:val="center"/>
          </w:tcPr>
          <w:p w14:paraId="542FEE00" w14:textId="77777777" w:rsidR="00301F75" w:rsidRDefault="00F70CF5">
            <w:pPr>
              <w:spacing w:after="40" w:line="252" w:lineRule="auto"/>
            </w:pPr>
            <w:r>
              <w:rPr>
                <w:color w:val="163A63"/>
                <w:sz w:val="17"/>
              </w:rPr>
              <w:t>Public, familiar, multicasting, no source rewrite, sees dynamic forms.</w:t>
            </w:r>
          </w:p>
        </w:tc>
        <w:tc>
          <w:tcPr>
            <w:tcW w:w="2980" w:type="dxa"/>
            <w:vAlign w:val="center"/>
          </w:tcPr>
          <w:p w14:paraId="4DCA639F" w14:textId="77777777" w:rsidR="00301F75" w:rsidRDefault="00F70CF5">
            <w:pPr>
              <w:spacing w:after="40" w:line="252" w:lineRule="auto"/>
            </w:pPr>
            <w:r>
              <w:rPr>
                <w:color w:val="163A63"/>
                <w:sz w:val="17"/>
              </w:rPr>
              <w:t>May run after first paint; requires zero-cost generation skip; direct Application.OnIdle assignments elsewhere can bypass multicaster.</w:t>
            </w:r>
          </w:p>
        </w:tc>
        <w:tc>
          <w:tcPr>
            <w:tcW w:w="2030" w:type="dxa"/>
            <w:vAlign w:val="center"/>
          </w:tcPr>
          <w:p w14:paraId="685C9AA2" w14:textId="77777777" w:rsidR="00301F75" w:rsidRDefault="00F70CF5">
            <w:pPr>
              <w:spacing w:after="40" w:line="252" w:lineRule="auto"/>
            </w:pPr>
            <w:r>
              <w:rPr>
                <w:color w:val="163A63"/>
                <w:sz w:val="17"/>
              </w:rPr>
              <w:t>Primary prototype.</w:t>
            </w:r>
          </w:p>
        </w:tc>
      </w:tr>
      <w:tr w:rsidR="00301F75" w14:paraId="6CDC268E" w14:textId="77777777">
        <w:trPr>
          <w:cantSplit/>
          <w:jc w:val="center"/>
        </w:trPr>
        <w:tc>
          <w:tcPr>
            <w:tcW w:w="1650" w:type="dxa"/>
            <w:shd w:val="clear" w:color="auto" w:fill="F6F9FC"/>
            <w:vAlign w:val="center"/>
          </w:tcPr>
          <w:p w14:paraId="32687855" w14:textId="77777777" w:rsidR="00301F75" w:rsidRDefault="00F70CF5">
            <w:pPr>
              <w:spacing w:after="40" w:line="252" w:lineRule="auto"/>
            </w:pPr>
            <w:r>
              <w:rPr>
                <w:color w:val="163A63"/>
                <w:sz w:val="17"/>
              </w:rPr>
              <w:t>Screen.OnActiveFormChange chaining</w:t>
            </w:r>
          </w:p>
        </w:tc>
        <w:tc>
          <w:tcPr>
            <w:tcW w:w="2700" w:type="dxa"/>
            <w:shd w:val="clear" w:color="auto" w:fill="F6F9FC"/>
            <w:vAlign w:val="center"/>
          </w:tcPr>
          <w:p w14:paraId="6CDD17A3" w14:textId="77777777" w:rsidR="00301F75" w:rsidRDefault="00F70CF5">
            <w:pPr>
              <w:spacing w:after="40" w:line="252" w:lineRule="auto"/>
            </w:pPr>
            <w:r>
              <w:rPr>
                <w:color w:val="163A63"/>
                <w:sz w:val="17"/>
              </w:rPr>
              <w:t>Fast signal for user-facing forms.</w:t>
            </w:r>
          </w:p>
        </w:tc>
        <w:tc>
          <w:tcPr>
            <w:tcW w:w="2980" w:type="dxa"/>
            <w:shd w:val="clear" w:color="auto" w:fill="F6F9FC"/>
            <w:vAlign w:val="center"/>
          </w:tcPr>
          <w:p w14:paraId="78E0C258" w14:textId="77777777" w:rsidR="00301F75" w:rsidRDefault="00F70CF5">
            <w:pPr>
              <w:spacing w:after="40" w:line="252" w:lineRule="auto"/>
            </w:pPr>
            <w:r>
              <w:rPr>
                <w:color w:val="163A63"/>
                <w:sz w:val="17"/>
              </w:rPr>
              <w:t>Single event slot, ordering conflicts, may occur after show, misses nonactive forms.</w:t>
            </w:r>
          </w:p>
        </w:tc>
        <w:tc>
          <w:tcPr>
            <w:tcW w:w="2030" w:type="dxa"/>
            <w:shd w:val="clear" w:color="auto" w:fill="F6F9FC"/>
            <w:vAlign w:val="center"/>
          </w:tcPr>
          <w:p w14:paraId="618CAD2B" w14:textId="77777777" w:rsidR="00301F75" w:rsidRDefault="00F70CF5">
            <w:pPr>
              <w:spacing w:after="40" w:line="252" w:lineRule="auto"/>
            </w:pPr>
            <w:r>
              <w:rPr>
                <w:color w:val="163A63"/>
                <w:sz w:val="17"/>
              </w:rPr>
              <w:t>Supplement only if coexistence is proven.</w:t>
            </w:r>
          </w:p>
        </w:tc>
      </w:tr>
      <w:tr w:rsidR="00301F75" w14:paraId="7FEC5007" w14:textId="77777777">
        <w:trPr>
          <w:cantSplit/>
          <w:jc w:val="center"/>
        </w:trPr>
        <w:tc>
          <w:tcPr>
            <w:tcW w:w="1650" w:type="dxa"/>
            <w:vAlign w:val="center"/>
          </w:tcPr>
          <w:p w14:paraId="54C010EB" w14:textId="77777777" w:rsidR="00301F75" w:rsidRDefault="00F70CF5">
            <w:pPr>
              <w:spacing w:after="40" w:line="252" w:lineRule="auto"/>
            </w:pPr>
            <w:r>
              <w:rPr>
                <w:color w:val="163A63"/>
                <w:sz w:val="17"/>
              </w:rPr>
              <w:t>Common localized base form</w:t>
            </w:r>
          </w:p>
        </w:tc>
        <w:tc>
          <w:tcPr>
            <w:tcW w:w="2700" w:type="dxa"/>
            <w:vAlign w:val="center"/>
          </w:tcPr>
          <w:p w14:paraId="6755E09C" w14:textId="77777777" w:rsidR="00301F75" w:rsidRDefault="00F70CF5">
            <w:pPr>
              <w:spacing w:after="40" w:line="252" w:lineRule="auto"/>
            </w:pPr>
            <w:r>
              <w:rPr>
                <w:color w:val="163A63"/>
                <w:sz w:val="17"/>
              </w:rPr>
              <w:t>Deterministic lifecycle and no polling.</w:t>
            </w:r>
          </w:p>
        </w:tc>
        <w:tc>
          <w:tcPr>
            <w:tcW w:w="2980" w:type="dxa"/>
            <w:vAlign w:val="center"/>
          </w:tcPr>
          <w:p w14:paraId="6496A752" w14:textId="77777777" w:rsidR="00301F75" w:rsidRDefault="00F70CF5">
            <w:pPr>
              <w:spacing w:after="40" w:line="252" w:lineRule="auto"/>
            </w:pPr>
            <w:r>
              <w:rPr>
                <w:color w:val="163A63"/>
                <w:sz w:val="17"/>
              </w:rPr>
              <w:t>Requires forms to inherit or be reparented; unsuitable for arbitrary existing projects.</w:t>
            </w:r>
          </w:p>
        </w:tc>
        <w:tc>
          <w:tcPr>
            <w:tcW w:w="2030" w:type="dxa"/>
            <w:vAlign w:val="center"/>
          </w:tcPr>
          <w:p w14:paraId="029DEF27" w14:textId="77777777" w:rsidR="00301F75" w:rsidRDefault="00F70CF5">
            <w:pPr>
              <w:spacing w:after="40" w:line="252" w:lineRule="auto"/>
            </w:pPr>
            <w:r>
              <w:rPr>
                <w:color w:val="163A63"/>
                <w:sz w:val="17"/>
              </w:rPr>
              <w:t>Excellent opt-in for projects already using a base form.</w:t>
            </w:r>
          </w:p>
        </w:tc>
      </w:tr>
      <w:tr w:rsidR="00301F75" w14:paraId="6875F740" w14:textId="77777777">
        <w:trPr>
          <w:cantSplit/>
          <w:jc w:val="center"/>
        </w:trPr>
        <w:tc>
          <w:tcPr>
            <w:tcW w:w="1650" w:type="dxa"/>
            <w:shd w:val="clear" w:color="auto" w:fill="F6F9FC"/>
            <w:vAlign w:val="center"/>
          </w:tcPr>
          <w:p w14:paraId="27C72AD6" w14:textId="77777777" w:rsidR="00301F75" w:rsidRDefault="00F70CF5">
            <w:pPr>
              <w:spacing w:after="40" w:line="252" w:lineRule="auto"/>
            </w:pPr>
            <w:r>
              <w:rPr>
                <w:color w:val="163A63"/>
                <w:sz w:val="17"/>
              </w:rPr>
              <w:t>One Apply call in central form factory</w:t>
            </w:r>
          </w:p>
        </w:tc>
        <w:tc>
          <w:tcPr>
            <w:tcW w:w="2700" w:type="dxa"/>
            <w:shd w:val="clear" w:color="auto" w:fill="F6F9FC"/>
            <w:vAlign w:val="center"/>
          </w:tcPr>
          <w:p w14:paraId="1EC31BC0" w14:textId="77777777" w:rsidR="00301F75" w:rsidRDefault="00F70CF5">
            <w:pPr>
              <w:spacing w:after="40" w:line="252" w:lineRule="auto"/>
            </w:pPr>
            <w:r>
              <w:rPr>
                <w:color w:val="163A63"/>
                <w:sz w:val="17"/>
              </w:rPr>
              <w:t>Deterministic and tiny change.</w:t>
            </w:r>
          </w:p>
        </w:tc>
        <w:tc>
          <w:tcPr>
            <w:tcW w:w="2980" w:type="dxa"/>
            <w:shd w:val="clear" w:color="auto" w:fill="F6F9FC"/>
            <w:vAlign w:val="center"/>
          </w:tcPr>
          <w:p w14:paraId="3E0C5D95" w14:textId="77777777" w:rsidR="00301F75" w:rsidRDefault="00F70CF5">
            <w:pPr>
              <w:spacing w:after="40" w:line="252" w:lineRule="auto"/>
            </w:pPr>
            <w:r>
              <w:rPr>
                <w:color w:val="163A63"/>
                <w:sz w:val="17"/>
              </w:rPr>
              <w:t>Only works when the project already centralizes form creation.</w:t>
            </w:r>
          </w:p>
        </w:tc>
        <w:tc>
          <w:tcPr>
            <w:tcW w:w="2030" w:type="dxa"/>
            <w:shd w:val="clear" w:color="auto" w:fill="F6F9FC"/>
            <w:vAlign w:val="center"/>
          </w:tcPr>
          <w:p w14:paraId="7B6EE5E2" w14:textId="77777777" w:rsidR="00301F75" w:rsidRDefault="00F70CF5">
            <w:pPr>
              <w:spacing w:after="40" w:line="252" w:lineRule="auto"/>
            </w:pPr>
            <w:r>
              <w:rPr>
                <w:color w:val="163A63"/>
                <w:sz w:val="17"/>
              </w:rPr>
              <w:t>Documented advanced option.</w:t>
            </w:r>
          </w:p>
        </w:tc>
      </w:tr>
      <w:tr w:rsidR="00301F75" w14:paraId="3FF131FD" w14:textId="77777777">
        <w:trPr>
          <w:cantSplit/>
          <w:jc w:val="center"/>
        </w:trPr>
        <w:tc>
          <w:tcPr>
            <w:tcW w:w="1650" w:type="dxa"/>
            <w:vAlign w:val="center"/>
          </w:tcPr>
          <w:p w14:paraId="109B3EAD" w14:textId="77777777" w:rsidR="00301F75" w:rsidRDefault="00F70CF5">
            <w:pPr>
              <w:spacing w:after="40" w:line="252" w:lineRule="auto"/>
            </w:pPr>
            <w:r>
              <w:rPr>
                <w:color w:val="163A63"/>
                <w:sz w:val="17"/>
              </w:rPr>
              <w:t>Per-form localizer component</w:t>
            </w:r>
          </w:p>
        </w:tc>
        <w:tc>
          <w:tcPr>
            <w:tcW w:w="2700" w:type="dxa"/>
            <w:vAlign w:val="center"/>
          </w:tcPr>
          <w:p w14:paraId="2EC01FF5" w14:textId="77777777" w:rsidR="00301F75" w:rsidRDefault="00F70CF5">
            <w:pPr>
              <w:spacing w:after="40" w:line="252" w:lineRule="auto"/>
            </w:pPr>
            <w:r>
              <w:rPr>
                <w:color w:val="163A63"/>
                <w:sz w:val="17"/>
              </w:rPr>
              <w:t>Deterministic and designer-visible.</w:t>
            </w:r>
          </w:p>
        </w:tc>
        <w:tc>
          <w:tcPr>
            <w:tcW w:w="2980" w:type="dxa"/>
            <w:vAlign w:val="center"/>
          </w:tcPr>
          <w:p w14:paraId="1B96BAD2" w14:textId="77777777" w:rsidR="00301F75" w:rsidRDefault="00F70CF5">
            <w:pPr>
              <w:spacing w:after="40" w:line="252" w:lineRule="auto"/>
            </w:pPr>
            <w:r>
              <w:rPr>
                <w:color w:val="163A63"/>
                <w:sz w:val="17"/>
              </w:rPr>
              <w:t>Tedious for 90 forms and easy to omit.</w:t>
            </w:r>
          </w:p>
        </w:tc>
        <w:tc>
          <w:tcPr>
            <w:tcW w:w="2030" w:type="dxa"/>
            <w:vAlign w:val="center"/>
          </w:tcPr>
          <w:p w14:paraId="0089C257" w14:textId="77777777" w:rsidR="00301F75" w:rsidRDefault="00F70CF5">
            <w:pPr>
              <w:spacing w:after="40" w:line="252" w:lineRule="auto"/>
            </w:pPr>
            <w:r>
              <w:rPr>
                <w:color w:val="163A63"/>
                <w:sz w:val="17"/>
              </w:rPr>
              <w:t>Exceptional forms only.</w:t>
            </w:r>
          </w:p>
        </w:tc>
      </w:tr>
      <w:tr w:rsidR="00301F75" w14:paraId="36D788D5" w14:textId="77777777">
        <w:trPr>
          <w:cantSplit/>
          <w:jc w:val="center"/>
        </w:trPr>
        <w:tc>
          <w:tcPr>
            <w:tcW w:w="1650" w:type="dxa"/>
            <w:shd w:val="clear" w:color="auto" w:fill="F6F9FC"/>
            <w:vAlign w:val="center"/>
          </w:tcPr>
          <w:p w14:paraId="23177B19" w14:textId="77777777" w:rsidR="00301F75" w:rsidRDefault="00F70CF5">
            <w:pPr>
              <w:spacing w:after="40" w:line="252" w:lineRule="auto"/>
            </w:pPr>
            <w:r>
              <w:rPr>
                <w:color w:val="163A63"/>
                <w:sz w:val="17"/>
              </w:rPr>
              <w:t>Windows CBT/call-window hook</w:t>
            </w:r>
          </w:p>
        </w:tc>
        <w:tc>
          <w:tcPr>
            <w:tcW w:w="2700" w:type="dxa"/>
            <w:shd w:val="clear" w:color="auto" w:fill="F6F9FC"/>
            <w:vAlign w:val="center"/>
          </w:tcPr>
          <w:p w14:paraId="56DA3843" w14:textId="77777777" w:rsidR="00301F75" w:rsidRDefault="00F70CF5">
            <w:pPr>
              <w:spacing w:after="40" w:line="252" w:lineRule="auto"/>
            </w:pPr>
            <w:r>
              <w:rPr>
                <w:color w:val="163A63"/>
                <w:sz w:val="17"/>
              </w:rPr>
              <w:t>Could observe form creation/showing early.</w:t>
            </w:r>
          </w:p>
        </w:tc>
        <w:tc>
          <w:tcPr>
            <w:tcW w:w="2980" w:type="dxa"/>
            <w:shd w:val="clear" w:color="auto" w:fill="F6F9FC"/>
            <w:vAlign w:val="center"/>
          </w:tcPr>
          <w:p w14:paraId="0CAD3570" w14:textId="77777777" w:rsidR="00301F75" w:rsidRDefault="00F70CF5">
            <w:pPr>
              <w:spacing w:after="40" w:line="252" w:lineRule="auto"/>
            </w:pPr>
            <w:r>
              <w:rPr>
                <w:color w:val="163A63"/>
                <w:sz w:val="17"/>
              </w:rPr>
              <w:t>Low-level, hidden, Windows-message fragile, difficult to coexist and debug.</w:t>
            </w:r>
          </w:p>
        </w:tc>
        <w:tc>
          <w:tcPr>
            <w:tcW w:w="2030" w:type="dxa"/>
            <w:shd w:val="clear" w:color="auto" w:fill="F6F9FC"/>
            <w:vAlign w:val="center"/>
          </w:tcPr>
          <w:p w14:paraId="6BE7CE05" w14:textId="77777777" w:rsidR="00301F75" w:rsidRDefault="00F70CF5">
            <w:pPr>
              <w:spacing w:after="40" w:line="252" w:lineRule="auto"/>
            </w:pPr>
            <w:r>
              <w:rPr>
                <w:color w:val="163A63"/>
                <w:sz w:val="17"/>
              </w:rPr>
              <w:t>Reject for v1.</w:t>
            </w:r>
          </w:p>
        </w:tc>
      </w:tr>
      <w:tr w:rsidR="00301F75" w14:paraId="71D65B77" w14:textId="77777777">
        <w:trPr>
          <w:cantSplit/>
          <w:jc w:val="center"/>
        </w:trPr>
        <w:tc>
          <w:tcPr>
            <w:tcW w:w="1650" w:type="dxa"/>
            <w:vAlign w:val="center"/>
          </w:tcPr>
          <w:p w14:paraId="05A92654" w14:textId="77777777" w:rsidR="00301F75" w:rsidRDefault="00F70CF5">
            <w:pPr>
              <w:spacing w:after="40" w:line="252" w:lineRule="auto"/>
            </w:pPr>
            <w:r>
              <w:rPr>
                <w:color w:val="163A63"/>
                <w:sz w:val="17"/>
              </w:rPr>
              <w:t>Current generated ApplyTranslation edits</w:t>
            </w:r>
          </w:p>
        </w:tc>
        <w:tc>
          <w:tcPr>
            <w:tcW w:w="2700" w:type="dxa"/>
            <w:vAlign w:val="center"/>
          </w:tcPr>
          <w:p w14:paraId="45301AEA" w14:textId="77777777" w:rsidR="00301F75" w:rsidRDefault="00F70CF5">
            <w:pPr>
              <w:spacing w:after="40" w:line="252" w:lineRule="auto"/>
            </w:pPr>
            <w:r>
              <w:rPr>
                <w:color w:val="163A63"/>
                <w:sz w:val="17"/>
              </w:rPr>
              <w:t>Already working and deterministic for known forms.</w:t>
            </w:r>
          </w:p>
        </w:tc>
        <w:tc>
          <w:tcPr>
            <w:tcW w:w="2980" w:type="dxa"/>
            <w:vAlign w:val="center"/>
          </w:tcPr>
          <w:p w14:paraId="618557E6" w14:textId="77777777" w:rsidR="00301F75" w:rsidRDefault="00F70CF5">
            <w:pPr>
              <w:spacing w:after="40" w:line="252" w:lineRule="auto"/>
            </w:pPr>
            <w:r>
              <w:rPr>
                <w:color w:val="163A63"/>
                <w:sz w:val="17"/>
              </w:rPr>
              <w:t>External source rewrite and dynamic-form coverage concerns.</w:t>
            </w:r>
          </w:p>
        </w:tc>
        <w:tc>
          <w:tcPr>
            <w:tcW w:w="2030" w:type="dxa"/>
            <w:vAlign w:val="center"/>
          </w:tcPr>
          <w:p w14:paraId="538A0B0A" w14:textId="77777777" w:rsidR="00301F75" w:rsidRDefault="00F70CF5">
            <w:pPr>
              <w:spacing w:after="40" w:line="252" w:lineRule="auto"/>
            </w:pPr>
            <w:r>
              <w:rPr>
                <w:color w:val="163A63"/>
                <w:sz w:val="17"/>
              </w:rPr>
              <w:t>Keep as optional fallback during transition.</w:t>
            </w:r>
          </w:p>
        </w:tc>
      </w:tr>
    </w:tbl>
    <w:p w14:paraId="477FE675" w14:textId="77777777" w:rsidR="00301F75" w:rsidRDefault="00301F75"/>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2028C5D1" w14:textId="77777777">
        <w:trPr>
          <w:jc w:val="center"/>
        </w:trPr>
        <w:tc>
          <w:tcPr>
            <w:tcW w:w="9360" w:type="dxa"/>
            <w:shd w:val="clear" w:color="auto" w:fill="EAF3FF"/>
            <w:vAlign w:val="center"/>
          </w:tcPr>
          <w:p w14:paraId="10B8E4A8" w14:textId="77777777" w:rsidR="00301F75" w:rsidRDefault="00F70CF5">
            <w:pPr>
              <w:pStyle w:val="Callout"/>
              <w:rPr>
                <w:rFonts w:hint="eastAsia"/>
              </w:rPr>
            </w:pPr>
            <w:r>
              <w:rPr>
                <w:b/>
                <w:color w:val="234C80"/>
              </w:rPr>
              <w:t xml:space="preserve">Release rule. </w:t>
            </w:r>
            <w:r>
              <w:t>Do not advertise VCL manager-only localization as flicker-free until an instrumented test proves translation completes before visible paint for normal, modal, modeless, inherited, MDI, and dynamically created forms.</w:t>
            </w:r>
          </w:p>
        </w:tc>
      </w:tr>
    </w:tbl>
    <w:p w14:paraId="5739B306" w14:textId="77777777" w:rsidR="00301F75" w:rsidRDefault="00F70CF5">
      <w:pPr>
        <w:pStyle w:val="Heading1"/>
      </w:pPr>
      <w:bookmarkStart w:id="23" w:name="_Toc237085017"/>
      <w:r>
        <w:lastRenderedPageBreak/>
        <w:t>11. Control State and Application Semantics</w:t>
      </w:r>
      <w:bookmarkEnd w:id="23"/>
    </w:p>
    <w:p w14:paraId="5B95CDB0" w14:textId="77777777" w:rsidR="00301F75" w:rsidRDefault="00F70CF5">
      <w:r>
        <w:t>Immediate localization changes presentation while the application is running. It must not be allowed to masquerade as user input. The current runtime already replaces indexed text in place, preserves ItemIndex, and temporarily suppresses OnChange for translated Items and Lines collections. The manager must retain and expand that discipline rather than merely call property setters more often.</w:t>
      </w:r>
    </w:p>
    <w:p w14:paraId="1D00B0FB" w14:textId="77777777" w:rsidR="00301F75" w:rsidRDefault="00F70CF5">
      <w:r>
        <w:t>Preservation should be control-specific and conservative. The manager should not attempt to snapshot every published property. It should protect only state known to be disturbed by translation and covered by tests.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000"/>
        <w:gridCol w:w="3910"/>
        <w:gridCol w:w="3450"/>
      </w:tblGrid>
      <w:tr w:rsidR="00301F75" w14:paraId="5B20234E" w14:textId="77777777">
        <w:trPr>
          <w:tblHeader/>
          <w:jc w:val="center"/>
        </w:trPr>
        <w:tc>
          <w:tcPr>
            <w:tcW w:w="2000" w:type="dxa"/>
            <w:shd w:val="clear" w:color="auto" w:fill="234C80"/>
            <w:vAlign w:val="center"/>
          </w:tcPr>
          <w:p w14:paraId="3E925112" w14:textId="77777777" w:rsidR="00301F75" w:rsidRDefault="00F70CF5">
            <w:r>
              <w:rPr>
                <w:b/>
                <w:color w:val="FFFFFF"/>
                <w:sz w:val="18"/>
              </w:rPr>
              <w:t>Control/state</w:t>
            </w:r>
          </w:p>
        </w:tc>
        <w:tc>
          <w:tcPr>
            <w:tcW w:w="3910" w:type="dxa"/>
            <w:shd w:val="clear" w:color="auto" w:fill="234C80"/>
            <w:vAlign w:val="center"/>
          </w:tcPr>
          <w:p w14:paraId="0E3CE8BF" w14:textId="77777777" w:rsidR="00301F75" w:rsidRDefault="00F70CF5">
            <w:r>
              <w:rPr>
                <w:b/>
                <w:color w:val="FFFFFF"/>
                <w:sz w:val="18"/>
              </w:rPr>
              <w:t>Required behavior</w:t>
            </w:r>
          </w:p>
        </w:tc>
        <w:tc>
          <w:tcPr>
            <w:tcW w:w="3450" w:type="dxa"/>
            <w:shd w:val="clear" w:color="auto" w:fill="234C80"/>
            <w:vAlign w:val="center"/>
          </w:tcPr>
          <w:p w14:paraId="51B9AC9F" w14:textId="77777777" w:rsidR="00301F75" w:rsidRDefault="00F70CF5">
            <w:r>
              <w:rPr>
                <w:b/>
                <w:color w:val="FFFFFF"/>
                <w:sz w:val="18"/>
              </w:rPr>
              <w:t>Notes</w:t>
            </w:r>
          </w:p>
        </w:tc>
      </w:tr>
      <w:tr w:rsidR="00301F75" w14:paraId="39CF7060" w14:textId="77777777">
        <w:trPr>
          <w:cantSplit/>
          <w:jc w:val="center"/>
        </w:trPr>
        <w:tc>
          <w:tcPr>
            <w:tcW w:w="2000" w:type="dxa"/>
            <w:vAlign w:val="center"/>
          </w:tcPr>
          <w:p w14:paraId="7AF7557A" w14:textId="77777777" w:rsidR="00301F75" w:rsidRDefault="00F70CF5">
            <w:pPr>
              <w:spacing w:after="40" w:line="252" w:lineRule="auto"/>
            </w:pPr>
            <w:r>
              <w:rPr>
                <w:color w:val="163A63"/>
                <w:sz w:val="18"/>
              </w:rPr>
              <w:t>Combo/list ItemIndex</w:t>
            </w:r>
          </w:p>
        </w:tc>
        <w:tc>
          <w:tcPr>
            <w:tcW w:w="3910" w:type="dxa"/>
            <w:vAlign w:val="center"/>
          </w:tcPr>
          <w:p w14:paraId="7D9729F8" w14:textId="77777777" w:rsidR="00301F75" w:rsidRDefault="00F70CF5">
            <w:pPr>
              <w:spacing w:after="40" w:line="252" w:lineRule="auto"/>
            </w:pPr>
            <w:r>
              <w:rPr>
                <w:color w:val="163A63"/>
                <w:sz w:val="18"/>
              </w:rPr>
              <w:t>Preserve exact semantic index; suppress selection event.</w:t>
            </w:r>
          </w:p>
        </w:tc>
        <w:tc>
          <w:tcPr>
            <w:tcW w:w="3450" w:type="dxa"/>
            <w:vAlign w:val="center"/>
          </w:tcPr>
          <w:p w14:paraId="2B320AA7" w14:textId="77777777" w:rsidR="00301F75" w:rsidRDefault="00F70CF5">
            <w:pPr>
              <w:spacing w:after="40" w:line="252" w:lineRule="auto"/>
            </w:pPr>
            <w:r>
              <w:rPr>
                <w:color w:val="163A63"/>
                <w:sz w:val="18"/>
              </w:rPr>
              <w:t>Already covered by VCL/FMX regression tests.</w:t>
            </w:r>
          </w:p>
        </w:tc>
      </w:tr>
      <w:tr w:rsidR="00301F75" w14:paraId="4D749188" w14:textId="77777777">
        <w:trPr>
          <w:cantSplit/>
          <w:jc w:val="center"/>
        </w:trPr>
        <w:tc>
          <w:tcPr>
            <w:tcW w:w="2000" w:type="dxa"/>
            <w:shd w:val="clear" w:color="auto" w:fill="F6F9FC"/>
            <w:vAlign w:val="center"/>
          </w:tcPr>
          <w:p w14:paraId="6616E631" w14:textId="77777777" w:rsidR="00301F75" w:rsidRDefault="00F70CF5">
            <w:pPr>
              <w:spacing w:after="40" w:line="252" w:lineRule="auto"/>
            </w:pPr>
            <w:r>
              <w:rPr>
                <w:color w:val="163A63"/>
                <w:sz w:val="18"/>
              </w:rPr>
              <w:t>Editable text</w:t>
            </w:r>
          </w:p>
        </w:tc>
        <w:tc>
          <w:tcPr>
            <w:tcW w:w="3910" w:type="dxa"/>
            <w:shd w:val="clear" w:color="auto" w:fill="F6F9FC"/>
            <w:vAlign w:val="center"/>
          </w:tcPr>
          <w:p w14:paraId="1789E568" w14:textId="77777777" w:rsidR="00301F75" w:rsidRDefault="00F70CF5">
            <w:pPr>
              <w:spacing w:after="40" w:line="252" w:lineRule="auto"/>
            </w:pPr>
            <w:r>
              <w:rPr>
                <w:color w:val="163A63"/>
                <w:sz w:val="18"/>
              </w:rPr>
              <w:t>Do not translate runtime user data.</w:t>
            </w:r>
          </w:p>
        </w:tc>
        <w:tc>
          <w:tcPr>
            <w:tcW w:w="3450" w:type="dxa"/>
            <w:shd w:val="clear" w:color="auto" w:fill="F6F9FC"/>
            <w:vAlign w:val="center"/>
          </w:tcPr>
          <w:p w14:paraId="20328712" w14:textId="77777777" w:rsidR="00301F75" w:rsidRDefault="00F70CF5">
            <w:pPr>
              <w:spacing w:after="40" w:line="252" w:lineRule="auto"/>
            </w:pPr>
            <w:r>
              <w:rPr>
                <w:color w:val="163A63"/>
                <w:sz w:val="18"/>
              </w:rPr>
              <w:t>Scanner/runtime must distinguish captions/prompts from user-entered Text.</w:t>
            </w:r>
          </w:p>
        </w:tc>
      </w:tr>
      <w:tr w:rsidR="00301F75" w14:paraId="750A4D41" w14:textId="77777777">
        <w:trPr>
          <w:cantSplit/>
          <w:jc w:val="center"/>
        </w:trPr>
        <w:tc>
          <w:tcPr>
            <w:tcW w:w="2000" w:type="dxa"/>
            <w:vAlign w:val="center"/>
          </w:tcPr>
          <w:p w14:paraId="0C000000" w14:textId="77777777" w:rsidR="00301F75" w:rsidRDefault="00F70CF5">
            <w:pPr>
              <w:spacing w:after="40" w:line="252" w:lineRule="auto"/>
            </w:pPr>
            <w:r>
              <w:rPr>
                <w:color w:val="163A63"/>
                <w:sz w:val="18"/>
              </w:rPr>
              <w:t>Memo Lines</w:t>
            </w:r>
          </w:p>
        </w:tc>
        <w:tc>
          <w:tcPr>
            <w:tcW w:w="3910" w:type="dxa"/>
            <w:vAlign w:val="center"/>
          </w:tcPr>
          <w:p w14:paraId="770CC18F" w14:textId="77777777" w:rsidR="00301F75" w:rsidRDefault="00F70CF5">
            <w:pPr>
              <w:spacing w:after="40" w:line="252" w:lineRule="auto"/>
            </w:pPr>
            <w:r>
              <w:rPr>
                <w:color w:val="163A63"/>
                <w:sz w:val="18"/>
              </w:rPr>
              <w:t>Translate only cataloged design-time content; preserve caret/selection when editable.</w:t>
            </w:r>
          </w:p>
        </w:tc>
        <w:tc>
          <w:tcPr>
            <w:tcW w:w="3450" w:type="dxa"/>
            <w:vAlign w:val="center"/>
          </w:tcPr>
          <w:p w14:paraId="3F6A88AE" w14:textId="77777777" w:rsidR="00301F75" w:rsidRDefault="00F70CF5">
            <w:pPr>
              <w:spacing w:after="40" w:line="252" w:lineRule="auto"/>
            </w:pPr>
            <w:r>
              <w:rPr>
                <w:color w:val="163A63"/>
                <w:sz w:val="18"/>
              </w:rPr>
              <w:t>Current generic Lines support needs editable-memo tests.</w:t>
            </w:r>
          </w:p>
        </w:tc>
      </w:tr>
      <w:tr w:rsidR="00301F75" w14:paraId="61514EB7" w14:textId="77777777">
        <w:trPr>
          <w:cantSplit/>
          <w:jc w:val="center"/>
        </w:trPr>
        <w:tc>
          <w:tcPr>
            <w:tcW w:w="2000" w:type="dxa"/>
            <w:shd w:val="clear" w:color="auto" w:fill="F6F9FC"/>
            <w:vAlign w:val="center"/>
          </w:tcPr>
          <w:p w14:paraId="2742B2D9" w14:textId="77777777" w:rsidR="00301F75" w:rsidRDefault="00F70CF5">
            <w:pPr>
              <w:spacing w:after="40" w:line="252" w:lineRule="auto"/>
            </w:pPr>
            <w:r>
              <w:rPr>
                <w:color w:val="163A63"/>
                <w:sz w:val="18"/>
              </w:rPr>
              <w:t>Date/time controls</w:t>
            </w:r>
          </w:p>
        </w:tc>
        <w:tc>
          <w:tcPr>
            <w:tcW w:w="3910" w:type="dxa"/>
            <w:shd w:val="clear" w:color="auto" w:fill="F6F9FC"/>
            <w:vAlign w:val="center"/>
          </w:tcPr>
          <w:p w14:paraId="44D3E89A" w14:textId="77777777" w:rsidR="00301F75" w:rsidRDefault="00F70CF5">
            <w:pPr>
              <w:spacing w:after="40" w:line="252" w:lineRule="auto"/>
            </w:pPr>
            <w:r>
              <w:rPr>
                <w:color w:val="163A63"/>
                <w:sz w:val="18"/>
              </w:rPr>
              <w:t>Do not replace Date/Time values; update display formatting only through explicit locale support.</w:t>
            </w:r>
          </w:p>
        </w:tc>
        <w:tc>
          <w:tcPr>
            <w:tcW w:w="3450" w:type="dxa"/>
            <w:shd w:val="clear" w:color="auto" w:fill="F6F9FC"/>
            <w:vAlign w:val="center"/>
          </w:tcPr>
          <w:p w14:paraId="108F3783" w14:textId="77777777" w:rsidR="00301F75" w:rsidRDefault="00F70CF5">
            <w:pPr>
              <w:spacing w:after="40" w:line="252" w:lineRule="auto"/>
            </w:pPr>
            <w:r>
              <w:rPr>
                <w:color w:val="163A63"/>
                <w:sz w:val="18"/>
              </w:rPr>
              <w:t>The recent date-range bug demonstrates why state and text must be separated.</w:t>
            </w:r>
          </w:p>
        </w:tc>
      </w:tr>
      <w:tr w:rsidR="00301F75" w14:paraId="763E5EEF" w14:textId="77777777">
        <w:trPr>
          <w:cantSplit/>
          <w:jc w:val="center"/>
        </w:trPr>
        <w:tc>
          <w:tcPr>
            <w:tcW w:w="2000" w:type="dxa"/>
            <w:vAlign w:val="center"/>
          </w:tcPr>
          <w:p w14:paraId="0745B02E" w14:textId="77777777" w:rsidR="00301F75" w:rsidRDefault="00F70CF5">
            <w:pPr>
              <w:spacing w:after="40" w:line="252" w:lineRule="auto"/>
            </w:pPr>
            <w:r>
              <w:rPr>
                <w:color w:val="163A63"/>
                <w:sz w:val="18"/>
              </w:rPr>
              <w:t>Grid headers</w:t>
            </w:r>
          </w:p>
        </w:tc>
        <w:tc>
          <w:tcPr>
            <w:tcW w:w="3910" w:type="dxa"/>
            <w:vAlign w:val="center"/>
          </w:tcPr>
          <w:p w14:paraId="17848531" w14:textId="77777777" w:rsidR="00301F75" w:rsidRDefault="00F70CF5">
            <w:pPr>
              <w:spacing w:after="40" w:line="252" w:lineRule="auto"/>
            </w:pPr>
            <w:r>
              <w:rPr>
                <w:color w:val="163A63"/>
                <w:sz w:val="18"/>
              </w:rPr>
              <w:t>Translate header captions without clearing row data or changing current cell.</w:t>
            </w:r>
          </w:p>
        </w:tc>
        <w:tc>
          <w:tcPr>
            <w:tcW w:w="3450" w:type="dxa"/>
            <w:vAlign w:val="center"/>
          </w:tcPr>
          <w:p w14:paraId="51F67048" w14:textId="77777777" w:rsidR="00301F75" w:rsidRDefault="00F70CF5">
            <w:pPr>
              <w:spacing w:after="40" w:line="252" w:lineRule="auto"/>
            </w:pPr>
            <w:r>
              <w:rPr>
                <w:color w:val="163A63"/>
                <w:sz w:val="18"/>
              </w:rPr>
              <w:t>Requires explicit adapter coverage; not implied by generic Text RTTI.</w:t>
            </w:r>
          </w:p>
        </w:tc>
      </w:tr>
      <w:tr w:rsidR="00301F75" w14:paraId="6C1D4EC1" w14:textId="77777777">
        <w:trPr>
          <w:cantSplit/>
          <w:jc w:val="center"/>
        </w:trPr>
        <w:tc>
          <w:tcPr>
            <w:tcW w:w="2000" w:type="dxa"/>
            <w:shd w:val="clear" w:color="auto" w:fill="F6F9FC"/>
            <w:vAlign w:val="center"/>
          </w:tcPr>
          <w:p w14:paraId="51CCDC6D" w14:textId="77777777" w:rsidR="00301F75" w:rsidRDefault="00F70CF5">
            <w:pPr>
              <w:spacing w:after="40" w:line="252" w:lineRule="auto"/>
            </w:pPr>
            <w:r>
              <w:rPr>
                <w:color w:val="163A63"/>
                <w:sz w:val="18"/>
              </w:rPr>
              <w:t>Tabs/pages</w:t>
            </w:r>
          </w:p>
        </w:tc>
        <w:tc>
          <w:tcPr>
            <w:tcW w:w="3910" w:type="dxa"/>
            <w:shd w:val="clear" w:color="auto" w:fill="F6F9FC"/>
            <w:vAlign w:val="center"/>
          </w:tcPr>
          <w:p w14:paraId="3B312720" w14:textId="77777777" w:rsidR="00301F75" w:rsidRDefault="00F70CF5">
            <w:pPr>
              <w:spacing w:after="40" w:line="252" w:lineRule="auto"/>
            </w:pPr>
            <w:r>
              <w:rPr>
                <w:color w:val="163A63"/>
                <w:sz w:val="18"/>
              </w:rPr>
              <w:t>Translate captions without changing active page.</w:t>
            </w:r>
          </w:p>
        </w:tc>
        <w:tc>
          <w:tcPr>
            <w:tcW w:w="3450" w:type="dxa"/>
            <w:shd w:val="clear" w:color="auto" w:fill="F6F9FC"/>
            <w:vAlign w:val="center"/>
          </w:tcPr>
          <w:p w14:paraId="67B6D52F" w14:textId="77777777" w:rsidR="00301F75" w:rsidRDefault="00F70CF5">
            <w:pPr>
              <w:spacing w:after="40" w:line="252" w:lineRule="auto"/>
            </w:pPr>
            <w:r>
              <w:rPr>
                <w:color w:val="163A63"/>
                <w:sz w:val="18"/>
              </w:rPr>
              <w:t>Test TabIndex/ActivePage preservation.</w:t>
            </w:r>
          </w:p>
        </w:tc>
      </w:tr>
      <w:tr w:rsidR="00301F75" w14:paraId="5BBECE47" w14:textId="77777777">
        <w:trPr>
          <w:cantSplit/>
          <w:jc w:val="center"/>
        </w:trPr>
        <w:tc>
          <w:tcPr>
            <w:tcW w:w="2000" w:type="dxa"/>
            <w:vAlign w:val="center"/>
          </w:tcPr>
          <w:p w14:paraId="3B63246B" w14:textId="77777777" w:rsidR="00301F75" w:rsidRDefault="00F70CF5">
            <w:pPr>
              <w:spacing w:after="40" w:line="252" w:lineRule="auto"/>
            </w:pPr>
            <w:r>
              <w:rPr>
                <w:color w:val="163A63"/>
                <w:sz w:val="18"/>
              </w:rPr>
              <w:t>Menus/actions</w:t>
            </w:r>
          </w:p>
        </w:tc>
        <w:tc>
          <w:tcPr>
            <w:tcW w:w="3910" w:type="dxa"/>
            <w:vAlign w:val="center"/>
          </w:tcPr>
          <w:p w14:paraId="657902B2" w14:textId="77777777" w:rsidR="00301F75" w:rsidRDefault="00F70CF5">
            <w:pPr>
              <w:spacing w:after="40" w:line="252" w:lineRule="auto"/>
            </w:pPr>
            <w:r>
              <w:rPr>
                <w:color w:val="163A63"/>
                <w:sz w:val="18"/>
              </w:rPr>
              <w:t>Translate visible text without breaking action links or shortcuts.</w:t>
            </w:r>
          </w:p>
        </w:tc>
        <w:tc>
          <w:tcPr>
            <w:tcW w:w="3450" w:type="dxa"/>
            <w:vAlign w:val="center"/>
          </w:tcPr>
          <w:p w14:paraId="6E696118" w14:textId="77777777" w:rsidR="00301F75" w:rsidRDefault="00F70CF5">
            <w:pPr>
              <w:spacing w:after="40" w:line="252" w:lineRule="auto"/>
            </w:pPr>
            <w:r>
              <w:rPr>
                <w:color w:val="163A63"/>
                <w:sz w:val="18"/>
              </w:rPr>
              <w:t>Accelerator validation remains necessary.</w:t>
            </w:r>
          </w:p>
        </w:tc>
      </w:tr>
    </w:tbl>
    <w:p w14:paraId="41FC5DAC" w14:textId="77777777" w:rsidR="00301F75" w:rsidRDefault="00301F75"/>
    <w:p w14:paraId="09A26E33" w14:textId="77777777" w:rsidR="00301F75" w:rsidRDefault="00F70CF5">
      <w:pPr>
        <w:pStyle w:val="Heading1"/>
      </w:pPr>
      <w:bookmarkStart w:id="24" w:name="_Toc237085018"/>
      <w:r>
        <w:t>12. Text the Component Cannot Discover Automatically</w:t>
      </w:r>
      <w:bookmarkEnd w:id="24"/>
    </w:p>
    <w:p w14:paraId="376A3E6B" w14:textId="77777777" w:rsidR="00301F75" w:rsidRDefault="00F70CF5">
      <w:r>
        <w:t>The component can automatically apply cataloged designer properties because they have stable form/component/property keys. It cannot reliably intercept arbitrary assignments such as lblStatus.Caption := 'Finished' or lblStatus.Text := 'Finished'. Those statements execute after compilation and may overwrite a translation at any time.</w:t>
      </w:r>
    </w:p>
    <w:p w14:paraId="01E968F0" w14:textId="77777777" w:rsidR="00301F75" w:rsidRDefault="00F70CF5">
      <w:r>
        <w:t>Pascal resourcestring entries and dynamically created control text continue to require an explicit manager Translate call. This is not a component defect; it is the safe boundary between declarative form resources and application logic.</w:t>
      </w:r>
    </w:p>
    <w:p w14:paraId="726B7F66" w14:textId="77777777" w:rsidR="00301F75" w:rsidRDefault="00F70CF5">
      <w:pPr>
        <w:pStyle w:val="CodeBlock"/>
        <w:rPr>
          <w:rFonts w:hint="eastAsia"/>
        </w:rPr>
      </w:pPr>
      <w:r>
        <w:t>lblStatus.Text := DATLanguageManager.Translate(</w:t>
      </w:r>
    </w:p>
    <w:p w14:paraId="21035F73" w14:textId="77777777" w:rsidR="00301F75" w:rsidRDefault="00F70CF5">
      <w:pPr>
        <w:pStyle w:val="CodeBlock"/>
        <w:rPr>
          <w:rFonts w:hint="eastAsia"/>
        </w:rPr>
      </w:pPr>
      <w:r>
        <w:t xml:space="preserve">  'Messages.ReportComplete',</w:t>
      </w:r>
    </w:p>
    <w:p w14:paraId="19717ED8" w14:textId="77777777" w:rsidR="00301F75" w:rsidRDefault="00F70CF5">
      <w:pPr>
        <w:pStyle w:val="CodeBlock"/>
        <w:rPr>
          <w:rFonts w:hint="eastAsia"/>
        </w:rPr>
      </w:pPr>
      <w:r>
        <w:lastRenderedPageBreak/>
        <w:t xml:space="preserve">  SReportComplete);</w:t>
      </w:r>
    </w:p>
    <w:p w14:paraId="321BE38F" w14:textId="77777777" w:rsidR="00301F75" w:rsidRDefault="00F70CF5">
      <w:pPr>
        <w:pStyle w:val="ListBullet"/>
      </w:pPr>
      <w:r>
        <w:t>The Studio should continue scanning resourcestring declarations and labeling them Manual: Translate call required.</w:t>
      </w:r>
    </w:p>
    <w:p w14:paraId="72F5BC8A" w14:textId="77777777" w:rsidR="00301F75" w:rsidRDefault="00F70CF5">
      <w:pPr>
        <w:pStyle w:val="ListBullet"/>
      </w:pPr>
      <w:r>
        <w:t>The component must expose the same stable-key lookup as the generated integration unit.</w:t>
      </w:r>
    </w:p>
    <w:p w14:paraId="584EE0EF" w14:textId="77777777" w:rsidR="00301F75" w:rsidRDefault="00F70CF5">
      <w:pPr>
        <w:pStyle w:val="ListBullet"/>
      </w:pPr>
      <w:r>
        <w:t>No heuristic should rewrite arbitrary literals or insert calls automatically.</w:t>
      </w:r>
    </w:p>
    <w:p w14:paraId="651812C1" w14:textId="77777777" w:rsidR="00301F75" w:rsidRDefault="00F70CF5">
      <w:pPr>
        <w:pStyle w:val="ListBullet"/>
      </w:pPr>
      <w:r>
        <w:t>Application code that intentionally changes captions after localization remains the developer's responsibility.</w:t>
      </w:r>
    </w:p>
    <w:p w14:paraId="67945F76" w14:textId="77777777" w:rsidR="00301F75" w:rsidRDefault="00F70CF5">
      <w:pPr>
        <w:pStyle w:val="Heading1"/>
      </w:pPr>
      <w:bookmarkStart w:id="25" w:name="_Toc237085019"/>
      <w:r>
        <w:t>13. Language Selection UI</w:t>
      </w:r>
      <w:bookmarkEnd w:id="25"/>
    </w:p>
    <w:p w14:paraId="421F1A8B" w14:textId="77777777" w:rsidR="00301F75" w:rsidRDefault="00F70CF5">
      <w:r>
        <w:t>The manager and the visible selector should be separate concerns. The manager owns language discovery and selection. The developer should remain in control of whether the application uses a menu, combo box, toolbar button, or settings page.</w:t>
      </w:r>
    </w:p>
    <w:p w14:paraId="3E4A16D2" w14:textId="77777777" w:rsidR="00301F75" w:rsidRDefault="00F70CF5">
      <w:r>
        <w:t>A first component release should not silently construct a complete menu bar. It may optionally populate the children of a designer-authored Language menu selected through an Object Inspector component-reference property. Dynamic child creation is justified because installed JSON packs can change after compilation, but it must be narrow, documented, and opt-in.</w:t>
      </w:r>
    </w:p>
    <w:p w14:paraId="3B5A4557" w14:textId="77777777" w:rsidR="00301F75" w:rsidRDefault="00F70CF5">
      <w:pPr>
        <w:pStyle w:val="ListBullet"/>
      </w:pPr>
      <w:r>
        <w:t>Option A: developer-owned menu item assigned to LanguageMenu; manager creates only pack-derived children.</w:t>
      </w:r>
    </w:p>
    <w:p w14:paraId="1122E649" w14:textId="77777777" w:rsidR="00301F75" w:rsidRDefault="00F70CF5">
      <w:pPr>
        <w:pStyle w:val="ListBullet"/>
      </w:pPr>
      <w:r>
        <w:t>Option B: dedicated TDATVCLLanguageComboBox and TDATFMXLanguageComboBox visual controls for applications that prefer a selector.</w:t>
      </w:r>
    </w:p>
    <w:p w14:paraId="02E94388" w14:textId="77777777" w:rsidR="00301F75" w:rsidRDefault="00F70CF5">
      <w:pPr>
        <w:pStyle w:val="ListBullet"/>
      </w:pPr>
      <w:r>
        <w:t>Option C: developer handles AvailableLanguages and SelectLanguage manually for a fully custom UI.</w:t>
      </w:r>
    </w:p>
    <w:p w14:paraId="49D0770C" w14:textId="77777777" w:rsidR="00301F75" w:rsidRDefault="00F70CF5">
      <w:pPr>
        <w:pStyle w:val="ListBullet"/>
      </w:pPr>
      <w:r>
        <w:t>Do not require the Studio to insert File/Exit or redesign an application's menu structure.</w:t>
      </w:r>
    </w:p>
    <w:p w14:paraId="5D73DB81" w14:textId="77777777" w:rsidR="00301F75" w:rsidRDefault="00F70CF5">
      <w:pPr>
        <w:pStyle w:val="Heading1"/>
      </w:pPr>
      <w:bookmarkStart w:id="26" w:name="_Toc237085020"/>
      <w:r>
        <w:t>14. Design-Time Packaging</w:t>
      </w:r>
      <w:bookmarkEnd w:id="26"/>
    </w:p>
    <w:p w14:paraId="40B8D408" w14:textId="77777777" w:rsidR="00301F75" w:rsidRDefault="00F70CF5">
      <w:r>
        <w:t>Design-time registration and runtime code should be separated. The IDE package references DesignIDE and registers components on a DAT Localization palette page. Target applications reference only runtime units. Unless the developer intentionally builds with runtime packages, the compiled application should not require a DAT BPL on the customer's computer.</w:t>
      </w:r>
    </w:p>
    <w:p w14:paraId="0DAB0D87" w14:textId="77777777" w:rsidR="00301F75" w:rsidRDefault="00F70CF5">
      <w:r>
        <w:t>The design package must be built for the architecture and package interface expected by the installed RAD Studio IDE. Target runtime units must compile separately for Win32 and Win64. Source distributions should include package projects, runtime source, installation instructions, uninstall instructions, and version-compatibility notes.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450"/>
        <w:gridCol w:w="3010"/>
      </w:tblGrid>
      <w:tr w:rsidR="00301F75" w14:paraId="5F1B6681" w14:textId="77777777">
        <w:trPr>
          <w:tblHeader/>
          <w:jc w:val="center"/>
        </w:trPr>
        <w:tc>
          <w:tcPr>
            <w:tcW w:w="1900" w:type="dxa"/>
            <w:shd w:val="clear" w:color="auto" w:fill="234C80"/>
            <w:vAlign w:val="center"/>
          </w:tcPr>
          <w:p w14:paraId="7632A69E" w14:textId="77777777" w:rsidR="00301F75" w:rsidRDefault="00F70CF5">
            <w:r>
              <w:rPr>
                <w:b/>
                <w:color w:val="FFFFFF"/>
                <w:sz w:val="18"/>
              </w:rPr>
              <w:t>Artifact</w:t>
            </w:r>
          </w:p>
        </w:tc>
        <w:tc>
          <w:tcPr>
            <w:tcW w:w="4450" w:type="dxa"/>
            <w:shd w:val="clear" w:color="auto" w:fill="234C80"/>
            <w:vAlign w:val="center"/>
          </w:tcPr>
          <w:p w14:paraId="102EEC8B" w14:textId="77777777" w:rsidR="00301F75" w:rsidRDefault="00F70CF5">
            <w:r>
              <w:rPr>
                <w:b/>
                <w:color w:val="FFFFFF"/>
                <w:sz w:val="18"/>
              </w:rPr>
              <w:t>Contains</w:t>
            </w:r>
          </w:p>
        </w:tc>
        <w:tc>
          <w:tcPr>
            <w:tcW w:w="3010" w:type="dxa"/>
            <w:shd w:val="clear" w:color="auto" w:fill="234C80"/>
            <w:vAlign w:val="center"/>
          </w:tcPr>
          <w:p w14:paraId="73354EC2" w14:textId="77777777" w:rsidR="00301F75" w:rsidRDefault="00F70CF5">
            <w:r>
              <w:rPr>
                <w:b/>
                <w:color w:val="FFFFFF"/>
                <w:sz w:val="18"/>
              </w:rPr>
              <w:t>Customer deployment</w:t>
            </w:r>
          </w:p>
        </w:tc>
      </w:tr>
      <w:tr w:rsidR="00301F75" w14:paraId="4FF30175" w14:textId="77777777">
        <w:trPr>
          <w:cantSplit/>
          <w:jc w:val="center"/>
        </w:trPr>
        <w:tc>
          <w:tcPr>
            <w:tcW w:w="1900" w:type="dxa"/>
            <w:vAlign w:val="center"/>
          </w:tcPr>
          <w:p w14:paraId="393850C9" w14:textId="77777777" w:rsidR="00301F75" w:rsidRDefault="00F70CF5">
            <w:pPr>
              <w:spacing w:after="40" w:line="252" w:lineRule="auto"/>
            </w:pPr>
            <w:r>
              <w:rPr>
                <w:color w:val="163A63"/>
                <w:sz w:val="18"/>
              </w:rPr>
              <w:lastRenderedPageBreak/>
              <w:t>DATRuntimeCore</w:t>
            </w:r>
          </w:p>
        </w:tc>
        <w:tc>
          <w:tcPr>
            <w:tcW w:w="4450" w:type="dxa"/>
            <w:vAlign w:val="center"/>
          </w:tcPr>
          <w:p w14:paraId="407FF467" w14:textId="77777777" w:rsidR="00301F75" w:rsidRDefault="00F70CF5">
            <w:pPr>
              <w:spacing w:after="40" w:line="252" w:lineRule="auto"/>
            </w:pPr>
            <w:r>
              <w:rPr>
                <w:color w:val="163A63"/>
                <w:sz w:val="18"/>
              </w:rPr>
              <w:t>Language pack, preference, manager core interfaces.</w:t>
            </w:r>
          </w:p>
        </w:tc>
        <w:tc>
          <w:tcPr>
            <w:tcW w:w="3010" w:type="dxa"/>
            <w:vAlign w:val="center"/>
          </w:tcPr>
          <w:p w14:paraId="07CFF4E7" w14:textId="77777777" w:rsidR="00301F75" w:rsidRDefault="00F70CF5">
            <w:pPr>
              <w:spacing w:after="40" w:line="252" w:lineRule="auto"/>
            </w:pPr>
            <w:r>
              <w:rPr>
                <w:color w:val="163A63"/>
                <w:sz w:val="18"/>
              </w:rPr>
              <w:t>Statically linked by default.</w:t>
            </w:r>
          </w:p>
        </w:tc>
      </w:tr>
      <w:tr w:rsidR="00301F75" w14:paraId="28B1BB91" w14:textId="77777777">
        <w:trPr>
          <w:cantSplit/>
          <w:jc w:val="center"/>
        </w:trPr>
        <w:tc>
          <w:tcPr>
            <w:tcW w:w="1900" w:type="dxa"/>
            <w:shd w:val="clear" w:color="auto" w:fill="F6F9FC"/>
            <w:vAlign w:val="center"/>
          </w:tcPr>
          <w:p w14:paraId="388BC08B" w14:textId="77777777" w:rsidR="00301F75" w:rsidRDefault="00F70CF5">
            <w:pPr>
              <w:spacing w:after="40" w:line="252" w:lineRule="auto"/>
            </w:pPr>
            <w:r>
              <w:rPr>
                <w:color w:val="163A63"/>
                <w:sz w:val="18"/>
              </w:rPr>
              <w:t>DATRuntimeVCL</w:t>
            </w:r>
          </w:p>
        </w:tc>
        <w:tc>
          <w:tcPr>
            <w:tcW w:w="4450" w:type="dxa"/>
            <w:shd w:val="clear" w:color="auto" w:fill="F6F9FC"/>
            <w:vAlign w:val="center"/>
          </w:tcPr>
          <w:p w14:paraId="64666292" w14:textId="77777777" w:rsidR="00301F75" w:rsidRDefault="00F70CF5">
            <w:pPr>
              <w:spacing w:after="40" w:line="252" w:lineRule="auto"/>
            </w:pPr>
            <w:r>
              <w:rPr>
                <w:color w:val="163A63"/>
                <w:sz w:val="18"/>
              </w:rPr>
              <w:t>VCL applicator and VCL manager bridge.</w:t>
            </w:r>
          </w:p>
        </w:tc>
        <w:tc>
          <w:tcPr>
            <w:tcW w:w="3010" w:type="dxa"/>
            <w:shd w:val="clear" w:color="auto" w:fill="F6F9FC"/>
            <w:vAlign w:val="center"/>
          </w:tcPr>
          <w:p w14:paraId="46E05F38" w14:textId="77777777" w:rsidR="00301F75" w:rsidRDefault="00F70CF5">
            <w:pPr>
              <w:spacing w:after="40" w:line="252" w:lineRule="auto"/>
            </w:pPr>
            <w:r>
              <w:rPr>
                <w:color w:val="163A63"/>
                <w:sz w:val="18"/>
              </w:rPr>
              <w:t>Inside VCL executable.</w:t>
            </w:r>
          </w:p>
        </w:tc>
      </w:tr>
      <w:tr w:rsidR="00301F75" w14:paraId="126DD666" w14:textId="77777777">
        <w:trPr>
          <w:cantSplit/>
          <w:jc w:val="center"/>
        </w:trPr>
        <w:tc>
          <w:tcPr>
            <w:tcW w:w="1900" w:type="dxa"/>
            <w:vAlign w:val="center"/>
          </w:tcPr>
          <w:p w14:paraId="45756372" w14:textId="77777777" w:rsidR="00301F75" w:rsidRDefault="00F70CF5">
            <w:pPr>
              <w:spacing w:after="40" w:line="252" w:lineRule="auto"/>
            </w:pPr>
            <w:r>
              <w:rPr>
                <w:color w:val="163A63"/>
                <w:sz w:val="18"/>
              </w:rPr>
              <w:t>DATRuntimeFMX</w:t>
            </w:r>
          </w:p>
        </w:tc>
        <w:tc>
          <w:tcPr>
            <w:tcW w:w="4450" w:type="dxa"/>
            <w:vAlign w:val="center"/>
          </w:tcPr>
          <w:p w14:paraId="4374E7FA" w14:textId="77777777" w:rsidR="00301F75" w:rsidRDefault="00F70CF5">
            <w:pPr>
              <w:spacing w:after="40" w:line="252" w:lineRule="auto"/>
            </w:pPr>
            <w:r>
              <w:rPr>
                <w:color w:val="163A63"/>
                <w:sz w:val="18"/>
              </w:rPr>
              <w:t>FMX applicator and FMX manager bridge.</w:t>
            </w:r>
          </w:p>
        </w:tc>
        <w:tc>
          <w:tcPr>
            <w:tcW w:w="3010" w:type="dxa"/>
            <w:vAlign w:val="center"/>
          </w:tcPr>
          <w:p w14:paraId="76F43A4F" w14:textId="77777777" w:rsidR="00301F75" w:rsidRDefault="00F70CF5">
            <w:pPr>
              <w:spacing w:after="40" w:line="252" w:lineRule="auto"/>
            </w:pPr>
            <w:r>
              <w:rPr>
                <w:color w:val="163A63"/>
                <w:sz w:val="18"/>
              </w:rPr>
              <w:t>Inside FMX executable.</w:t>
            </w:r>
          </w:p>
        </w:tc>
      </w:tr>
      <w:tr w:rsidR="00301F75" w14:paraId="37F49826" w14:textId="77777777">
        <w:trPr>
          <w:cantSplit/>
          <w:jc w:val="center"/>
        </w:trPr>
        <w:tc>
          <w:tcPr>
            <w:tcW w:w="1900" w:type="dxa"/>
            <w:shd w:val="clear" w:color="auto" w:fill="F6F9FC"/>
            <w:vAlign w:val="center"/>
          </w:tcPr>
          <w:p w14:paraId="1AC6B789" w14:textId="77777777" w:rsidR="00301F75" w:rsidRDefault="00F70CF5">
            <w:pPr>
              <w:spacing w:after="40" w:line="252" w:lineRule="auto"/>
            </w:pPr>
            <w:r>
              <w:rPr>
                <w:color w:val="163A63"/>
                <w:sz w:val="18"/>
              </w:rPr>
              <w:t>DATDesignVCL</w:t>
            </w:r>
          </w:p>
        </w:tc>
        <w:tc>
          <w:tcPr>
            <w:tcW w:w="4450" w:type="dxa"/>
            <w:shd w:val="clear" w:color="auto" w:fill="F6F9FC"/>
            <w:vAlign w:val="center"/>
          </w:tcPr>
          <w:p w14:paraId="547BCA40" w14:textId="77777777" w:rsidR="00301F75" w:rsidRDefault="00F70CF5">
            <w:pPr>
              <w:spacing w:after="40" w:line="252" w:lineRule="auto"/>
            </w:pPr>
            <w:r>
              <w:rPr>
                <w:color w:val="163A63"/>
                <w:sz w:val="18"/>
              </w:rPr>
              <w:t>Register procedure and VCL design editors.</w:t>
            </w:r>
          </w:p>
        </w:tc>
        <w:tc>
          <w:tcPr>
            <w:tcW w:w="3010" w:type="dxa"/>
            <w:shd w:val="clear" w:color="auto" w:fill="F6F9FC"/>
            <w:vAlign w:val="center"/>
          </w:tcPr>
          <w:p w14:paraId="2C0ADE08" w14:textId="77777777" w:rsidR="00301F75" w:rsidRDefault="00F70CF5">
            <w:pPr>
              <w:spacing w:after="40" w:line="252" w:lineRule="auto"/>
            </w:pPr>
            <w:r>
              <w:rPr>
                <w:color w:val="163A63"/>
                <w:sz w:val="18"/>
              </w:rPr>
              <w:t>IDE only; never shipped to end user.</w:t>
            </w:r>
          </w:p>
        </w:tc>
      </w:tr>
      <w:tr w:rsidR="00301F75" w14:paraId="315A6DA4" w14:textId="77777777">
        <w:trPr>
          <w:cantSplit/>
          <w:jc w:val="center"/>
        </w:trPr>
        <w:tc>
          <w:tcPr>
            <w:tcW w:w="1900" w:type="dxa"/>
            <w:vAlign w:val="center"/>
          </w:tcPr>
          <w:p w14:paraId="3D7DA8F8" w14:textId="77777777" w:rsidR="00301F75" w:rsidRDefault="00F70CF5">
            <w:pPr>
              <w:spacing w:after="40" w:line="252" w:lineRule="auto"/>
            </w:pPr>
            <w:r>
              <w:rPr>
                <w:color w:val="163A63"/>
                <w:sz w:val="18"/>
              </w:rPr>
              <w:t>DATDesignFMX</w:t>
            </w:r>
          </w:p>
        </w:tc>
        <w:tc>
          <w:tcPr>
            <w:tcW w:w="4450" w:type="dxa"/>
            <w:vAlign w:val="center"/>
          </w:tcPr>
          <w:p w14:paraId="18C810A8" w14:textId="77777777" w:rsidR="00301F75" w:rsidRDefault="00F70CF5">
            <w:pPr>
              <w:spacing w:after="40" w:line="252" w:lineRule="auto"/>
            </w:pPr>
            <w:r>
              <w:rPr>
                <w:color w:val="163A63"/>
                <w:sz w:val="18"/>
              </w:rPr>
              <w:t>Register procedure and FMX design editors.</w:t>
            </w:r>
          </w:p>
        </w:tc>
        <w:tc>
          <w:tcPr>
            <w:tcW w:w="3010" w:type="dxa"/>
            <w:vAlign w:val="center"/>
          </w:tcPr>
          <w:p w14:paraId="4E33B959" w14:textId="77777777" w:rsidR="00301F75" w:rsidRDefault="00F70CF5">
            <w:pPr>
              <w:spacing w:after="40" w:line="252" w:lineRule="auto"/>
            </w:pPr>
            <w:r>
              <w:rPr>
                <w:color w:val="163A63"/>
                <w:sz w:val="18"/>
              </w:rPr>
              <w:t>IDE only; never shipped to end user.</w:t>
            </w:r>
          </w:p>
        </w:tc>
      </w:tr>
      <w:tr w:rsidR="00301F75" w14:paraId="125A6C10" w14:textId="77777777">
        <w:trPr>
          <w:cantSplit/>
          <w:jc w:val="center"/>
        </w:trPr>
        <w:tc>
          <w:tcPr>
            <w:tcW w:w="1900" w:type="dxa"/>
            <w:shd w:val="clear" w:color="auto" w:fill="F6F9FC"/>
            <w:vAlign w:val="center"/>
          </w:tcPr>
          <w:p w14:paraId="752CEC0A" w14:textId="77777777" w:rsidR="00301F75" w:rsidRDefault="00F70CF5">
            <w:pPr>
              <w:spacing w:after="40" w:line="252" w:lineRule="auto"/>
            </w:pPr>
            <w:r>
              <w:rPr>
                <w:color w:val="163A63"/>
                <w:sz w:val="18"/>
              </w:rPr>
              <w:t>JSON packs</w:t>
            </w:r>
          </w:p>
        </w:tc>
        <w:tc>
          <w:tcPr>
            <w:tcW w:w="4450" w:type="dxa"/>
            <w:shd w:val="clear" w:color="auto" w:fill="F6F9FC"/>
            <w:vAlign w:val="center"/>
          </w:tcPr>
          <w:p w14:paraId="57683611" w14:textId="77777777" w:rsidR="00301F75" w:rsidRDefault="00F70CF5">
            <w:pPr>
              <w:spacing w:after="40" w:line="252" w:lineRule="auto"/>
            </w:pPr>
            <w:r>
              <w:rPr>
                <w:color w:val="163A63"/>
                <w:sz w:val="18"/>
              </w:rPr>
              <w:t>Source and translated runtime text plus locale metadata.</w:t>
            </w:r>
          </w:p>
        </w:tc>
        <w:tc>
          <w:tcPr>
            <w:tcW w:w="3010" w:type="dxa"/>
            <w:shd w:val="clear" w:color="auto" w:fill="F6F9FC"/>
            <w:vAlign w:val="center"/>
          </w:tcPr>
          <w:p w14:paraId="53EEFC85" w14:textId="77777777" w:rsidR="00301F75" w:rsidRDefault="00F70CF5">
            <w:pPr>
              <w:spacing w:after="40" w:line="252" w:lineRule="auto"/>
            </w:pPr>
            <w:r>
              <w:rPr>
                <w:color w:val="163A63"/>
                <w:sz w:val="18"/>
              </w:rPr>
              <w:t>Localization\Languages beside executable.</w:t>
            </w:r>
          </w:p>
        </w:tc>
      </w:tr>
    </w:tbl>
    <w:p w14:paraId="31F04AF3" w14:textId="77777777" w:rsidR="00301F75" w:rsidRDefault="00301F75"/>
    <w:p w14:paraId="6A781B66" w14:textId="77777777" w:rsidR="00301F75" w:rsidRDefault="00F70CF5">
      <w:pPr>
        <w:pStyle w:val="Heading1"/>
      </w:pPr>
      <w:bookmarkStart w:id="27" w:name="_Toc237085021"/>
      <w:r>
        <w:t>15. Safety, Failure, and Trust Model</w:t>
      </w:r>
      <w:bookmarkEnd w:id="27"/>
    </w:p>
    <w:p w14:paraId="1CC01111" w14:textId="77777777" w:rsidR="00301F75" w:rsidRDefault="00F70CF5">
      <w:pPr>
        <w:pStyle w:val="ListBullet"/>
      </w:pPr>
      <w:r>
        <w:t>Runtime performs no Internet access. Google/DeepL credentials remain in the Studio's Windows Credential Manager entry and never enter component properties or packs.</w:t>
      </w:r>
    </w:p>
    <w:p w14:paraId="0F5B7A11" w14:textId="77777777" w:rsidR="00301F75" w:rsidRDefault="00F70CF5">
      <w:pPr>
        <w:pStyle w:val="ListBullet"/>
      </w:pPr>
      <w:r>
        <w:t>Malformed or wrong-application packs are rejected before activation.</w:t>
      </w:r>
    </w:p>
    <w:p w14:paraId="43669D31" w14:textId="77777777" w:rsidR="00301F75" w:rsidRDefault="00F70CF5">
      <w:pPr>
        <w:pStyle w:val="ListBullet"/>
      </w:pPr>
      <w:r>
        <w:t>A failed non-source pack falls back to the source language according to policy; it should not prevent the application from starting by default.</w:t>
      </w:r>
    </w:p>
    <w:p w14:paraId="52A9316C" w14:textId="77777777" w:rsidR="00301F75" w:rsidRDefault="00F70CF5">
      <w:pPr>
        <w:pStyle w:val="ListBullet"/>
      </w:pPr>
      <w:r>
        <w:t>All UI property updates occur on the main UI thread.</w:t>
      </w:r>
    </w:p>
    <w:p w14:paraId="3FD9E728" w14:textId="77777777" w:rsidR="00301F75" w:rsidRDefault="00F70CF5">
      <w:pPr>
        <w:pStyle w:val="ListBullet"/>
      </w:pPr>
      <w:r>
        <w:t>Reentrancy guards prevent a control event or language event from starting a nested translation pass.</w:t>
      </w:r>
    </w:p>
    <w:p w14:paraId="2585CB17" w14:textId="77777777" w:rsidR="00301F75" w:rsidRDefault="00F70CF5">
      <w:pPr>
        <w:pStyle w:val="ListBullet"/>
      </w:pPr>
      <w:r>
        <w:t>Form references are non-owning and removed on notification/release.</w:t>
      </w:r>
    </w:p>
    <w:p w14:paraId="18CCF7DE" w14:textId="77777777" w:rsidR="00301F75" w:rsidRDefault="00F70CF5">
      <w:pPr>
        <w:pStyle w:val="ListBullet"/>
      </w:pPr>
      <w:r>
        <w:t>The manager must not retain user data, form snapshots, provider responses, or API keys.</w:t>
      </w:r>
    </w:p>
    <w:p w14:paraId="0A4DB035" w14:textId="77777777" w:rsidR="00301F75" w:rsidRDefault="00F70CF5">
      <w:pPr>
        <w:pStyle w:val="ListBullet"/>
      </w:pPr>
      <w:r>
        <w:t>Diagnostics should redact paths or sensitive application values when sent outside the local process.</w:t>
      </w:r>
    </w:p>
    <w:p w14:paraId="616D8957" w14:textId="77777777" w:rsidR="00301F75" w:rsidRDefault="00F70CF5">
      <w:pPr>
        <w:pStyle w:val="ListBullet"/>
      </w:pPr>
      <w:r>
        <w:t>Multiple manager instances should produce a clear design-time warning and deterministic runtime failure/fallback rather than competing subscriptions.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60628351" w14:textId="77777777">
        <w:trPr>
          <w:jc w:val="center"/>
        </w:trPr>
        <w:tc>
          <w:tcPr>
            <w:tcW w:w="9360" w:type="dxa"/>
            <w:shd w:val="clear" w:color="auto" w:fill="EAF3FF"/>
            <w:vAlign w:val="center"/>
          </w:tcPr>
          <w:p w14:paraId="423AAF43" w14:textId="77777777" w:rsidR="00301F75" w:rsidRDefault="00F70CF5">
            <w:pPr>
              <w:pStyle w:val="Callout"/>
              <w:rPr>
                <w:rFonts w:hint="eastAsia"/>
              </w:rPr>
            </w:pPr>
            <w:r>
              <w:rPr>
                <w:b/>
                <w:color w:val="234C80"/>
              </w:rPr>
              <w:t xml:space="preserve">Trust statement. </w:t>
            </w:r>
            <w:r>
              <w:t>In component-first mode, the Studio generates packs but does not alter target source. Delphi itself persists the developer-placed component. This should become the principal product message if the proof succeeds.</w:t>
            </w:r>
          </w:p>
        </w:tc>
      </w:tr>
    </w:tbl>
    <w:p w14:paraId="3E549C6F" w14:textId="77777777" w:rsidR="00301F75" w:rsidRDefault="00F70CF5">
      <w:pPr>
        <w:pStyle w:val="Heading1"/>
      </w:pPr>
      <w:bookmarkStart w:id="28" w:name="_Toc237085022"/>
      <w:r>
        <w:t>16. Performance and Scale Qualification</w:t>
      </w:r>
      <w:bookmarkEnd w:id="28"/>
    </w:p>
    <w:p w14:paraId="4F021847" w14:textId="77777777" w:rsidR="00301F75" w:rsidRDefault="00F70CF5">
      <w:r>
        <w:t>No production performance number should be promised until measured. Source-scan timing does not predict runtime application timing. The component proof should include both synthetic stress forms and real VCL/FMX projects.</w:t>
      </w:r>
    </w:p>
    <w:p w14:paraId="1E6A4059" w14:textId="77777777" w:rsidR="00301F75" w:rsidRDefault="00F70CF5">
      <w:r>
        <w:lastRenderedPageBreak/>
        <w:t>The following are qualification targets, not current claims. They can be adjusted after baseline measurement, but the release must publish measured results and test-machine details.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3680"/>
        <w:gridCol w:w="2980"/>
      </w:tblGrid>
      <w:tr w:rsidR="00301F75" w14:paraId="19B693BA" w14:textId="77777777">
        <w:trPr>
          <w:tblHeader/>
          <w:jc w:val="center"/>
        </w:trPr>
        <w:tc>
          <w:tcPr>
            <w:tcW w:w="2700" w:type="dxa"/>
            <w:shd w:val="clear" w:color="auto" w:fill="234C80"/>
            <w:vAlign w:val="center"/>
          </w:tcPr>
          <w:p w14:paraId="6D336707" w14:textId="77777777" w:rsidR="00301F75" w:rsidRDefault="00F70CF5">
            <w:r>
              <w:rPr>
                <w:b/>
                <w:color w:val="FFFFFF"/>
                <w:sz w:val="18"/>
              </w:rPr>
              <w:t>Scenario</w:t>
            </w:r>
          </w:p>
        </w:tc>
        <w:tc>
          <w:tcPr>
            <w:tcW w:w="3680" w:type="dxa"/>
            <w:shd w:val="clear" w:color="auto" w:fill="234C80"/>
            <w:vAlign w:val="center"/>
          </w:tcPr>
          <w:p w14:paraId="6804696F" w14:textId="77777777" w:rsidR="00301F75" w:rsidRDefault="00F70CF5">
            <w:r>
              <w:rPr>
                <w:b/>
                <w:color w:val="FFFFFF"/>
                <w:sz w:val="18"/>
              </w:rPr>
              <w:t>Qualification target</w:t>
            </w:r>
          </w:p>
        </w:tc>
        <w:tc>
          <w:tcPr>
            <w:tcW w:w="2980" w:type="dxa"/>
            <w:shd w:val="clear" w:color="auto" w:fill="234C80"/>
            <w:vAlign w:val="center"/>
          </w:tcPr>
          <w:p w14:paraId="0C4DA4C3" w14:textId="77777777" w:rsidR="00301F75" w:rsidRDefault="00F70CF5">
            <w:r>
              <w:rPr>
                <w:b/>
                <w:color w:val="FFFFFF"/>
                <w:sz w:val="18"/>
              </w:rPr>
              <w:t>Failure signal</w:t>
            </w:r>
          </w:p>
        </w:tc>
      </w:tr>
      <w:tr w:rsidR="00301F75" w14:paraId="0B4D8C66" w14:textId="77777777">
        <w:trPr>
          <w:cantSplit/>
          <w:jc w:val="center"/>
        </w:trPr>
        <w:tc>
          <w:tcPr>
            <w:tcW w:w="2700" w:type="dxa"/>
            <w:vAlign w:val="center"/>
          </w:tcPr>
          <w:p w14:paraId="0C4DF39B" w14:textId="77777777" w:rsidR="00301F75" w:rsidRDefault="00F70CF5">
            <w:pPr>
              <w:spacing w:after="40" w:line="252" w:lineRule="auto"/>
            </w:pPr>
            <w:r>
              <w:rPr>
                <w:color w:val="163A63"/>
                <w:sz w:val="18"/>
              </w:rPr>
              <w:t>Idle application with no new forms</w:t>
            </w:r>
          </w:p>
        </w:tc>
        <w:tc>
          <w:tcPr>
            <w:tcW w:w="3680" w:type="dxa"/>
            <w:vAlign w:val="center"/>
          </w:tcPr>
          <w:p w14:paraId="25873B28" w14:textId="77777777" w:rsidR="00301F75" w:rsidRDefault="00F70CF5">
            <w:pPr>
              <w:spacing w:after="40" w:line="252" w:lineRule="auto"/>
            </w:pPr>
            <w:r>
              <w:rPr>
                <w:color w:val="163A63"/>
                <w:sz w:val="18"/>
              </w:rPr>
              <w:t>No repeated property traversal; negligible CPU use.</w:t>
            </w:r>
          </w:p>
        </w:tc>
        <w:tc>
          <w:tcPr>
            <w:tcW w:w="2980" w:type="dxa"/>
            <w:vAlign w:val="center"/>
          </w:tcPr>
          <w:p w14:paraId="4FF529B3" w14:textId="77777777" w:rsidR="00301F75" w:rsidRDefault="00F70CF5">
            <w:pPr>
              <w:spacing w:after="40" w:line="252" w:lineRule="auto"/>
            </w:pPr>
            <w:r>
              <w:rPr>
                <w:color w:val="163A63"/>
                <w:sz w:val="18"/>
              </w:rPr>
              <w:t>Continuous scans or measurable idle CPU growth.</w:t>
            </w:r>
          </w:p>
        </w:tc>
      </w:tr>
      <w:tr w:rsidR="00301F75" w14:paraId="273B4D01" w14:textId="77777777">
        <w:trPr>
          <w:cantSplit/>
          <w:jc w:val="center"/>
        </w:trPr>
        <w:tc>
          <w:tcPr>
            <w:tcW w:w="2700" w:type="dxa"/>
            <w:shd w:val="clear" w:color="auto" w:fill="F6F9FC"/>
            <w:vAlign w:val="center"/>
          </w:tcPr>
          <w:p w14:paraId="390FECC3" w14:textId="77777777" w:rsidR="00301F75" w:rsidRDefault="00F70CF5">
            <w:pPr>
              <w:spacing w:after="40" w:line="252" w:lineRule="auto"/>
            </w:pPr>
            <w:r>
              <w:rPr>
                <w:color w:val="163A63"/>
                <w:sz w:val="18"/>
              </w:rPr>
              <w:t>Medium form</w:t>
            </w:r>
          </w:p>
        </w:tc>
        <w:tc>
          <w:tcPr>
            <w:tcW w:w="3680" w:type="dxa"/>
            <w:shd w:val="clear" w:color="auto" w:fill="F6F9FC"/>
            <w:vAlign w:val="center"/>
          </w:tcPr>
          <w:p w14:paraId="32FAC829" w14:textId="77777777" w:rsidR="00301F75" w:rsidRDefault="00F70CF5">
            <w:pPr>
              <w:spacing w:after="40" w:line="252" w:lineRule="auto"/>
            </w:pPr>
            <w:r>
              <w:rPr>
                <w:color w:val="163A63"/>
                <w:sz w:val="18"/>
              </w:rPr>
              <w:t>Translation completes before visible paint and without perceptible delay.</w:t>
            </w:r>
          </w:p>
        </w:tc>
        <w:tc>
          <w:tcPr>
            <w:tcW w:w="2980" w:type="dxa"/>
            <w:shd w:val="clear" w:color="auto" w:fill="F6F9FC"/>
            <w:vAlign w:val="center"/>
          </w:tcPr>
          <w:p w14:paraId="59DDA622" w14:textId="77777777" w:rsidR="00301F75" w:rsidRDefault="00F70CF5">
            <w:pPr>
              <w:spacing w:after="40" w:line="252" w:lineRule="auto"/>
            </w:pPr>
            <w:r>
              <w:rPr>
                <w:color w:val="163A63"/>
                <w:sz w:val="18"/>
              </w:rPr>
              <w:t>Source-language flash, blocked UI, event side effects.</w:t>
            </w:r>
          </w:p>
        </w:tc>
      </w:tr>
      <w:tr w:rsidR="00301F75" w14:paraId="229749CD" w14:textId="77777777">
        <w:trPr>
          <w:cantSplit/>
          <w:jc w:val="center"/>
        </w:trPr>
        <w:tc>
          <w:tcPr>
            <w:tcW w:w="2700" w:type="dxa"/>
            <w:vAlign w:val="center"/>
          </w:tcPr>
          <w:p w14:paraId="2905F35C" w14:textId="77777777" w:rsidR="00301F75" w:rsidRDefault="00F70CF5">
            <w:pPr>
              <w:spacing w:after="40" w:line="252" w:lineRule="auto"/>
            </w:pPr>
            <w:r>
              <w:rPr>
                <w:color w:val="163A63"/>
                <w:sz w:val="18"/>
              </w:rPr>
              <w:t>Large form</w:t>
            </w:r>
          </w:p>
        </w:tc>
        <w:tc>
          <w:tcPr>
            <w:tcW w:w="3680" w:type="dxa"/>
            <w:vAlign w:val="center"/>
          </w:tcPr>
          <w:p w14:paraId="6455DBA6" w14:textId="77777777" w:rsidR="00301F75" w:rsidRDefault="00F70CF5">
            <w:pPr>
              <w:spacing w:after="40" w:line="252" w:lineRule="auto"/>
            </w:pPr>
            <w:r>
              <w:rPr>
                <w:color w:val="163A63"/>
                <w:sz w:val="18"/>
              </w:rPr>
              <w:t>Bounded main-thread pause with timing diagnostics available.</w:t>
            </w:r>
          </w:p>
        </w:tc>
        <w:tc>
          <w:tcPr>
            <w:tcW w:w="2980" w:type="dxa"/>
            <w:vAlign w:val="center"/>
          </w:tcPr>
          <w:p w14:paraId="4CD8573B" w14:textId="77777777" w:rsidR="00301F75" w:rsidRDefault="00F70CF5">
            <w:pPr>
              <w:spacing w:after="40" w:line="252" w:lineRule="auto"/>
            </w:pPr>
            <w:r>
              <w:rPr>
                <w:color w:val="163A63"/>
                <w:sz w:val="18"/>
              </w:rPr>
              <w:t>Multi-second unexplained freeze or data-state loss.</w:t>
            </w:r>
          </w:p>
        </w:tc>
      </w:tr>
      <w:tr w:rsidR="00301F75" w14:paraId="1E8DFAAC" w14:textId="77777777">
        <w:trPr>
          <w:cantSplit/>
          <w:jc w:val="center"/>
        </w:trPr>
        <w:tc>
          <w:tcPr>
            <w:tcW w:w="2700" w:type="dxa"/>
            <w:shd w:val="clear" w:color="auto" w:fill="F6F9FC"/>
            <w:vAlign w:val="center"/>
          </w:tcPr>
          <w:p w14:paraId="20F70F5F" w14:textId="77777777" w:rsidR="00301F75" w:rsidRDefault="00F70CF5">
            <w:pPr>
              <w:spacing w:after="40" w:line="252" w:lineRule="auto"/>
            </w:pPr>
            <w:r>
              <w:rPr>
                <w:color w:val="163A63"/>
                <w:sz w:val="18"/>
              </w:rPr>
              <w:t>90 form definitions, 5 live</w:t>
            </w:r>
          </w:p>
        </w:tc>
        <w:tc>
          <w:tcPr>
            <w:tcW w:w="3680" w:type="dxa"/>
            <w:shd w:val="clear" w:color="auto" w:fill="F6F9FC"/>
            <w:vAlign w:val="center"/>
          </w:tcPr>
          <w:p w14:paraId="41157771" w14:textId="77777777" w:rsidR="00301F75" w:rsidRDefault="00F70CF5">
            <w:pPr>
              <w:spacing w:after="40" w:line="252" w:lineRule="auto"/>
            </w:pPr>
            <w:r>
              <w:rPr>
                <w:color w:val="163A63"/>
                <w:sz w:val="18"/>
              </w:rPr>
              <w:t>Cost tracks 5 live forms, not 90 units.</w:t>
            </w:r>
          </w:p>
        </w:tc>
        <w:tc>
          <w:tcPr>
            <w:tcW w:w="2980" w:type="dxa"/>
            <w:shd w:val="clear" w:color="auto" w:fill="F6F9FC"/>
            <w:vAlign w:val="center"/>
          </w:tcPr>
          <w:p w14:paraId="6F941246" w14:textId="77777777" w:rsidR="00301F75" w:rsidRDefault="00F70CF5">
            <w:pPr>
              <w:spacing w:after="40" w:line="252" w:lineRule="auto"/>
            </w:pPr>
            <w:r>
              <w:rPr>
                <w:color w:val="163A63"/>
                <w:sz w:val="18"/>
              </w:rPr>
              <w:t>Instantiation or loading of unopened forms.</w:t>
            </w:r>
          </w:p>
        </w:tc>
      </w:tr>
      <w:tr w:rsidR="00301F75" w14:paraId="3881CD87" w14:textId="77777777">
        <w:trPr>
          <w:cantSplit/>
          <w:jc w:val="center"/>
        </w:trPr>
        <w:tc>
          <w:tcPr>
            <w:tcW w:w="2700" w:type="dxa"/>
            <w:vAlign w:val="center"/>
          </w:tcPr>
          <w:p w14:paraId="47D65A0C" w14:textId="77777777" w:rsidR="00301F75" w:rsidRDefault="00F70CF5">
            <w:pPr>
              <w:spacing w:after="40" w:line="252" w:lineRule="auto"/>
            </w:pPr>
            <w:r>
              <w:rPr>
                <w:color w:val="163A63"/>
                <w:sz w:val="18"/>
              </w:rPr>
              <w:t>90 live forms language switch</w:t>
            </w:r>
          </w:p>
        </w:tc>
        <w:tc>
          <w:tcPr>
            <w:tcW w:w="3680" w:type="dxa"/>
            <w:vAlign w:val="center"/>
          </w:tcPr>
          <w:p w14:paraId="054955BB" w14:textId="77777777" w:rsidR="00301F75" w:rsidRDefault="00F70CF5">
            <w:pPr>
              <w:spacing w:after="40" w:line="252" w:lineRule="auto"/>
            </w:pPr>
            <w:r>
              <w:rPr>
                <w:color w:val="163A63"/>
                <w:sz w:val="18"/>
              </w:rPr>
              <w:t>One pass per form; progress/busy policy considered if measured duration is visible.</w:t>
            </w:r>
          </w:p>
        </w:tc>
        <w:tc>
          <w:tcPr>
            <w:tcW w:w="2980" w:type="dxa"/>
            <w:vAlign w:val="center"/>
          </w:tcPr>
          <w:p w14:paraId="696A9277" w14:textId="77777777" w:rsidR="00301F75" w:rsidRDefault="00F70CF5">
            <w:pPr>
              <w:spacing w:after="40" w:line="252" w:lineRule="auto"/>
            </w:pPr>
            <w:r>
              <w:rPr>
                <w:color w:val="163A63"/>
                <w:sz w:val="18"/>
              </w:rPr>
              <w:t>Repeated generations, reentrancy, excessive memory.</w:t>
            </w:r>
          </w:p>
        </w:tc>
      </w:tr>
      <w:tr w:rsidR="00301F75" w14:paraId="60785021" w14:textId="77777777">
        <w:trPr>
          <w:cantSplit/>
          <w:jc w:val="center"/>
        </w:trPr>
        <w:tc>
          <w:tcPr>
            <w:tcW w:w="2700" w:type="dxa"/>
            <w:shd w:val="clear" w:color="auto" w:fill="F6F9FC"/>
            <w:vAlign w:val="center"/>
          </w:tcPr>
          <w:p w14:paraId="66B675E7" w14:textId="77777777" w:rsidR="00301F75" w:rsidRDefault="00F70CF5">
            <w:pPr>
              <w:spacing w:after="40" w:line="252" w:lineRule="auto"/>
            </w:pPr>
            <w:r>
              <w:rPr>
                <w:color w:val="163A63"/>
                <w:sz w:val="18"/>
              </w:rPr>
              <w:t>1,000 create/destroy cycles</w:t>
            </w:r>
          </w:p>
        </w:tc>
        <w:tc>
          <w:tcPr>
            <w:tcW w:w="3680" w:type="dxa"/>
            <w:shd w:val="clear" w:color="auto" w:fill="F6F9FC"/>
            <w:vAlign w:val="center"/>
          </w:tcPr>
          <w:p w14:paraId="00D61229" w14:textId="77777777" w:rsidR="00301F75" w:rsidRDefault="00F70CF5">
            <w:pPr>
              <w:spacing w:after="40" w:line="252" w:lineRule="auto"/>
            </w:pPr>
            <w:r>
              <w:rPr>
                <w:color w:val="163A63"/>
                <w:sz w:val="18"/>
              </w:rPr>
              <w:t>Stable tracked-form count and memory use.</w:t>
            </w:r>
          </w:p>
        </w:tc>
        <w:tc>
          <w:tcPr>
            <w:tcW w:w="2980" w:type="dxa"/>
            <w:shd w:val="clear" w:color="auto" w:fill="F6F9FC"/>
            <w:vAlign w:val="center"/>
          </w:tcPr>
          <w:p w14:paraId="2F83704F" w14:textId="77777777" w:rsidR="00301F75" w:rsidRDefault="00F70CF5">
            <w:pPr>
              <w:spacing w:after="40" w:line="252" w:lineRule="auto"/>
            </w:pPr>
            <w:r>
              <w:rPr>
                <w:color w:val="163A63"/>
                <w:sz w:val="18"/>
              </w:rPr>
              <w:t>Stale pointers, dictionary growth, shutdown AV.</w:t>
            </w:r>
          </w:p>
        </w:tc>
      </w:tr>
    </w:tbl>
    <w:p w14:paraId="02A6E7A2" w14:textId="77777777" w:rsidR="00301F75" w:rsidRDefault="00301F75"/>
    <w:p w14:paraId="5810E15B" w14:textId="77777777" w:rsidR="00301F75" w:rsidRDefault="00F70CF5">
      <w:pPr>
        <w:pStyle w:val="Heading1"/>
      </w:pPr>
      <w:bookmarkStart w:id="29" w:name="_Toc237085023"/>
      <w:r>
        <w:t>17. Controlled Implementation Plan</w:t>
      </w:r>
      <w:bookmarkEnd w:id="2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5D7FCAA0" w14:textId="77777777">
        <w:trPr>
          <w:jc w:val="center"/>
        </w:trPr>
        <w:tc>
          <w:tcPr>
            <w:tcW w:w="9360" w:type="dxa"/>
            <w:shd w:val="clear" w:color="auto" w:fill="EAF3FF"/>
            <w:vAlign w:val="center"/>
          </w:tcPr>
          <w:p w14:paraId="1AA2400C" w14:textId="77777777" w:rsidR="00301F75" w:rsidRDefault="00F70CF5">
            <w:pPr>
              <w:pStyle w:val="Callout"/>
              <w:rPr>
                <w:rFonts w:hint="eastAsia"/>
              </w:rPr>
            </w:pPr>
            <w:r>
              <w:rPr>
                <w:b/>
                <w:color w:val="234C80"/>
              </w:rPr>
              <w:t xml:space="preserve">Scope control. </w:t>
            </w:r>
            <w:r>
              <w:t>These phases are a proposed sequence only. Approval of this document does not authorize implementation. The current working integration remains intact until the proof passes its gates.</w:t>
            </w:r>
          </w:p>
        </w:tc>
      </w:tr>
    </w:tbl>
    <w:p w14:paraId="0A8D33CB" w14:textId="77777777" w:rsidR="00301F75" w:rsidRDefault="00F70CF5">
      <w:pPr>
        <w:pStyle w:val="Heading2"/>
      </w:pPr>
      <w:bookmarkStart w:id="30" w:name="_Toc237085024"/>
      <w:r>
        <w:t>Phase 0 - Baseline and branch protection</w:t>
      </w:r>
      <w:bookmarkEnd w:id="30"/>
    </w:p>
    <w:p w14:paraId="6608BA27" w14:textId="77777777" w:rsidR="00301F75" w:rsidRDefault="00F70CF5">
      <w:pPr>
        <w:pStyle w:val="ListBullet"/>
      </w:pPr>
      <w:r>
        <w:t>Tag or otherwise record the last known-good provider-only implementation and its Win32/Win64 test results.</w:t>
      </w:r>
    </w:p>
    <w:p w14:paraId="77DA47FA" w14:textId="77777777" w:rsidR="00301F75" w:rsidRDefault="00F70CF5">
      <w:pPr>
        <w:pStyle w:val="ListBullet"/>
      </w:pPr>
      <w:r>
        <w:t>Freeze the current JSON schemas and runtime-pack contract for the proof.</w:t>
      </w:r>
    </w:p>
    <w:p w14:paraId="0C082B8C" w14:textId="77777777" w:rsidR="00301F75" w:rsidRDefault="00F70CF5">
      <w:pPr>
        <w:pStyle w:val="ListBullet"/>
      </w:pPr>
      <w:r>
        <w:t>Create an isolated component proof branch/worktree; do not modify the real pilot applications initially.</w:t>
      </w:r>
    </w:p>
    <w:p w14:paraId="307B58BA" w14:textId="77777777" w:rsidR="00301F75" w:rsidRDefault="00F70CF5">
      <w:pPr>
        <w:pStyle w:val="ListBullet"/>
      </w:pPr>
      <w:r>
        <w:t>Record the exact current source mutations performed by automatic integration for later comparison.</w:t>
      </w:r>
    </w:p>
    <w:p w14:paraId="07079A43" w14:textId="77777777" w:rsidR="00301F75" w:rsidRDefault="00F70CF5">
      <w:r>
        <w:rPr>
          <w:b/>
          <w:color w:val="234C80"/>
          <w:sz w:val="20"/>
        </w:rPr>
        <w:t>Exit: reproducible baseline, clean status, no production behavior changed.</w:t>
      </w:r>
    </w:p>
    <w:p w14:paraId="49B5A2C7" w14:textId="77777777" w:rsidR="00301F75" w:rsidRDefault="00F70CF5">
      <w:pPr>
        <w:pStyle w:val="Heading2"/>
      </w:pPr>
      <w:bookmarkStart w:id="31" w:name="_Toc237085025"/>
      <w:r>
        <w:t>Phase 1 - Lifecycle spike</w:t>
      </w:r>
      <w:bookmarkEnd w:id="31"/>
    </w:p>
    <w:p w14:paraId="58328D19" w14:textId="77777777" w:rsidR="00301F75" w:rsidRDefault="00F70CF5">
      <w:pPr>
        <w:pStyle w:val="ListBullet"/>
      </w:pPr>
      <w:r>
        <w:t>Build minimal nonvisual FMX and VCL manager prototypes using existing runtime adapters.</w:t>
      </w:r>
    </w:p>
    <w:p w14:paraId="265BEBFF" w14:textId="77777777" w:rsidR="00301F75" w:rsidRDefault="00F70CF5">
      <w:pPr>
        <w:pStyle w:val="ListBullet"/>
      </w:pPr>
      <w:r>
        <w:lastRenderedPageBreak/>
        <w:t>Instrument construction, Loaded, FormCreate, before-show, OnShow, activation, paint, and destruction order.</w:t>
      </w:r>
    </w:p>
    <w:p w14:paraId="2F796F67" w14:textId="77777777" w:rsidR="00301F75" w:rsidRDefault="00F70CF5">
      <w:pPr>
        <w:pStyle w:val="ListBullet"/>
      </w:pPr>
      <w:r>
        <w:t>Test auto-created, dynamic, modal, modeless, inherited, popup, MDI, and ownerless forms as applicable.</w:t>
      </w:r>
    </w:p>
    <w:p w14:paraId="60B38D1F" w14:textId="77777777" w:rsidR="00301F75" w:rsidRDefault="00F70CF5">
      <w:pPr>
        <w:pStyle w:val="ListBullet"/>
      </w:pPr>
      <w:r>
        <w:t>Reject VCL strategies that overwrite exclusive events, require low-level Windows hooks, or visibly flash source text.</w:t>
      </w:r>
    </w:p>
    <w:p w14:paraId="6339BBC5" w14:textId="77777777" w:rsidR="00301F75" w:rsidRDefault="00F70CF5">
      <w:r>
        <w:rPr>
          <w:b/>
          <w:color w:val="234C80"/>
          <w:sz w:val="20"/>
        </w:rPr>
        <w:t>Exit: written evidence identifies a reliable manager-only lifecycle for each framework, or clearly records the VCL limitation.</w:t>
      </w:r>
    </w:p>
    <w:p w14:paraId="38E568C8" w14:textId="77777777" w:rsidR="00301F75" w:rsidRDefault="00F70CF5">
      <w:pPr>
        <w:pStyle w:val="Heading2"/>
      </w:pPr>
      <w:bookmarkStart w:id="32" w:name="_Toc237085026"/>
      <w:r>
        <w:t>Phase 2 - Shared manager core</w:t>
      </w:r>
      <w:bookmarkEnd w:id="32"/>
    </w:p>
    <w:p w14:paraId="53F18FEE" w14:textId="77777777" w:rsidR="00301F75" w:rsidRDefault="00F70CF5">
      <w:pPr>
        <w:pStyle w:val="ListBullet"/>
      </w:pPr>
      <w:r>
        <w:t>Factor configuration, runtime ownership, language generation, exclusion rules, error policy, and events into a framework-neutral base.</w:t>
      </w:r>
    </w:p>
    <w:p w14:paraId="752B7E0A" w14:textId="77777777" w:rsidR="00301F75" w:rsidRDefault="00F70CF5">
      <w:pPr>
        <w:pStyle w:val="ListBullet"/>
      </w:pPr>
      <w:r>
        <w:t>Enforce main-thread access and reentrancy guards.</w:t>
      </w:r>
    </w:p>
    <w:p w14:paraId="208F4B02" w14:textId="77777777" w:rsidR="00301F75" w:rsidRDefault="00F70CF5">
      <w:pPr>
        <w:pStyle w:val="ListBullet"/>
      </w:pPr>
      <w:r>
        <w:t>Add non-owning form-generation tracking with deterministic removal.</w:t>
      </w:r>
    </w:p>
    <w:p w14:paraId="343D4B7E" w14:textId="77777777" w:rsidR="00301F75" w:rsidRDefault="00F70CF5">
      <w:pPr>
        <w:pStyle w:val="ListBullet"/>
      </w:pPr>
      <w:r>
        <w:t>Keep VCL and FMX units out of the shared core uses list.</w:t>
      </w:r>
    </w:p>
    <w:p w14:paraId="2E85EA5B" w14:textId="77777777" w:rsidR="00301F75" w:rsidRDefault="00F70CF5">
      <w:r>
        <w:rPr>
          <w:b/>
          <w:color w:val="234C80"/>
          <w:sz w:val="20"/>
        </w:rPr>
        <w:t>Exit: core unit tests pass without either visual framework linked.</w:t>
      </w:r>
    </w:p>
    <w:p w14:paraId="627C66C5" w14:textId="77777777" w:rsidR="00301F75" w:rsidRDefault="00F70CF5">
      <w:pPr>
        <w:pStyle w:val="Heading2"/>
      </w:pPr>
      <w:bookmarkStart w:id="33" w:name="_Toc237085027"/>
      <w:r>
        <w:t>Phase 3 - FMX production manager</w:t>
      </w:r>
      <w:bookmarkEnd w:id="33"/>
    </w:p>
    <w:p w14:paraId="597F78DE" w14:textId="77777777" w:rsidR="00301F75" w:rsidRDefault="00F70CF5">
      <w:pPr>
        <w:pStyle w:val="ListBullet"/>
      </w:pPr>
      <w:r>
        <w:t>Subscribe to FMX before-show and release messages using stored subscription IDs.</w:t>
      </w:r>
    </w:p>
    <w:p w14:paraId="0A4CCCAB" w14:textId="77777777" w:rsidR="00301F75" w:rsidRDefault="00F70CF5">
      <w:pPr>
        <w:pStyle w:val="ListBullet"/>
      </w:pPr>
      <w:r>
        <w:t>Translate owner, pre-existing forms, and later forms exactly once per generation.</w:t>
      </w:r>
    </w:p>
    <w:p w14:paraId="3F5484CD" w14:textId="77777777" w:rsidR="00301F75" w:rsidRDefault="00F70CF5">
      <w:pPr>
        <w:pStyle w:val="ListBullet"/>
      </w:pPr>
      <w:r>
        <w:t>Verify no conflict with existing application events or FireMonkey services.</w:t>
      </w:r>
    </w:p>
    <w:p w14:paraId="28778DA8" w14:textId="77777777" w:rsidR="00301F75" w:rsidRDefault="00F70CF5">
      <w:pPr>
        <w:pStyle w:val="ListBullet"/>
      </w:pPr>
      <w:r>
        <w:t>Test source-language return, restart persistence, and immediate switching.</w:t>
      </w:r>
    </w:p>
    <w:p w14:paraId="0D823010" w14:textId="77777777" w:rsidR="00301F75" w:rsidRDefault="00F70CF5">
      <w:r>
        <w:rPr>
          <w:b/>
          <w:color w:val="234C80"/>
          <w:sz w:val="20"/>
        </w:rPr>
        <w:t>Exit: one FMX manager covers the complete FMX lifecycle test matrix with no per-form components.</w:t>
      </w:r>
    </w:p>
    <w:p w14:paraId="567A9AF8" w14:textId="77777777" w:rsidR="00301F75" w:rsidRDefault="00F70CF5">
      <w:pPr>
        <w:pStyle w:val="Heading2"/>
      </w:pPr>
      <w:bookmarkStart w:id="34" w:name="_Toc237085028"/>
      <w:r>
        <w:t>Phase 4 - VCL production manager</w:t>
      </w:r>
      <w:bookmarkEnd w:id="34"/>
    </w:p>
    <w:p w14:paraId="38980F09" w14:textId="77777777" w:rsidR="00301F75" w:rsidRDefault="00F70CF5">
      <w:pPr>
        <w:pStyle w:val="ListBullet"/>
      </w:pPr>
      <w:r>
        <w:t>Implement only the lifecycle strategy proven in Phase 1.</w:t>
      </w:r>
    </w:p>
    <w:p w14:paraId="3C85982C" w14:textId="77777777" w:rsidR="00301F75" w:rsidRDefault="00F70CF5">
      <w:pPr>
        <w:pStyle w:val="ListBullet"/>
      </w:pPr>
      <w:r>
        <w:t>Use TApplicationEvents multicasting rather than assigning Application.OnIdle directly if idle inventory is selected.</w:t>
      </w:r>
    </w:p>
    <w:p w14:paraId="6C2BA9E5" w14:textId="77777777" w:rsidR="00301F75" w:rsidRDefault="00F70CF5">
      <w:pPr>
        <w:pStyle w:val="ListBullet"/>
      </w:pPr>
      <w:r>
        <w:t>Provide an explicit ApplyToForm escape hatch and documented base-form/factory option for exceptional projects.</w:t>
      </w:r>
    </w:p>
    <w:p w14:paraId="6221B531" w14:textId="77777777" w:rsidR="00301F75" w:rsidRDefault="00F70CF5">
      <w:pPr>
        <w:pStyle w:val="ListBullet"/>
      </w:pPr>
      <w:r>
        <w:t>Do not claim flicker-free automatic coverage until paint-order tests pass.</w:t>
      </w:r>
    </w:p>
    <w:p w14:paraId="42311482" w14:textId="77777777" w:rsidR="00301F75" w:rsidRDefault="00F70CF5">
      <w:r>
        <w:rPr>
          <w:b/>
          <w:color w:val="234C80"/>
          <w:sz w:val="20"/>
        </w:rPr>
        <w:t>Exit: one VCL manager covers the agreed matrix, or the product clearly labels the minimal additional VCL integration requirement.</w:t>
      </w:r>
    </w:p>
    <w:p w14:paraId="6FEC94CB" w14:textId="77777777" w:rsidR="00301F75" w:rsidRDefault="00F70CF5">
      <w:pPr>
        <w:pStyle w:val="Heading2"/>
      </w:pPr>
      <w:bookmarkStart w:id="35" w:name="_Toc237085029"/>
      <w:r>
        <w:t>Phase 5 - Component state hardening</w:t>
      </w:r>
      <w:bookmarkEnd w:id="35"/>
    </w:p>
    <w:p w14:paraId="62151A38" w14:textId="77777777" w:rsidR="00301F75" w:rsidRDefault="00F70CF5">
      <w:pPr>
        <w:pStyle w:val="ListBullet"/>
      </w:pPr>
      <w:r>
        <w:t>Retain combo/list selection and OnChange suppression tests.</w:t>
      </w:r>
    </w:p>
    <w:p w14:paraId="5E9BB487" w14:textId="77777777" w:rsidR="00301F75" w:rsidRDefault="00F70CF5">
      <w:pPr>
        <w:pStyle w:val="ListBullet"/>
      </w:pPr>
      <w:r>
        <w:lastRenderedPageBreak/>
        <w:t>Add editable memo, date/time, tab, grid-header, action/menu, and third-party-control tests.</w:t>
      </w:r>
    </w:p>
    <w:p w14:paraId="1669853F" w14:textId="77777777" w:rsidR="00301F75" w:rsidRDefault="00F70CF5">
      <w:pPr>
        <w:pStyle w:val="ListBullet"/>
      </w:pPr>
      <w:r>
        <w:t>Introduce adapter-specific state guards only when a reproducible defect proves they are needed.</w:t>
      </w:r>
    </w:p>
    <w:p w14:paraId="6929926F" w14:textId="77777777" w:rsidR="00301F75" w:rsidRDefault="00F70CF5">
      <w:pPr>
        <w:pStyle w:val="ListBullet"/>
      </w:pPr>
      <w:r>
        <w:t>Verify application-assigned runtime text is not silently mistaken for designer text.</w:t>
      </w:r>
    </w:p>
    <w:p w14:paraId="7AE39046" w14:textId="77777777" w:rsidR="00301F75" w:rsidRDefault="00F70CF5">
      <w:r>
        <w:rPr>
          <w:b/>
          <w:color w:val="234C80"/>
          <w:sz w:val="20"/>
        </w:rPr>
        <w:t>Exit: language changes preserve application semantics across the supported control matrix.</w:t>
      </w:r>
    </w:p>
    <w:p w14:paraId="0722D979" w14:textId="77777777" w:rsidR="00301F75" w:rsidRDefault="00F70CF5">
      <w:pPr>
        <w:pStyle w:val="Heading2"/>
      </w:pPr>
      <w:bookmarkStart w:id="36" w:name="_Toc237085030"/>
      <w:r>
        <w:t>Phase 6 - Design-time packages</w:t>
      </w:r>
      <w:bookmarkEnd w:id="36"/>
    </w:p>
    <w:p w14:paraId="5EFDBD2A" w14:textId="77777777" w:rsidR="00301F75" w:rsidRDefault="00F70CF5">
      <w:pPr>
        <w:pStyle w:val="ListBullet"/>
      </w:pPr>
      <w:r>
        <w:t>Create separate VCL and FMX design-time packages with distinct registered class names.</w:t>
      </w:r>
    </w:p>
    <w:p w14:paraId="474ED5AA" w14:textId="77777777" w:rsidR="00301F75" w:rsidRDefault="00F70CF5">
      <w:pPr>
        <w:pStyle w:val="ListBullet"/>
      </w:pPr>
      <w:r>
        <w:t>Publish all durable configuration in the Object Inspector.</w:t>
      </w:r>
    </w:p>
    <w:p w14:paraId="3667B9B1" w14:textId="77777777" w:rsidR="00301F75" w:rsidRDefault="00F70CF5">
      <w:pPr>
        <w:pStyle w:val="ListBullet"/>
      </w:pPr>
      <w:r>
        <w:t>Add package install, rebuild, upgrade, and uninstall instructions.</w:t>
      </w:r>
    </w:p>
    <w:p w14:paraId="444B9A76" w14:textId="77777777" w:rsidR="00301F75" w:rsidRDefault="00F70CF5">
      <w:pPr>
        <w:pStyle w:val="ListBullet"/>
      </w:pPr>
      <w:r>
        <w:t>Verify dropping and removing a component produces only normal Delphi designer changes.</w:t>
      </w:r>
    </w:p>
    <w:p w14:paraId="23716E92" w14:textId="77777777" w:rsidR="00301F75" w:rsidRDefault="00F70CF5">
      <w:r>
        <w:rPr>
          <w:b/>
          <w:color w:val="234C80"/>
          <w:sz w:val="20"/>
        </w:rPr>
        <w:t>Exit: clean IDE install/uninstall and Win32/Win64 target builds without runtime BPL dependency.</w:t>
      </w:r>
    </w:p>
    <w:p w14:paraId="51AB9860" w14:textId="77777777" w:rsidR="00301F75" w:rsidRDefault="00F70CF5">
      <w:pPr>
        <w:pStyle w:val="Heading2"/>
      </w:pPr>
      <w:bookmarkStart w:id="37" w:name="_Toc237085031"/>
      <w:r>
        <w:t>Phase 7 - Selector integration</w:t>
      </w:r>
      <w:bookmarkEnd w:id="37"/>
    </w:p>
    <w:p w14:paraId="3F0183B3" w14:textId="77777777" w:rsidR="00301F75" w:rsidRDefault="00F70CF5">
      <w:pPr>
        <w:pStyle w:val="ListBullet"/>
      </w:pPr>
      <w:r>
        <w:t>Implement manager APIs first; keep visual selection optional.</w:t>
      </w:r>
    </w:p>
    <w:p w14:paraId="3826484A" w14:textId="77777777" w:rsidR="00301F75" w:rsidRDefault="00F70CF5">
      <w:pPr>
        <w:pStyle w:val="ListBullet"/>
      </w:pPr>
      <w:r>
        <w:t>Prototype binding to an existing designer-authored Language menu.</w:t>
      </w:r>
    </w:p>
    <w:p w14:paraId="2FB005B1" w14:textId="77777777" w:rsidR="00301F75" w:rsidRDefault="00F70CF5">
      <w:pPr>
        <w:pStyle w:val="ListBullet"/>
      </w:pPr>
      <w:r>
        <w:t>Populate only pack-derived children and preserve developer-owned menu items.</w:t>
      </w:r>
    </w:p>
    <w:p w14:paraId="0ED723BB" w14:textId="77777777" w:rsidR="00301F75" w:rsidRDefault="00F70CF5">
      <w:pPr>
        <w:pStyle w:val="ListBullet"/>
      </w:pPr>
      <w:r>
        <w:t>Offer custom UI methods so no menu structure is forced on the application.</w:t>
      </w:r>
    </w:p>
    <w:p w14:paraId="6E827AE6" w14:textId="77777777" w:rsidR="00301F75" w:rsidRDefault="00F70CF5">
      <w:r>
        <w:rPr>
          <w:b/>
          <w:color w:val="234C80"/>
          <w:sz w:val="20"/>
        </w:rPr>
        <w:t>Exit: language choices reflect installed packs without Studio-authored menu-file edits.</w:t>
      </w:r>
    </w:p>
    <w:p w14:paraId="1EB1ABB7" w14:textId="77777777" w:rsidR="00301F75" w:rsidRDefault="00F70CF5">
      <w:pPr>
        <w:pStyle w:val="Heading2"/>
      </w:pPr>
      <w:bookmarkStart w:id="38" w:name="_Toc237085032"/>
      <w:r>
        <w:t>Phase 8 - Studio component mode</w:t>
      </w:r>
      <w:bookmarkEnd w:id="38"/>
    </w:p>
    <w:p w14:paraId="21153D29" w14:textId="77777777" w:rsidR="00301F75" w:rsidRDefault="00F70CF5">
      <w:pPr>
        <w:pStyle w:val="ListBullet"/>
      </w:pPr>
      <w:r>
        <w:t>Add a non-mutating Component Integration plan that generates packs and installation/configuration instructions.</w:t>
      </w:r>
    </w:p>
    <w:p w14:paraId="46D811C8" w14:textId="77777777" w:rsidR="00301F75" w:rsidRDefault="00F70CF5">
      <w:pPr>
        <w:pStyle w:val="ListBullet"/>
      </w:pPr>
      <w:r>
        <w:t>Do not remove automatic integration; label component mode Recommended and automatic mode Advanced during evaluation.</w:t>
      </w:r>
    </w:p>
    <w:p w14:paraId="6A2EEEDC" w14:textId="77777777" w:rsidR="00301F75" w:rsidRDefault="00F70CF5">
      <w:pPr>
        <w:pStyle w:val="ListBullet"/>
      </w:pPr>
      <w:r>
        <w:t>Teach validation to distinguish pack readiness from component installation status.</w:t>
      </w:r>
    </w:p>
    <w:p w14:paraId="258E5985" w14:textId="77777777" w:rsidR="00301F75" w:rsidRDefault="00F70CF5">
      <w:pPr>
        <w:pStyle w:val="ListBullet"/>
      </w:pPr>
      <w:r>
        <w:t>Update Complete Reset semantics so it never removes developer-placed components automatically.</w:t>
      </w:r>
    </w:p>
    <w:p w14:paraId="610D16DC" w14:textId="77777777" w:rsidR="00301F75" w:rsidRDefault="00F70CF5">
      <w:r>
        <w:rPr>
          <w:b/>
          <w:color w:val="234C80"/>
          <w:sz w:val="20"/>
        </w:rPr>
        <w:t>Exit: Studio can complete scan-to-pack workflow without touching target source.</w:t>
      </w:r>
    </w:p>
    <w:p w14:paraId="4E32E411" w14:textId="77777777" w:rsidR="00301F75" w:rsidRDefault="00F70CF5">
      <w:pPr>
        <w:pStyle w:val="Heading2"/>
      </w:pPr>
      <w:bookmarkStart w:id="39" w:name="_Toc237085033"/>
      <w:r>
        <w:t>Phase 9 - Real-project migration trials</w:t>
      </w:r>
      <w:bookmarkEnd w:id="39"/>
    </w:p>
    <w:p w14:paraId="11643A78" w14:textId="77777777" w:rsidR="00301F75" w:rsidRDefault="00F70CF5">
      <w:pPr>
        <w:pStyle w:val="ListBullet"/>
      </w:pPr>
      <w:r>
        <w:t>Use disposable copies of Website Analytics and a representative real VCL project.</w:t>
      </w:r>
    </w:p>
    <w:p w14:paraId="4D23BC59" w14:textId="77777777" w:rsidR="00301F75" w:rsidRDefault="00F70CF5">
      <w:pPr>
        <w:pStyle w:val="ListBullet"/>
      </w:pPr>
      <w:r>
        <w:t>Restore each target to a known pre-integration baseline before adding the component through the IDE.</w:t>
      </w:r>
    </w:p>
    <w:p w14:paraId="6EFD895B" w14:textId="77777777" w:rsidR="00301F75" w:rsidRDefault="00F70CF5">
      <w:pPr>
        <w:pStyle w:val="ListBullet"/>
      </w:pPr>
      <w:r>
        <w:t>Compare translated coverage, startup, dynamic forms, language switching, and removal against current integration.</w:t>
      </w:r>
    </w:p>
    <w:p w14:paraId="0F8B5EE6" w14:textId="77777777" w:rsidR="00301F75" w:rsidRDefault="00F70CF5">
      <w:pPr>
        <w:pStyle w:val="ListBullet"/>
      </w:pPr>
      <w:r>
        <w:lastRenderedPageBreak/>
        <w:t>Obtain developer visual review of every form category and record exceptions.</w:t>
      </w:r>
    </w:p>
    <w:p w14:paraId="70C45453" w14:textId="77777777" w:rsidR="00301F75" w:rsidRDefault="00F70CF5">
      <w:r>
        <w:rPr>
          <w:b/>
          <w:color w:val="234C80"/>
          <w:sz w:val="20"/>
        </w:rPr>
        <w:t>Exit: component mode matches or exceeds current coverage in one real FMX and one real VCL application.</w:t>
      </w:r>
    </w:p>
    <w:p w14:paraId="36E3EBE3" w14:textId="77777777" w:rsidR="00301F75" w:rsidRDefault="00F70CF5">
      <w:pPr>
        <w:pStyle w:val="Heading2"/>
      </w:pPr>
      <w:bookmarkStart w:id="40" w:name="_Toc237085034"/>
      <w:r>
        <w:t>Phase 10 - Release decision</w:t>
      </w:r>
      <w:bookmarkEnd w:id="40"/>
    </w:p>
    <w:p w14:paraId="60DD477E" w14:textId="77777777" w:rsidR="00301F75" w:rsidRDefault="00F70CF5">
      <w:pPr>
        <w:pStyle w:val="ListBullet"/>
      </w:pPr>
      <w:r>
        <w:t>Run Debug and Release Win32/Win64 builds and all component/runtime/integration tests.</w:t>
      </w:r>
    </w:p>
    <w:p w14:paraId="240C996C" w14:textId="77777777" w:rsidR="00301F75" w:rsidRDefault="00F70CF5">
      <w:pPr>
        <w:pStyle w:val="ListBullet"/>
      </w:pPr>
      <w:r>
        <w:t>Choose component-first hybrid, retain current integration only, or defer based on evidence.</w:t>
      </w:r>
    </w:p>
    <w:p w14:paraId="12668640" w14:textId="77777777" w:rsidR="00301F75" w:rsidRDefault="00F70CF5">
      <w:pPr>
        <w:pStyle w:val="ListBullet"/>
      </w:pPr>
      <w:r>
        <w:t>Regenerate User Guide, Engineering Guide, Help, source distribution, and release notes only after the decision.</w:t>
      </w:r>
    </w:p>
    <w:p w14:paraId="0238F9B4" w14:textId="77777777" w:rsidR="00301F75" w:rsidRDefault="00F70CF5">
      <w:pPr>
        <w:pStyle w:val="ListBullet"/>
      </w:pPr>
      <w:r>
        <w:t>Keep migration reversible and do not remove proven integration code in the same commit that introduces the replacement.</w:t>
      </w:r>
    </w:p>
    <w:p w14:paraId="5ED0278F" w14:textId="77777777" w:rsidR="00301F75" w:rsidRDefault="00F70CF5">
      <w:r>
        <w:rPr>
          <w:b/>
          <w:color w:val="234C80"/>
          <w:sz w:val="20"/>
        </w:rPr>
        <w:t>Exit: explicit developer approval based on measured evidence, not architectural preference.</w:t>
      </w:r>
    </w:p>
    <w:p w14:paraId="728A897E" w14:textId="77777777" w:rsidR="00301F75" w:rsidRDefault="00F70CF5">
      <w:pPr>
        <w:pStyle w:val="Heading1"/>
      </w:pPr>
      <w:bookmarkStart w:id="41" w:name="_Toc237085035"/>
      <w:r>
        <w:t>18. Validation Matrix</w:t>
      </w:r>
      <w:bookmarkEnd w:id="41"/>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4460"/>
        <w:gridCol w:w="3350"/>
      </w:tblGrid>
      <w:tr w:rsidR="00301F75" w14:paraId="52AE62AB" w14:textId="77777777">
        <w:trPr>
          <w:tblHeader/>
          <w:jc w:val="center"/>
        </w:trPr>
        <w:tc>
          <w:tcPr>
            <w:tcW w:w="1550" w:type="dxa"/>
            <w:shd w:val="clear" w:color="auto" w:fill="234C80"/>
            <w:vAlign w:val="center"/>
          </w:tcPr>
          <w:p w14:paraId="47C990DF" w14:textId="77777777" w:rsidR="00301F75" w:rsidRDefault="00F70CF5">
            <w:r>
              <w:rPr>
                <w:b/>
                <w:color w:val="FFFFFF"/>
                <w:sz w:val="17"/>
              </w:rPr>
              <w:t>Area</w:t>
            </w:r>
          </w:p>
        </w:tc>
        <w:tc>
          <w:tcPr>
            <w:tcW w:w="4460" w:type="dxa"/>
            <w:shd w:val="clear" w:color="auto" w:fill="234C80"/>
            <w:vAlign w:val="center"/>
          </w:tcPr>
          <w:p w14:paraId="1AC79CA5" w14:textId="77777777" w:rsidR="00301F75" w:rsidRDefault="00F70CF5">
            <w:r>
              <w:rPr>
                <w:b/>
                <w:color w:val="FFFFFF"/>
                <w:sz w:val="17"/>
              </w:rPr>
              <w:t>Required cases</w:t>
            </w:r>
          </w:p>
        </w:tc>
        <w:tc>
          <w:tcPr>
            <w:tcW w:w="3350" w:type="dxa"/>
            <w:shd w:val="clear" w:color="auto" w:fill="234C80"/>
            <w:vAlign w:val="center"/>
          </w:tcPr>
          <w:p w14:paraId="76D1336A" w14:textId="77777777" w:rsidR="00301F75" w:rsidRDefault="00F70CF5">
            <w:r>
              <w:rPr>
                <w:b/>
                <w:color w:val="FFFFFF"/>
                <w:sz w:val="17"/>
              </w:rPr>
              <w:t>Pass condition</w:t>
            </w:r>
          </w:p>
        </w:tc>
      </w:tr>
      <w:tr w:rsidR="00301F75" w14:paraId="033E11E1" w14:textId="77777777">
        <w:trPr>
          <w:cantSplit/>
          <w:jc w:val="center"/>
        </w:trPr>
        <w:tc>
          <w:tcPr>
            <w:tcW w:w="1550" w:type="dxa"/>
            <w:vAlign w:val="center"/>
          </w:tcPr>
          <w:p w14:paraId="070C0906" w14:textId="77777777" w:rsidR="00301F75" w:rsidRDefault="00F70CF5">
            <w:pPr>
              <w:spacing w:after="40" w:line="252" w:lineRule="auto"/>
            </w:pPr>
            <w:r>
              <w:rPr>
                <w:color w:val="163A63"/>
                <w:sz w:val="17"/>
              </w:rPr>
              <w:t>Platforms</w:t>
            </w:r>
          </w:p>
        </w:tc>
        <w:tc>
          <w:tcPr>
            <w:tcW w:w="4460" w:type="dxa"/>
            <w:vAlign w:val="center"/>
          </w:tcPr>
          <w:p w14:paraId="73C2E8EB" w14:textId="77777777" w:rsidR="00301F75" w:rsidRDefault="00F70CF5">
            <w:pPr>
              <w:spacing w:after="40" w:line="252" w:lineRule="auto"/>
            </w:pPr>
            <w:r>
              <w:rPr>
                <w:color w:val="163A63"/>
                <w:sz w:val="17"/>
              </w:rPr>
              <w:t>VCL/FMX x Win32/Win64 x Debug/Release</w:t>
            </w:r>
          </w:p>
        </w:tc>
        <w:tc>
          <w:tcPr>
            <w:tcW w:w="3350" w:type="dxa"/>
            <w:vAlign w:val="center"/>
          </w:tcPr>
          <w:p w14:paraId="176E72FD" w14:textId="77777777" w:rsidR="00301F75" w:rsidRDefault="00F70CF5">
            <w:pPr>
              <w:spacing w:after="40" w:line="252" w:lineRule="auto"/>
            </w:pPr>
            <w:r>
              <w:rPr>
                <w:color w:val="163A63"/>
                <w:sz w:val="17"/>
              </w:rPr>
              <w:t>Clean builds; target executable starts; no design package deployed.</w:t>
            </w:r>
          </w:p>
        </w:tc>
      </w:tr>
      <w:tr w:rsidR="00301F75" w14:paraId="44396B8E" w14:textId="77777777">
        <w:trPr>
          <w:cantSplit/>
          <w:jc w:val="center"/>
        </w:trPr>
        <w:tc>
          <w:tcPr>
            <w:tcW w:w="1550" w:type="dxa"/>
            <w:shd w:val="clear" w:color="auto" w:fill="F6F9FC"/>
            <w:vAlign w:val="center"/>
          </w:tcPr>
          <w:p w14:paraId="7F40A087" w14:textId="77777777" w:rsidR="00301F75" w:rsidRDefault="00F70CF5">
            <w:pPr>
              <w:spacing w:after="40" w:line="252" w:lineRule="auto"/>
            </w:pPr>
            <w:r>
              <w:rPr>
                <w:color w:val="163A63"/>
                <w:sz w:val="17"/>
              </w:rPr>
              <w:t>Form lifecycle</w:t>
            </w:r>
          </w:p>
        </w:tc>
        <w:tc>
          <w:tcPr>
            <w:tcW w:w="4460" w:type="dxa"/>
            <w:shd w:val="clear" w:color="auto" w:fill="F6F9FC"/>
            <w:vAlign w:val="center"/>
          </w:tcPr>
          <w:p w14:paraId="6D5B594C" w14:textId="77777777" w:rsidR="00301F75" w:rsidRDefault="00F70CF5">
            <w:pPr>
              <w:spacing w:after="40" w:line="252" w:lineRule="auto"/>
            </w:pPr>
            <w:r>
              <w:rPr>
                <w:color w:val="163A63"/>
                <w:sz w:val="17"/>
              </w:rPr>
              <w:t>Auto-created, dynamic, modal, modeless, inherited, hidden, recreated, MDI/popup where applicable</w:t>
            </w:r>
          </w:p>
        </w:tc>
        <w:tc>
          <w:tcPr>
            <w:tcW w:w="3350" w:type="dxa"/>
            <w:shd w:val="clear" w:color="auto" w:fill="F6F9FC"/>
            <w:vAlign w:val="center"/>
          </w:tcPr>
          <w:p w14:paraId="647DABEC" w14:textId="77777777" w:rsidR="00301F75" w:rsidRDefault="00F70CF5">
            <w:pPr>
              <w:spacing w:after="40" w:line="252" w:lineRule="auto"/>
            </w:pPr>
            <w:r>
              <w:rPr>
                <w:color w:val="163A63"/>
                <w:sz w:val="17"/>
              </w:rPr>
              <w:t>Correct language before user interaction; one application per generation; clean destruction.</w:t>
            </w:r>
          </w:p>
        </w:tc>
      </w:tr>
      <w:tr w:rsidR="00301F75" w14:paraId="08C4B108" w14:textId="77777777">
        <w:trPr>
          <w:cantSplit/>
          <w:jc w:val="center"/>
        </w:trPr>
        <w:tc>
          <w:tcPr>
            <w:tcW w:w="1550" w:type="dxa"/>
            <w:vAlign w:val="center"/>
          </w:tcPr>
          <w:p w14:paraId="69DFF2DC" w14:textId="77777777" w:rsidR="00301F75" w:rsidRDefault="00F70CF5">
            <w:pPr>
              <w:spacing w:after="40" w:line="252" w:lineRule="auto"/>
            </w:pPr>
            <w:r>
              <w:rPr>
                <w:color w:val="163A63"/>
                <w:sz w:val="17"/>
              </w:rPr>
              <w:t>Startup order</w:t>
            </w:r>
          </w:p>
        </w:tc>
        <w:tc>
          <w:tcPr>
            <w:tcW w:w="4460" w:type="dxa"/>
            <w:vAlign w:val="center"/>
          </w:tcPr>
          <w:p w14:paraId="4F74DEAD" w14:textId="77777777" w:rsidR="00301F75" w:rsidRDefault="00F70CF5">
            <w:pPr>
              <w:spacing w:after="40" w:line="252" w:lineRule="auto"/>
            </w:pPr>
            <w:r>
              <w:rPr>
                <w:color w:val="163A63"/>
                <w:sz w:val="17"/>
              </w:rPr>
              <w:t>Manager on main form; manager on data module created first; forms existing before manager</w:t>
            </w:r>
          </w:p>
        </w:tc>
        <w:tc>
          <w:tcPr>
            <w:tcW w:w="3350" w:type="dxa"/>
            <w:vAlign w:val="center"/>
          </w:tcPr>
          <w:p w14:paraId="518F7D3F" w14:textId="77777777" w:rsidR="00301F75" w:rsidRDefault="00F70CF5">
            <w:pPr>
              <w:spacing w:after="40" w:line="252" w:lineRule="auto"/>
            </w:pPr>
            <w:r>
              <w:rPr>
                <w:color w:val="163A63"/>
                <w:sz w:val="17"/>
              </w:rPr>
              <w:t>All eligible forms eventually translated with documented timing and no exception.</w:t>
            </w:r>
          </w:p>
        </w:tc>
      </w:tr>
      <w:tr w:rsidR="00301F75" w14:paraId="42DF7623" w14:textId="77777777">
        <w:trPr>
          <w:cantSplit/>
          <w:jc w:val="center"/>
        </w:trPr>
        <w:tc>
          <w:tcPr>
            <w:tcW w:w="1550" w:type="dxa"/>
            <w:shd w:val="clear" w:color="auto" w:fill="F6F9FC"/>
            <w:vAlign w:val="center"/>
          </w:tcPr>
          <w:p w14:paraId="7CC83CE5" w14:textId="77777777" w:rsidR="00301F75" w:rsidRDefault="00F70CF5">
            <w:pPr>
              <w:spacing w:after="40" w:line="252" w:lineRule="auto"/>
            </w:pPr>
            <w:r>
              <w:rPr>
                <w:color w:val="163A63"/>
                <w:sz w:val="17"/>
              </w:rPr>
              <w:t>Language switch</w:t>
            </w:r>
          </w:p>
        </w:tc>
        <w:tc>
          <w:tcPr>
            <w:tcW w:w="4460" w:type="dxa"/>
            <w:shd w:val="clear" w:color="auto" w:fill="F6F9FC"/>
            <w:vAlign w:val="center"/>
          </w:tcPr>
          <w:p w14:paraId="28D517DA" w14:textId="77777777" w:rsidR="00301F75" w:rsidRDefault="00F70CF5">
            <w:pPr>
              <w:spacing w:after="40" w:line="252" w:lineRule="auto"/>
            </w:pPr>
            <w:r>
              <w:rPr>
                <w:color w:val="163A63"/>
                <w:sz w:val="17"/>
              </w:rPr>
              <w:t>English-Spanish-French-English; repeated same language; missing/malformed pack</w:t>
            </w:r>
          </w:p>
        </w:tc>
        <w:tc>
          <w:tcPr>
            <w:tcW w:w="3350" w:type="dxa"/>
            <w:shd w:val="clear" w:color="auto" w:fill="F6F9FC"/>
            <w:vAlign w:val="center"/>
          </w:tcPr>
          <w:p w14:paraId="1200C703" w14:textId="77777777" w:rsidR="00301F75" w:rsidRDefault="00F70CF5">
            <w:pPr>
              <w:spacing w:after="40" w:line="252" w:lineRule="auto"/>
            </w:pPr>
            <w:r>
              <w:rPr>
                <w:color w:val="163A63"/>
                <w:sz w:val="17"/>
              </w:rPr>
              <w:t>No restart; state preserved; fallback deterministic; preference correct.</w:t>
            </w:r>
          </w:p>
        </w:tc>
      </w:tr>
      <w:tr w:rsidR="00301F75" w14:paraId="4664AE96" w14:textId="77777777">
        <w:trPr>
          <w:cantSplit/>
          <w:jc w:val="center"/>
        </w:trPr>
        <w:tc>
          <w:tcPr>
            <w:tcW w:w="1550" w:type="dxa"/>
            <w:vAlign w:val="center"/>
          </w:tcPr>
          <w:p w14:paraId="11C3F176" w14:textId="77777777" w:rsidR="00301F75" w:rsidRDefault="00F70CF5">
            <w:pPr>
              <w:spacing w:after="40" w:line="252" w:lineRule="auto"/>
            </w:pPr>
            <w:r>
              <w:rPr>
                <w:color w:val="163A63"/>
                <w:sz w:val="17"/>
              </w:rPr>
              <w:t>Controls</w:t>
            </w:r>
          </w:p>
        </w:tc>
        <w:tc>
          <w:tcPr>
            <w:tcW w:w="4460" w:type="dxa"/>
            <w:vAlign w:val="center"/>
          </w:tcPr>
          <w:p w14:paraId="2513000E" w14:textId="77777777" w:rsidR="00301F75" w:rsidRDefault="00F70CF5">
            <w:pPr>
              <w:spacing w:after="40" w:line="252" w:lineRule="auto"/>
            </w:pPr>
            <w:r>
              <w:rPr>
                <w:color w:val="163A63"/>
                <w:sz w:val="17"/>
              </w:rPr>
              <w:t>Labels, buttons, menus, lists, combos, tabs, memos, prompts, dialogs, grids, actions</w:t>
            </w:r>
          </w:p>
        </w:tc>
        <w:tc>
          <w:tcPr>
            <w:tcW w:w="3350" w:type="dxa"/>
            <w:vAlign w:val="center"/>
          </w:tcPr>
          <w:p w14:paraId="64F5D7CD" w14:textId="77777777" w:rsidR="00301F75" w:rsidRDefault="00F70CF5">
            <w:pPr>
              <w:spacing w:after="40" w:line="252" w:lineRule="auto"/>
            </w:pPr>
            <w:r>
              <w:rPr>
                <w:color w:val="163A63"/>
                <w:sz w:val="17"/>
              </w:rPr>
              <w:t>Supported properties translate; data and selections unchanged.</w:t>
            </w:r>
          </w:p>
        </w:tc>
      </w:tr>
      <w:tr w:rsidR="00301F75" w14:paraId="5CEF4A48" w14:textId="77777777">
        <w:trPr>
          <w:cantSplit/>
          <w:jc w:val="center"/>
        </w:trPr>
        <w:tc>
          <w:tcPr>
            <w:tcW w:w="1550" w:type="dxa"/>
            <w:shd w:val="clear" w:color="auto" w:fill="F6F9FC"/>
            <w:vAlign w:val="center"/>
          </w:tcPr>
          <w:p w14:paraId="1F8A858A" w14:textId="77777777" w:rsidR="00301F75" w:rsidRDefault="00F70CF5">
            <w:pPr>
              <w:spacing w:after="40" w:line="252" w:lineRule="auto"/>
            </w:pPr>
            <w:r>
              <w:rPr>
                <w:color w:val="163A63"/>
                <w:sz w:val="17"/>
              </w:rPr>
              <w:t>Scale</w:t>
            </w:r>
          </w:p>
        </w:tc>
        <w:tc>
          <w:tcPr>
            <w:tcW w:w="4460" w:type="dxa"/>
            <w:shd w:val="clear" w:color="auto" w:fill="F6F9FC"/>
            <w:vAlign w:val="center"/>
          </w:tcPr>
          <w:p w14:paraId="2031B8D4" w14:textId="77777777" w:rsidR="00301F75" w:rsidRDefault="00F70CF5">
            <w:pPr>
              <w:spacing w:after="40" w:line="252" w:lineRule="auto"/>
            </w:pPr>
            <w:r>
              <w:rPr>
                <w:color w:val="163A63"/>
                <w:sz w:val="17"/>
              </w:rPr>
              <w:t>100 form definitions; 1/5/25/90 live; 10,000 catalog entries</w:t>
            </w:r>
          </w:p>
        </w:tc>
        <w:tc>
          <w:tcPr>
            <w:tcW w:w="3350" w:type="dxa"/>
            <w:shd w:val="clear" w:color="auto" w:fill="F6F9FC"/>
            <w:vAlign w:val="center"/>
          </w:tcPr>
          <w:p w14:paraId="2E8C719C" w14:textId="77777777" w:rsidR="00301F75" w:rsidRDefault="00F70CF5">
            <w:pPr>
              <w:spacing w:after="40" w:line="252" w:lineRule="auto"/>
            </w:pPr>
            <w:r>
              <w:rPr>
                <w:color w:val="163A63"/>
                <w:sz w:val="17"/>
              </w:rPr>
              <w:t>No unopened form creation; measured duration and memory within accepted budget.</w:t>
            </w:r>
          </w:p>
        </w:tc>
      </w:tr>
      <w:tr w:rsidR="00301F75" w14:paraId="3492864D" w14:textId="77777777">
        <w:trPr>
          <w:cantSplit/>
          <w:jc w:val="center"/>
        </w:trPr>
        <w:tc>
          <w:tcPr>
            <w:tcW w:w="1550" w:type="dxa"/>
            <w:vAlign w:val="center"/>
          </w:tcPr>
          <w:p w14:paraId="6301997A" w14:textId="77777777" w:rsidR="00301F75" w:rsidRDefault="00F70CF5">
            <w:pPr>
              <w:spacing w:after="40" w:line="252" w:lineRule="auto"/>
            </w:pPr>
            <w:r>
              <w:rPr>
                <w:color w:val="163A63"/>
                <w:sz w:val="17"/>
              </w:rPr>
              <w:t>Coexistence</w:t>
            </w:r>
          </w:p>
        </w:tc>
        <w:tc>
          <w:tcPr>
            <w:tcW w:w="4460" w:type="dxa"/>
            <w:vAlign w:val="center"/>
          </w:tcPr>
          <w:p w14:paraId="4F69B7AF" w14:textId="77777777" w:rsidR="00301F75" w:rsidRDefault="00F70CF5">
            <w:pPr>
              <w:spacing w:after="40" w:line="252" w:lineRule="auto"/>
            </w:pPr>
            <w:r>
              <w:rPr>
                <w:color w:val="163A63"/>
                <w:sz w:val="17"/>
              </w:rPr>
              <w:t>Existing TApplicationEvents, Screen active-form handler, timers, third-party controls</w:t>
            </w:r>
          </w:p>
        </w:tc>
        <w:tc>
          <w:tcPr>
            <w:tcW w:w="3350" w:type="dxa"/>
            <w:vAlign w:val="center"/>
          </w:tcPr>
          <w:p w14:paraId="25B890AA" w14:textId="77777777" w:rsidR="00301F75" w:rsidRDefault="00F70CF5">
            <w:pPr>
              <w:spacing w:after="40" w:line="252" w:lineRule="auto"/>
            </w:pPr>
            <w:r>
              <w:rPr>
                <w:color w:val="163A63"/>
                <w:sz w:val="17"/>
              </w:rPr>
              <w:t>No handler loss, double dispatch, or shutdown errors.</w:t>
            </w:r>
          </w:p>
        </w:tc>
      </w:tr>
      <w:tr w:rsidR="00301F75" w14:paraId="03DB3C27" w14:textId="77777777">
        <w:trPr>
          <w:cantSplit/>
          <w:jc w:val="center"/>
        </w:trPr>
        <w:tc>
          <w:tcPr>
            <w:tcW w:w="1550" w:type="dxa"/>
            <w:shd w:val="clear" w:color="auto" w:fill="F6F9FC"/>
            <w:vAlign w:val="center"/>
          </w:tcPr>
          <w:p w14:paraId="743708D1" w14:textId="77777777" w:rsidR="00301F75" w:rsidRDefault="00F70CF5">
            <w:pPr>
              <w:spacing w:after="40" w:line="252" w:lineRule="auto"/>
            </w:pPr>
            <w:r>
              <w:rPr>
                <w:color w:val="163A63"/>
                <w:sz w:val="17"/>
              </w:rPr>
              <w:t>Removal</w:t>
            </w:r>
          </w:p>
        </w:tc>
        <w:tc>
          <w:tcPr>
            <w:tcW w:w="4460" w:type="dxa"/>
            <w:shd w:val="clear" w:color="auto" w:fill="F6F9FC"/>
            <w:vAlign w:val="center"/>
          </w:tcPr>
          <w:p w14:paraId="7E5A39C0" w14:textId="77777777" w:rsidR="00301F75" w:rsidRDefault="00F70CF5">
            <w:pPr>
              <w:spacing w:after="40" w:line="252" w:lineRule="auto"/>
            </w:pPr>
            <w:r>
              <w:rPr>
                <w:color w:val="163A63"/>
                <w:sz w:val="17"/>
              </w:rPr>
              <w:t>Delete component in IDE; remove package; rebuild</w:t>
            </w:r>
          </w:p>
        </w:tc>
        <w:tc>
          <w:tcPr>
            <w:tcW w:w="3350" w:type="dxa"/>
            <w:shd w:val="clear" w:color="auto" w:fill="F6F9FC"/>
            <w:vAlign w:val="center"/>
          </w:tcPr>
          <w:p w14:paraId="66667674" w14:textId="77777777" w:rsidR="00301F75" w:rsidRDefault="00F70CF5">
            <w:pPr>
              <w:spacing w:after="40" w:line="252" w:lineRule="auto"/>
            </w:pPr>
            <w:r>
              <w:rPr>
                <w:color w:val="163A63"/>
                <w:sz w:val="17"/>
              </w:rPr>
              <w:t>Application returns to normal source-language behavior without hidden dependency.</w:t>
            </w:r>
          </w:p>
        </w:tc>
      </w:tr>
      <w:tr w:rsidR="00301F75" w14:paraId="010821E2" w14:textId="77777777">
        <w:trPr>
          <w:cantSplit/>
          <w:jc w:val="center"/>
        </w:trPr>
        <w:tc>
          <w:tcPr>
            <w:tcW w:w="1550" w:type="dxa"/>
            <w:vAlign w:val="center"/>
          </w:tcPr>
          <w:p w14:paraId="0C9F48E3" w14:textId="77777777" w:rsidR="00301F75" w:rsidRDefault="00F70CF5">
            <w:pPr>
              <w:spacing w:after="40" w:line="252" w:lineRule="auto"/>
            </w:pPr>
            <w:r>
              <w:rPr>
                <w:color w:val="163A63"/>
                <w:sz w:val="17"/>
              </w:rPr>
              <w:t>Security</w:t>
            </w:r>
          </w:p>
        </w:tc>
        <w:tc>
          <w:tcPr>
            <w:tcW w:w="4460" w:type="dxa"/>
            <w:vAlign w:val="center"/>
          </w:tcPr>
          <w:p w14:paraId="55BBE017" w14:textId="77777777" w:rsidR="00301F75" w:rsidRDefault="00F70CF5">
            <w:pPr>
              <w:spacing w:after="40" w:line="252" w:lineRule="auto"/>
            </w:pPr>
            <w:r>
              <w:rPr>
                <w:color w:val="163A63"/>
                <w:sz w:val="17"/>
              </w:rPr>
              <w:t>Wrong appId, path traversal attempt, corrupt JSON, unwritable preference path</w:t>
            </w:r>
          </w:p>
        </w:tc>
        <w:tc>
          <w:tcPr>
            <w:tcW w:w="3350" w:type="dxa"/>
            <w:vAlign w:val="center"/>
          </w:tcPr>
          <w:p w14:paraId="2390B1F7" w14:textId="77777777" w:rsidR="00301F75" w:rsidRDefault="00F70CF5">
            <w:pPr>
              <w:spacing w:after="40" w:line="252" w:lineRule="auto"/>
            </w:pPr>
            <w:r>
              <w:rPr>
                <w:color w:val="163A63"/>
                <w:sz w:val="17"/>
              </w:rPr>
              <w:t>Rejected/fallback safely; no credential or network dependency.</w:t>
            </w:r>
          </w:p>
        </w:tc>
      </w:tr>
    </w:tbl>
    <w:p w14:paraId="300883B7" w14:textId="77777777" w:rsidR="00301F75" w:rsidRDefault="00301F75"/>
    <w:p w14:paraId="51B1C831" w14:textId="77777777" w:rsidR="00301F75" w:rsidRDefault="00F70CF5">
      <w:pPr>
        <w:pStyle w:val="Heading1"/>
      </w:pPr>
      <w:bookmarkStart w:id="42" w:name="_Toc237085036"/>
      <w:r>
        <w:lastRenderedPageBreak/>
        <w:t>19. Migration Without Premature Backtracking</w:t>
      </w:r>
      <w:bookmarkEnd w:id="42"/>
    </w:p>
    <w:p w14:paraId="2C59D46F" w14:textId="77777777" w:rsidR="00301F75" w:rsidRDefault="00F70CF5">
      <w:r>
        <w:t>The component investigation should be additive. The existing Studio currently translates and integrates a real FMX pilot successfully. Removing proven integration code before a replacement survives real-project testing would create avoidable risk and would make comparison harder.</w:t>
      </w:r>
    </w:p>
    <w:p w14:paraId="0D377334" w14:textId="77777777" w:rsidR="00301F75" w:rsidRDefault="00F70CF5">
      <w:r>
        <w:t>The component proof should reuse current runtime packs and adapters so both integration modes can be tested against identical language data. Only after coverage and lifecycle behavior match should the Studio's default workflow change.</w:t>
      </w:r>
    </w:p>
    <w:p w14:paraId="234B534E" w14:textId="77777777" w:rsidR="00301F75" w:rsidRDefault="00F70CF5">
      <w:pPr>
        <w:pStyle w:val="ListNumber"/>
        <w:numPr>
          <w:ilvl w:val="0"/>
          <w:numId w:val="13"/>
        </w:numPr>
      </w:pPr>
      <w:r>
        <w:t>Preserve the current main branch and release artifacts.</w:t>
      </w:r>
    </w:p>
    <w:p w14:paraId="1BC7A0C5" w14:textId="77777777" w:rsidR="00301F75" w:rsidRDefault="00F70CF5">
      <w:pPr>
        <w:pStyle w:val="ListNumber"/>
        <w:numPr>
          <w:ilvl w:val="0"/>
          <w:numId w:val="13"/>
        </w:numPr>
      </w:pPr>
      <w:r>
        <w:t>Develop components in isolation against samples.</w:t>
      </w:r>
    </w:p>
    <w:p w14:paraId="546F5957" w14:textId="77777777" w:rsidR="00301F75" w:rsidRDefault="00F70CF5">
      <w:pPr>
        <w:pStyle w:val="ListNumber"/>
        <w:numPr>
          <w:ilvl w:val="0"/>
          <w:numId w:val="13"/>
        </w:numPr>
      </w:pPr>
      <w:r>
        <w:t>Run parallel component and current-integration tests using the same packs.</w:t>
      </w:r>
    </w:p>
    <w:p w14:paraId="4EC34C26" w14:textId="77777777" w:rsidR="00301F75" w:rsidRDefault="00F70CF5">
      <w:pPr>
        <w:pStyle w:val="ListNumber"/>
        <w:numPr>
          <w:ilvl w:val="0"/>
          <w:numId w:val="13"/>
        </w:numPr>
      </w:pPr>
      <w:r>
        <w:t>Migrate disposable copies of real projects, never the only working source tree.</w:t>
      </w:r>
    </w:p>
    <w:p w14:paraId="354D3D13" w14:textId="77777777" w:rsidR="00301F75" w:rsidRDefault="00F70CF5">
      <w:pPr>
        <w:pStyle w:val="ListNumber"/>
        <w:numPr>
          <w:ilvl w:val="0"/>
          <w:numId w:val="13"/>
        </w:numPr>
      </w:pPr>
      <w:r>
        <w:t>Make component mode the default only after explicit approval.</w:t>
      </w:r>
    </w:p>
    <w:p w14:paraId="6F2CD1A0" w14:textId="77777777" w:rsidR="00301F75" w:rsidRDefault="00F70CF5">
      <w:pPr>
        <w:pStyle w:val="ListNumber"/>
        <w:numPr>
          <w:ilvl w:val="0"/>
          <w:numId w:val="13"/>
        </w:numPr>
      </w:pPr>
      <w:r>
        <w:t>Retain automatic integration as an advanced fallback for at least one transition release.</w:t>
      </w:r>
    </w:p>
    <w:p w14:paraId="2572CB28" w14:textId="77777777" w:rsidR="00301F75" w:rsidRDefault="00F70CF5">
      <w:pPr>
        <w:pStyle w:val="ListNumber"/>
        <w:numPr>
          <w:ilvl w:val="0"/>
          <w:numId w:val="13"/>
        </w:numPr>
      </w:pPr>
      <w:r>
        <w:t>Remove old code only in a later, separately reviewable cleanup after component adoption is proven.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100"/>
        <w:gridCol w:w="6260"/>
      </w:tblGrid>
      <w:tr w:rsidR="00301F75" w14:paraId="0691FDE5" w14:textId="77777777">
        <w:trPr>
          <w:tblHeader/>
          <w:jc w:val="center"/>
        </w:trPr>
        <w:tc>
          <w:tcPr>
            <w:tcW w:w="3100" w:type="dxa"/>
            <w:shd w:val="clear" w:color="auto" w:fill="234C80"/>
            <w:vAlign w:val="center"/>
          </w:tcPr>
          <w:p w14:paraId="3FE883E4" w14:textId="77777777" w:rsidR="00301F75" w:rsidRDefault="00F70CF5">
            <w:r>
              <w:rPr>
                <w:b/>
                <w:color w:val="FFFFFF"/>
                <w:sz w:val="18"/>
              </w:rPr>
              <w:t>Existing subsystem</w:t>
            </w:r>
          </w:p>
        </w:tc>
        <w:tc>
          <w:tcPr>
            <w:tcW w:w="6260" w:type="dxa"/>
            <w:shd w:val="clear" w:color="auto" w:fill="234C80"/>
            <w:vAlign w:val="center"/>
          </w:tcPr>
          <w:p w14:paraId="56188ACF" w14:textId="77777777" w:rsidR="00301F75" w:rsidRDefault="00F70CF5">
            <w:r>
              <w:rPr>
                <w:b/>
                <w:color w:val="FFFFFF"/>
                <w:sz w:val="18"/>
              </w:rPr>
              <w:t>Disposition during proof</w:t>
            </w:r>
          </w:p>
        </w:tc>
      </w:tr>
      <w:tr w:rsidR="00301F75" w14:paraId="508FE847" w14:textId="77777777">
        <w:trPr>
          <w:cantSplit/>
          <w:jc w:val="center"/>
        </w:trPr>
        <w:tc>
          <w:tcPr>
            <w:tcW w:w="3100" w:type="dxa"/>
            <w:vAlign w:val="center"/>
          </w:tcPr>
          <w:p w14:paraId="29C5F3BD" w14:textId="77777777" w:rsidR="00301F75" w:rsidRDefault="00F70CF5">
            <w:pPr>
              <w:spacing w:after="40" w:line="252" w:lineRule="auto"/>
            </w:pPr>
            <w:r>
              <w:rPr>
                <w:color w:val="163A63"/>
                <w:sz w:val="18"/>
              </w:rPr>
              <w:t>Project scanner and catalog merge</w:t>
            </w:r>
          </w:p>
        </w:tc>
        <w:tc>
          <w:tcPr>
            <w:tcW w:w="6260" w:type="dxa"/>
            <w:vAlign w:val="center"/>
          </w:tcPr>
          <w:p w14:paraId="2A246052" w14:textId="77777777" w:rsidR="00301F75" w:rsidRDefault="00F70CF5">
            <w:pPr>
              <w:spacing w:after="40" w:line="252" w:lineRule="auto"/>
            </w:pPr>
            <w:r>
              <w:rPr>
                <w:color w:val="163A63"/>
                <w:sz w:val="18"/>
              </w:rPr>
              <w:t>Preserve unchanged.</w:t>
            </w:r>
          </w:p>
        </w:tc>
      </w:tr>
      <w:tr w:rsidR="00301F75" w14:paraId="41B7BBBC" w14:textId="77777777">
        <w:trPr>
          <w:cantSplit/>
          <w:jc w:val="center"/>
        </w:trPr>
        <w:tc>
          <w:tcPr>
            <w:tcW w:w="3100" w:type="dxa"/>
            <w:shd w:val="clear" w:color="auto" w:fill="F6F9FC"/>
            <w:vAlign w:val="center"/>
          </w:tcPr>
          <w:p w14:paraId="3BCED85D" w14:textId="77777777" w:rsidR="00301F75" w:rsidRDefault="00F70CF5">
            <w:pPr>
              <w:spacing w:after="40" w:line="252" w:lineRule="auto"/>
            </w:pPr>
            <w:r>
              <w:rPr>
                <w:color w:val="163A63"/>
                <w:sz w:val="18"/>
              </w:rPr>
              <w:t>Google/DeepL providers and credential storage</w:t>
            </w:r>
          </w:p>
        </w:tc>
        <w:tc>
          <w:tcPr>
            <w:tcW w:w="6260" w:type="dxa"/>
            <w:shd w:val="clear" w:color="auto" w:fill="F6F9FC"/>
            <w:vAlign w:val="center"/>
          </w:tcPr>
          <w:p w14:paraId="094F4932" w14:textId="77777777" w:rsidR="00301F75" w:rsidRDefault="00F70CF5">
            <w:pPr>
              <w:spacing w:after="40" w:line="252" w:lineRule="auto"/>
            </w:pPr>
            <w:r>
              <w:rPr>
                <w:color w:val="163A63"/>
                <w:sz w:val="18"/>
              </w:rPr>
              <w:t>Preserve unchanged.</w:t>
            </w:r>
          </w:p>
        </w:tc>
      </w:tr>
      <w:tr w:rsidR="00301F75" w14:paraId="3EE53A97" w14:textId="77777777">
        <w:trPr>
          <w:cantSplit/>
          <w:jc w:val="center"/>
        </w:trPr>
        <w:tc>
          <w:tcPr>
            <w:tcW w:w="3100" w:type="dxa"/>
            <w:vAlign w:val="center"/>
          </w:tcPr>
          <w:p w14:paraId="40A9FA75" w14:textId="77777777" w:rsidR="00301F75" w:rsidRDefault="00F70CF5">
            <w:pPr>
              <w:spacing w:after="40" w:line="252" w:lineRule="auto"/>
            </w:pPr>
            <w:r>
              <w:rPr>
                <w:color w:val="163A63"/>
                <w:sz w:val="18"/>
              </w:rPr>
              <w:t>Validation, JSON/CSV, suggestions</w:t>
            </w:r>
          </w:p>
        </w:tc>
        <w:tc>
          <w:tcPr>
            <w:tcW w:w="6260" w:type="dxa"/>
            <w:vAlign w:val="center"/>
          </w:tcPr>
          <w:p w14:paraId="53FA2834" w14:textId="77777777" w:rsidR="00301F75" w:rsidRDefault="00F70CF5">
            <w:pPr>
              <w:spacing w:after="40" w:line="252" w:lineRule="auto"/>
            </w:pPr>
            <w:r>
              <w:rPr>
                <w:color w:val="163A63"/>
                <w:sz w:val="18"/>
              </w:rPr>
              <w:t>Preserve unchanged.</w:t>
            </w:r>
          </w:p>
        </w:tc>
      </w:tr>
      <w:tr w:rsidR="00301F75" w14:paraId="1FE028EB" w14:textId="77777777">
        <w:trPr>
          <w:cantSplit/>
          <w:jc w:val="center"/>
        </w:trPr>
        <w:tc>
          <w:tcPr>
            <w:tcW w:w="3100" w:type="dxa"/>
            <w:shd w:val="clear" w:color="auto" w:fill="F6F9FC"/>
            <w:vAlign w:val="center"/>
          </w:tcPr>
          <w:p w14:paraId="7B059BAD" w14:textId="77777777" w:rsidR="00301F75" w:rsidRDefault="00F70CF5">
            <w:pPr>
              <w:spacing w:after="40" w:line="252" w:lineRule="auto"/>
            </w:pPr>
            <w:r>
              <w:rPr>
                <w:color w:val="163A63"/>
                <w:sz w:val="18"/>
              </w:rPr>
              <w:t>Runtime pack and preference units</w:t>
            </w:r>
          </w:p>
        </w:tc>
        <w:tc>
          <w:tcPr>
            <w:tcW w:w="6260" w:type="dxa"/>
            <w:shd w:val="clear" w:color="auto" w:fill="F6F9FC"/>
            <w:vAlign w:val="center"/>
          </w:tcPr>
          <w:p w14:paraId="21324079" w14:textId="77777777" w:rsidR="00301F75" w:rsidRDefault="00F70CF5">
            <w:pPr>
              <w:spacing w:after="40" w:line="252" w:lineRule="auto"/>
            </w:pPr>
            <w:r>
              <w:rPr>
                <w:color w:val="163A63"/>
                <w:sz w:val="18"/>
              </w:rPr>
              <w:t>Reuse; extend only behind tests.</w:t>
            </w:r>
          </w:p>
        </w:tc>
      </w:tr>
      <w:tr w:rsidR="00301F75" w14:paraId="3E4AD390" w14:textId="77777777">
        <w:trPr>
          <w:cantSplit/>
          <w:jc w:val="center"/>
        </w:trPr>
        <w:tc>
          <w:tcPr>
            <w:tcW w:w="3100" w:type="dxa"/>
            <w:vAlign w:val="center"/>
          </w:tcPr>
          <w:p w14:paraId="758E735E" w14:textId="77777777" w:rsidR="00301F75" w:rsidRDefault="00F70CF5">
            <w:pPr>
              <w:spacing w:after="40" w:line="252" w:lineRule="auto"/>
            </w:pPr>
            <w:r>
              <w:rPr>
                <w:color w:val="163A63"/>
                <w:sz w:val="18"/>
              </w:rPr>
              <w:t>VCL/FMX applicators</w:t>
            </w:r>
          </w:p>
        </w:tc>
        <w:tc>
          <w:tcPr>
            <w:tcW w:w="6260" w:type="dxa"/>
            <w:vAlign w:val="center"/>
          </w:tcPr>
          <w:p w14:paraId="74ECDF98" w14:textId="77777777" w:rsidR="00301F75" w:rsidRDefault="00F70CF5">
            <w:pPr>
              <w:spacing w:after="40" w:line="252" w:lineRule="auto"/>
            </w:pPr>
            <w:r>
              <w:rPr>
                <w:color w:val="163A63"/>
                <w:sz w:val="18"/>
              </w:rPr>
              <w:t>Reuse and harden for component lifecycle.</w:t>
            </w:r>
          </w:p>
        </w:tc>
      </w:tr>
      <w:tr w:rsidR="00301F75" w14:paraId="63703256" w14:textId="77777777">
        <w:trPr>
          <w:cantSplit/>
          <w:jc w:val="center"/>
        </w:trPr>
        <w:tc>
          <w:tcPr>
            <w:tcW w:w="3100" w:type="dxa"/>
            <w:shd w:val="clear" w:color="auto" w:fill="F6F9FC"/>
            <w:vAlign w:val="center"/>
          </w:tcPr>
          <w:p w14:paraId="57A31334" w14:textId="77777777" w:rsidR="00301F75" w:rsidRDefault="00F70CF5">
            <w:pPr>
              <w:spacing w:after="40" w:line="252" w:lineRule="auto"/>
            </w:pPr>
            <w:r>
              <w:rPr>
                <w:color w:val="163A63"/>
                <w:sz w:val="18"/>
              </w:rPr>
              <w:t>Transactional integration</w:t>
            </w:r>
          </w:p>
        </w:tc>
        <w:tc>
          <w:tcPr>
            <w:tcW w:w="6260" w:type="dxa"/>
            <w:shd w:val="clear" w:color="auto" w:fill="F6F9FC"/>
            <w:vAlign w:val="center"/>
          </w:tcPr>
          <w:p w14:paraId="26248E34" w14:textId="77777777" w:rsidR="00301F75" w:rsidRDefault="00F70CF5">
            <w:pPr>
              <w:spacing w:after="40" w:line="252" w:lineRule="auto"/>
            </w:pPr>
            <w:r>
              <w:rPr>
                <w:color w:val="163A63"/>
                <w:sz w:val="18"/>
              </w:rPr>
              <w:t>Keep available; do not make the proof depend on it.</w:t>
            </w:r>
          </w:p>
        </w:tc>
      </w:tr>
      <w:tr w:rsidR="00301F75" w14:paraId="2FFE628B" w14:textId="77777777">
        <w:trPr>
          <w:cantSplit/>
          <w:jc w:val="center"/>
        </w:trPr>
        <w:tc>
          <w:tcPr>
            <w:tcW w:w="3100" w:type="dxa"/>
            <w:vAlign w:val="center"/>
          </w:tcPr>
          <w:p w14:paraId="6247F817" w14:textId="77777777" w:rsidR="00301F75" w:rsidRDefault="00F70CF5">
            <w:pPr>
              <w:spacing w:after="40" w:line="252" w:lineRule="auto"/>
            </w:pPr>
            <w:r>
              <w:rPr>
                <w:color w:val="163A63"/>
                <w:sz w:val="18"/>
              </w:rPr>
              <w:t>Restore and Complete Reset</w:t>
            </w:r>
          </w:p>
        </w:tc>
        <w:tc>
          <w:tcPr>
            <w:tcW w:w="6260" w:type="dxa"/>
            <w:vAlign w:val="center"/>
          </w:tcPr>
          <w:p w14:paraId="7E0564F1" w14:textId="77777777" w:rsidR="00301F75" w:rsidRDefault="00F70CF5">
            <w:pPr>
              <w:spacing w:after="40" w:line="252" w:lineRule="auto"/>
            </w:pPr>
            <w:r>
              <w:rPr>
                <w:color w:val="163A63"/>
                <w:sz w:val="18"/>
              </w:rPr>
              <w:t>Preserve for existing integrated projects; redefine carefully for component mode.</w:t>
            </w:r>
          </w:p>
        </w:tc>
      </w:tr>
    </w:tbl>
    <w:p w14:paraId="4D17450A" w14:textId="77777777" w:rsidR="00301F75" w:rsidRDefault="00301F75"/>
    <w:p w14:paraId="10C0629C" w14:textId="77777777" w:rsidR="00301F75" w:rsidRDefault="00F70CF5">
      <w:pPr>
        <w:pStyle w:val="Heading1"/>
      </w:pPr>
      <w:bookmarkStart w:id="43" w:name="_Toc237085037"/>
      <w:r>
        <w:t>20. Risk Register</w:t>
      </w:r>
      <w:bookmarkEnd w:id="4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50"/>
        <w:gridCol w:w="2100"/>
        <w:gridCol w:w="3530"/>
        <w:gridCol w:w="1980"/>
      </w:tblGrid>
      <w:tr w:rsidR="00301F75" w14:paraId="12FBF1DA" w14:textId="77777777">
        <w:trPr>
          <w:tblHeader/>
          <w:jc w:val="center"/>
        </w:trPr>
        <w:tc>
          <w:tcPr>
            <w:tcW w:w="1750" w:type="dxa"/>
            <w:shd w:val="clear" w:color="auto" w:fill="234C80"/>
            <w:vAlign w:val="center"/>
          </w:tcPr>
          <w:p w14:paraId="3F93A335" w14:textId="77777777" w:rsidR="00301F75" w:rsidRDefault="00F70CF5">
            <w:r>
              <w:rPr>
                <w:b/>
                <w:color w:val="FFFFFF"/>
                <w:sz w:val="16"/>
              </w:rPr>
              <w:t>Risk</w:t>
            </w:r>
          </w:p>
        </w:tc>
        <w:tc>
          <w:tcPr>
            <w:tcW w:w="2100" w:type="dxa"/>
            <w:shd w:val="clear" w:color="auto" w:fill="234C80"/>
            <w:vAlign w:val="center"/>
          </w:tcPr>
          <w:p w14:paraId="1DE90C5C" w14:textId="77777777" w:rsidR="00301F75" w:rsidRDefault="00F70CF5">
            <w:r>
              <w:rPr>
                <w:b/>
                <w:color w:val="FFFFFF"/>
                <w:sz w:val="16"/>
              </w:rPr>
              <w:t>Impact</w:t>
            </w:r>
          </w:p>
        </w:tc>
        <w:tc>
          <w:tcPr>
            <w:tcW w:w="3530" w:type="dxa"/>
            <w:shd w:val="clear" w:color="auto" w:fill="234C80"/>
            <w:vAlign w:val="center"/>
          </w:tcPr>
          <w:p w14:paraId="108BF2AD" w14:textId="77777777" w:rsidR="00301F75" w:rsidRDefault="00F70CF5">
            <w:r>
              <w:rPr>
                <w:b/>
                <w:color w:val="FFFFFF"/>
                <w:sz w:val="16"/>
              </w:rPr>
              <w:t>Mitigation</w:t>
            </w:r>
          </w:p>
        </w:tc>
        <w:tc>
          <w:tcPr>
            <w:tcW w:w="1980" w:type="dxa"/>
            <w:shd w:val="clear" w:color="auto" w:fill="234C80"/>
            <w:vAlign w:val="center"/>
          </w:tcPr>
          <w:p w14:paraId="63E994BD" w14:textId="77777777" w:rsidR="00301F75" w:rsidRDefault="00F70CF5">
            <w:r>
              <w:rPr>
                <w:b/>
                <w:color w:val="FFFFFF"/>
                <w:sz w:val="16"/>
              </w:rPr>
              <w:t>Gate</w:t>
            </w:r>
          </w:p>
        </w:tc>
      </w:tr>
      <w:tr w:rsidR="00301F75" w14:paraId="036E0FA4" w14:textId="77777777">
        <w:trPr>
          <w:cantSplit/>
          <w:jc w:val="center"/>
        </w:trPr>
        <w:tc>
          <w:tcPr>
            <w:tcW w:w="1750" w:type="dxa"/>
            <w:vAlign w:val="center"/>
          </w:tcPr>
          <w:p w14:paraId="6679EDD8" w14:textId="77777777" w:rsidR="00301F75" w:rsidRDefault="00F70CF5">
            <w:pPr>
              <w:spacing w:after="40" w:line="252" w:lineRule="auto"/>
            </w:pPr>
            <w:r>
              <w:rPr>
                <w:color w:val="163A63"/>
                <w:sz w:val="16"/>
              </w:rPr>
              <w:t>VCL form translated after first paint</w:t>
            </w:r>
          </w:p>
        </w:tc>
        <w:tc>
          <w:tcPr>
            <w:tcW w:w="2100" w:type="dxa"/>
            <w:vAlign w:val="center"/>
          </w:tcPr>
          <w:p w14:paraId="6EA65367" w14:textId="77777777" w:rsidR="00301F75" w:rsidRDefault="00F70CF5">
            <w:pPr>
              <w:spacing w:after="40" w:line="252" w:lineRule="auto"/>
            </w:pPr>
            <w:r>
              <w:rPr>
                <w:color w:val="163A63"/>
                <w:sz w:val="16"/>
              </w:rPr>
              <w:t>Visible language flash; poor quality.</w:t>
            </w:r>
          </w:p>
        </w:tc>
        <w:tc>
          <w:tcPr>
            <w:tcW w:w="3530" w:type="dxa"/>
            <w:vAlign w:val="center"/>
          </w:tcPr>
          <w:p w14:paraId="7DDA91BF" w14:textId="77777777" w:rsidR="00301F75" w:rsidRDefault="00F70CF5">
            <w:pPr>
              <w:spacing w:after="40" w:line="252" w:lineRule="auto"/>
            </w:pPr>
            <w:r>
              <w:rPr>
                <w:color w:val="163A63"/>
                <w:sz w:val="16"/>
              </w:rPr>
              <w:t>Instrument paint order; prefer validated lifecycle; document base-form/factory fallback.</w:t>
            </w:r>
          </w:p>
        </w:tc>
        <w:tc>
          <w:tcPr>
            <w:tcW w:w="1980" w:type="dxa"/>
            <w:vAlign w:val="center"/>
          </w:tcPr>
          <w:p w14:paraId="45164BFD" w14:textId="77777777" w:rsidR="00301F75" w:rsidRDefault="00F70CF5">
            <w:pPr>
              <w:spacing w:after="40" w:line="252" w:lineRule="auto"/>
            </w:pPr>
            <w:r>
              <w:rPr>
                <w:color w:val="163A63"/>
                <w:sz w:val="16"/>
              </w:rPr>
              <w:t>Release blocker for automatic VCL claim.</w:t>
            </w:r>
          </w:p>
        </w:tc>
      </w:tr>
      <w:tr w:rsidR="00301F75" w14:paraId="176E74AA" w14:textId="77777777">
        <w:trPr>
          <w:cantSplit/>
          <w:jc w:val="center"/>
        </w:trPr>
        <w:tc>
          <w:tcPr>
            <w:tcW w:w="1750" w:type="dxa"/>
            <w:shd w:val="clear" w:color="auto" w:fill="F6F9FC"/>
            <w:vAlign w:val="center"/>
          </w:tcPr>
          <w:p w14:paraId="305ABB2E" w14:textId="77777777" w:rsidR="00301F75" w:rsidRDefault="00F70CF5">
            <w:pPr>
              <w:spacing w:after="40" w:line="252" w:lineRule="auto"/>
            </w:pPr>
            <w:r>
              <w:rPr>
                <w:color w:val="163A63"/>
                <w:sz w:val="16"/>
              </w:rPr>
              <w:t>Application event collision</w:t>
            </w:r>
          </w:p>
        </w:tc>
        <w:tc>
          <w:tcPr>
            <w:tcW w:w="2100" w:type="dxa"/>
            <w:shd w:val="clear" w:color="auto" w:fill="F6F9FC"/>
            <w:vAlign w:val="center"/>
          </w:tcPr>
          <w:p w14:paraId="23CB9AD2" w14:textId="77777777" w:rsidR="00301F75" w:rsidRDefault="00F70CF5">
            <w:pPr>
              <w:spacing w:after="40" w:line="252" w:lineRule="auto"/>
            </w:pPr>
            <w:r>
              <w:rPr>
                <w:color w:val="163A63"/>
                <w:sz w:val="16"/>
              </w:rPr>
              <w:t>Lost handlers or broken third-party behavior.</w:t>
            </w:r>
          </w:p>
        </w:tc>
        <w:tc>
          <w:tcPr>
            <w:tcW w:w="3530" w:type="dxa"/>
            <w:shd w:val="clear" w:color="auto" w:fill="F6F9FC"/>
            <w:vAlign w:val="center"/>
          </w:tcPr>
          <w:p w14:paraId="54FF2C3A" w14:textId="77777777" w:rsidR="00301F75" w:rsidRDefault="00F70CF5">
            <w:pPr>
              <w:spacing w:after="40" w:line="252" w:lineRule="auto"/>
            </w:pPr>
            <w:r>
              <w:rPr>
                <w:color w:val="163A63"/>
                <w:sz w:val="16"/>
              </w:rPr>
              <w:t>Use additive message/multicaster APIs; coexistence tests; reject exclusive hijacking.</w:t>
            </w:r>
          </w:p>
        </w:tc>
        <w:tc>
          <w:tcPr>
            <w:tcW w:w="1980" w:type="dxa"/>
            <w:shd w:val="clear" w:color="auto" w:fill="F6F9FC"/>
            <w:vAlign w:val="center"/>
          </w:tcPr>
          <w:p w14:paraId="5C5080EA" w14:textId="77777777" w:rsidR="00301F75" w:rsidRDefault="00F70CF5">
            <w:pPr>
              <w:spacing w:after="40" w:line="252" w:lineRule="auto"/>
            </w:pPr>
            <w:r>
              <w:rPr>
                <w:color w:val="163A63"/>
                <w:sz w:val="16"/>
              </w:rPr>
              <w:t>No handler loss in stress tests.</w:t>
            </w:r>
          </w:p>
        </w:tc>
      </w:tr>
      <w:tr w:rsidR="00301F75" w14:paraId="69DE78CA" w14:textId="77777777">
        <w:trPr>
          <w:cantSplit/>
          <w:jc w:val="center"/>
        </w:trPr>
        <w:tc>
          <w:tcPr>
            <w:tcW w:w="1750" w:type="dxa"/>
            <w:vAlign w:val="center"/>
          </w:tcPr>
          <w:p w14:paraId="037E6791" w14:textId="77777777" w:rsidR="00301F75" w:rsidRDefault="00F70CF5">
            <w:pPr>
              <w:spacing w:after="40" w:line="252" w:lineRule="auto"/>
            </w:pPr>
            <w:r>
              <w:rPr>
                <w:color w:val="163A63"/>
                <w:sz w:val="16"/>
              </w:rPr>
              <w:lastRenderedPageBreak/>
              <w:t>Runtime text overwritten after translation</w:t>
            </w:r>
          </w:p>
        </w:tc>
        <w:tc>
          <w:tcPr>
            <w:tcW w:w="2100" w:type="dxa"/>
            <w:vAlign w:val="center"/>
          </w:tcPr>
          <w:p w14:paraId="2357D5EF" w14:textId="77777777" w:rsidR="00301F75" w:rsidRDefault="00F70CF5">
            <w:pPr>
              <w:spacing w:after="40" w:line="252" w:lineRule="auto"/>
            </w:pPr>
            <w:r>
              <w:rPr>
                <w:color w:val="163A63"/>
                <w:sz w:val="16"/>
              </w:rPr>
              <w:t>Mixed-language UI.</w:t>
            </w:r>
          </w:p>
        </w:tc>
        <w:tc>
          <w:tcPr>
            <w:tcW w:w="3530" w:type="dxa"/>
            <w:vAlign w:val="center"/>
          </w:tcPr>
          <w:p w14:paraId="7BB6E466" w14:textId="77777777" w:rsidR="00301F75" w:rsidRDefault="00F70CF5">
            <w:pPr>
              <w:spacing w:after="40" w:line="252" w:lineRule="auto"/>
            </w:pPr>
            <w:r>
              <w:rPr>
                <w:color w:val="163A63"/>
                <w:sz w:val="16"/>
              </w:rPr>
              <w:t>Explicit Translate API and lifecycle documentation; optional reapply only at controlled events.</w:t>
            </w:r>
          </w:p>
        </w:tc>
        <w:tc>
          <w:tcPr>
            <w:tcW w:w="1980" w:type="dxa"/>
            <w:vAlign w:val="center"/>
          </w:tcPr>
          <w:p w14:paraId="32650E33" w14:textId="77777777" w:rsidR="00301F75" w:rsidRDefault="00F70CF5">
            <w:pPr>
              <w:spacing w:after="40" w:line="252" w:lineRule="auto"/>
            </w:pPr>
            <w:r>
              <w:rPr>
                <w:color w:val="163A63"/>
                <w:sz w:val="16"/>
              </w:rPr>
              <w:t>Known-boundary documentation and sample.</w:t>
            </w:r>
          </w:p>
        </w:tc>
      </w:tr>
      <w:tr w:rsidR="00301F75" w14:paraId="78442A74" w14:textId="77777777">
        <w:trPr>
          <w:cantSplit/>
          <w:jc w:val="center"/>
        </w:trPr>
        <w:tc>
          <w:tcPr>
            <w:tcW w:w="1750" w:type="dxa"/>
            <w:shd w:val="clear" w:color="auto" w:fill="F6F9FC"/>
            <w:vAlign w:val="center"/>
          </w:tcPr>
          <w:p w14:paraId="16CCDB6A" w14:textId="77777777" w:rsidR="00301F75" w:rsidRDefault="00F70CF5">
            <w:pPr>
              <w:spacing w:after="40" w:line="252" w:lineRule="auto"/>
            </w:pPr>
            <w:r>
              <w:rPr>
                <w:color w:val="163A63"/>
                <w:sz w:val="16"/>
              </w:rPr>
              <w:t>State changed during reapply</w:t>
            </w:r>
          </w:p>
        </w:tc>
        <w:tc>
          <w:tcPr>
            <w:tcW w:w="2100" w:type="dxa"/>
            <w:shd w:val="clear" w:color="auto" w:fill="F6F9FC"/>
            <w:vAlign w:val="center"/>
          </w:tcPr>
          <w:p w14:paraId="4C0A38EA" w14:textId="77777777" w:rsidR="00301F75" w:rsidRDefault="00F70CF5">
            <w:pPr>
              <w:spacing w:after="40" w:line="252" w:lineRule="auto"/>
            </w:pPr>
            <w:r>
              <w:rPr>
                <w:color w:val="163A63"/>
                <w:sz w:val="16"/>
              </w:rPr>
              <w:t>Wrong report/filter/data operation.</w:t>
            </w:r>
          </w:p>
        </w:tc>
        <w:tc>
          <w:tcPr>
            <w:tcW w:w="3530" w:type="dxa"/>
            <w:shd w:val="clear" w:color="auto" w:fill="F6F9FC"/>
            <w:vAlign w:val="center"/>
          </w:tcPr>
          <w:p w14:paraId="3F3646D2" w14:textId="77777777" w:rsidR="00301F75" w:rsidRDefault="00F70CF5">
            <w:pPr>
              <w:spacing w:after="40" w:line="252" w:lineRule="auto"/>
            </w:pPr>
            <w:r>
              <w:rPr>
                <w:color w:val="163A63"/>
                <w:sz w:val="16"/>
              </w:rPr>
              <w:t>Control-specific preservation and event suppression tests.</w:t>
            </w:r>
          </w:p>
        </w:tc>
        <w:tc>
          <w:tcPr>
            <w:tcW w:w="1980" w:type="dxa"/>
            <w:shd w:val="clear" w:color="auto" w:fill="F6F9FC"/>
            <w:vAlign w:val="center"/>
          </w:tcPr>
          <w:p w14:paraId="2047A9A7" w14:textId="77777777" w:rsidR="00301F75" w:rsidRDefault="00F70CF5">
            <w:pPr>
              <w:spacing w:after="40" w:line="252" w:lineRule="auto"/>
            </w:pPr>
            <w:r>
              <w:rPr>
                <w:color w:val="163A63"/>
                <w:sz w:val="16"/>
              </w:rPr>
              <w:t>Zero semantic-state regressions.</w:t>
            </w:r>
          </w:p>
        </w:tc>
      </w:tr>
      <w:tr w:rsidR="00301F75" w14:paraId="030FBD57" w14:textId="77777777">
        <w:trPr>
          <w:cantSplit/>
          <w:jc w:val="center"/>
        </w:trPr>
        <w:tc>
          <w:tcPr>
            <w:tcW w:w="1750" w:type="dxa"/>
            <w:vAlign w:val="center"/>
          </w:tcPr>
          <w:p w14:paraId="6A1DAC95" w14:textId="77777777" w:rsidR="00301F75" w:rsidRDefault="00F70CF5">
            <w:pPr>
              <w:spacing w:after="40" w:line="252" w:lineRule="auto"/>
            </w:pPr>
            <w:r>
              <w:rPr>
                <w:color w:val="163A63"/>
                <w:sz w:val="16"/>
              </w:rPr>
              <w:t>Design package installation burden</w:t>
            </w:r>
          </w:p>
        </w:tc>
        <w:tc>
          <w:tcPr>
            <w:tcW w:w="2100" w:type="dxa"/>
            <w:vAlign w:val="center"/>
          </w:tcPr>
          <w:p w14:paraId="0F72C77E" w14:textId="77777777" w:rsidR="00301F75" w:rsidRDefault="00F70CF5">
            <w:pPr>
              <w:spacing w:after="40" w:line="252" w:lineRule="auto"/>
            </w:pPr>
            <w:r>
              <w:rPr>
                <w:color w:val="163A63"/>
                <w:sz w:val="16"/>
              </w:rPr>
              <w:t>Lower adoption despite safer runtime.</w:t>
            </w:r>
          </w:p>
        </w:tc>
        <w:tc>
          <w:tcPr>
            <w:tcW w:w="3530" w:type="dxa"/>
            <w:vAlign w:val="center"/>
          </w:tcPr>
          <w:p w14:paraId="415BEDD0" w14:textId="77777777" w:rsidR="00301F75" w:rsidRDefault="00F70CF5">
            <w:pPr>
              <w:spacing w:after="40" w:line="252" w:lineRule="auto"/>
            </w:pPr>
            <w:r>
              <w:rPr>
                <w:color w:val="163A63"/>
                <w:sz w:val="16"/>
              </w:rPr>
              <w:t>Clear installer/build instructions; source and prebuilt package options where licensing permits.</w:t>
            </w:r>
          </w:p>
        </w:tc>
        <w:tc>
          <w:tcPr>
            <w:tcW w:w="1980" w:type="dxa"/>
            <w:vAlign w:val="center"/>
          </w:tcPr>
          <w:p w14:paraId="7EBF1183" w14:textId="77777777" w:rsidR="00301F75" w:rsidRDefault="00F70CF5">
            <w:pPr>
              <w:spacing w:after="40" w:line="252" w:lineRule="auto"/>
            </w:pPr>
            <w:r>
              <w:rPr>
                <w:color w:val="163A63"/>
                <w:sz w:val="16"/>
              </w:rPr>
              <w:t>Independent install/uninstall test.</w:t>
            </w:r>
          </w:p>
        </w:tc>
      </w:tr>
      <w:tr w:rsidR="00301F75" w14:paraId="4E7540E9" w14:textId="77777777">
        <w:trPr>
          <w:cantSplit/>
          <w:jc w:val="center"/>
        </w:trPr>
        <w:tc>
          <w:tcPr>
            <w:tcW w:w="1750" w:type="dxa"/>
            <w:shd w:val="clear" w:color="auto" w:fill="F6F9FC"/>
            <w:vAlign w:val="center"/>
          </w:tcPr>
          <w:p w14:paraId="0DDF51B4" w14:textId="77777777" w:rsidR="00301F75" w:rsidRDefault="00F70CF5">
            <w:pPr>
              <w:spacing w:after="40" w:line="252" w:lineRule="auto"/>
            </w:pPr>
            <w:r>
              <w:rPr>
                <w:color w:val="163A63"/>
                <w:sz w:val="16"/>
              </w:rPr>
              <w:t>Class-name/package conflict</w:t>
            </w:r>
          </w:p>
        </w:tc>
        <w:tc>
          <w:tcPr>
            <w:tcW w:w="2100" w:type="dxa"/>
            <w:shd w:val="clear" w:color="auto" w:fill="F6F9FC"/>
            <w:vAlign w:val="center"/>
          </w:tcPr>
          <w:p w14:paraId="4B4E287B" w14:textId="77777777" w:rsidR="00301F75" w:rsidRDefault="00F70CF5">
            <w:pPr>
              <w:spacing w:after="40" w:line="252" w:lineRule="auto"/>
            </w:pPr>
            <w:r>
              <w:rPr>
                <w:color w:val="163A63"/>
                <w:sz w:val="16"/>
              </w:rPr>
              <w:t>Streaming or IDE registration errors.</w:t>
            </w:r>
          </w:p>
        </w:tc>
        <w:tc>
          <w:tcPr>
            <w:tcW w:w="3530" w:type="dxa"/>
            <w:shd w:val="clear" w:color="auto" w:fill="F6F9FC"/>
            <w:vAlign w:val="center"/>
          </w:tcPr>
          <w:p w14:paraId="1073C91C" w14:textId="77777777" w:rsidR="00301F75" w:rsidRDefault="00F70CF5">
            <w:pPr>
              <w:spacing w:after="40" w:line="252" w:lineRule="auto"/>
            </w:pPr>
            <w:r>
              <w:rPr>
                <w:color w:val="163A63"/>
                <w:sz w:val="16"/>
              </w:rPr>
              <w:t>Distinct VCL/FMX class names and package namespaces.</w:t>
            </w:r>
          </w:p>
        </w:tc>
        <w:tc>
          <w:tcPr>
            <w:tcW w:w="1980" w:type="dxa"/>
            <w:shd w:val="clear" w:color="auto" w:fill="F6F9FC"/>
            <w:vAlign w:val="center"/>
          </w:tcPr>
          <w:p w14:paraId="44F6E328" w14:textId="77777777" w:rsidR="00301F75" w:rsidRDefault="00F70CF5">
            <w:pPr>
              <w:spacing w:after="40" w:line="252" w:lineRule="auto"/>
            </w:pPr>
            <w:r>
              <w:rPr>
                <w:color w:val="163A63"/>
                <w:sz w:val="16"/>
              </w:rPr>
              <w:t>Both packages installed together.</w:t>
            </w:r>
          </w:p>
        </w:tc>
      </w:tr>
      <w:tr w:rsidR="00301F75" w14:paraId="262C3B4F" w14:textId="77777777">
        <w:trPr>
          <w:cantSplit/>
          <w:jc w:val="center"/>
        </w:trPr>
        <w:tc>
          <w:tcPr>
            <w:tcW w:w="1750" w:type="dxa"/>
            <w:vAlign w:val="center"/>
          </w:tcPr>
          <w:p w14:paraId="0347FA26" w14:textId="77777777" w:rsidR="00301F75" w:rsidRDefault="00F70CF5">
            <w:pPr>
              <w:spacing w:after="40" w:line="252" w:lineRule="auto"/>
            </w:pPr>
            <w:r>
              <w:rPr>
                <w:color w:val="163A63"/>
                <w:sz w:val="16"/>
              </w:rPr>
              <w:t>Two managers installed</w:t>
            </w:r>
          </w:p>
        </w:tc>
        <w:tc>
          <w:tcPr>
            <w:tcW w:w="2100" w:type="dxa"/>
            <w:vAlign w:val="center"/>
          </w:tcPr>
          <w:p w14:paraId="7B542C90" w14:textId="77777777" w:rsidR="00301F75" w:rsidRDefault="00F70CF5">
            <w:pPr>
              <w:spacing w:after="40" w:line="252" w:lineRule="auto"/>
            </w:pPr>
            <w:r>
              <w:rPr>
                <w:color w:val="163A63"/>
                <w:sz w:val="16"/>
              </w:rPr>
              <w:t>Duplicate translation and subscriptions.</w:t>
            </w:r>
          </w:p>
        </w:tc>
        <w:tc>
          <w:tcPr>
            <w:tcW w:w="3530" w:type="dxa"/>
            <w:vAlign w:val="center"/>
          </w:tcPr>
          <w:p w14:paraId="673E8952" w14:textId="77777777" w:rsidR="00301F75" w:rsidRDefault="00F70CF5">
            <w:pPr>
              <w:spacing w:after="40" w:line="252" w:lineRule="auto"/>
            </w:pPr>
            <w:r>
              <w:rPr>
                <w:color w:val="163A63"/>
                <w:sz w:val="16"/>
              </w:rPr>
              <w:t>Design-time warning; singleton validation; deterministic error policy.</w:t>
            </w:r>
          </w:p>
        </w:tc>
        <w:tc>
          <w:tcPr>
            <w:tcW w:w="1980" w:type="dxa"/>
            <w:vAlign w:val="center"/>
          </w:tcPr>
          <w:p w14:paraId="65270D0B" w14:textId="77777777" w:rsidR="00301F75" w:rsidRDefault="00F70CF5">
            <w:pPr>
              <w:spacing w:after="40" w:line="252" w:lineRule="auto"/>
            </w:pPr>
            <w:r>
              <w:rPr>
                <w:color w:val="163A63"/>
                <w:sz w:val="16"/>
              </w:rPr>
              <w:t>Duplicate-manager test.</w:t>
            </w:r>
          </w:p>
        </w:tc>
      </w:tr>
      <w:tr w:rsidR="00301F75" w14:paraId="7AAC5B08" w14:textId="77777777">
        <w:trPr>
          <w:cantSplit/>
          <w:jc w:val="center"/>
        </w:trPr>
        <w:tc>
          <w:tcPr>
            <w:tcW w:w="1750" w:type="dxa"/>
            <w:shd w:val="clear" w:color="auto" w:fill="F6F9FC"/>
            <w:vAlign w:val="center"/>
          </w:tcPr>
          <w:p w14:paraId="09EC1726" w14:textId="77777777" w:rsidR="00301F75" w:rsidRDefault="00F70CF5">
            <w:pPr>
              <w:spacing w:after="40" w:line="252" w:lineRule="auto"/>
            </w:pPr>
            <w:r>
              <w:rPr>
                <w:color w:val="163A63"/>
                <w:sz w:val="16"/>
              </w:rPr>
              <w:t>Frames/inherited components missed</w:t>
            </w:r>
          </w:p>
        </w:tc>
        <w:tc>
          <w:tcPr>
            <w:tcW w:w="2100" w:type="dxa"/>
            <w:shd w:val="clear" w:color="auto" w:fill="F6F9FC"/>
            <w:vAlign w:val="center"/>
          </w:tcPr>
          <w:p w14:paraId="4140D14A" w14:textId="77777777" w:rsidR="00301F75" w:rsidRDefault="00F70CF5">
            <w:pPr>
              <w:spacing w:after="40" w:line="252" w:lineRule="auto"/>
            </w:pPr>
            <w:r>
              <w:rPr>
                <w:color w:val="163A63"/>
                <w:sz w:val="16"/>
              </w:rPr>
              <w:t>Partial translation on large apps.</w:t>
            </w:r>
          </w:p>
        </w:tc>
        <w:tc>
          <w:tcPr>
            <w:tcW w:w="3530" w:type="dxa"/>
            <w:shd w:val="clear" w:color="auto" w:fill="F6F9FC"/>
            <w:vAlign w:val="center"/>
          </w:tcPr>
          <w:p w14:paraId="6EA9DE78" w14:textId="77777777" w:rsidR="00301F75" w:rsidRDefault="00F70CF5">
            <w:pPr>
              <w:spacing w:after="40" w:line="252" w:lineRule="auto"/>
            </w:pPr>
            <w:r>
              <w:rPr>
                <w:color w:val="163A63"/>
                <w:sz w:val="16"/>
              </w:rPr>
              <w:t>Recursive ownership/key tests against scanner output; explicit frame coverage matrix.</w:t>
            </w:r>
          </w:p>
        </w:tc>
        <w:tc>
          <w:tcPr>
            <w:tcW w:w="1980" w:type="dxa"/>
            <w:shd w:val="clear" w:color="auto" w:fill="F6F9FC"/>
            <w:vAlign w:val="center"/>
          </w:tcPr>
          <w:p w14:paraId="05C89297" w14:textId="77777777" w:rsidR="00301F75" w:rsidRDefault="00F70CF5">
            <w:pPr>
              <w:spacing w:after="40" w:line="252" w:lineRule="auto"/>
            </w:pPr>
            <w:r>
              <w:rPr>
                <w:color w:val="163A63"/>
                <w:sz w:val="16"/>
              </w:rPr>
              <w:t>Catalog-to-runtime coverage audit.</w:t>
            </w:r>
          </w:p>
        </w:tc>
      </w:tr>
      <w:tr w:rsidR="00301F75" w14:paraId="4C0695F6" w14:textId="77777777">
        <w:trPr>
          <w:cantSplit/>
          <w:jc w:val="center"/>
        </w:trPr>
        <w:tc>
          <w:tcPr>
            <w:tcW w:w="1750" w:type="dxa"/>
            <w:vAlign w:val="center"/>
          </w:tcPr>
          <w:p w14:paraId="412D3A3E" w14:textId="77777777" w:rsidR="00301F75" w:rsidRDefault="00F70CF5">
            <w:pPr>
              <w:spacing w:after="40" w:line="252" w:lineRule="auto"/>
            </w:pPr>
            <w:r>
              <w:rPr>
                <w:color w:val="163A63"/>
                <w:sz w:val="16"/>
              </w:rPr>
              <w:t>Backtracking removes working path too early</w:t>
            </w:r>
          </w:p>
        </w:tc>
        <w:tc>
          <w:tcPr>
            <w:tcW w:w="2100" w:type="dxa"/>
            <w:vAlign w:val="center"/>
          </w:tcPr>
          <w:p w14:paraId="7F202B92" w14:textId="77777777" w:rsidR="00301F75" w:rsidRDefault="00F70CF5">
            <w:pPr>
              <w:spacing w:after="40" w:line="252" w:lineRule="auto"/>
            </w:pPr>
            <w:r>
              <w:rPr>
                <w:color w:val="163A63"/>
                <w:sz w:val="16"/>
              </w:rPr>
              <w:t>Project loses proven integration.</w:t>
            </w:r>
          </w:p>
        </w:tc>
        <w:tc>
          <w:tcPr>
            <w:tcW w:w="3530" w:type="dxa"/>
            <w:vAlign w:val="center"/>
          </w:tcPr>
          <w:p w14:paraId="10347215" w14:textId="77777777" w:rsidR="00301F75" w:rsidRDefault="00F70CF5">
            <w:pPr>
              <w:spacing w:after="40" w:line="252" w:lineRule="auto"/>
            </w:pPr>
            <w:r>
              <w:rPr>
                <w:color w:val="163A63"/>
                <w:sz w:val="16"/>
              </w:rPr>
              <w:t>Additive branch, side-by-side tests, delayed removal.</w:t>
            </w:r>
          </w:p>
        </w:tc>
        <w:tc>
          <w:tcPr>
            <w:tcW w:w="1980" w:type="dxa"/>
            <w:vAlign w:val="center"/>
          </w:tcPr>
          <w:p w14:paraId="470954CA" w14:textId="77777777" w:rsidR="00301F75" w:rsidRDefault="00F70CF5">
            <w:pPr>
              <w:spacing w:after="40" w:line="252" w:lineRule="auto"/>
            </w:pPr>
            <w:r>
              <w:rPr>
                <w:color w:val="163A63"/>
                <w:sz w:val="16"/>
              </w:rPr>
              <w:t>Separate approval for retirement.</w:t>
            </w:r>
          </w:p>
        </w:tc>
      </w:tr>
    </w:tbl>
    <w:p w14:paraId="33B3CA45" w14:textId="77777777" w:rsidR="00301F75" w:rsidRDefault="00301F75"/>
    <w:p w14:paraId="136392FC" w14:textId="77777777" w:rsidR="00301F75" w:rsidRDefault="00F70CF5">
      <w:pPr>
        <w:pStyle w:val="Heading1"/>
      </w:pPr>
      <w:bookmarkStart w:id="44" w:name="_Toc237085038"/>
      <w:r>
        <w:t>21. Decision Alternatives</w:t>
      </w:r>
      <w:bookmarkEnd w:id="4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790"/>
        <w:gridCol w:w="2840"/>
        <w:gridCol w:w="1830"/>
      </w:tblGrid>
      <w:tr w:rsidR="00301F75" w14:paraId="57106C9F" w14:textId="77777777">
        <w:trPr>
          <w:tblHeader/>
          <w:jc w:val="center"/>
        </w:trPr>
        <w:tc>
          <w:tcPr>
            <w:tcW w:w="1900" w:type="dxa"/>
            <w:shd w:val="clear" w:color="auto" w:fill="234C80"/>
            <w:vAlign w:val="center"/>
          </w:tcPr>
          <w:p w14:paraId="6E0A7FD2" w14:textId="77777777" w:rsidR="00301F75" w:rsidRDefault="00F70CF5">
            <w:r>
              <w:rPr>
                <w:b/>
                <w:color w:val="FFFFFF"/>
                <w:sz w:val="17"/>
              </w:rPr>
              <w:t>Alternative</w:t>
            </w:r>
          </w:p>
        </w:tc>
        <w:tc>
          <w:tcPr>
            <w:tcW w:w="2790" w:type="dxa"/>
            <w:shd w:val="clear" w:color="auto" w:fill="234C80"/>
            <w:vAlign w:val="center"/>
          </w:tcPr>
          <w:p w14:paraId="23D696EC" w14:textId="77777777" w:rsidR="00301F75" w:rsidRDefault="00F70CF5">
            <w:r>
              <w:rPr>
                <w:b/>
                <w:color w:val="FFFFFF"/>
                <w:sz w:val="17"/>
              </w:rPr>
              <w:t>Benefits</w:t>
            </w:r>
          </w:p>
        </w:tc>
        <w:tc>
          <w:tcPr>
            <w:tcW w:w="2840" w:type="dxa"/>
            <w:shd w:val="clear" w:color="auto" w:fill="234C80"/>
            <w:vAlign w:val="center"/>
          </w:tcPr>
          <w:p w14:paraId="7A68AA7B" w14:textId="77777777" w:rsidR="00301F75" w:rsidRDefault="00F70CF5">
            <w:r>
              <w:rPr>
                <w:b/>
                <w:color w:val="FFFFFF"/>
                <w:sz w:val="17"/>
              </w:rPr>
              <w:t>Costs</w:t>
            </w:r>
          </w:p>
        </w:tc>
        <w:tc>
          <w:tcPr>
            <w:tcW w:w="1830" w:type="dxa"/>
            <w:shd w:val="clear" w:color="auto" w:fill="234C80"/>
            <w:vAlign w:val="center"/>
          </w:tcPr>
          <w:p w14:paraId="1C612D38" w14:textId="77777777" w:rsidR="00301F75" w:rsidRDefault="00F70CF5">
            <w:r>
              <w:rPr>
                <w:b/>
                <w:color w:val="FFFFFF"/>
                <w:sz w:val="17"/>
              </w:rPr>
              <w:t>Assessment</w:t>
            </w:r>
          </w:p>
        </w:tc>
      </w:tr>
      <w:tr w:rsidR="00301F75" w14:paraId="34CBFCBC" w14:textId="77777777">
        <w:trPr>
          <w:cantSplit/>
          <w:jc w:val="center"/>
        </w:trPr>
        <w:tc>
          <w:tcPr>
            <w:tcW w:w="1900" w:type="dxa"/>
            <w:vAlign w:val="center"/>
          </w:tcPr>
          <w:p w14:paraId="2C240134" w14:textId="77777777" w:rsidR="00301F75" w:rsidRDefault="00F70CF5">
            <w:pPr>
              <w:spacing w:after="40" w:line="252" w:lineRule="auto"/>
            </w:pPr>
            <w:r>
              <w:rPr>
                <w:color w:val="163A63"/>
                <w:sz w:val="17"/>
              </w:rPr>
              <w:t>Keep current integration only</w:t>
            </w:r>
          </w:p>
        </w:tc>
        <w:tc>
          <w:tcPr>
            <w:tcW w:w="2790" w:type="dxa"/>
            <w:vAlign w:val="center"/>
          </w:tcPr>
          <w:p w14:paraId="7C4F01E0" w14:textId="77777777" w:rsidR="00301F75" w:rsidRDefault="00F70CF5">
            <w:pPr>
              <w:spacing w:after="40" w:line="252" w:lineRule="auto"/>
            </w:pPr>
            <w:r>
              <w:rPr>
                <w:color w:val="163A63"/>
                <w:sz w:val="17"/>
              </w:rPr>
              <w:t>Already working; deterministic startup and known safeguards.</w:t>
            </w:r>
          </w:p>
        </w:tc>
        <w:tc>
          <w:tcPr>
            <w:tcW w:w="2840" w:type="dxa"/>
            <w:vAlign w:val="center"/>
          </w:tcPr>
          <w:p w14:paraId="7E07F458" w14:textId="77777777" w:rsidR="00301F75" w:rsidRDefault="00F70CF5">
            <w:pPr>
              <w:spacing w:after="40" w:line="252" w:lineRule="auto"/>
            </w:pPr>
            <w:r>
              <w:rPr>
                <w:color w:val="163A63"/>
                <w:sz w:val="17"/>
              </w:rPr>
              <w:t>External source-rewrite concern may limit adoption; dynamic forms require wiring.</w:t>
            </w:r>
          </w:p>
        </w:tc>
        <w:tc>
          <w:tcPr>
            <w:tcW w:w="1830" w:type="dxa"/>
            <w:vAlign w:val="center"/>
          </w:tcPr>
          <w:p w14:paraId="1235CB7C" w14:textId="77777777" w:rsidR="00301F75" w:rsidRDefault="00F70CF5">
            <w:pPr>
              <w:spacing w:after="40" w:line="252" w:lineRule="auto"/>
            </w:pPr>
            <w:r>
              <w:rPr>
                <w:color w:val="163A63"/>
                <w:sz w:val="17"/>
              </w:rPr>
              <w:t>Safe short-term baseline.</w:t>
            </w:r>
          </w:p>
        </w:tc>
      </w:tr>
      <w:tr w:rsidR="00301F75" w14:paraId="7D53B187" w14:textId="77777777">
        <w:trPr>
          <w:cantSplit/>
          <w:jc w:val="center"/>
        </w:trPr>
        <w:tc>
          <w:tcPr>
            <w:tcW w:w="1900" w:type="dxa"/>
            <w:shd w:val="clear" w:color="auto" w:fill="F6F9FC"/>
            <w:vAlign w:val="center"/>
          </w:tcPr>
          <w:p w14:paraId="10AB83FA" w14:textId="77777777" w:rsidR="00301F75" w:rsidRDefault="00F70CF5">
            <w:pPr>
              <w:spacing w:after="40" w:line="252" w:lineRule="auto"/>
            </w:pPr>
            <w:r>
              <w:rPr>
                <w:color w:val="163A63"/>
                <w:sz w:val="17"/>
              </w:rPr>
              <w:t>Component-first hybrid</w:t>
            </w:r>
          </w:p>
        </w:tc>
        <w:tc>
          <w:tcPr>
            <w:tcW w:w="2790" w:type="dxa"/>
            <w:shd w:val="clear" w:color="auto" w:fill="F6F9FC"/>
            <w:vAlign w:val="center"/>
          </w:tcPr>
          <w:p w14:paraId="1EF2D2D5" w14:textId="77777777" w:rsidR="00301F75" w:rsidRDefault="00F70CF5">
            <w:pPr>
              <w:spacing w:after="40" w:line="252" w:lineRule="auto"/>
            </w:pPr>
            <w:r>
              <w:rPr>
                <w:color w:val="163A63"/>
                <w:sz w:val="17"/>
              </w:rPr>
              <w:t>Developer-controlled integration; one manager; current path remains fallback.</w:t>
            </w:r>
          </w:p>
        </w:tc>
        <w:tc>
          <w:tcPr>
            <w:tcW w:w="2840" w:type="dxa"/>
            <w:shd w:val="clear" w:color="auto" w:fill="F6F9FC"/>
            <w:vAlign w:val="center"/>
          </w:tcPr>
          <w:p w14:paraId="648EF404" w14:textId="77777777" w:rsidR="00301F75" w:rsidRDefault="00F70CF5">
            <w:pPr>
              <w:spacing w:after="40" w:line="252" w:lineRule="auto"/>
            </w:pPr>
            <w:r>
              <w:rPr>
                <w:color w:val="163A63"/>
                <w:sz w:val="17"/>
              </w:rPr>
              <w:t>New package/lifecycle work; VCL timing proof required.</w:t>
            </w:r>
          </w:p>
        </w:tc>
        <w:tc>
          <w:tcPr>
            <w:tcW w:w="1830" w:type="dxa"/>
            <w:shd w:val="clear" w:color="auto" w:fill="F6F9FC"/>
            <w:vAlign w:val="center"/>
          </w:tcPr>
          <w:p w14:paraId="5B3437F6" w14:textId="77777777" w:rsidR="00301F75" w:rsidRDefault="00F70CF5">
            <w:pPr>
              <w:spacing w:after="40" w:line="252" w:lineRule="auto"/>
            </w:pPr>
            <w:r>
              <w:rPr>
                <w:color w:val="163A63"/>
                <w:sz w:val="17"/>
              </w:rPr>
              <w:t>Recommended investigation.</w:t>
            </w:r>
          </w:p>
        </w:tc>
      </w:tr>
      <w:tr w:rsidR="00301F75" w14:paraId="6770D230" w14:textId="77777777">
        <w:trPr>
          <w:cantSplit/>
          <w:jc w:val="center"/>
        </w:trPr>
        <w:tc>
          <w:tcPr>
            <w:tcW w:w="1900" w:type="dxa"/>
            <w:vAlign w:val="center"/>
          </w:tcPr>
          <w:p w14:paraId="0ECE8E18" w14:textId="77777777" w:rsidR="00301F75" w:rsidRDefault="00F70CF5">
            <w:pPr>
              <w:spacing w:after="40" w:line="252" w:lineRule="auto"/>
            </w:pPr>
            <w:r>
              <w:rPr>
                <w:color w:val="163A63"/>
                <w:sz w:val="17"/>
              </w:rPr>
              <w:t>Component-only immediately</w:t>
            </w:r>
          </w:p>
        </w:tc>
        <w:tc>
          <w:tcPr>
            <w:tcW w:w="2790" w:type="dxa"/>
            <w:vAlign w:val="center"/>
          </w:tcPr>
          <w:p w14:paraId="252DE08C" w14:textId="77777777" w:rsidR="00301F75" w:rsidRDefault="00F70CF5">
            <w:pPr>
              <w:spacing w:after="40" w:line="252" w:lineRule="auto"/>
            </w:pPr>
            <w:r>
              <w:rPr>
                <w:color w:val="163A63"/>
                <w:sz w:val="17"/>
              </w:rPr>
              <w:t>Simple marketing message and no automated project edits.</w:t>
            </w:r>
          </w:p>
        </w:tc>
        <w:tc>
          <w:tcPr>
            <w:tcW w:w="2840" w:type="dxa"/>
            <w:vAlign w:val="center"/>
          </w:tcPr>
          <w:p w14:paraId="6C0C2CAE" w14:textId="77777777" w:rsidR="00301F75" w:rsidRDefault="00F70CF5">
            <w:pPr>
              <w:spacing w:after="40" w:line="252" w:lineRule="auto"/>
            </w:pPr>
            <w:r>
              <w:rPr>
                <w:color w:val="163A63"/>
                <w:sz w:val="17"/>
              </w:rPr>
              <w:t>Removes working fallback before proof; higher migration risk.</w:t>
            </w:r>
          </w:p>
        </w:tc>
        <w:tc>
          <w:tcPr>
            <w:tcW w:w="1830" w:type="dxa"/>
            <w:vAlign w:val="center"/>
          </w:tcPr>
          <w:p w14:paraId="2A1AF68A" w14:textId="77777777" w:rsidR="00301F75" w:rsidRDefault="00F70CF5">
            <w:pPr>
              <w:spacing w:after="40" w:line="252" w:lineRule="auto"/>
            </w:pPr>
            <w:r>
              <w:rPr>
                <w:color w:val="163A63"/>
                <w:sz w:val="17"/>
              </w:rPr>
              <w:t>Not recommended.</w:t>
            </w:r>
          </w:p>
        </w:tc>
      </w:tr>
      <w:tr w:rsidR="00301F75" w14:paraId="56D3231D" w14:textId="77777777">
        <w:trPr>
          <w:cantSplit/>
          <w:jc w:val="center"/>
        </w:trPr>
        <w:tc>
          <w:tcPr>
            <w:tcW w:w="1900" w:type="dxa"/>
            <w:shd w:val="clear" w:color="auto" w:fill="F6F9FC"/>
            <w:vAlign w:val="center"/>
          </w:tcPr>
          <w:p w14:paraId="6E3C7545" w14:textId="77777777" w:rsidR="00301F75" w:rsidRDefault="00F70CF5">
            <w:pPr>
              <w:spacing w:after="40" w:line="252" w:lineRule="auto"/>
            </w:pPr>
            <w:r>
              <w:rPr>
                <w:color w:val="163A63"/>
                <w:sz w:val="17"/>
              </w:rPr>
              <w:t>Per-form component</w:t>
            </w:r>
          </w:p>
        </w:tc>
        <w:tc>
          <w:tcPr>
            <w:tcW w:w="2790" w:type="dxa"/>
            <w:shd w:val="clear" w:color="auto" w:fill="F6F9FC"/>
            <w:vAlign w:val="center"/>
          </w:tcPr>
          <w:p w14:paraId="206BBF3F" w14:textId="77777777" w:rsidR="00301F75" w:rsidRDefault="00F70CF5">
            <w:pPr>
              <w:spacing w:after="40" w:line="252" w:lineRule="auto"/>
            </w:pPr>
            <w:r>
              <w:rPr>
                <w:color w:val="163A63"/>
                <w:sz w:val="17"/>
              </w:rPr>
              <w:t>Deterministic lifecycle.</w:t>
            </w:r>
          </w:p>
        </w:tc>
        <w:tc>
          <w:tcPr>
            <w:tcW w:w="2840" w:type="dxa"/>
            <w:shd w:val="clear" w:color="auto" w:fill="F6F9FC"/>
            <w:vAlign w:val="center"/>
          </w:tcPr>
          <w:p w14:paraId="60948C02" w14:textId="77777777" w:rsidR="00301F75" w:rsidRDefault="00F70CF5">
            <w:pPr>
              <w:spacing w:after="40" w:line="252" w:lineRule="auto"/>
            </w:pPr>
            <w:r>
              <w:rPr>
                <w:color w:val="163A63"/>
                <w:sz w:val="17"/>
              </w:rPr>
              <w:t>Unacceptable manual work and omissions in 90-form projects.</w:t>
            </w:r>
          </w:p>
        </w:tc>
        <w:tc>
          <w:tcPr>
            <w:tcW w:w="1830" w:type="dxa"/>
            <w:shd w:val="clear" w:color="auto" w:fill="F6F9FC"/>
            <w:vAlign w:val="center"/>
          </w:tcPr>
          <w:p w14:paraId="3DCC0470" w14:textId="77777777" w:rsidR="00301F75" w:rsidRDefault="00F70CF5">
            <w:pPr>
              <w:spacing w:after="40" w:line="252" w:lineRule="auto"/>
            </w:pPr>
            <w:r>
              <w:rPr>
                <w:color w:val="163A63"/>
                <w:sz w:val="17"/>
              </w:rPr>
              <w:t>Special cases only.</w:t>
            </w:r>
          </w:p>
        </w:tc>
      </w:tr>
      <w:tr w:rsidR="00301F75" w14:paraId="4B774629" w14:textId="77777777">
        <w:trPr>
          <w:cantSplit/>
          <w:jc w:val="center"/>
        </w:trPr>
        <w:tc>
          <w:tcPr>
            <w:tcW w:w="1900" w:type="dxa"/>
            <w:vAlign w:val="center"/>
          </w:tcPr>
          <w:p w14:paraId="7CF6F4FC" w14:textId="77777777" w:rsidR="00301F75" w:rsidRDefault="00F70CF5">
            <w:pPr>
              <w:spacing w:after="40" w:line="252" w:lineRule="auto"/>
            </w:pPr>
            <w:r>
              <w:rPr>
                <w:color w:val="163A63"/>
                <w:sz w:val="17"/>
              </w:rPr>
              <w:t>No runtime integration; instructions only</w:t>
            </w:r>
          </w:p>
        </w:tc>
        <w:tc>
          <w:tcPr>
            <w:tcW w:w="2790" w:type="dxa"/>
            <w:vAlign w:val="center"/>
          </w:tcPr>
          <w:p w14:paraId="29216581" w14:textId="77777777" w:rsidR="00301F75" w:rsidRDefault="00F70CF5">
            <w:pPr>
              <w:spacing w:after="40" w:line="252" w:lineRule="auto"/>
            </w:pPr>
            <w:r>
              <w:rPr>
                <w:color w:val="163A63"/>
                <w:sz w:val="17"/>
              </w:rPr>
              <w:t>Studio never touches target.</w:t>
            </w:r>
          </w:p>
        </w:tc>
        <w:tc>
          <w:tcPr>
            <w:tcW w:w="2840" w:type="dxa"/>
            <w:vAlign w:val="center"/>
          </w:tcPr>
          <w:p w14:paraId="013FC661" w14:textId="77777777" w:rsidR="00301F75" w:rsidRDefault="00F70CF5">
            <w:pPr>
              <w:spacing w:after="40" w:line="252" w:lineRule="auto"/>
            </w:pPr>
            <w:r>
              <w:rPr>
                <w:color w:val="163A63"/>
                <w:sz w:val="17"/>
              </w:rPr>
              <w:t>Every developer must write and maintain integration manually.</w:t>
            </w:r>
          </w:p>
        </w:tc>
        <w:tc>
          <w:tcPr>
            <w:tcW w:w="1830" w:type="dxa"/>
            <w:vAlign w:val="center"/>
          </w:tcPr>
          <w:p w14:paraId="06AA39C7" w14:textId="77777777" w:rsidR="00301F75" w:rsidRDefault="00F70CF5">
            <w:pPr>
              <w:spacing w:after="40" w:line="252" w:lineRule="auto"/>
            </w:pPr>
            <w:r>
              <w:rPr>
                <w:color w:val="163A63"/>
                <w:sz w:val="17"/>
              </w:rPr>
              <w:t>Too little product value.</w:t>
            </w:r>
          </w:p>
        </w:tc>
      </w:tr>
    </w:tbl>
    <w:p w14:paraId="39CB6114" w14:textId="77777777" w:rsidR="00301F75" w:rsidRDefault="00301F75"/>
    <w:p w14:paraId="4A58101C" w14:textId="77777777" w:rsidR="00301F75" w:rsidRDefault="00F70CF5">
      <w:pPr>
        <w:pStyle w:val="Heading1"/>
      </w:pPr>
      <w:bookmarkStart w:id="45" w:name="_Toc237085039"/>
      <w:r>
        <w:lastRenderedPageBreak/>
        <w:t>22. Go / No-Go Criteria</w:t>
      </w:r>
      <w:bookmarkEnd w:id="45"/>
    </w:p>
    <w:p w14:paraId="2F6EE5D4" w14:textId="77777777" w:rsidR="00301F75" w:rsidRDefault="00F70CF5">
      <w:pPr>
        <w:pStyle w:val="Heading2"/>
      </w:pPr>
      <w:bookmarkStart w:id="46" w:name="_Toc237085040"/>
      <w:r>
        <w:t>22.1 Go</w:t>
      </w:r>
      <w:bookmarkEnd w:id="46"/>
    </w:p>
    <w:p w14:paraId="4C73BFD2" w14:textId="77777777" w:rsidR="00301F75" w:rsidRDefault="00F70CF5">
      <w:pPr>
        <w:pStyle w:val="ListBullet"/>
      </w:pPr>
      <w:r>
        <w:t>One manager translates every tested FMX form before display with additive lifecycle subscriptions.</w:t>
      </w:r>
    </w:p>
    <w:p w14:paraId="0F92B1E9" w14:textId="77777777" w:rsidR="00301F75" w:rsidRDefault="00F70CF5">
      <w:pPr>
        <w:pStyle w:val="ListBullet"/>
      </w:pPr>
      <w:r>
        <w:t>One manager translates VCL forms without visible source-language flash or destructive event ownership, or a clearly acceptable one-time base-form/factory integration covers the remaining gap.</w:t>
      </w:r>
    </w:p>
    <w:p w14:paraId="09BFEA3A" w14:textId="77777777" w:rsidR="00301F75" w:rsidRDefault="00F70CF5">
      <w:pPr>
        <w:pStyle w:val="ListBullet"/>
      </w:pPr>
      <w:r>
        <w:t>Win32 and Win64 Debug and Release targets build with runtime units statically linked.</w:t>
      </w:r>
    </w:p>
    <w:p w14:paraId="2289577D" w14:textId="77777777" w:rsidR="00301F75" w:rsidRDefault="00F70CF5">
      <w:pPr>
        <w:pStyle w:val="ListBullet"/>
      </w:pPr>
      <w:r>
        <w:t>Existing Google/DeepL packs work unchanged.</w:t>
      </w:r>
    </w:p>
    <w:p w14:paraId="09EE1488" w14:textId="77777777" w:rsidR="00301F75" w:rsidRDefault="00F70CF5">
      <w:pPr>
        <w:pStyle w:val="ListBullet"/>
      </w:pPr>
      <w:r>
        <w:t>Language changes preserve selections, dates, tabs, grids, user text, and application events.</w:t>
      </w:r>
    </w:p>
    <w:p w14:paraId="0D9648C7" w14:textId="77777777" w:rsidR="00301F75" w:rsidRDefault="00F70CF5">
      <w:pPr>
        <w:pStyle w:val="ListBullet"/>
      </w:pPr>
      <w:r>
        <w:t>A 90-form/large-catalog stress test shows cost proportional to live forms and stable memory.</w:t>
      </w:r>
    </w:p>
    <w:p w14:paraId="5972A394" w14:textId="77777777" w:rsidR="00301F75" w:rsidRDefault="00F70CF5">
      <w:pPr>
        <w:pStyle w:val="ListBullet"/>
      </w:pPr>
      <w:r>
        <w:t>Removing the component through the IDE leaves no runtime dependency or hidden target modification.</w:t>
      </w:r>
    </w:p>
    <w:p w14:paraId="1DFA41D4" w14:textId="77777777" w:rsidR="00301F75" w:rsidRDefault="00F70CF5">
      <w:pPr>
        <w:pStyle w:val="ListBullet"/>
      </w:pPr>
      <w:r>
        <w:t>A real FMX and a real VCL application pass developer visual review.</w:t>
      </w:r>
    </w:p>
    <w:p w14:paraId="24BC2C6C" w14:textId="77777777" w:rsidR="00301F75" w:rsidRDefault="00F70CF5">
      <w:pPr>
        <w:pStyle w:val="Heading2"/>
      </w:pPr>
      <w:bookmarkStart w:id="47" w:name="_Toc237085041"/>
      <w:r>
        <w:t>22.2 No-go or redesign</w:t>
      </w:r>
      <w:bookmarkEnd w:id="47"/>
    </w:p>
    <w:p w14:paraId="6200ECDF" w14:textId="77777777" w:rsidR="00301F75" w:rsidRDefault="00F70CF5">
      <w:pPr>
        <w:pStyle w:val="ListBullet"/>
      </w:pPr>
      <w:r>
        <w:t>VCL requires a low-level Windows hook or repeated visible repaint to appear automatic.</w:t>
      </w:r>
    </w:p>
    <w:p w14:paraId="588C0558" w14:textId="77777777" w:rsidR="00301F75" w:rsidRDefault="00F70CF5">
      <w:pPr>
        <w:pStyle w:val="ListBullet"/>
      </w:pPr>
      <w:r>
        <w:t>The component must overwrite application-wide events used by other libraries.</w:t>
      </w:r>
    </w:p>
    <w:p w14:paraId="0EB5F51C" w14:textId="77777777" w:rsidR="00301F75" w:rsidRDefault="00F70CF5">
      <w:pPr>
        <w:pStyle w:val="ListBullet"/>
      </w:pPr>
      <w:r>
        <w:t>Manager discovery causes persistent idle CPU or stale-form references.</w:t>
      </w:r>
    </w:p>
    <w:p w14:paraId="7588FB7A" w14:textId="77777777" w:rsidR="00301F75" w:rsidRDefault="00F70CF5">
      <w:pPr>
        <w:pStyle w:val="ListBullet"/>
      </w:pPr>
      <w:r>
        <w:t>Coverage is materially worse than current integration for frames, inherited forms, menus, or dynamic forms.</w:t>
      </w:r>
    </w:p>
    <w:p w14:paraId="23245C07" w14:textId="77777777" w:rsidR="00301F75" w:rsidRDefault="00F70CF5">
      <w:pPr>
        <w:pStyle w:val="ListBullet"/>
      </w:pPr>
      <w:r>
        <w:t>Design-time installation becomes more difficult than the risk it removes.</w:t>
      </w:r>
    </w:p>
    <w:p w14:paraId="44EB30D0" w14:textId="77777777" w:rsidR="00301F75" w:rsidRDefault="00F70CF5">
      <w:pPr>
        <w:pStyle w:val="ListBullet"/>
      </w:pPr>
      <w:r>
        <w:t>The component cannot be removed cleanly or introduces mandatory customer BPL deployment.</w:t>
      </w:r>
    </w:p>
    <w:p w14:paraId="0DBC8537" w14:textId="77777777" w:rsidR="00301F75" w:rsidRDefault="00F70CF5">
      <w:pPr>
        <w:pStyle w:val="Heading1"/>
      </w:pPr>
      <w:bookmarkStart w:id="48" w:name="_Toc237085042"/>
      <w:r>
        <w:t>23. Decisions Requested After Review</w:t>
      </w:r>
      <w:bookmarkEnd w:id="48"/>
    </w:p>
    <w:p w14:paraId="144F46CE" w14:textId="77777777" w:rsidR="00301F75" w:rsidRDefault="00F70CF5">
      <w:r>
        <w:t>No answer is required until this plan has been printed and reviewed. If the investigation proceeds, the following decisions should be made explicitly before implementation begins.</w:t>
      </w:r>
    </w:p>
    <w:p w14:paraId="405C0CAD" w14:textId="77777777" w:rsidR="00301F75" w:rsidRDefault="00F70CF5">
      <w:pPr>
        <w:pStyle w:val="ListNumber"/>
        <w:numPr>
          <w:ilvl w:val="0"/>
          <w:numId w:val="14"/>
        </w:numPr>
      </w:pPr>
      <w:r>
        <w:t>Approve or reject an isolated component proof of concept.</w:t>
      </w:r>
    </w:p>
    <w:p w14:paraId="265F1966" w14:textId="77777777" w:rsidR="00301F75" w:rsidRDefault="00F70CF5">
      <w:pPr>
        <w:pStyle w:val="ListNumber"/>
        <w:numPr>
          <w:ilvl w:val="0"/>
          <w:numId w:val="14"/>
        </w:numPr>
      </w:pPr>
      <w:r>
        <w:t>Confirm that installing a Delphi design-time package is acceptable for the recommended workflow.</w:t>
      </w:r>
    </w:p>
    <w:p w14:paraId="295E1BA6" w14:textId="77777777" w:rsidR="00301F75" w:rsidRDefault="00F70CF5">
      <w:pPr>
        <w:pStyle w:val="ListNumber"/>
        <w:numPr>
          <w:ilvl w:val="0"/>
          <w:numId w:val="14"/>
        </w:numPr>
      </w:pPr>
      <w:r>
        <w:t>Confirm that one manager component on the main form or main data module is acceptable.</w:t>
      </w:r>
    </w:p>
    <w:p w14:paraId="1A576E9F" w14:textId="77777777" w:rsidR="00301F75" w:rsidRDefault="00F70CF5">
      <w:pPr>
        <w:pStyle w:val="ListNumber"/>
        <w:numPr>
          <w:ilvl w:val="0"/>
          <w:numId w:val="14"/>
        </w:numPr>
      </w:pPr>
      <w:r>
        <w:t>Confirm that automatic source integration should remain available as an advanced fallback during transition.</w:t>
      </w:r>
    </w:p>
    <w:p w14:paraId="273B8FE5" w14:textId="77777777" w:rsidR="00301F75" w:rsidRDefault="00F70CF5">
      <w:pPr>
        <w:pStyle w:val="ListNumber"/>
        <w:numPr>
          <w:ilvl w:val="0"/>
          <w:numId w:val="14"/>
        </w:numPr>
      </w:pPr>
      <w:r>
        <w:t>Set the VCL quality bar: no visible source-language paint should be the default requirement.</w:t>
      </w:r>
    </w:p>
    <w:p w14:paraId="330C1EA2" w14:textId="77777777" w:rsidR="00301F75" w:rsidRDefault="00F70CF5">
      <w:pPr>
        <w:pStyle w:val="ListNumber"/>
        <w:numPr>
          <w:ilvl w:val="0"/>
          <w:numId w:val="14"/>
        </w:numPr>
      </w:pPr>
      <w:r>
        <w:t>Choose whether an optional designer-authored menu binding belongs in the proof or a later phase.</w:t>
      </w:r>
    </w:p>
    <w:p w14:paraId="72FFE98A" w14:textId="77777777" w:rsidR="00301F75" w:rsidRDefault="00F70CF5">
      <w:pPr>
        <w:pStyle w:val="ListNumber"/>
        <w:numPr>
          <w:ilvl w:val="0"/>
          <w:numId w:val="14"/>
        </w:numPr>
      </w:pPr>
      <w:r>
        <w:lastRenderedPageBreak/>
        <w:t>Choose the first real VCL pilot application after sample validation.</w:t>
      </w:r>
    </w:p>
    <w:p w14:paraId="5EAF5847" w14:textId="77777777" w:rsidR="00301F75" w:rsidRDefault="00F70CF5">
      <w:pPr>
        <w:pStyle w:val="Heading1"/>
      </w:pPr>
      <w:bookmarkStart w:id="49" w:name="_Toc237085043"/>
      <w:r>
        <w:t>24. Final Recommendation</w:t>
      </w:r>
      <w:bookmarkEnd w:id="49"/>
    </w:p>
    <w:p w14:paraId="07DA9375" w14:textId="77777777" w:rsidR="00301F75" w:rsidRDefault="00F70CF5">
      <w:r>
        <w:t>The component idea is not a retreat from the product's central value. It is a proposed replacement for the least trusted part of the workflow: target-source integration. Approximately the entire authoring side of the Studio can remain intact.</w:t>
      </w:r>
    </w:p>
    <w:p w14:paraId="6757A60D" w14:textId="77777777" w:rsidR="00301F75" w:rsidRDefault="00F70CF5">
      <w:r>
        <w:t>The recommended direction is a component-first hybrid, developed additively and evaluated against the working implementation. FireMonkey appears well suited to a one-manager design. VCL deserves a focused lifecycle proof before any promise is made. If that proof succeeds, the Studio can offer a much stronger adoption message: generate and validate language packs in the Studio, then enable them through one Delphi-managed component rather than allowing the Studio to rewrite the application.</w:t>
      </w:r>
    </w:p>
    <w:p w14:paraId="288A238E" w14:textId="77777777" w:rsidR="00301F75" w:rsidRDefault="00F70CF5">
      <w:r>
        <w:t>No production code should be removed, migrated, or rewritten until the proof meets the go criteria and the developer explicitly approves the change in direction.</w:t>
      </w:r>
    </w:p>
    <w:p w14:paraId="5682C877" w14:textId="77777777" w:rsidR="00301F75" w:rsidRDefault="00F70CF5">
      <w:pPr>
        <w:pStyle w:val="Heading1"/>
      </w:pPr>
      <w:bookmarkStart w:id="50" w:name="_Toc237085044"/>
      <w:r>
        <w:t>Appendix A. Current Source Reuse Map</w:t>
      </w:r>
      <w:bookmarkEnd w:id="50"/>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300"/>
        <w:gridCol w:w="6060"/>
      </w:tblGrid>
      <w:tr w:rsidR="00301F75" w14:paraId="7F28E289" w14:textId="77777777">
        <w:trPr>
          <w:tblHeader/>
          <w:jc w:val="center"/>
        </w:trPr>
        <w:tc>
          <w:tcPr>
            <w:tcW w:w="3300" w:type="dxa"/>
            <w:shd w:val="clear" w:color="auto" w:fill="234C80"/>
            <w:vAlign w:val="center"/>
          </w:tcPr>
          <w:p w14:paraId="72515AD0" w14:textId="77777777" w:rsidR="00301F75" w:rsidRDefault="00F70CF5">
            <w:r>
              <w:rPr>
                <w:b/>
                <w:color w:val="FFFFFF"/>
                <w:sz w:val="18"/>
              </w:rPr>
              <w:t>Current unit area</w:t>
            </w:r>
          </w:p>
        </w:tc>
        <w:tc>
          <w:tcPr>
            <w:tcW w:w="6060" w:type="dxa"/>
            <w:shd w:val="clear" w:color="auto" w:fill="234C80"/>
            <w:vAlign w:val="center"/>
          </w:tcPr>
          <w:p w14:paraId="3615D8BF" w14:textId="77777777" w:rsidR="00301F75" w:rsidRDefault="00F70CF5">
            <w:r>
              <w:rPr>
                <w:b/>
                <w:color w:val="FFFFFF"/>
                <w:sz w:val="18"/>
              </w:rPr>
              <w:t>Use in component direction</w:t>
            </w:r>
          </w:p>
        </w:tc>
      </w:tr>
      <w:tr w:rsidR="00301F75" w14:paraId="52D599BB" w14:textId="77777777">
        <w:trPr>
          <w:cantSplit/>
          <w:jc w:val="center"/>
        </w:trPr>
        <w:tc>
          <w:tcPr>
            <w:tcW w:w="3300" w:type="dxa"/>
            <w:vAlign w:val="center"/>
          </w:tcPr>
          <w:p w14:paraId="5E87A917" w14:textId="77777777" w:rsidR="00301F75" w:rsidRDefault="00F70CF5">
            <w:pPr>
              <w:spacing w:after="40" w:line="252" w:lineRule="auto"/>
            </w:pPr>
            <w:r>
              <w:rPr>
                <w:color w:val="163A63"/>
                <w:sz w:val="18"/>
              </w:rPr>
              <w:t>DAT.Runtime.LanguagePack</w:t>
            </w:r>
          </w:p>
        </w:tc>
        <w:tc>
          <w:tcPr>
            <w:tcW w:w="6060" w:type="dxa"/>
            <w:vAlign w:val="center"/>
          </w:tcPr>
          <w:p w14:paraId="156EB2FF" w14:textId="77777777" w:rsidR="00301F75" w:rsidRDefault="00F70CF5">
            <w:pPr>
              <w:spacing w:after="40" w:line="252" w:lineRule="auto"/>
            </w:pPr>
            <w:r>
              <w:rPr>
                <w:color w:val="163A63"/>
                <w:sz w:val="18"/>
              </w:rPr>
              <w:t>Preserve; JSON loading, discovery, indexed strings.</w:t>
            </w:r>
          </w:p>
        </w:tc>
      </w:tr>
      <w:tr w:rsidR="00301F75" w14:paraId="37524760" w14:textId="77777777">
        <w:trPr>
          <w:cantSplit/>
          <w:jc w:val="center"/>
        </w:trPr>
        <w:tc>
          <w:tcPr>
            <w:tcW w:w="3300" w:type="dxa"/>
            <w:shd w:val="clear" w:color="auto" w:fill="F6F9FC"/>
            <w:vAlign w:val="center"/>
          </w:tcPr>
          <w:p w14:paraId="67778481" w14:textId="77777777" w:rsidR="00301F75" w:rsidRDefault="00F70CF5">
            <w:pPr>
              <w:spacing w:after="40" w:line="252" w:lineRule="auto"/>
            </w:pPr>
            <w:r>
              <w:rPr>
                <w:color w:val="163A63"/>
                <w:sz w:val="18"/>
              </w:rPr>
              <w:t>DAT.Runtime.Manager</w:t>
            </w:r>
          </w:p>
        </w:tc>
        <w:tc>
          <w:tcPr>
            <w:tcW w:w="6060" w:type="dxa"/>
            <w:shd w:val="clear" w:color="auto" w:fill="F6F9FC"/>
            <w:vAlign w:val="center"/>
          </w:tcPr>
          <w:p w14:paraId="6F234671" w14:textId="77777777" w:rsidR="00301F75" w:rsidRDefault="00F70CF5">
            <w:pPr>
              <w:spacing w:after="40" w:line="252" w:lineRule="auto"/>
            </w:pPr>
            <w:r>
              <w:rPr>
                <w:color w:val="163A63"/>
                <w:sz w:val="18"/>
              </w:rPr>
              <w:t>Preserve and place behind component ownership; may gain observable state/events.</w:t>
            </w:r>
          </w:p>
        </w:tc>
      </w:tr>
      <w:tr w:rsidR="00301F75" w14:paraId="5771C48D" w14:textId="77777777">
        <w:trPr>
          <w:cantSplit/>
          <w:jc w:val="center"/>
        </w:trPr>
        <w:tc>
          <w:tcPr>
            <w:tcW w:w="3300" w:type="dxa"/>
            <w:vAlign w:val="center"/>
          </w:tcPr>
          <w:p w14:paraId="6A88FE1F" w14:textId="77777777" w:rsidR="00301F75" w:rsidRDefault="00F70CF5">
            <w:pPr>
              <w:spacing w:after="40" w:line="252" w:lineRule="auto"/>
            </w:pPr>
            <w:r>
              <w:rPr>
                <w:color w:val="163A63"/>
                <w:sz w:val="18"/>
              </w:rPr>
              <w:t>DAT.Runtime.Preference</w:t>
            </w:r>
          </w:p>
        </w:tc>
        <w:tc>
          <w:tcPr>
            <w:tcW w:w="6060" w:type="dxa"/>
            <w:vAlign w:val="center"/>
          </w:tcPr>
          <w:p w14:paraId="2489D9B5" w14:textId="77777777" w:rsidR="00301F75" w:rsidRDefault="00F70CF5">
            <w:pPr>
              <w:spacing w:after="40" w:line="252" w:lineRule="auto"/>
            </w:pPr>
            <w:r>
              <w:rPr>
                <w:color w:val="163A63"/>
                <w:sz w:val="18"/>
              </w:rPr>
              <w:t>Preserve; expose storage choice through component properties.</w:t>
            </w:r>
          </w:p>
        </w:tc>
      </w:tr>
      <w:tr w:rsidR="00301F75" w14:paraId="22230966" w14:textId="77777777">
        <w:trPr>
          <w:cantSplit/>
          <w:jc w:val="center"/>
        </w:trPr>
        <w:tc>
          <w:tcPr>
            <w:tcW w:w="3300" w:type="dxa"/>
            <w:shd w:val="clear" w:color="auto" w:fill="F6F9FC"/>
            <w:vAlign w:val="center"/>
          </w:tcPr>
          <w:p w14:paraId="428E4038" w14:textId="77777777" w:rsidR="00301F75" w:rsidRDefault="00F70CF5">
            <w:pPr>
              <w:spacing w:after="40" w:line="252" w:lineRule="auto"/>
            </w:pPr>
            <w:r>
              <w:rPr>
                <w:color w:val="163A63"/>
                <w:sz w:val="18"/>
              </w:rPr>
              <w:t>DAT.Runtime.VCL / FMX</w:t>
            </w:r>
          </w:p>
        </w:tc>
        <w:tc>
          <w:tcPr>
            <w:tcW w:w="6060" w:type="dxa"/>
            <w:shd w:val="clear" w:color="auto" w:fill="F6F9FC"/>
            <w:vAlign w:val="center"/>
          </w:tcPr>
          <w:p w14:paraId="66428CDE" w14:textId="77777777" w:rsidR="00301F75" w:rsidRDefault="00F70CF5">
            <w:pPr>
              <w:spacing w:after="40" w:line="252" w:lineRule="auto"/>
            </w:pPr>
            <w:r>
              <w:rPr>
                <w:color w:val="163A63"/>
                <w:sz w:val="18"/>
              </w:rPr>
              <w:t>Preserve; add lifecycle-safe application and broader state tests.</w:t>
            </w:r>
          </w:p>
        </w:tc>
      </w:tr>
      <w:tr w:rsidR="00301F75" w14:paraId="35E72065" w14:textId="77777777">
        <w:trPr>
          <w:cantSplit/>
          <w:jc w:val="center"/>
        </w:trPr>
        <w:tc>
          <w:tcPr>
            <w:tcW w:w="3300" w:type="dxa"/>
            <w:vAlign w:val="center"/>
          </w:tcPr>
          <w:p w14:paraId="352C6559" w14:textId="77777777" w:rsidR="00301F75" w:rsidRDefault="00F70CF5">
            <w:pPr>
              <w:spacing w:after="40" w:line="252" w:lineRule="auto"/>
            </w:pPr>
            <w:r>
              <w:rPr>
                <w:color w:val="163A63"/>
                <w:sz w:val="18"/>
              </w:rPr>
              <w:t>DAT.Scan.*</w:t>
            </w:r>
          </w:p>
        </w:tc>
        <w:tc>
          <w:tcPr>
            <w:tcW w:w="6060" w:type="dxa"/>
            <w:vAlign w:val="center"/>
          </w:tcPr>
          <w:p w14:paraId="0338D244" w14:textId="77777777" w:rsidR="00301F75" w:rsidRDefault="00F70CF5">
            <w:pPr>
              <w:spacing w:after="40" w:line="252" w:lineRule="auto"/>
            </w:pPr>
            <w:r>
              <w:rPr>
                <w:color w:val="163A63"/>
                <w:sz w:val="18"/>
              </w:rPr>
              <w:t>Preserve; no runtime component dependency.</w:t>
            </w:r>
          </w:p>
        </w:tc>
      </w:tr>
      <w:tr w:rsidR="00301F75" w14:paraId="5C47E57C" w14:textId="77777777">
        <w:trPr>
          <w:cantSplit/>
          <w:jc w:val="center"/>
        </w:trPr>
        <w:tc>
          <w:tcPr>
            <w:tcW w:w="3300" w:type="dxa"/>
            <w:shd w:val="clear" w:color="auto" w:fill="F6F9FC"/>
            <w:vAlign w:val="center"/>
          </w:tcPr>
          <w:p w14:paraId="7ED2842D" w14:textId="77777777" w:rsidR="00301F75" w:rsidRDefault="00F70CF5">
            <w:pPr>
              <w:spacing w:after="40" w:line="252" w:lineRule="auto"/>
            </w:pPr>
            <w:r>
              <w:rPr>
                <w:color w:val="163A63"/>
                <w:sz w:val="18"/>
              </w:rPr>
              <w:t>DAT.Provider.*</w:t>
            </w:r>
          </w:p>
        </w:tc>
        <w:tc>
          <w:tcPr>
            <w:tcW w:w="6060" w:type="dxa"/>
            <w:shd w:val="clear" w:color="auto" w:fill="F6F9FC"/>
            <w:vAlign w:val="center"/>
          </w:tcPr>
          <w:p w14:paraId="6D25C01C" w14:textId="77777777" w:rsidR="00301F75" w:rsidRDefault="00F70CF5">
            <w:pPr>
              <w:spacing w:after="40" w:line="252" w:lineRule="auto"/>
            </w:pPr>
            <w:r>
              <w:rPr>
                <w:color w:val="163A63"/>
                <w:sz w:val="18"/>
              </w:rPr>
              <w:t>Preserve in Studio only; never link into target runtime.</w:t>
            </w:r>
          </w:p>
        </w:tc>
      </w:tr>
      <w:tr w:rsidR="00301F75" w14:paraId="55107E7D" w14:textId="77777777">
        <w:trPr>
          <w:cantSplit/>
          <w:jc w:val="center"/>
        </w:trPr>
        <w:tc>
          <w:tcPr>
            <w:tcW w:w="3300" w:type="dxa"/>
            <w:vAlign w:val="center"/>
          </w:tcPr>
          <w:p w14:paraId="4D3BB4DE" w14:textId="77777777" w:rsidR="00301F75" w:rsidRDefault="00F70CF5">
            <w:pPr>
              <w:spacing w:after="40" w:line="252" w:lineRule="auto"/>
            </w:pPr>
            <w:r>
              <w:rPr>
                <w:color w:val="163A63"/>
                <w:sz w:val="18"/>
              </w:rPr>
              <w:t>DAT.Validation.*</w:t>
            </w:r>
          </w:p>
        </w:tc>
        <w:tc>
          <w:tcPr>
            <w:tcW w:w="6060" w:type="dxa"/>
            <w:vAlign w:val="center"/>
          </w:tcPr>
          <w:p w14:paraId="069674EE" w14:textId="77777777" w:rsidR="00301F75" w:rsidRDefault="00F70CF5">
            <w:pPr>
              <w:spacing w:after="40" w:line="252" w:lineRule="auto"/>
            </w:pPr>
            <w:r>
              <w:rPr>
                <w:color w:val="163A63"/>
                <w:sz w:val="18"/>
              </w:rPr>
              <w:t>Preserve; add component-mode readiness checks later.</w:t>
            </w:r>
          </w:p>
        </w:tc>
      </w:tr>
      <w:tr w:rsidR="00301F75" w14:paraId="261CDC0A" w14:textId="77777777">
        <w:trPr>
          <w:cantSplit/>
          <w:jc w:val="center"/>
        </w:trPr>
        <w:tc>
          <w:tcPr>
            <w:tcW w:w="3300" w:type="dxa"/>
            <w:shd w:val="clear" w:color="auto" w:fill="F6F9FC"/>
            <w:vAlign w:val="center"/>
          </w:tcPr>
          <w:p w14:paraId="74D16BCE" w14:textId="77777777" w:rsidR="00301F75" w:rsidRDefault="00F70CF5">
            <w:pPr>
              <w:spacing w:after="40" w:line="252" w:lineRule="auto"/>
            </w:pPr>
            <w:r>
              <w:rPr>
                <w:color w:val="163A63"/>
                <w:sz w:val="18"/>
              </w:rPr>
              <w:t>DAT.Integration.*</w:t>
            </w:r>
          </w:p>
        </w:tc>
        <w:tc>
          <w:tcPr>
            <w:tcW w:w="6060" w:type="dxa"/>
            <w:shd w:val="clear" w:color="auto" w:fill="F6F9FC"/>
            <w:vAlign w:val="center"/>
          </w:tcPr>
          <w:p w14:paraId="2121BB58" w14:textId="77777777" w:rsidR="00301F75" w:rsidRDefault="00F70CF5">
            <w:pPr>
              <w:spacing w:after="40" w:line="252" w:lineRule="auto"/>
            </w:pPr>
            <w:r>
              <w:rPr>
                <w:color w:val="163A63"/>
                <w:sz w:val="18"/>
              </w:rPr>
              <w:t>Keep during proof; later become optional advanced integration.</w:t>
            </w:r>
          </w:p>
        </w:tc>
      </w:tr>
    </w:tbl>
    <w:p w14:paraId="3C322088" w14:textId="77777777" w:rsidR="00301F75" w:rsidRDefault="00301F75"/>
    <w:p w14:paraId="6A16E462" w14:textId="77777777" w:rsidR="00301F75" w:rsidRDefault="00F70CF5">
      <w:pPr>
        <w:pStyle w:val="Heading1"/>
      </w:pPr>
      <w:bookmarkStart w:id="51" w:name="_Toc237085045"/>
      <w:r>
        <w:t>Appendix B. Evidence Consulted</w:t>
      </w:r>
      <w:bookmarkEnd w:id="51"/>
    </w:p>
    <w:p w14:paraId="0B4481C9" w14:textId="77777777" w:rsidR="00301F75" w:rsidRDefault="00F70CF5">
      <w:pPr>
        <w:pStyle w:val="ListBullet"/>
      </w:pPr>
      <w:r>
        <w:t>Current Delphi App Translation Studio runtime, scanner, integration, validation, tests, project files, and engineering notes at main commit d6a6578 plus the approved selection-preservation work.</w:t>
      </w:r>
    </w:p>
    <w:p w14:paraId="5E33AB00" w14:textId="77777777" w:rsidR="00301F75" w:rsidRDefault="00F70CF5">
      <w:pPr>
        <w:pStyle w:val="ListBullet"/>
      </w:pPr>
      <w:r>
        <w:lastRenderedPageBreak/>
        <w:t>RAD Studio 37 source: C:\Program Files (x86)\Embarcadero\Studio\37.0\source\fmx\FMX.Forms.pas.</w:t>
      </w:r>
    </w:p>
    <w:p w14:paraId="7F33F491" w14:textId="77777777" w:rsidR="00301F75" w:rsidRDefault="00F70CF5">
      <w:pPr>
        <w:pStyle w:val="ListBullet"/>
      </w:pPr>
      <w:r>
        <w:t>RAD Studio 37 source: C:\Program Files (x86)\Embarcadero\Studio\37.0\source\fmx\FMX.ApplicationEvents.pas.</w:t>
      </w:r>
    </w:p>
    <w:p w14:paraId="073A4927" w14:textId="77777777" w:rsidR="00301F75" w:rsidRDefault="00F70CF5">
      <w:pPr>
        <w:pStyle w:val="ListBullet"/>
      </w:pPr>
      <w:r>
        <w:t>RAD Studio 37 source: C:\Program Files (x86)\Embarcadero\Studio\37.0\source\vcl\Vcl.Forms.pas.</w:t>
      </w:r>
    </w:p>
    <w:p w14:paraId="621514FD" w14:textId="77777777" w:rsidR="00301F75" w:rsidRDefault="00F70CF5">
      <w:pPr>
        <w:pStyle w:val="ListBullet"/>
      </w:pPr>
      <w:r>
        <w:t>RAD Studio 37 source: C:\Program Files (x86)\Embarcadero\Studio\37.0\source\vcl\Vcl.AppEvnts.pas.</w:t>
      </w:r>
    </w:p>
    <w:p w14:paraId="5DD3141C" w14:textId="77777777" w:rsidR="00301F75" w:rsidRDefault="00F70CF5">
      <w:pPr>
        <w:pStyle w:val="ListBullet"/>
      </w:pPr>
      <w:r>
        <w:t>Observed Website Analytics FMX pilot behavior, including provider translation, pack deployment, immediate switching, preference restart, and date-range state correction.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01F75" w14:paraId="68E0A295" w14:textId="77777777">
        <w:trPr>
          <w:jc w:val="center"/>
        </w:trPr>
        <w:tc>
          <w:tcPr>
            <w:tcW w:w="9360" w:type="dxa"/>
            <w:shd w:val="clear" w:color="auto" w:fill="EAF3FF"/>
            <w:vAlign w:val="center"/>
          </w:tcPr>
          <w:p w14:paraId="05B76D16" w14:textId="77777777" w:rsidR="00301F75" w:rsidRDefault="00F70CF5">
            <w:pPr>
              <w:pStyle w:val="Callout"/>
              <w:rPr>
                <w:rFonts w:hint="eastAsia"/>
              </w:rPr>
            </w:pPr>
            <w:r>
              <w:rPr>
                <w:b/>
                <w:color w:val="234C80"/>
              </w:rPr>
              <w:t xml:space="preserve">Evidence boundary. </w:t>
            </w:r>
            <w:r>
              <w:t>This is a design and feasibility plan, not proof that the proposed components work. Lifecycle conclusions marked unresolved require compiled prototypes and visual tests before implementation approval can become a product commitment.</w:t>
            </w:r>
          </w:p>
        </w:tc>
      </w:tr>
    </w:tbl>
    <w:p w14:paraId="0CCA13CF" w14:textId="77777777" w:rsidR="00F70CF5" w:rsidRDefault="00F70CF5"/>
    <w:sectPr w:rsidR="00F70CF5" w:rsidSect="00034616">
      <w:headerReference w:type="default" r:id="rId14"/>
      <w:footerReference w:type="default" r:id="rId15"/>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FA75B" w14:textId="77777777" w:rsidR="00F70CF5" w:rsidRDefault="00F70CF5">
      <w:pPr>
        <w:spacing w:after="0" w:line="240" w:lineRule="auto"/>
      </w:pPr>
      <w:r>
        <w:separator/>
      </w:r>
    </w:p>
  </w:endnote>
  <w:endnote w:type="continuationSeparator" w:id="0">
    <w:p w14:paraId="2BC4B154" w14:textId="77777777" w:rsidR="00F70CF5" w:rsidRDefault="00F70C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5F5E9" w14:textId="77777777" w:rsidR="00301F75" w:rsidRDefault="00301F7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87F6" w14:textId="77777777" w:rsidR="00301F75" w:rsidRDefault="00F70CF5">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9917E" w14:textId="77777777" w:rsidR="00301F75" w:rsidRDefault="00F70CF5">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CDDD0" w14:textId="77777777" w:rsidR="00F70CF5" w:rsidRDefault="00F70CF5">
      <w:pPr>
        <w:spacing w:after="0" w:line="240" w:lineRule="auto"/>
      </w:pPr>
      <w:r>
        <w:separator/>
      </w:r>
    </w:p>
  </w:footnote>
  <w:footnote w:type="continuationSeparator" w:id="0">
    <w:p w14:paraId="451E39CE" w14:textId="77777777" w:rsidR="00F70CF5" w:rsidRDefault="00F70C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BD34" w14:textId="77777777" w:rsidR="00301F75" w:rsidRDefault="00301F7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FFF1" w14:textId="77777777" w:rsidR="00301F75" w:rsidRDefault="00F70CF5">
    <w:pPr>
      <w:pStyle w:val="Header"/>
      <w:jc w:val="right"/>
    </w:pPr>
    <w:r>
      <w:rPr>
        <w:rFonts w:ascii="Aptos" w:hAnsi="Aptos"/>
        <w:color w:val="5D7693"/>
        <w:sz w:val="16"/>
      </w:rPr>
      <w:t>TDATLanguageManager Deep-Dive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190E6" w14:textId="77777777" w:rsidR="00301F75" w:rsidRDefault="00F70CF5">
    <w:pPr>
      <w:pStyle w:val="Header"/>
      <w:jc w:val="right"/>
    </w:pPr>
    <w:r>
      <w:rPr>
        <w:rFonts w:ascii="Aptos" w:hAnsi="Aptos"/>
        <w:color w:val="5D7693"/>
        <w:sz w:val="16"/>
      </w:rPr>
      <w:t>TDATLanguageManager Deep-Dive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5811243">
    <w:abstractNumId w:val="8"/>
  </w:num>
  <w:num w:numId="2" w16cid:durableId="86848965">
    <w:abstractNumId w:val="6"/>
  </w:num>
  <w:num w:numId="3" w16cid:durableId="673607441">
    <w:abstractNumId w:val="5"/>
  </w:num>
  <w:num w:numId="4" w16cid:durableId="1848211137">
    <w:abstractNumId w:val="4"/>
  </w:num>
  <w:num w:numId="5" w16cid:durableId="1576238809">
    <w:abstractNumId w:val="7"/>
  </w:num>
  <w:num w:numId="6" w16cid:durableId="564265505">
    <w:abstractNumId w:val="3"/>
  </w:num>
  <w:num w:numId="7" w16cid:durableId="576787871">
    <w:abstractNumId w:val="2"/>
  </w:num>
  <w:num w:numId="8" w16cid:durableId="325980719">
    <w:abstractNumId w:val="1"/>
  </w:num>
  <w:num w:numId="9" w16cid:durableId="1854102502">
    <w:abstractNumId w:val="0"/>
  </w:num>
  <w:num w:numId="10" w16cid:durableId="2013290309">
    <w:abstractNumId w:val="7"/>
    <w:lvlOverride w:ilvl="0">
      <w:startOverride w:val="1"/>
    </w:lvlOverride>
  </w:num>
  <w:num w:numId="11" w16cid:durableId="1282805551">
    <w:abstractNumId w:val="7"/>
    <w:lvlOverride w:ilvl="0">
      <w:startOverride w:val="1"/>
    </w:lvlOverride>
  </w:num>
  <w:num w:numId="12" w16cid:durableId="1471628398">
    <w:abstractNumId w:val="7"/>
    <w:lvlOverride w:ilvl="0">
      <w:startOverride w:val="1"/>
    </w:lvlOverride>
  </w:num>
  <w:num w:numId="13" w16cid:durableId="385224155">
    <w:abstractNumId w:val="7"/>
    <w:lvlOverride w:ilvl="0">
      <w:startOverride w:val="1"/>
    </w:lvlOverride>
  </w:num>
  <w:num w:numId="14" w16cid:durableId="14640319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1F75"/>
    <w:rsid w:val="00326F90"/>
    <w:rsid w:val="004D18A1"/>
    <w:rsid w:val="00AA1D8D"/>
    <w:rsid w:val="00B47730"/>
    <w:rsid w:val="00CB0664"/>
    <w:rsid w:val="00D563EA"/>
    <w:rsid w:val="00E2170A"/>
    <w:rsid w:val="00F70C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1748C1"/>
  <w14:defaultImageDpi w14:val="300"/>
  <w15:docId w15:val="{1EC18DEE-5280-4270-AB0A-C6ED206A8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E2170A"/>
    <w:pPr>
      <w:spacing w:after="100"/>
    </w:pPr>
  </w:style>
  <w:style w:type="paragraph" w:styleId="TOC2">
    <w:name w:val="toc 2"/>
    <w:basedOn w:val="Normal"/>
    <w:next w:val="Normal"/>
    <w:autoRedefine/>
    <w:uiPriority w:val="39"/>
    <w:unhideWhenUsed/>
    <w:rsid w:val="00E2170A"/>
    <w:pPr>
      <w:spacing w:after="100"/>
      <w:ind w:left="220"/>
    </w:pPr>
  </w:style>
  <w:style w:type="character" w:styleId="Hyperlink">
    <w:name w:val="Hyperlink"/>
    <w:basedOn w:val="DefaultParagraphFont"/>
    <w:uiPriority w:val="99"/>
    <w:unhideWhenUsed/>
    <w:rsid w:val="00E217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7025</Words>
  <Characters>40047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TDATLanguageManager Deep-Dive and Implementation Plan</dc:title>
  <dc:subject>Delphi App Translation Studio documentation</dc:subject>
  <dc:creator>TMartinDub</dc:creator>
  <cp:keywords>Delphi, VCL, FireMonkey, FMX, localization, translation</cp:keywords>
  <dc:description>generated by python-docx</dc:description>
  <cp:lastModifiedBy>Thomas H. Martin</cp:lastModifiedBy>
  <cp:revision>3</cp:revision>
  <dcterms:created xsi:type="dcterms:W3CDTF">2013-12-23T23:15:00Z</dcterms:created>
  <dcterms:modified xsi:type="dcterms:W3CDTF">2026-08-08T16:36:00Z</dcterms:modified>
  <cp:category/>
</cp:coreProperties>
</file>