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Caveats: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First we need to create the new VM and save the right snapshot, initial version can have the new VM which our pipeline will remove. Make sure IP and name are saved.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Scripts "mask_oracle_read_ephe.sh" and "remove_lines_oracle_VDB.sh" with sql "read_oracle_dev_qa" and "remove_lines_oracle_VDB" need to be present on the new Target VM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Scripts to create VM are attached. </w:t>
      </w:r>
      <w:r w:rsidDel="00000000" w:rsidR="00000000" w:rsidRPr="00000000">
        <w:rPr>
          <w:rtl w:val="0"/>
        </w:rPr>
        <w:t xml:space="preserve">“cloudshare-automation.zip”</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On file "cloudshare_config.conf" the credentials for the user API ID and key need to be added like so:</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[Generic_config]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API_ID = XXXXXXXXXXXXXXXXXXXXXX</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API_KEY = XXXXXXXXXXXXXXXXXXXXX</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version = 1.0</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Command to create VM needs to be adjusted to the correct Project name, env name and blueprint (assuming VM name is fixed)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/home/delphix/cloudshare-automation/add_vm --env_name 'Ruben Ephemeral Environment Stable' --vm_name 'Oracle Mysql Target Epehemeral2' --project_name 'Delphix Demo Development' --blueprint_name 'Ruben Ephemeral Environment Stable'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we want to run "Ephemeral VDBs" ( the environemnt must exist already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