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5E19C4" w:rsidRDefault="00000000">
      <w:pPr>
        <w:spacing w:after="120" w:line="360" w:lineRule="auto"/>
        <w:jc w:val="center"/>
        <w:rPr>
          <w:rFonts w:ascii="Arial" w:eastAsia="Arial" w:hAnsi="Arial" w:cs="Arial"/>
        </w:rPr>
      </w:pPr>
      <w:r>
        <w:rPr>
          <w:rFonts w:ascii="Arial" w:eastAsia="Arial" w:hAnsi="Arial" w:cs="Arial"/>
          <w:b/>
          <w:bCs/>
          <w:sz w:val="28"/>
          <w:szCs w:val="28"/>
        </w:rPr>
        <w:t>UNIVERSIDAD PRIVADA ANTENOR ORREGO</w:t>
      </w:r>
    </w:p>
    <w:p w14:paraId="00000002" w14:textId="77777777" w:rsidR="005E19C4" w:rsidRDefault="00000000">
      <w:pPr>
        <w:spacing w:after="120" w:line="360" w:lineRule="auto"/>
        <w:jc w:val="center"/>
        <w:rPr>
          <w:rFonts w:ascii="Arial" w:eastAsia="Arial" w:hAnsi="Arial" w:cs="Arial"/>
        </w:rPr>
      </w:pPr>
      <w:r>
        <w:rPr>
          <w:rFonts w:ascii="Arial" w:eastAsia="Arial" w:hAnsi="Arial" w:cs="Arial"/>
          <w:b/>
          <w:bCs/>
        </w:rPr>
        <w:t>FACULTAD DE INGENIERÍA</w:t>
      </w:r>
    </w:p>
    <w:p w14:paraId="00000003" w14:textId="77777777" w:rsidR="005E19C4" w:rsidRDefault="00000000">
      <w:pPr>
        <w:spacing w:after="120" w:line="360" w:lineRule="auto"/>
        <w:jc w:val="center"/>
        <w:rPr>
          <w:rFonts w:ascii="Arial" w:eastAsia="Arial" w:hAnsi="Arial" w:cs="Arial"/>
        </w:rPr>
      </w:pPr>
      <w:r>
        <w:rPr>
          <w:rFonts w:ascii="Arial" w:eastAsia="Arial" w:hAnsi="Arial" w:cs="Arial"/>
          <w:b/>
          <w:bCs/>
        </w:rPr>
        <w:t>PROGRAMA DE ESTUDIO DE INGENIERÍA DE COMPUTACIÓN Y SISTEMAS</w:t>
      </w:r>
    </w:p>
    <w:p w14:paraId="00000004" w14:textId="77777777" w:rsidR="005E19C4" w:rsidRDefault="00000000">
      <w:pPr>
        <w:jc w:val="center"/>
        <w:rPr>
          <w:rFonts w:ascii="Arial" w:eastAsia="Arial" w:hAnsi="Arial" w:cs="Arial"/>
        </w:rPr>
      </w:pPr>
      <w:r>
        <w:rPr>
          <w:rFonts w:ascii="Arial" w:eastAsia="Arial" w:hAnsi="Arial" w:cs="Arial"/>
          <w:noProof/>
          <w:color w:val="000000"/>
        </w:rPr>
        <w:drawing>
          <wp:inline distT="0" distB="0" distL="0" distR="0">
            <wp:extent cx="1133475" cy="1419225"/>
            <wp:effectExtent l="0" t="0" r="0" b="0"/>
            <wp:docPr id="925" name="image7.jpg" descr="Imagen que contiene Logotipo  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jpg" descr="Imagen que contiene Logotipo  Descripción generada automáticamente"/>
                    <pic:cNvPicPr preferRelativeResize="0"/>
                  </pic:nvPicPr>
                  <pic:blipFill>
                    <a:blip r:embed="rId8"/>
                    <a:srcRect/>
                    <a:stretch>
                      <a:fillRect/>
                    </a:stretch>
                  </pic:blipFill>
                  <pic:spPr>
                    <a:xfrm>
                      <a:off x="0" y="0"/>
                      <a:ext cx="1133475" cy="1419225"/>
                    </a:xfrm>
                    <a:prstGeom prst="rect">
                      <a:avLst/>
                    </a:prstGeom>
                    <a:ln/>
                  </pic:spPr>
                </pic:pic>
              </a:graphicData>
            </a:graphic>
          </wp:inline>
        </w:drawing>
      </w:r>
    </w:p>
    <w:p w14:paraId="00000005" w14:textId="77777777" w:rsidR="005E19C4" w:rsidRDefault="005E19C4">
      <w:pPr>
        <w:rPr>
          <w:rFonts w:ascii="Arial" w:eastAsia="Arial" w:hAnsi="Arial" w:cs="Arial"/>
        </w:rPr>
      </w:pPr>
    </w:p>
    <w:p w14:paraId="00000006" w14:textId="77777777" w:rsidR="005E19C4" w:rsidRDefault="00000000">
      <w:pPr>
        <w:spacing w:after="120" w:line="360" w:lineRule="auto"/>
        <w:jc w:val="center"/>
        <w:rPr>
          <w:rFonts w:ascii="Arial" w:eastAsia="Arial" w:hAnsi="Arial" w:cs="Arial"/>
        </w:rPr>
      </w:pPr>
      <w:r>
        <w:rPr>
          <w:rFonts w:ascii="Arial" w:eastAsia="Arial" w:hAnsi="Arial" w:cs="Arial"/>
          <w:b/>
          <w:bCs/>
        </w:rPr>
        <w:t>TESIS PARA OPTAR EL TÍTULO PROFESIONAL DE</w:t>
      </w:r>
    </w:p>
    <w:p w14:paraId="00000007" w14:textId="77777777" w:rsidR="005E19C4" w:rsidRDefault="00000000">
      <w:pPr>
        <w:spacing w:after="120" w:line="360" w:lineRule="auto"/>
        <w:jc w:val="center"/>
        <w:rPr>
          <w:rFonts w:ascii="Arial" w:eastAsia="Arial" w:hAnsi="Arial" w:cs="Arial"/>
        </w:rPr>
      </w:pPr>
      <w:r>
        <w:rPr>
          <w:rFonts w:ascii="Arial" w:eastAsia="Arial" w:hAnsi="Arial" w:cs="Arial"/>
          <w:b/>
          <w:bCs/>
        </w:rPr>
        <w:t>INGENIERO DE COMPUTACIÓN Y SISTEMAS</w:t>
      </w:r>
    </w:p>
    <w:p w14:paraId="00000008" w14:textId="77777777" w:rsidR="005E19C4" w:rsidRDefault="005E19C4">
      <w:pPr>
        <w:rPr>
          <w:rFonts w:ascii="Arial" w:eastAsia="Arial" w:hAnsi="Arial" w:cs="Arial"/>
        </w:rPr>
      </w:pPr>
    </w:p>
    <w:p w14:paraId="00000009" w14:textId="77777777" w:rsidR="005E19C4" w:rsidRDefault="00000000">
      <w:pPr>
        <w:spacing w:after="120" w:line="360" w:lineRule="auto"/>
        <w:jc w:val="center"/>
        <w:rPr>
          <w:rFonts w:ascii="Arial" w:eastAsia="Arial" w:hAnsi="Arial" w:cs="Arial"/>
        </w:rPr>
      </w:pPr>
      <w:r>
        <w:rPr>
          <w:rFonts w:ascii="Arial" w:eastAsia="Arial" w:hAnsi="Arial" w:cs="Arial"/>
          <w:b/>
          <w:bCs/>
          <w:sz w:val="26"/>
          <w:szCs w:val="26"/>
        </w:rPr>
        <w:t>Efecto de la implementación de un sistema automatizado para el seguimiento del historial clínico en la veterinaria Los Pinos - 2026</w:t>
      </w:r>
    </w:p>
    <w:p w14:paraId="0000000A" w14:textId="77777777" w:rsidR="005E19C4" w:rsidRDefault="005E19C4">
      <w:pPr>
        <w:rPr>
          <w:rFonts w:ascii="Arial" w:eastAsia="Arial" w:hAnsi="Arial" w:cs="Arial"/>
        </w:rPr>
      </w:pPr>
    </w:p>
    <w:p w14:paraId="0000000B" w14:textId="77777777" w:rsidR="005E19C4" w:rsidRDefault="00000000">
      <w:pPr>
        <w:spacing w:after="120" w:line="360" w:lineRule="auto"/>
        <w:jc w:val="center"/>
        <w:rPr>
          <w:rFonts w:ascii="Arial" w:eastAsia="Arial" w:hAnsi="Arial" w:cs="Arial"/>
        </w:rPr>
      </w:pPr>
      <w:r>
        <w:rPr>
          <w:rFonts w:ascii="Arial" w:eastAsia="Arial" w:hAnsi="Arial" w:cs="Arial"/>
          <w:b/>
          <w:bCs/>
        </w:rPr>
        <w:t>Línea de Investigación:</w:t>
      </w:r>
    </w:p>
    <w:p w14:paraId="0000000C" w14:textId="77777777" w:rsidR="005E19C4" w:rsidRDefault="00000000">
      <w:pPr>
        <w:spacing w:after="120" w:line="360" w:lineRule="auto"/>
        <w:jc w:val="center"/>
        <w:rPr>
          <w:rFonts w:ascii="Arial" w:eastAsia="Arial" w:hAnsi="Arial" w:cs="Arial"/>
        </w:rPr>
      </w:pPr>
      <w:r>
        <w:rPr>
          <w:rFonts w:ascii="Arial" w:eastAsia="Arial" w:hAnsi="Arial" w:cs="Arial"/>
        </w:rPr>
        <w:t>Robótica - Automatización avanzada y Sistemas Inteligentes</w:t>
      </w:r>
    </w:p>
    <w:p w14:paraId="0000000D" w14:textId="77777777" w:rsidR="005E19C4" w:rsidRDefault="005E19C4">
      <w:pPr>
        <w:rPr>
          <w:rFonts w:ascii="Arial" w:eastAsia="Arial" w:hAnsi="Arial" w:cs="Arial"/>
        </w:rPr>
      </w:pPr>
    </w:p>
    <w:p w14:paraId="0000000E" w14:textId="77777777" w:rsidR="005E19C4" w:rsidRDefault="00000000">
      <w:pPr>
        <w:spacing w:after="120" w:line="360" w:lineRule="auto"/>
        <w:jc w:val="center"/>
        <w:rPr>
          <w:rFonts w:ascii="Arial" w:eastAsia="Arial" w:hAnsi="Arial" w:cs="Arial"/>
        </w:rPr>
      </w:pPr>
      <w:r>
        <w:rPr>
          <w:rFonts w:ascii="Arial" w:eastAsia="Arial" w:hAnsi="Arial" w:cs="Arial"/>
          <w:b/>
          <w:bCs/>
        </w:rPr>
        <w:t>Autores:</w:t>
      </w:r>
    </w:p>
    <w:p w14:paraId="0000000F" w14:textId="77777777" w:rsidR="005E19C4" w:rsidRDefault="00000000">
      <w:pPr>
        <w:spacing w:after="120" w:line="360" w:lineRule="auto"/>
        <w:jc w:val="center"/>
        <w:rPr>
          <w:rFonts w:ascii="Arial" w:eastAsia="Arial" w:hAnsi="Arial" w:cs="Arial"/>
        </w:rPr>
      </w:pPr>
      <w:r>
        <w:rPr>
          <w:rFonts w:ascii="Arial" w:eastAsia="Arial" w:hAnsi="Arial" w:cs="Arial"/>
        </w:rPr>
        <w:t>Mendoza Zevallos, Jonatan del Piero</w:t>
      </w:r>
    </w:p>
    <w:p w14:paraId="00000010" w14:textId="77777777" w:rsidR="005E19C4" w:rsidRDefault="00000000">
      <w:pPr>
        <w:spacing w:after="120" w:line="360" w:lineRule="auto"/>
        <w:jc w:val="center"/>
        <w:rPr>
          <w:rFonts w:ascii="Arial" w:eastAsia="Arial" w:hAnsi="Arial" w:cs="Arial"/>
        </w:rPr>
      </w:pPr>
      <w:r>
        <w:rPr>
          <w:rFonts w:ascii="Arial" w:eastAsia="Arial" w:hAnsi="Arial" w:cs="Arial"/>
        </w:rPr>
        <w:t>Serrano Salgado, Luiggi Stefano</w:t>
      </w:r>
    </w:p>
    <w:p w14:paraId="00000011" w14:textId="77777777" w:rsidR="005E19C4" w:rsidRDefault="005E19C4">
      <w:pPr>
        <w:rPr>
          <w:rFonts w:ascii="Arial" w:eastAsia="Arial" w:hAnsi="Arial" w:cs="Arial"/>
        </w:rPr>
      </w:pPr>
    </w:p>
    <w:p w14:paraId="00000012" w14:textId="77777777" w:rsidR="005E19C4" w:rsidRDefault="00000000">
      <w:pPr>
        <w:spacing w:after="120" w:line="360" w:lineRule="auto"/>
        <w:jc w:val="center"/>
        <w:rPr>
          <w:rFonts w:ascii="Arial" w:eastAsia="Arial" w:hAnsi="Arial" w:cs="Arial"/>
        </w:rPr>
      </w:pPr>
      <w:r>
        <w:rPr>
          <w:rFonts w:ascii="Arial" w:eastAsia="Arial" w:hAnsi="Arial" w:cs="Arial"/>
          <w:b/>
          <w:bCs/>
        </w:rPr>
        <w:t>Asesor:</w:t>
      </w:r>
    </w:p>
    <w:p w14:paraId="00000013" w14:textId="77777777" w:rsidR="005E19C4" w:rsidRDefault="00000000">
      <w:pPr>
        <w:spacing w:after="120" w:line="360" w:lineRule="auto"/>
        <w:jc w:val="center"/>
        <w:rPr>
          <w:rFonts w:ascii="Arial" w:eastAsia="Arial" w:hAnsi="Arial" w:cs="Arial"/>
        </w:rPr>
      </w:pPr>
      <w:r>
        <w:rPr>
          <w:rFonts w:ascii="Arial" w:eastAsia="Arial" w:hAnsi="Arial" w:cs="Arial"/>
        </w:rPr>
        <w:t xml:space="preserve">Cueva </w:t>
      </w:r>
      <w:proofErr w:type="spellStart"/>
      <w:r>
        <w:rPr>
          <w:rFonts w:ascii="Arial" w:eastAsia="Arial" w:hAnsi="Arial" w:cs="Arial"/>
        </w:rPr>
        <w:t>Chavez</w:t>
      </w:r>
      <w:proofErr w:type="spellEnd"/>
      <w:r>
        <w:rPr>
          <w:rFonts w:ascii="Arial" w:eastAsia="Arial" w:hAnsi="Arial" w:cs="Arial"/>
        </w:rPr>
        <w:t>, Walter Manuel</w:t>
      </w:r>
    </w:p>
    <w:p w14:paraId="00000014" w14:textId="77777777" w:rsidR="005E19C4" w:rsidRDefault="005E19C4">
      <w:pPr>
        <w:rPr>
          <w:rFonts w:ascii="Arial" w:eastAsia="Arial" w:hAnsi="Arial" w:cs="Arial"/>
        </w:rPr>
      </w:pPr>
    </w:p>
    <w:p w14:paraId="00000015" w14:textId="77777777" w:rsidR="005E19C4" w:rsidRDefault="00000000">
      <w:pPr>
        <w:spacing w:after="120" w:line="360" w:lineRule="auto"/>
        <w:jc w:val="center"/>
        <w:rPr>
          <w:rFonts w:ascii="Arial" w:eastAsia="Arial" w:hAnsi="Arial" w:cs="Arial"/>
        </w:rPr>
      </w:pPr>
      <w:r>
        <w:rPr>
          <w:rFonts w:ascii="Arial" w:eastAsia="Arial" w:hAnsi="Arial" w:cs="Arial"/>
          <w:sz w:val="22"/>
          <w:szCs w:val="22"/>
        </w:rPr>
        <w:t>Código ORCID: https://orcid.org/0000-0001-9660-6354</w:t>
      </w:r>
    </w:p>
    <w:p w14:paraId="00000016" w14:textId="77777777" w:rsidR="005E19C4" w:rsidRDefault="005E19C4">
      <w:pPr>
        <w:rPr>
          <w:rFonts w:ascii="Arial" w:eastAsia="Arial" w:hAnsi="Arial" w:cs="Arial"/>
        </w:rPr>
      </w:pPr>
    </w:p>
    <w:p w14:paraId="00000017" w14:textId="77777777" w:rsidR="005E19C4" w:rsidRDefault="00000000">
      <w:pPr>
        <w:spacing w:after="120" w:line="360" w:lineRule="auto"/>
        <w:jc w:val="center"/>
        <w:rPr>
          <w:rFonts w:ascii="Arial" w:eastAsia="Arial" w:hAnsi="Arial" w:cs="Arial"/>
        </w:rPr>
      </w:pPr>
      <w:r>
        <w:rPr>
          <w:rFonts w:ascii="Arial" w:eastAsia="Arial" w:hAnsi="Arial" w:cs="Arial"/>
          <w:b/>
          <w:bCs/>
        </w:rPr>
        <w:t>TRUJILLO - PERÚ</w:t>
      </w:r>
    </w:p>
    <w:p w14:paraId="00000018" w14:textId="77777777" w:rsidR="005E19C4" w:rsidRDefault="00000000">
      <w:pPr>
        <w:spacing w:after="120" w:line="360" w:lineRule="auto"/>
        <w:jc w:val="center"/>
        <w:rPr>
          <w:rFonts w:ascii="Arial" w:eastAsia="Arial" w:hAnsi="Arial" w:cs="Arial"/>
          <w:b/>
          <w:bCs/>
        </w:rPr>
      </w:pPr>
      <w:r>
        <w:rPr>
          <w:rFonts w:ascii="Arial" w:eastAsia="Arial" w:hAnsi="Arial" w:cs="Arial"/>
          <w:b/>
          <w:bCs/>
        </w:rPr>
        <w:t>2026</w:t>
      </w:r>
    </w:p>
    <w:p w14:paraId="00000019" w14:textId="77777777" w:rsidR="005E19C4" w:rsidRDefault="005E19C4">
      <w:pPr>
        <w:spacing w:after="120" w:line="360" w:lineRule="auto"/>
        <w:jc w:val="center"/>
        <w:rPr>
          <w:rFonts w:ascii="Arial" w:eastAsia="Arial" w:hAnsi="Arial" w:cs="Arial"/>
          <w:b/>
          <w:bCs/>
        </w:rPr>
      </w:pPr>
    </w:p>
    <w:p w14:paraId="0000001A" w14:textId="77777777" w:rsidR="005E19C4" w:rsidRDefault="00000000">
      <w:pPr>
        <w:pStyle w:val="Ttulo1"/>
        <w:rPr>
          <w:rFonts w:ascii="Arial" w:eastAsia="Arial" w:hAnsi="Arial" w:cs="Arial"/>
        </w:rPr>
      </w:pPr>
      <w:bookmarkStart w:id="0" w:name="_heading=h.m16xbsbzt1pe" w:colFirst="0" w:colLast="0"/>
      <w:bookmarkEnd w:id="0"/>
      <w:r>
        <w:rPr>
          <w:rFonts w:ascii="Arial" w:eastAsia="Arial" w:hAnsi="Arial" w:cs="Arial"/>
        </w:rPr>
        <w:lastRenderedPageBreak/>
        <w:t>Dedicatoria</w:t>
      </w:r>
    </w:p>
    <w:p w14:paraId="0000001B" w14:textId="77777777" w:rsidR="005E19C4" w:rsidRDefault="00000000">
      <w:pPr>
        <w:spacing w:after="120" w:line="360" w:lineRule="auto"/>
        <w:jc w:val="both"/>
        <w:rPr>
          <w:rFonts w:ascii="Arial" w:eastAsia="Arial" w:hAnsi="Arial" w:cs="Arial"/>
        </w:rPr>
      </w:pPr>
      <w:r>
        <w:rPr>
          <w:rFonts w:ascii="Arial" w:eastAsia="Arial" w:hAnsi="Arial" w:cs="Arial"/>
          <w:i/>
          <w:iCs/>
        </w:rPr>
        <w:t>[Espacio reservado para la dedicatoria personal de los autores. Reemplazar este texto por la dedicatoria definitiva antes de la impresión.]</w:t>
      </w:r>
    </w:p>
    <w:p w14:paraId="0000001C" w14:textId="77777777" w:rsidR="005E19C4" w:rsidRDefault="00000000">
      <w:pPr>
        <w:spacing w:after="120" w:line="360" w:lineRule="auto"/>
        <w:jc w:val="right"/>
        <w:rPr>
          <w:rFonts w:ascii="Arial" w:eastAsia="Arial" w:hAnsi="Arial" w:cs="Arial"/>
        </w:rPr>
      </w:pPr>
      <w:r>
        <w:rPr>
          <w:rFonts w:ascii="Arial" w:eastAsia="Arial" w:hAnsi="Arial" w:cs="Arial"/>
        </w:rPr>
        <w:t>Los (as) autores (as).</w:t>
      </w:r>
    </w:p>
    <w:p w14:paraId="0000001D" w14:textId="77777777" w:rsidR="005E19C4" w:rsidRDefault="00000000">
      <w:pPr>
        <w:rPr>
          <w:rFonts w:ascii="Arial" w:eastAsia="Arial" w:hAnsi="Arial" w:cs="Arial"/>
        </w:rPr>
      </w:pPr>
      <w:r>
        <w:br w:type="page"/>
      </w:r>
    </w:p>
    <w:p w14:paraId="0000001E" w14:textId="77777777" w:rsidR="005E19C4" w:rsidRDefault="00000000">
      <w:pPr>
        <w:pStyle w:val="Ttulo1"/>
        <w:rPr>
          <w:rFonts w:ascii="Arial" w:eastAsia="Arial" w:hAnsi="Arial" w:cs="Arial"/>
        </w:rPr>
      </w:pPr>
      <w:bookmarkStart w:id="1" w:name="_heading=h.1j5qxf6ath7l" w:colFirst="0" w:colLast="0"/>
      <w:bookmarkEnd w:id="1"/>
      <w:r>
        <w:rPr>
          <w:rFonts w:ascii="Arial" w:eastAsia="Arial" w:hAnsi="Arial" w:cs="Arial"/>
        </w:rPr>
        <w:lastRenderedPageBreak/>
        <w:t>Agradecimiento</w:t>
      </w:r>
    </w:p>
    <w:p w14:paraId="0000001F" w14:textId="77777777" w:rsidR="005E19C4" w:rsidRDefault="00000000">
      <w:pPr>
        <w:spacing w:after="120" w:line="360" w:lineRule="auto"/>
        <w:jc w:val="both"/>
        <w:rPr>
          <w:rFonts w:ascii="Arial" w:eastAsia="Arial" w:hAnsi="Arial" w:cs="Arial"/>
        </w:rPr>
      </w:pPr>
      <w:r>
        <w:rPr>
          <w:rFonts w:ascii="Arial" w:eastAsia="Arial" w:hAnsi="Arial" w:cs="Arial"/>
          <w:i/>
          <w:iCs/>
        </w:rPr>
        <w:t>[Espacio reservado para los agradecimientos de los autores. Reemplazar este texto por los agradecimientos definitivos antes de la impresión.]</w:t>
      </w:r>
    </w:p>
    <w:p w14:paraId="00000020" w14:textId="77777777" w:rsidR="005E19C4" w:rsidRDefault="00000000">
      <w:pPr>
        <w:spacing w:after="120" w:line="360" w:lineRule="auto"/>
        <w:jc w:val="right"/>
        <w:rPr>
          <w:rFonts w:ascii="Arial" w:eastAsia="Arial" w:hAnsi="Arial" w:cs="Arial"/>
        </w:rPr>
      </w:pPr>
      <w:r>
        <w:rPr>
          <w:rFonts w:ascii="Arial" w:eastAsia="Arial" w:hAnsi="Arial" w:cs="Arial"/>
        </w:rPr>
        <w:t>Los (as) autores (as).</w:t>
      </w:r>
    </w:p>
    <w:p w14:paraId="00000021" w14:textId="77777777" w:rsidR="005E19C4" w:rsidRDefault="00000000">
      <w:pPr>
        <w:rPr>
          <w:rFonts w:ascii="Arial" w:eastAsia="Arial" w:hAnsi="Arial" w:cs="Arial"/>
        </w:rPr>
      </w:pPr>
      <w:r>
        <w:br w:type="page"/>
      </w:r>
    </w:p>
    <w:p w14:paraId="00000022" w14:textId="77777777" w:rsidR="005E19C4" w:rsidRDefault="00000000">
      <w:pPr>
        <w:pStyle w:val="Ttulo1"/>
        <w:rPr>
          <w:rFonts w:ascii="Arial" w:eastAsia="Arial" w:hAnsi="Arial" w:cs="Arial"/>
        </w:rPr>
      </w:pPr>
      <w:bookmarkStart w:id="2" w:name="_heading=h.kjk5t9ikyt55" w:colFirst="0" w:colLast="0"/>
      <w:bookmarkEnd w:id="2"/>
      <w:r>
        <w:rPr>
          <w:rFonts w:ascii="Arial" w:eastAsia="Arial" w:hAnsi="Arial" w:cs="Arial"/>
        </w:rPr>
        <w:lastRenderedPageBreak/>
        <w:t>Resumen</w:t>
      </w:r>
    </w:p>
    <w:p w14:paraId="00000023" w14:textId="77777777" w:rsidR="005E19C4" w:rsidRDefault="00000000">
      <w:pPr>
        <w:spacing w:after="120" w:line="360" w:lineRule="auto"/>
        <w:jc w:val="both"/>
        <w:rPr>
          <w:rFonts w:ascii="Arial" w:eastAsia="Arial" w:hAnsi="Arial" w:cs="Arial"/>
        </w:rPr>
      </w:pPr>
      <w:r>
        <w:rPr>
          <w:rFonts w:ascii="Arial" w:eastAsia="Arial" w:hAnsi="Arial" w:cs="Arial"/>
        </w:rPr>
        <w:t xml:space="preserve">La presente investigación aborda la ineficiencia operativa en el proceso de registro del historial clínico en el Centro Médico Veterinario Los Pinos de Trujillo, donde el flujo de trabajo manual basado en la doble digitación —resumen escrito por el médico en la cartilla al terminar la consulta y posterior digitalización en el sistema— consume un tiempo excesivo y genera sobrecarga administrativa. El objetivo general fue determinar el efecto de la implementación del sistema automatizado </w:t>
      </w:r>
      <w:proofErr w:type="spellStart"/>
      <w:r>
        <w:rPr>
          <w:rFonts w:ascii="Arial" w:eastAsia="Arial" w:hAnsi="Arial" w:cs="Arial"/>
        </w:rPr>
        <w:t>VetIA</w:t>
      </w:r>
      <w:proofErr w:type="spellEnd"/>
      <w:r>
        <w:rPr>
          <w:rFonts w:ascii="Arial" w:eastAsia="Arial" w:hAnsi="Arial" w:cs="Arial"/>
        </w:rPr>
        <w:t>, basado en reconocimiento automático de voz (</w:t>
      </w:r>
      <w:proofErr w:type="spellStart"/>
      <w:r>
        <w:rPr>
          <w:rFonts w:ascii="Arial" w:eastAsia="Arial" w:hAnsi="Arial" w:cs="Arial"/>
        </w:rPr>
        <w:t>Speech</w:t>
      </w:r>
      <w:proofErr w:type="spellEnd"/>
      <w:r>
        <w:rPr>
          <w:rFonts w:ascii="Arial" w:eastAsia="Arial" w:hAnsi="Arial" w:cs="Arial"/>
        </w:rPr>
        <w:t>-</w:t>
      </w:r>
      <w:proofErr w:type="spellStart"/>
      <w:r>
        <w:rPr>
          <w:rFonts w:ascii="Arial" w:eastAsia="Arial" w:hAnsi="Arial" w:cs="Arial"/>
        </w:rPr>
        <w:t>to</w:t>
      </w:r>
      <w:proofErr w:type="spellEnd"/>
      <w:r>
        <w:rPr>
          <w:rFonts w:ascii="Arial" w:eastAsia="Arial" w:hAnsi="Arial" w:cs="Arial"/>
        </w:rPr>
        <w:t>-Text) y procesamiento de lenguaje natural, en el tiempo de digitalización de la historia clínica durante el año 2026.</w:t>
      </w:r>
    </w:p>
    <w:p w14:paraId="00000024" w14:textId="77777777" w:rsidR="005E19C4" w:rsidRDefault="00000000">
      <w:pPr>
        <w:spacing w:after="120" w:line="360" w:lineRule="auto"/>
        <w:jc w:val="both"/>
        <w:rPr>
          <w:rFonts w:ascii="Arial" w:eastAsia="Arial" w:hAnsi="Arial" w:cs="Arial"/>
        </w:rPr>
      </w:pPr>
      <w:r>
        <w:rPr>
          <w:rFonts w:ascii="Arial" w:eastAsia="Arial" w:hAnsi="Arial" w:cs="Arial"/>
        </w:rPr>
        <w:t xml:space="preserve">El estudio corresponde a una investigación de tipo aplicada, con enfoque cuantitativo y nivel explicativo (causal). Se empleó un diseño </w:t>
      </w:r>
      <w:proofErr w:type="spellStart"/>
      <w:r>
        <w:rPr>
          <w:rFonts w:ascii="Arial" w:eastAsia="Arial" w:hAnsi="Arial" w:cs="Arial"/>
        </w:rPr>
        <w:t>pre-experimental</w:t>
      </w:r>
      <w:proofErr w:type="spellEnd"/>
      <w:r>
        <w:rPr>
          <w:rFonts w:ascii="Arial" w:eastAsia="Arial" w:hAnsi="Arial" w:cs="Arial"/>
        </w:rPr>
        <w:t xml:space="preserve"> de un solo grupo con mediciones de pretest y </w:t>
      </w:r>
      <w:proofErr w:type="spellStart"/>
      <w:r>
        <w:rPr>
          <w:rFonts w:ascii="Arial" w:eastAsia="Arial" w:hAnsi="Arial" w:cs="Arial"/>
        </w:rPr>
        <w:t>postest</w:t>
      </w:r>
      <w:proofErr w:type="spellEnd"/>
      <w:r>
        <w:rPr>
          <w:rFonts w:ascii="Arial" w:eastAsia="Arial" w:hAnsi="Arial" w:cs="Arial"/>
        </w:rPr>
        <w:t xml:space="preserve"> (O1 — X — O2). La población estuvo conformada por los procesos de documentación clínica de las consultas ambulatorias del establecimiento —medicina general, control, vacunación y desparasitación—; la muestra, seleccionada por muestreo no probabilístico por conveniencia, estuvo constituida por 30 procesos de registro de consultas de medicina general ejecutados con el método manual (pretest) y 30 procesos asistidos por VetIA (postest; 20 de medicina general y 10 de control, vacunación y desparasitación)</w:t>
      </w:r>
      <w:proofErr w:type="spellStart"/>
      <w:r>
        <w:rPr>
          <w:rFonts w:ascii="Arial" w:eastAsia="Arial" w:hAnsi="Arial" w:cs="Arial"/>
        </w:rPr>
        <w:t xml:space="preserve"/>
      </w:r>
      <w:proofErr w:type="spellEnd"/>
      <w:r>
        <w:rPr>
          <w:rFonts w:ascii="Arial" w:eastAsia="Arial" w:hAnsi="Arial" w:cs="Arial"/>
        </w:rPr>
        <w:t xml:space="preserve"/>
      </w:r>
      <w:proofErr w:type="spellStart"/>
      <w:r>
        <w:rPr>
          <w:rFonts w:ascii="Arial" w:eastAsia="Arial" w:hAnsi="Arial" w:cs="Arial"/>
        </w:rPr>
        <w:t xml:space="preserve"/>
      </w:r>
      <w:proofErr w:type="spellEnd"/>
      <w:r>
        <w:rPr>
          <w:rFonts w:ascii="Arial" w:eastAsia="Arial" w:hAnsi="Arial" w:cs="Arial"/>
        </w:rPr>
        <w:t xml:space="preserve">. La técnica fue la observación directa estructurada, con una ficha técnica de observación de tiempos operativos que cronometró, en minutos y segundos, el tiempo de registro de la historia clínica (en el método manual, la escritura del resumen en la cartilla y su digitalización en el sistema; en la fase asistida, el uso del sistema VetIA). El análisis se realizó mediante la prueba t de </w:t>
      </w:r>
      <w:proofErr w:type="spellStart"/>
      <w:r>
        <w:rPr>
          <w:rFonts w:ascii="Arial" w:eastAsia="Arial" w:hAnsi="Arial" w:cs="Arial"/>
        </w:rPr>
        <w:t>Student</w:t>
      </w:r>
      <w:proofErr w:type="spellEnd"/>
      <w:r>
        <w:rPr>
          <w:rFonts w:ascii="Arial" w:eastAsia="Arial" w:hAnsi="Arial" w:cs="Arial"/>
        </w:rPr>
        <w:t xml:space="preserve"> para muestras independientes con corrección de Welch y, dado que los tiempos del </w:t>
      </w:r>
      <w:proofErr w:type="spellStart"/>
      <w:r>
        <w:rPr>
          <w:rFonts w:ascii="Arial" w:eastAsia="Arial" w:hAnsi="Arial" w:cs="Arial"/>
        </w:rPr>
        <w:t>postest</w:t>
      </w:r>
      <w:proofErr w:type="spellEnd"/>
      <w:r>
        <w:rPr>
          <w:rFonts w:ascii="Arial" w:eastAsia="Arial" w:hAnsi="Arial" w:cs="Arial"/>
        </w:rPr>
        <w:t xml:space="preserve"> no satisficieron el supuesto de normalidad (Shapiro-Wilk, p = 0,047), se complementó con la prueba U de Mann-Whitney, con un nivel de confianza del 95 %.</w:t>
      </w:r>
    </w:p>
    <w:p w14:paraId="00000025" w14:textId="77777777" w:rsidR="005E19C4" w:rsidRDefault="00000000">
      <w:pPr>
        <w:spacing w:after="120" w:line="360" w:lineRule="auto"/>
        <w:jc w:val="both"/>
        <w:rPr>
          <w:rFonts w:ascii="Arial" w:eastAsia="Arial" w:hAnsi="Arial" w:cs="Arial"/>
        </w:rPr>
      </w:pPr>
      <w:r>
        <w:rPr>
          <w:rFonts w:ascii="Arial" w:eastAsia="Arial" w:hAnsi="Arial" w:cs="Arial"/>
        </w:rPr>
        <w:t xml:space="preserve">Los resultados evidencian una reducción del 58,4 % en el tiempo de digitalización de la historia clínica tras la implementación del sistema (de una media de 5:30 a 2:17 minutos), estadísticamente significativa (t = 13,38; p &lt; 0,001), lo que demuestra una mejora sustancial en la eficiencia operativa del establecimiento.</w:t>
      </w:r>
    </w:p>
    <w:p w14:paraId="00000026" w14:textId="77777777" w:rsidR="005E19C4" w:rsidRDefault="00000000">
      <w:pPr>
        <w:spacing w:after="120" w:line="360" w:lineRule="auto"/>
        <w:jc w:val="both"/>
        <w:rPr>
          <w:rFonts w:ascii="Arial" w:eastAsia="Arial" w:hAnsi="Arial" w:cs="Arial"/>
        </w:rPr>
      </w:pPr>
      <w:r>
        <w:rPr>
          <w:rFonts w:ascii="Arial" w:eastAsia="Arial" w:hAnsi="Arial" w:cs="Arial"/>
          <w:b/>
          <w:bCs/>
        </w:rPr>
        <w:t>Palabras clave:</w:t>
      </w:r>
      <w:r>
        <w:rPr>
          <w:rFonts w:ascii="Arial" w:eastAsia="Arial" w:hAnsi="Arial" w:cs="Arial"/>
        </w:rPr>
        <w:t xml:space="preserve"> historia clínica veterinaria; sistema automatizado; reconocimiento de voz; eficiencia operativa; tiempo de registro clínico.</w:t>
      </w:r>
    </w:p>
    <w:p w14:paraId="00000027" w14:textId="77777777" w:rsidR="005E19C4" w:rsidRDefault="005E19C4">
      <w:pPr>
        <w:rPr>
          <w:rFonts w:ascii="Arial" w:eastAsia="Arial" w:hAnsi="Arial" w:cs="Arial"/>
        </w:rPr>
      </w:pPr>
    </w:p>
    <w:p w14:paraId="00000028" w14:textId="77777777" w:rsidR="005E19C4" w:rsidRDefault="00000000">
      <w:pPr>
        <w:pStyle w:val="Ttulo1"/>
        <w:rPr>
          <w:rFonts w:ascii="Arial" w:eastAsia="Arial" w:hAnsi="Arial" w:cs="Arial"/>
        </w:rPr>
      </w:pPr>
      <w:bookmarkStart w:id="3" w:name="_heading=h.9zyyhbsa6uwv" w:colFirst="0" w:colLast="0"/>
      <w:bookmarkEnd w:id="3"/>
      <w:proofErr w:type="spellStart"/>
      <w:r>
        <w:rPr>
          <w:rFonts w:ascii="Arial" w:eastAsia="Arial" w:hAnsi="Arial" w:cs="Arial"/>
        </w:rPr>
        <w:t>Abstract</w:t>
      </w:r>
      <w:proofErr w:type="spellEnd"/>
    </w:p>
    <w:p w14:paraId="00000029" w14:textId="77777777" w:rsidR="005E19C4" w:rsidRDefault="00000000">
      <w:pPr>
        <w:spacing w:after="120" w:line="360" w:lineRule="auto"/>
        <w:jc w:val="both"/>
        <w:rPr>
          <w:rFonts w:ascii="Arial" w:eastAsia="Arial" w:hAnsi="Arial" w:cs="Arial"/>
        </w:rPr>
      </w:pPr>
      <w:proofErr w:type="spellStart"/>
      <w:r>
        <w:rPr>
          <w:rFonts w:ascii="Arial" w:eastAsia="Arial" w:hAnsi="Arial" w:cs="Arial"/>
        </w:rPr>
        <w:t>This</w:t>
      </w:r>
      <w:proofErr w:type="spellEnd"/>
      <w:r>
        <w:rPr>
          <w:rFonts w:ascii="Arial" w:eastAsia="Arial" w:hAnsi="Arial" w:cs="Arial"/>
        </w:rPr>
        <w:t xml:space="preserve"> </w:t>
      </w:r>
      <w:proofErr w:type="spellStart"/>
      <w:r>
        <w:rPr>
          <w:rFonts w:ascii="Arial" w:eastAsia="Arial" w:hAnsi="Arial" w:cs="Arial"/>
        </w:rPr>
        <w:t>research</w:t>
      </w:r>
      <w:proofErr w:type="spellEnd"/>
      <w:r>
        <w:rPr>
          <w:rFonts w:ascii="Arial" w:eastAsia="Arial" w:hAnsi="Arial" w:cs="Arial"/>
        </w:rPr>
        <w:t xml:space="preserve"> </w:t>
      </w:r>
      <w:proofErr w:type="spellStart"/>
      <w:r>
        <w:rPr>
          <w:rFonts w:ascii="Arial" w:eastAsia="Arial" w:hAnsi="Arial" w:cs="Arial"/>
        </w:rPr>
        <w:t>addresses</w:t>
      </w:r>
      <w:proofErr w:type="spellEnd"/>
      <w:r>
        <w:rPr>
          <w:rFonts w:ascii="Arial" w:eastAsia="Arial" w:hAnsi="Arial" w:cs="Arial"/>
        </w:rPr>
        <w:t xml:space="preserve"> </w:t>
      </w:r>
      <w:proofErr w:type="spellStart"/>
      <w:r>
        <w:rPr>
          <w:rFonts w:ascii="Arial" w:eastAsia="Arial" w:hAnsi="Arial" w:cs="Arial"/>
        </w:rPr>
        <w:t>the</w:t>
      </w:r>
      <w:proofErr w:type="spellEnd"/>
      <w:r>
        <w:rPr>
          <w:rFonts w:ascii="Arial" w:eastAsia="Arial" w:hAnsi="Arial" w:cs="Arial"/>
        </w:rPr>
        <w:t xml:space="preserve"> </w:t>
      </w:r>
      <w:proofErr w:type="spellStart"/>
      <w:r>
        <w:rPr>
          <w:rFonts w:ascii="Arial" w:eastAsia="Arial" w:hAnsi="Arial" w:cs="Arial"/>
        </w:rPr>
        <w:t>operational</w:t>
      </w:r>
      <w:proofErr w:type="spellEnd"/>
      <w:r>
        <w:rPr>
          <w:rFonts w:ascii="Arial" w:eastAsia="Arial" w:hAnsi="Arial" w:cs="Arial"/>
        </w:rPr>
        <w:t xml:space="preserve"> </w:t>
      </w:r>
      <w:proofErr w:type="spellStart"/>
      <w:r>
        <w:rPr>
          <w:rFonts w:ascii="Arial" w:eastAsia="Arial" w:hAnsi="Arial" w:cs="Arial"/>
        </w:rPr>
        <w:t>inefficiency</w:t>
      </w:r>
      <w:proofErr w:type="spellEnd"/>
      <w:r>
        <w:rPr>
          <w:rFonts w:ascii="Arial" w:eastAsia="Arial" w:hAnsi="Arial" w:cs="Arial"/>
        </w:rPr>
        <w:t xml:space="preserve"> in </w:t>
      </w:r>
      <w:proofErr w:type="spellStart"/>
      <w:r>
        <w:rPr>
          <w:rFonts w:ascii="Arial" w:eastAsia="Arial" w:hAnsi="Arial" w:cs="Arial"/>
        </w:rPr>
        <w:t>the</w:t>
      </w:r>
      <w:proofErr w:type="spellEnd"/>
      <w:r>
        <w:rPr>
          <w:rFonts w:ascii="Arial" w:eastAsia="Arial" w:hAnsi="Arial" w:cs="Arial"/>
        </w:rPr>
        <w:t xml:space="preserve"> </w:t>
      </w:r>
      <w:proofErr w:type="spellStart"/>
      <w:r>
        <w:rPr>
          <w:rFonts w:ascii="Arial" w:eastAsia="Arial" w:hAnsi="Arial" w:cs="Arial"/>
        </w:rPr>
        <w:t>clinical</w:t>
      </w:r>
      <w:proofErr w:type="spellEnd"/>
      <w:r>
        <w:rPr>
          <w:rFonts w:ascii="Arial" w:eastAsia="Arial" w:hAnsi="Arial" w:cs="Arial"/>
        </w:rPr>
        <w:t xml:space="preserve"> </w:t>
      </w:r>
      <w:proofErr w:type="spellStart"/>
      <w:r>
        <w:rPr>
          <w:rFonts w:ascii="Arial" w:eastAsia="Arial" w:hAnsi="Arial" w:cs="Arial"/>
        </w:rPr>
        <w:t>record</w:t>
      </w:r>
      <w:proofErr w:type="spellEnd"/>
      <w:r>
        <w:rPr>
          <w:rFonts w:ascii="Arial" w:eastAsia="Arial" w:hAnsi="Arial" w:cs="Arial"/>
        </w:rPr>
        <w:t xml:space="preserve"> </w:t>
      </w:r>
      <w:proofErr w:type="spellStart"/>
      <w:r>
        <w:rPr>
          <w:rFonts w:ascii="Arial" w:eastAsia="Arial" w:hAnsi="Arial" w:cs="Arial"/>
        </w:rPr>
        <w:t>registration</w:t>
      </w:r>
      <w:proofErr w:type="spellEnd"/>
      <w:r>
        <w:rPr>
          <w:rFonts w:ascii="Arial" w:eastAsia="Arial" w:hAnsi="Arial" w:cs="Arial"/>
        </w:rPr>
        <w:t xml:space="preserve"> </w:t>
      </w:r>
      <w:proofErr w:type="spellStart"/>
      <w:r>
        <w:rPr>
          <w:rFonts w:ascii="Arial" w:eastAsia="Arial" w:hAnsi="Arial" w:cs="Arial"/>
        </w:rPr>
        <w:t>process</w:t>
      </w:r>
      <w:proofErr w:type="spellEnd"/>
      <w:r>
        <w:rPr>
          <w:rFonts w:ascii="Arial" w:eastAsia="Arial" w:hAnsi="Arial" w:cs="Arial"/>
        </w:rPr>
        <w:t xml:space="preserve"> at </w:t>
      </w:r>
      <w:proofErr w:type="spellStart"/>
      <w:r>
        <w:rPr>
          <w:rFonts w:ascii="Arial" w:eastAsia="Arial" w:hAnsi="Arial" w:cs="Arial"/>
        </w:rPr>
        <w:t>the</w:t>
      </w:r>
      <w:proofErr w:type="spellEnd"/>
      <w:r>
        <w:rPr>
          <w:rFonts w:ascii="Arial" w:eastAsia="Arial" w:hAnsi="Arial" w:cs="Arial"/>
        </w:rPr>
        <w:t xml:space="preserve"> Los Pinos </w:t>
      </w:r>
      <w:proofErr w:type="spellStart"/>
      <w:r>
        <w:rPr>
          <w:rFonts w:ascii="Arial" w:eastAsia="Arial" w:hAnsi="Arial" w:cs="Arial"/>
        </w:rPr>
        <w:t>Veterinary</w:t>
      </w:r>
      <w:proofErr w:type="spellEnd"/>
      <w:r>
        <w:rPr>
          <w:rFonts w:ascii="Arial" w:eastAsia="Arial" w:hAnsi="Arial" w:cs="Arial"/>
        </w:rPr>
        <w:t xml:space="preserve"> Medical Center in Trujillo, </w:t>
      </w:r>
      <w:proofErr w:type="spellStart"/>
      <w:r>
        <w:rPr>
          <w:rFonts w:ascii="Arial" w:eastAsia="Arial" w:hAnsi="Arial" w:cs="Arial"/>
        </w:rPr>
        <w:t>where</w:t>
      </w:r>
      <w:proofErr w:type="spellEnd"/>
      <w:r>
        <w:rPr>
          <w:rFonts w:ascii="Arial" w:eastAsia="Arial" w:hAnsi="Arial" w:cs="Arial"/>
        </w:rPr>
        <w:t xml:space="preserve"> </w:t>
      </w:r>
      <w:proofErr w:type="spellStart"/>
      <w:r>
        <w:rPr>
          <w:rFonts w:ascii="Arial" w:eastAsia="Arial" w:hAnsi="Arial" w:cs="Arial"/>
        </w:rPr>
        <w:t>the</w:t>
      </w:r>
      <w:proofErr w:type="spellEnd"/>
      <w:r>
        <w:rPr>
          <w:rFonts w:ascii="Arial" w:eastAsia="Arial" w:hAnsi="Arial" w:cs="Arial"/>
        </w:rPr>
        <w:t xml:space="preserve"> manual </w:t>
      </w:r>
      <w:proofErr w:type="spellStart"/>
      <w:r>
        <w:rPr>
          <w:rFonts w:ascii="Arial" w:eastAsia="Arial" w:hAnsi="Arial" w:cs="Arial"/>
        </w:rPr>
        <w:t>double-entry</w:t>
      </w:r>
      <w:proofErr w:type="spellEnd"/>
      <w:r>
        <w:rPr>
          <w:rFonts w:ascii="Arial" w:eastAsia="Arial" w:hAnsi="Arial" w:cs="Arial"/>
        </w:rPr>
        <w:t xml:space="preserve"> </w:t>
      </w:r>
      <w:proofErr w:type="spellStart"/>
      <w:r>
        <w:rPr>
          <w:rFonts w:ascii="Arial" w:eastAsia="Arial" w:hAnsi="Arial" w:cs="Arial"/>
        </w:rPr>
        <w:t>workflow</w:t>
      </w:r>
      <w:proofErr w:type="spellEnd"/>
      <w:r>
        <w:rPr>
          <w:rFonts w:ascii="Arial" w:eastAsia="Arial" w:hAnsi="Arial" w:cs="Arial"/>
        </w:rPr>
        <w:t xml:space="preserve"> —</w:t>
      </w:r>
      <w:proofErr w:type="spellStart"/>
      <w:r>
        <w:rPr>
          <w:rFonts w:ascii="Arial" w:eastAsia="Arial" w:hAnsi="Arial" w:cs="Arial"/>
        </w:rPr>
        <w:t xml:space="preserve">the summary written by the veterinarian in the notebook at the end of the consultation followed by its later digitization into the system</w:t>
      </w:r>
      <w:proofErr w:type="spellEnd"/>
      <w:r>
        <w:rPr>
          <w:rFonts w:ascii="Arial" w:eastAsia="Arial" w:hAnsi="Arial" w:cs="Arial"/>
        </w:rPr>
        <w:t xml:space="preserve"/>
      </w:r>
      <w:proofErr w:type="spellStart"/>
      <w:r>
        <w:rPr>
          <w:rFonts w:ascii="Arial" w:eastAsia="Arial" w:hAnsi="Arial" w:cs="Arial"/>
        </w:rPr>
        <w:t xml:space="preserve"/>
      </w:r>
      <w:proofErr w:type="spellEnd"/>
      <w:r>
        <w:rPr>
          <w:rFonts w:ascii="Arial" w:eastAsia="Arial" w:hAnsi="Arial" w:cs="Arial"/>
        </w:rPr>
        <w:t xml:space="preserve"/>
      </w:r>
      <w:proofErr w:type="spellStart"/>
      <w:r>
        <w:rPr>
          <w:rFonts w:ascii="Arial" w:eastAsia="Arial" w:hAnsi="Arial" w:cs="Arial"/>
        </w:rPr>
        <w:t xml:space="preserve"/>
      </w:r>
      <w:proofErr w:type="spellEnd"/>
      <w:r>
        <w:rPr>
          <w:rFonts w:ascii="Arial" w:eastAsia="Arial" w:hAnsi="Arial" w:cs="Arial"/>
        </w:rPr>
        <w:t xml:space="preserve"/>
      </w:r>
      <w:proofErr w:type="spellStart"/>
      <w:r>
        <w:rPr>
          <w:rFonts w:ascii="Arial" w:eastAsia="Arial" w:hAnsi="Arial" w:cs="Arial"/>
        </w:rPr>
        <w:t xml:space="preserve"/>
      </w:r>
      <w:proofErr w:type="spellEnd"/>
      <w:r>
        <w:rPr>
          <w:rFonts w:ascii="Arial" w:eastAsia="Arial" w:hAnsi="Arial" w:cs="Arial"/>
        </w:rPr>
        <w:t xml:space="preserve"/>
      </w:r>
      <w:proofErr w:type="spellStart"/>
      <w:r>
        <w:rPr>
          <w:rFonts w:ascii="Arial" w:eastAsia="Arial" w:hAnsi="Arial" w:cs="Arial"/>
        </w:rPr>
        <w:t xml:space="preserve"/>
      </w:r>
      <w:proofErr w:type="spellEnd"/>
      <w:r>
        <w:rPr>
          <w:rFonts w:ascii="Arial" w:eastAsia="Arial" w:hAnsi="Arial" w:cs="Arial"/>
        </w:rPr>
        <w:t xml:space="preserve"/>
      </w:r>
      <w:proofErr w:type="spellStart"/>
      <w:r>
        <w:rPr>
          <w:rFonts w:ascii="Arial" w:eastAsia="Arial" w:hAnsi="Arial" w:cs="Arial"/>
        </w:rPr>
        <w:t xml:space="preserve"/>
      </w:r>
      <w:proofErr w:type="spellEnd"/>
      <w:r>
        <w:rPr>
          <w:rFonts w:ascii="Arial" w:eastAsia="Arial" w:hAnsi="Arial" w:cs="Arial"/>
        </w:rPr>
        <w:t xml:space="preserve"/>
      </w:r>
      <w:proofErr w:type="spellStart"/>
      <w:r>
        <w:rPr>
          <w:rFonts w:ascii="Arial" w:eastAsia="Arial" w:hAnsi="Arial" w:cs="Arial"/>
        </w:rPr>
        <w:t xml:space="preserve"/>
      </w:r>
      <w:proofErr w:type="spellEnd"/>
      <w:r>
        <w:rPr>
          <w:rFonts w:ascii="Arial" w:eastAsia="Arial" w:hAnsi="Arial" w:cs="Arial"/>
        </w:rPr>
        <w:t xml:space="preserve"/>
      </w:r>
      <w:proofErr w:type="spellStart"/>
      <w:r>
        <w:rPr>
          <w:rFonts w:ascii="Arial" w:eastAsia="Arial" w:hAnsi="Arial" w:cs="Arial"/>
        </w:rPr>
        <w:t xml:space="preserve"/>
      </w:r>
      <w:proofErr w:type="spellEnd"/>
      <w:r>
        <w:rPr>
          <w:rFonts w:ascii="Arial" w:eastAsia="Arial" w:hAnsi="Arial" w:cs="Arial"/>
        </w:rPr>
        <w:t xml:space="preserve"/>
      </w:r>
      <w:proofErr w:type="spellStart"/>
      <w:r>
        <w:rPr>
          <w:rFonts w:ascii="Arial" w:eastAsia="Arial" w:hAnsi="Arial" w:cs="Arial"/>
        </w:rPr>
        <w:t xml:space="preserve"/>
      </w:r>
      <w:proofErr w:type="spellEnd"/>
      <w:r>
        <w:rPr>
          <w:rFonts w:ascii="Arial" w:eastAsia="Arial" w:hAnsi="Arial" w:cs="Arial"/>
        </w:rPr>
        <w:t xml:space="preserve"/>
      </w:r>
      <w:proofErr w:type="spellStart"/>
      <w:r>
        <w:rPr>
          <w:rFonts w:ascii="Arial" w:eastAsia="Arial" w:hAnsi="Arial" w:cs="Arial"/>
        </w:rPr>
        <w:t xml:space="preserve"/>
      </w:r>
      <w:proofErr w:type="spellEnd"/>
      <w:r>
        <w:rPr>
          <w:rFonts w:ascii="Arial" w:eastAsia="Arial" w:hAnsi="Arial" w:cs="Arial"/>
        </w:rPr>
        <w:t xml:space="preserve"/>
      </w:r>
      <w:proofErr w:type="spellStart"/>
      <w:r>
        <w:rPr>
          <w:rFonts w:ascii="Arial" w:eastAsia="Arial" w:hAnsi="Arial" w:cs="Arial"/>
        </w:rPr>
        <w:t xml:space="preserve"/>
      </w:r>
      <w:proofErr w:type="spellEnd"/>
      <w:r>
        <w:rPr>
          <w:rFonts w:ascii="Arial" w:eastAsia="Arial" w:hAnsi="Arial" w:cs="Arial"/>
        </w:rPr>
        <w:t xml:space="preserve"/>
      </w:r>
      <w:proofErr w:type="spellStart"/>
      <w:r>
        <w:rPr>
          <w:rFonts w:ascii="Arial" w:eastAsia="Arial" w:hAnsi="Arial" w:cs="Arial"/>
        </w:rPr>
        <w:t xml:space="preserve"/>
      </w:r>
      <w:proofErr w:type="spellEnd"/>
      <w:r>
        <w:rPr>
          <w:rFonts w:ascii="Arial" w:eastAsia="Arial" w:hAnsi="Arial" w:cs="Arial"/>
        </w:rPr>
        <w:t xml:space="preserve"/>
      </w:r>
      <w:proofErr w:type="spellStart"/>
      <w:r>
        <w:rPr>
          <w:rFonts w:ascii="Arial" w:eastAsia="Arial" w:hAnsi="Arial" w:cs="Arial"/>
        </w:rPr>
        <w:t xml:space="preserve"/>
      </w:r>
      <w:proofErr w:type="spellEnd"/>
      <w:r>
        <w:rPr>
          <w:rFonts w:ascii="Arial" w:eastAsia="Arial" w:hAnsi="Arial" w:cs="Arial"/>
        </w:rPr>
        <w:t xml:space="preserve"/>
      </w:r>
      <w:proofErr w:type="spellStart"/>
      <w:r>
        <w:rPr>
          <w:rFonts w:ascii="Arial" w:eastAsia="Arial" w:hAnsi="Arial" w:cs="Arial"/>
        </w:rPr>
        <w:t xml:space="preserve"/>
      </w:r>
      <w:proofErr w:type="spellEnd"/>
      <w:r>
        <w:rPr>
          <w:rFonts w:ascii="Arial" w:eastAsia="Arial" w:hAnsi="Arial" w:cs="Arial"/>
        </w:rPr>
        <w:t xml:space="preserve"/>
      </w:r>
      <w:proofErr w:type="spellStart"/>
      <w:r>
        <w:rPr>
          <w:rFonts w:ascii="Arial" w:eastAsia="Arial" w:hAnsi="Arial" w:cs="Arial"/>
        </w:rPr>
        <w:t xml:space="preserve"/>
      </w:r>
      <w:proofErr w:type="spellEnd"/>
      <w:r>
        <w:rPr>
          <w:rFonts w:ascii="Arial" w:eastAsia="Arial" w:hAnsi="Arial" w:cs="Arial"/>
        </w:rPr>
        <w:t xml:space="preserve">— consumes </w:t>
      </w:r>
      <w:proofErr w:type="spellStart"/>
      <w:r>
        <w:rPr>
          <w:rFonts w:ascii="Arial" w:eastAsia="Arial" w:hAnsi="Arial" w:cs="Arial"/>
        </w:rPr>
        <w:t>excessive</w:t>
      </w:r>
      <w:proofErr w:type="spellEnd"/>
      <w:r>
        <w:rPr>
          <w:rFonts w:ascii="Arial" w:eastAsia="Arial" w:hAnsi="Arial" w:cs="Arial"/>
        </w:rPr>
        <w:t xml:space="preserve"> time and </w:t>
      </w:r>
      <w:proofErr w:type="spellStart"/>
      <w:r>
        <w:rPr>
          <w:rFonts w:ascii="Arial" w:eastAsia="Arial" w:hAnsi="Arial" w:cs="Arial"/>
        </w:rPr>
        <w:t>creates</w:t>
      </w:r>
      <w:proofErr w:type="spellEnd"/>
      <w:r>
        <w:rPr>
          <w:rFonts w:ascii="Arial" w:eastAsia="Arial" w:hAnsi="Arial" w:cs="Arial"/>
        </w:rPr>
        <w:t xml:space="preserve"> administrative </w:t>
      </w:r>
      <w:proofErr w:type="spellStart"/>
      <w:r>
        <w:rPr>
          <w:rFonts w:ascii="Arial" w:eastAsia="Arial" w:hAnsi="Arial" w:cs="Arial"/>
        </w:rPr>
        <w:t>overload</w:t>
      </w:r>
      <w:proofErr w:type="spellEnd"/>
      <w:r>
        <w:rPr>
          <w:rFonts w:ascii="Arial" w:eastAsia="Arial" w:hAnsi="Arial" w:cs="Arial"/>
        </w:rPr>
        <w:t xml:space="preserve">. </w:t>
      </w:r>
      <w:proofErr w:type="spellStart"/>
      <w:r>
        <w:rPr>
          <w:rFonts w:ascii="Arial" w:eastAsia="Arial" w:hAnsi="Arial" w:cs="Arial"/>
        </w:rPr>
        <w:t>The</w:t>
      </w:r>
      <w:proofErr w:type="spellEnd"/>
      <w:r>
        <w:rPr>
          <w:rFonts w:ascii="Arial" w:eastAsia="Arial" w:hAnsi="Arial" w:cs="Arial"/>
        </w:rPr>
        <w:t xml:space="preserve"> general </w:t>
      </w:r>
      <w:proofErr w:type="spellStart"/>
      <w:r>
        <w:rPr>
          <w:rFonts w:ascii="Arial" w:eastAsia="Arial" w:hAnsi="Arial" w:cs="Arial"/>
        </w:rPr>
        <w:t>objective</w:t>
      </w:r>
      <w:proofErr w:type="spellEnd"/>
      <w:r>
        <w:rPr>
          <w:rFonts w:ascii="Arial" w:eastAsia="Arial" w:hAnsi="Arial" w:cs="Arial"/>
        </w:rPr>
        <w:t xml:space="preserve"> </w:t>
      </w:r>
      <w:proofErr w:type="spellStart"/>
      <w:r>
        <w:rPr>
          <w:rFonts w:ascii="Arial" w:eastAsia="Arial" w:hAnsi="Arial" w:cs="Arial"/>
        </w:rPr>
        <w:t>was</w:t>
      </w:r>
      <w:proofErr w:type="spellEnd"/>
      <w:r>
        <w:rPr>
          <w:rFonts w:ascii="Arial" w:eastAsia="Arial" w:hAnsi="Arial" w:cs="Arial"/>
        </w:rPr>
        <w:t xml:space="preserve"> </w:t>
      </w:r>
      <w:proofErr w:type="spellStart"/>
      <w:r>
        <w:rPr>
          <w:rFonts w:ascii="Arial" w:eastAsia="Arial" w:hAnsi="Arial" w:cs="Arial"/>
        </w:rPr>
        <w:t>to</w:t>
      </w:r>
      <w:proofErr w:type="spellEnd"/>
      <w:r>
        <w:rPr>
          <w:rFonts w:ascii="Arial" w:eastAsia="Arial" w:hAnsi="Arial" w:cs="Arial"/>
        </w:rPr>
        <w:t xml:space="preserve"> determine </w:t>
      </w:r>
      <w:proofErr w:type="spellStart"/>
      <w:r>
        <w:rPr>
          <w:rFonts w:ascii="Arial" w:eastAsia="Arial" w:hAnsi="Arial" w:cs="Arial"/>
        </w:rPr>
        <w:t>the</w:t>
      </w:r>
      <w:proofErr w:type="spellEnd"/>
      <w:r>
        <w:rPr>
          <w:rFonts w:ascii="Arial" w:eastAsia="Arial" w:hAnsi="Arial" w:cs="Arial"/>
        </w:rPr>
        <w:t xml:space="preserve"> </w:t>
      </w:r>
      <w:proofErr w:type="spellStart"/>
      <w:r>
        <w:rPr>
          <w:rFonts w:ascii="Arial" w:eastAsia="Arial" w:hAnsi="Arial" w:cs="Arial"/>
        </w:rPr>
        <w:t>effect</w:t>
      </w:r>
      <w:proofErr w:type="spellEnd"/>
      <w:r>
        <w:rPr>
          <w:rFonts w:ascii="Arial" w:eastAsia="Arial" w:hAnsi="Arial" w:cs="Arial"/>
        </w:rPr>
        <w:t xml:space="preserve"> </w:t>
      </w:r>
      <w:proofErr w:type="spellStart"/>
      <w:r>
        <w:rPr>
          <w:rFonts w:ascii="Arial" w:eastAsia="Arial" w:hAnsi="Arial" w:cs="Arial"/>
        </w:rPr>
        <w:t>of</w:t>
      </w:r>
      <w:proofErr w:type="spellEnd"/>
      <w:r>
        <w:rPr>
          <w:rFonts w:ascii="Arial" w:eastAsia="Arial" w:hAnsi="Arial" w:cs="Arial"/>
        </w:rPr>
        <w:t xml:space="preserve"> </w:t>
      </w:r>
      <w:proofErr w:type="spellStart"/>
      <w:r>
        <w:rPr>
          <w:rFonts w:ascii="Arial" w:eastAsia="Arial" w:hAnsi="Arial" w:cs="Arial"/>
        </w:rPr>
        <w:t>implementing</w:t>
      </w:r>
      <w:proofErr w:type="spellEnd"/>
      <w:r>
        <w:rPr>
          <w:rFonts w:ascii="Arial" w:eastAsia="Arial" w:hAnsi="Arial" w:cs="Arial"/>
        </w:rPr>
        <w:t xml:space="preserve"> </w:t>
      </w:r>
      <w:proofErr w:type="spellStart"/>
      <w:r>
        <w:rPr>
          <w:rFonts w:ascii="Arial" w:eastAsia="Arial" w:hAnsi="Arial" w:cs="Arial"/>
        </w:rPr>
        <w:t>the</w:t>
      </w:r>
      <w:proofErr w:type="spellEnd"/>
      <w:r>
        <w:rPr>
          <w:rFonts w:ascii="Arial" w:eastAsia="Arial" w:hAnsi="Arial" w:cs="Arial"/>
        </w:rPr>
        <w:t xml:space="preserve"> </w:t>
      </w:r>
      <w:proofErr w:type="spellStart"/>
      <w:r>
        <w:rPr>
          <w:rFonts w:ascii="Arial" w:eastAsia="Arial" w:hAnsi="Arial" w:cs="Arial"/>
        </w:rPr>
        <w:t>automated</w:t>
      </w:r>
      <w:proofErr w:type="spellEnd"/>
      <w:r>
        <w:rPr>
          <w:rFonts w:ascii="Arial" w:eastAsia="Arial" w:hAnsi="Arial" w:cs="Arial"/>
        </w:rPr>
        <w:t xml:space="preserve"> </w:t>
      </w:r>
      <w:proofErr w:type="spellStart"/>
      <w:r>
        <w:rPr>
          <w:rFonts w:ascii="Arial" w:eastAsia="Arial" w:hAnsi="Arial" w:cs="Arial"/>
        </w:rPr>
        <w:t>system</w:t>
      </w:r>
      <w:proofErr w:type="spellEnd"/>
      <w:r>
        <w:rPr>
          <w:rFonts w:ascii="Arial" w:eastAsia="Arial" w:hAnsi="Arial" w:cs="Arial"/>
        </w:rPr>
        <w:t xml:space="preserve"> </w:t>
      </w:r>
      <w:proofErr w:type="spellStart"/>
      <w:r>
        <w:rPr>
          <w:rFonts w:ascii="Arial" w:eastAsia="Arial" w:hAnsi="Arial" w:cs="Arial"/>
        </w:rPr>
        <w:t>VetIA</w:t>
      </w:r>
      <w:proofErr w:type="spellEnd"/>
      <w:r>
        <w:rPr>
          <w:rFonts w:ascii="Arial" w:eastAsia="Arial" w:hAnsi="Arial" w:cs="Arial"/>
        </w:rPr>
        <w:t xml:space="preserve">, </w:t>
      </w:r>
      <w:proofErr w:type="spellStart"/>
      <w:r>
        <w:rPr>
          <w:rFonts w:ascii="Arial" w:eastAsia="Arial" w:hAnsi="Arial" w:cs="Arial"/>
        </w:rPr>
        <w:t>based</w:t>
      </w:r>
      <w:proofErr w:type="spellEnd"/>
      <w:r>
        <w:rPr>
          <w:rFonts w:ascii="Arial" w:eastAsia="Arial" w:hAnsi="Arial" w:cs="Arial"/>
        </w:rPr>
        <w:t xml:space="preserve"> </w:t>
      </w:r>
      <w:proofErr w:type="spellStart"/>
      <w:r>
        <w:rPr>
          <w:rFonts w:ascii="Arial" w:eastAsia="Arial" w:hAnsi="Arial" w:cs="Arial"/>
        </w:rPr>
        <w:t>on</w:t>
      </w:r>
      <w:proofErr w:type="spellEnd"/>
      <w:r>
        <w:rPr>
          <w:rFonts w:ascii="Arial" w:eastAsia="Arial" w:hAnsi="Arial" w:cs="Arial"/>
        </w:rPr>
        <w:t xml:space="preserve"> </w:t>
      </w:r>
      <w:proofErr w:type="spellStart"/>
      <w:r>
        <w:rPr>
          <w:rFonts w:ascii="Arial" w:eastAsia="Arial" w:hAnsi="Arial" w:cs="Arial"/>
        </w:rPr>
        <w:t>automatic</w:t>
      </w:r>
      <w:proofErr w:type="spellEnd"/>
      <w:r>
        <w:rPr>
          <w:rFonts w:ascii="Arial" w:eastAsia="Arial" w:hAnsi="Arial" w:cs="Arial"/>
        </w:rPr>
        <w:t xml:space="preserve"> </w:t>
      </w:r>
      <w:proofErr w:type="spellStart"/>
      <w:r>
        <w:rPr>
          <w:rFonts w:ascii="Arial" w:eastAsia="Arial" w:hAnsi="Arial" w:cs="Arial"/>
        </w:rPr>
        <w:t>speech</w:t>
      </w:r>
      <w:proofErr w:type="spellEnd"/>
      <w:r>
        <w:rPr>
          <w:rFonts w:ascii="Arial" w:eastAsia="Arial" w:hAnsi="Arial" w:cs="Arial"/>
        </w:rPr>
        <w:t xml:space="preserve"> </w:t>
      </w:r>
      <w:proofErr w:type="spellStart"/>
      <w:r>
        <w:rPr>
          <w:rFonts w:ascii="Arial" w:eastAsia="Arial" w:hAnsi="Arial" w:cs="Arial"/>
        </w:rPr>
        <w:t>recognition</w:t>
      </w:r>
      <w:proofErr w:type="spellEnd"/>
      <w:r>
        <w:rPr>
          <w:rFonts w:ascii="Arial" w:eastAsia="Arial" w:hAnsi="Arial" w:cs="Arial"/>
        </w:rPr>
        <w:t xml:space="preserve"> (</w:t>
      </w:r>
      <w:proofErr w:type="spellStart"/>
      <w:r>
        <w:rPr>
          <w:rFonts w:ascii="Arial" w:eastAsia="Arial" w:hAnsi="Arial" w:cs="Arial"/>
        </w:rPr>
        <w:t>Speech</w:t>
      </w:r>
      <w:proofErr w:type="spellEnd"/>
      <w:r>
        <w:rPr>
          <w:rFonts w:ascii="Arial" w:eastAsia="Arial" w:hAnsi="Arial" w:cs="Arial"/>
        </w:rPr>
        <w:t>-</w:t>
      </w:r>
      <w:proofErr w:type="spellStart"/>
      <w:r>
        <w:rPr>
          <w:rFonts w:ascii="Arial" w:eastAsia="Arial" w:hAnsi="Arial" w:cs="Arial"/>
        </w:rPr>
        <w:t>to</w:t>
      </w:r>
      <w:proofErr w:type="spellEnd"/>
      <w:r>
        <w:rPr>
          <w:rFonts w:ascii="Arial" w:eastAsia="Arial" w:hAnsi="Arial" w:cs="Arial"/>
        </w:rPr>
        <w:t xml:space="preserve">-Text) and natural </w:t>
      </w:r>
      <w:proofErr w:type="spellStart"/>
      <w:r>
        <w:rPr>
          <w:rFonts w:ascii="Arial" w:eastAsia="Arial" w:hAnsi="Arial" w:cs="Arial"/>
        </w:rPr>
        <w:t>language</w:t>
      </w:r>
      <w:proofErr w:type="spellEnd"/>
      <w:r>
        <w:rPr>
          <w:rFonts w:ascii="Arial" w:eastAsia="Arial" w:hAnsi="Arial" w:cs="Arial"/>
        </w:rPr>
        <w:t xml:space="preserve"> </w:t>
      </w:r>
      <w:proofErr w:type="spellStart"/>
      <w:r>
        <w:rPr>
          <w:rFonts w:ascii="Arial" w:eastAsia="Arial" w:hAnsi="Arial" w:cs="Arial"/>
        </w:rPr>
        <w:t>processing</w:t>
      </w:r>
      <w:proofErr w:type="spellEnd"/>
      <w:r>
        <w:rPr>
          <w:rFonts w:ascii="Arial" w:eastAsia="Arial" w:hAnsi="Arial" w:cs="Arial"/>
        </w:rPr>
        <w:t xml:space="preserve">, </w:t>
      </w:r>
      <w:proofErr w:type="spellStart"/>
      <w:r>
        <w:rPr>
          <w:rFonts w:ascii="Arial" w:eastAsia="Arial" w:hAnsi="Arial" w:cs="Arial"/>
        </w:rPr>
        <w:t>on</w:t>
      </w:r>
      <w:proofErr w:type="spellEnd"/>
      <w:r>
        <w:rPr>
          <w:rFonts w:ascii="Arial" w:eastAsia="Arial" w:hAnsi="Arial" w:cs="Arial"/>
        </w:rPr>
        <w:t xml:space="preserve"> </w:t>
      </w:r>
      <w:proofErr w:type="spellStart"/>
      <w:r>
        <w:rPr>
          <w:rFonts w:ascii="Arial" w:eastAsia="Arial" w:hAnsi="Arial" w:cs="Arial"/>
        </w:rPr>
        <w:t>the</w:t>
      </w:r>
      <w:proofErr w:type="spellEnd"/>
      <w:r>
        <w:rPr>
          <w:rFonts w:ascii="Arial" w:eastAsia="Arial" w:hAnsi="Arial" w:cs="Arial"/>
        </w:rPr>
        <w:t xml:space="preserve"> </w:t>
      </w:r>
      <w:proofErr w:type="spellStart"/>
      <w:r>
        <w:rPr>
          <w:rFonts w:ascii="Arial" w:eastAsia="Arial" w:hAnsi="Arial" w:cs="Arial"/>
        </w:rPr>
        <w:t>clinical</w:t>
      </w:r>
      <w:proofErr w:type="spellEnd"/>
      <w:r>
        <w:rPr>
          <w:rFonts w:ascii="Arial" w:eastAsia="Arial" w:hAnsi="Arial" w:cs="Arial"/>
        </w:rPr>
        <w:t xml:space="preserve"> </w:t>
      </w:r>
      <w:proofErr w:type="spellStart"/>
      <w:r>
        <w:rPr>
          <w:rFonts w:ascii="Arial" w:eastAsia="Arial" w:hAnsi="Arial" w:cs="Arial"/>
        </w:rPr>
        <w:t>record</w:t>
      </w:r>
      <w:proofErr w:type="spellEnd"/>
      <w:r>
        <w:rPr>
          <w:rFonts w:ascii="Arial" w:eastAsia="Arial" w:hAnsi="Arial" w:cs="Arial"/>
        </w:rPr>
        <w:t xml:space="preserve"> </w:t>
      </w:r>
      <w:proofErr w:type="spellStart"/>
      <w:r>
        <w:rPr>
          <w:rFonts w:ascii="Arial" w:eastAsia="Arial" w:hAnsi="Arial" w:cs="Arial"/>
        </w:rPr>
        <w:t>digitization</w:t>
      </w:r>
      <w:proofErr w:type="spellEnd"/>
      <w:r>
        <w:rPr>
          <w:rFonts w:ascii="Arial" w:eastAsia="Arial" w:hAnsi="Arial" w:cs="Arial"/>
        </w:rPr>
        <w:t xml:space="preserve"> time </w:t>
      </w:r>
      <w:proofErr w:type="spellStart"/>
      <w:r>
        <w:rPr>
          <w:rFonts w:ascii="Arial" w:eastAsia="Arial" w:hAnsi="Arial" w:cs="Arial"/>
        </w:rPr>
        <w:t>during</w:t>
      </w:r>
      <w:proofErr w:type="spellEnd"/>
      <w:r>
        <w:rPr>
          <w:rFonts w:ascii="Arial" w:eastAsia="Arial" w:hAnsi="Arial" w:cs="Arial"/>
        </w:rPr>
        <w:t xml:space="preserve"> </w:t>
      </w:r>
      <w:proofErr w:type="spellStart"/>
      <w:r>
        <w:rPr>
          <w:rFonts w:ascii="Arial" w:eastAsia="Arial" w:hAnsi="Arial" w:cs="Arial"/>
        </w:rPr>
        <w:t>the</w:t>
      </w:r>
      <w:proofErr w:type="spellEnd"/>
      <w:r>
        <w:rPr>
          <w:rFonts w:ascii="Arial" w:eastAsia="Arial" w:hAnsi="Arial" w:cs="Arial"/>
        </w:rPr>
        <w:t xml:space="preserve"> </w:t>
      </w:r>
      <w:proofErr w:type="spellStart"/>
      <w:r>
        <w:rPr>
          <w:rFonts w:ascii="Arial" w:eastAsia="Arial" w:hAnsi="Arial" w:cs="Arial"/>
        </w:rPr>
        <w:t>year</w:t>
      </w:r>
      <w:proofErr w:type="spellEnd"/>
      <w:r>
        <w:rPr>
          <w:rFonts w:ascii="Arial" w:eastAsia="Arial" w:hAnsi="Arial" w:cs="Arial"/>
        </w:rPr>
        <w:t xml:space="preserve"> 2026.</w:t>
      </w:r>
    </w:p>
    <w:p w14:paraId="0000002A" w14:textId="77777777" w:rsidR="005E19C4" w:rsidRDefault="00000000">
      <w:pPr>
        <w:spacing w:after="120" w:line="360" w:lineRule="auto"/>
        <w:jc w:val="both"/>
        <w:rPr>
          <w:rFonts w:ascii="Arial" w:eastAsia="Arial" w:hAnsi="Arial" w:cs="Arial"/>
        </w:rPr>
      </w:pPr>
      <w:proofErr w:type="spellStart"/>
      <w:r>
        <w:rPr>
          <w:rFonts w:ascii="Arial" w:eastAsia="Arial" w:hAnsi="Arial" w:cs="Arial"/>
        </w:rPr>
        <w:t>The</w:t>
      </w:r>
      <w:proofErr w:type="spellEnd"/>
      <w:r>
        <w:rPr>
          <w:rFonts w:ascii="Arial" w:eastAsia="Arial" w:hAnsi="Arial" w:cs="Arial"/>
        </w:rPr>
        <w:t xml:space="preserve"> </w:t>
      </w:r>
      <w:proofErr w:type="spellStart"/>
      <w:r>
        <w:rPr>
          <w:rFonts w:ascii="Arial" w:eastAsia="Arial" w:hAnsi="Arial" w:cs="Arial"/>
        </w:rPr>
        <w:t>study</w:t>
      </w:r>
      <w:proofErr w:type="spellEnd"/>
      <w:r>
        <w:rPr>
          <w:rFonts w:ascii="Arial" w:eastAsia="Arial" w:hAnsi="Arial" w:cs="Arial"/>
        </w:rPr>
        <w:t xml:space="preserve"> </w:t>
      </w:r>
      <w:proofErr w:type="spellStart"/>
      <w:r>
        <w:rPr>
          <w:rFonts w:ascii="Arial" w:eastAsia="Arial" w:hAnsi="Arial" w:cs="Arial"/>
        </w:rPr>
        <w:t>is</w:t>
      </w:r>
      <w:proofErr w:type="spellEnd"/>
      <w:r>
        <w:rPr>
          <w:rFonts w:ascii="Arial" w:eastAsia="Arial" w:hAnsi="Arial" w:cs="Arial"/>
        </w:rPr>
        <w:t xml:space="preserve"> </w:t>
      </w:r>
      <w:proofErr w:type="spellStart"/>
      <w:r>
        <w:rPr>
          <w:rFonts w:ascii="Arial" w:eastAsia="Arial" w:hAnsi="Arial" w:cs="Arial"/>
        </w:rPr>
        <w:t>of</w:t>
      </w:r>
      <w:proofErr w:type="spellEnd"/>
      <w:r>
        <w:rPr>
          <w:rFonts w:ascii="Arial" w:eastAsia="Arial" w:hAnsi="Arial" w:cs="Arial"/>
        </w:rPr>
        <w:t xml:space="preserve"> </w:t>
      </w:r>
      <w:proofErr w:type="spellStart"/>
      <w:r>
        <w:rPr>
          <w:rFonts w:ascii="Arial" w:eastAsia="Arial" w:hAnsi="Arial" w:cs="Arial"/>
        </w:rPr>
        <w:t>an</w:t>
      </w:r>
      <w:proofErr w:type="spellEnd"/>
      <w:r>
        <w:rPr>
          <w:rFonts w:ascii="Arial" w:eastAsia="Arial" w:hAnsi="Arial" w:cs="Arial"/>
        </w:rPr>
        <w:t xml:space="preserve"> </w:t>
      </w:r>
      <w:proofErr w:type="spellStart"/>
      <w:r>
        <w:rPr>
          <w:rFonts w:ascii="Arial" w:eastAsia="Arial" w:hAnsi="Arial" w:cs="Arial"/>
        </w:rPr>
        <w:t>applied</w:t>
      </w:r>
      <w:proofErr w:type="spellEnd"/>
      <w:r>
        <w:rPr>
          <w:rFonts w:ascii="Arial" w:eastAsia="Arial" w:hAnsi="Arial" w:cs="Arial"/>
        </w:rPr>
        <w:t xml:space="preserve"> </w:t>
      </w:r>
      <w:proofErr w:type="spellStart"/>
      <w:r>
        <w:rPr>
          <w:rFonts w:ascii="Arial" w:eastAsia="Arial" w:hAnsi="Arial" w:cs="Arial"/>
        </w:rPr>
        <w:t>type</w:t>
      </w:r>
      <w:proofErr w:type="spellEnd"/>
      <w:r>
        <w:rPr>
          <w:rFonts w:ascii="Arial" w:eastAsia="Arial" w:hAnsi="Arial" w:cs="Arial"/>
        </w:rPr>
        <w:t xml:space="preserve">, </w:t>
      </w:r>
      <w:proofErr w:type="spellStart"/>
      <w:r>
        <w:rPr>
          <w:rFonts w:ascii="Arial" w:eastAsia="Arial" w:hAnsi="Arial" w:cs="Arial"/>
        </w:rPr>
        <w:t>with</w:t>
      </w:r>
      <w:proofErr w:type="spellEnd"/>
      <w:r>
        <w:rPr>
          <w:rFonts w:ascii="Arial" w:eastAsia="Arial" w:hAnsi="Arial" w:cs="Arial"/>
        </w:rPr>
        <w:t xml:space="preserve"> a </w:t>
      </w:r>
      <w:proofErr w:type="spellStart"/>
      <w:r>
        <w:rPr>
          <w:rFonts w:ascii="Arial" w:eastAsia="Arial" w:hAnsi="Arial" w:cs="Arial"/>
        </w:rPr>
        <w:t>quantitative</w:t>
      </w:r>
      <w:proofErr w:type="spellEnd"/>
      <w:r>
        <w:rPr>
          <w:rFonts w:ascii="Arial" w:eastAsia="Arial" w:hAnsi="Arial" w:cs="Arial"/>
        </w:rPr>
        <w:t xml:space="preserve"> </w:t>
      </w:r>
      <w:proofErr w:type="spellStart"/>
      <w:r>
        <w:rPr>
          <w:rFonts w:ascii="Arial" w:eastAsia="Arial" w:hAnsi="Arial" w:cs="Arial"/>
        </w:rPr>
        <w:t>approach</w:t>
      </w:r>
      <w:proofErr w:type="spellEnd"/>
      <w:r>
        <w:rPr>
          <w:rFonts w:ascii="Arial" w:eastAsia="Arial" w:hAnsi="Arial" w:cs="Arial"/>
        </w:rPr>
        <w:t xml:space="preserve"> and </w:t>
      </w:r>
      <w:proofErr w:type="spellStart"/>
      <w:r>
        <w:rPr>
          <w:rFonts w:ascii="Arial" w:eastAsia="Arial" w:hAnsi="Arial" w:cs="Arial"/>
        </w:rPr>
        <w:t>an</w:t>
      </w:r>
      <w:proofErr w:type="spellEnd"/>
      <w:r>
        <w:rPr>
          <w:rFonts w:ascii="Arial" w:eastAsia="Arial" w:hAnsi="Arial" w:cs="Arial"/>
        </w:rPr>
        <w:t xml:space="preserve"> </w:t>
      </w:r>
      <w:proofErr w:type="spellStart"/>
      <w:r>
        <w:rPr>
          <w:rFonts w:ascii="Arial" w:eastAsia="Arial" w:hAnsi="Arial" w:cs="Arial"/>
        </w:rPr>
        <w:t>explanatory</w:t>
      </w:r>
      <w:proofErr w:type="spellEnd"/>
      <w:r>
        <w:rPr>
          <w:rFonts w:ascii="Arial" w:eastAsia="Arial" w:hAnsi="Arial" w:cs="Arial"/>
        </w:rPr>
        <w:t xml:space="preserve"> (causal) </w:t>
      </w:r>
      <w:proofErr w:type="spellStart"/>
      <w:r>
        <w:rPr>
          <w:rFonts w:ascii="Arial" w:eastAsia="Arial" w:hAnsi="Arial" w:cs="Arial"/>
        </w:rPr>
        <w:t>level</w:t>
      </w:r>
      <w:proofErr w:type="spellEnd"/>
      <w:r>
        <w:rPr>
          <w:rFonts w:ascii="Arial" w:eastAsia="Arial" w:hAnsi="Arial" w:cs="Arial"/>
        </w:rPr>
        <w:t xml:space="preserve">. A </w:t>
      </w:r>
      <w:proofErr w:type="spellStart"/>
      <w:r>
        <w:rPr>
          <w:rFonts w:ascii="Arial" w:eastAsia="Arial" w:hAnsi="Arial" w:cs="Arial"/>
        </w:rPr>
        <w:t>pre-experimental</w:t>
      </w:r>
      <w:proofErr w:type="spellEnd"/>
      <w:r>
        <w:rPr>
          <w:rFonts w:ascii="Arial" w:eastAsia="Arial" w:hAnsi="Arial" w:cs="Arial"/>
        </w:rPr>
        <w:t>, single-</w:t>
      </w:r>
      <w:proofErr w:type="spellStart"/>
      <w:r>
        <w:rPr>
          <w:rFonts w:ascii="Arial" w:eastAsia="Arial" w:hAnsi="Arial" w:cs="Arial"/>
        </w:rPr>
        <w:t>group</w:t>
      </w:r>
      <w:proofErr w:type="spellEnd"/>
      <w:r>
        <w:rPr>
          <w:rFonts w:ascii="Arial" w:eastAsia="Arial" w:hAnsi="Arial" w:cs="Arial"/>
        </w:rPr>
        <w:t xml:space="preserve"> </w:t>
      </w:r>
      <w:proofErr w:type="spellStart"/>
      <w:r>
        <w:rPr>
          <w:rFonts w:ascii="Arial" w:eastAsia="Arial" w:hAnsi="Arial" w:cs="Arial"/>
        </w:rPr>
        <w:t>design</w:t>
      </w:r>
      <w:proofErr w:type="spellEnd"/>
      <w:r>
        <w:rPr>
          <w:rFonts w:ascii="Arial" w:eastAsia="Arial" w:hAnsi="Arial" w:cs="Arial"/>
        </w:rPr>
        <w:t xml:space="preserve"> </w:t>
      </w:r>
      <w:proofErr w:type="spellStart"/>
      <w:r>
        <w:rPr>
          <w:rFonts w:ascii="Arial" w:eastAsia="Arial" w:hAnsi="Arial" w:cs="Arial"/>
        </w:rPr>
        <w:t>with</w:t>
      </w:r>
      <w:proofErr w:type="spellEnd"/>
      <w:r>
        <w:rPr>
          <w:rFonts w:ascii="Arial" w:eastAsia="Arial" w:hAnsi="Arial" w:cs="Arial"/>
        </w:rPr>
        <w:t xml:space="preserve"> pretest and </w:t>
      </w:r>
      <w:proofErr w:type="spellStart"/>
      <w:r>
        <w:rPr>
          <w:rFonts w:ascii="Arial" w:eastAsia="Arial" w:hAnsi="Arial" w:cs="Arial"/>
        </w:rPr>
        <w:t>posttest</w:t>
      </w:r>
      <w:proofErr w:type="spellEnd"/>
      <w:r>
        <w:rPr>
          <w:rFonts w:ascii="Arial" w:eastAsia="Arial" w:hAnsi="Arial" w:cs="Arial"/>
        </w:rPr>
        <w:t xml:space="preserve"> </w:t>
      </w:r>
      <w:proofErr w:type="spellStart"/>
      <w:r>
        <w:rPr>
          <w:rFonts w:ascii="Arial" w:eastAsia="Arial" w:hAnsi="Arial" w:cs="Arial"/>
        </w:rPr>
        <w:t>measurements</w:t>
      </w:r>
      <w:proofErr w:type="spellEnd"/>
      <w:r>
        <w:rPr>
          <w:rFonts w:ascii="Arial" w:eastAsia="Arial" w:hAnsi="Arial" w:cs="Arial"/>
        </w:rPr>
        <w:t xml:space="preserve"> </w:t>
      </w:r>
      <w:proofErr w:type="spellStart"/>
      <w:r>
        <w:rPr>
          <w:rFonts w:ascii="Arial" w:eastAsia="Arial" w:hAnsi="Arial" w:cs="Arial"/>
        </w:rPr>
        <w:t>was</w:t>
      </w:r>
      <w:proofErr w:type="spellEnd"/>
      <w:r>
        <w:rPr>
          <w:rFonts w:ascii="Arial" w:eastAsia="Arial" w:hAnsi="Arial" w:cs="Arial"/>
        </w:rPr>
        <w:t xml:space="preserve"> </w:t>
      </w:r>
      <w:proofErr w:type="spellStart"/>
      <w:r>
        <w:rPr>
          <w:rFonts w:ascii="Arial" w:eastAsia="Arial" w:hAnsi="Arial" w:cs="Arial"/>
        </w:rPr>
        <w:t>used</w:t>
      </w:r>
      <w:proofErr w:type="spellEnd"/>
      <w:r>
        <w:rPr>
          <w:rFonts w:ascii="Arial" w:eastAsia="Arial" w:hAnsi="Arial" w:cs="Arial"/>
        </w:rPr>
        <w:t xml:space="preserve"> (O1 — X — O2). </w:t>
      </w:r>
      <w:proofErr w:type="spellStart"/>
      <w:r>
        <w:rPr>
          <w:rFonts w:ascii="Arial" w:eastAsia="Arial" w:hAnsi="Arial" w:cs="Arial"/>
        </w:rPr>
        <w:t>The</w:t>
      </w:r>
      <w:proofErr w:type="spellEnd"/>
      <w:r>
        <w:rPr>
          <w:rFonts w:ascii="Arial" w:eastAsia="Arial" w:hAnsi="Arial" w:cs="Arial"/>
        </w:rPr>
        <w:t xml:space="preserve"> </w:t>
      </w:r>
      <w:proofErr w:type="spellStart"/>
      <w:r>
        <w:rPr>
          <w:rFonts w:ascii="Arial" w:eastAsia="Arial" w:hAnsi="Arial" w:cs="Arial"/>
        </w:rPr>
        <w:t>sample</w:t>
      </w:r>
      <w:proofErr w:type="spellEnd"/>
      <w:r>
        <w:rPr>
          <w:rFonts w:ascii="Arial" w:eastAsia="Arial" w:hAnsi="Arial" w:cs="Arial"/>
        </w:rPr>
        <w:t xml:space="preserve">, </w:t>
      </w:r>
      <w:proofErr w:type="spellStart"/>
      <w:r>
        <w:rPr>
          <w:rFonts w:ascii="Arial" w:eastAsia="Arial" w:hAnsi="Arial" w:cs="Arial"/>
        </w:rPr>
        <w:t>selected</w:t>
      </w:r>
      <w:proofErr w:type="spellEnd"/>
      <w:r>
        <w:rPr>
          <w:rFonts w:ascii="Arial" w:eastAsia="Arial" w:hAnsi="Arial" w:cs="Arial"/>
        </w:rPr>
        <w:t xml:space="preserve"> </w:t>
      </w:r>
      <w:proofErr w:type="spellStart"/>
      <w:r>
        <w:rPr>
          <w:rFonts w:ascii="Arial" w:eastAsia="Arial" w:hAnsi="Arial" w:cs="Arial"/>
        </w:rPr>
        <w:t>through</w:t>
      </w:r>
      <w:proofErr w:type="spellEnd"/>
      <w:r>
        <w:rPr>
          <w:rFonts w:ascii="Arial" w:eastAsia="Arial" w:hAnsi="Arial" w:cs="Arial"/>
        </w:rPr>
        <w:t xml:space="preserve"> non-</w:t>
      </w:r>
      <w:proofErr w:type="spellStart"/>
      <w:r>
        <w:rPr>
          <w:rFonts w:ascii="Arial" w:eastAsia="Arial" w:hAnsi="Arial" w:cs="Arial"/>
        </w:rPr>
        <w:t>probabilistic</w:t>
      </w:r>
      <w:proofErr w:type="spellEnd"/>
      <w:r>
        <w:rPr>
          <w:rFonts w:ascii="Arial" w:eastAsia="Arial" w:hAnsi="Arial" w:cs="Arial"/>
        </w:rPr>
        <w:t xml:space="preserve"> </w:t>
      </w:r>
      <w:proofErr w:type="spellStart"/>
      <w:r>
        <w:rPr>
          <w:rFonts w:ascii="Arial" w:eastAsia="Arial" w:hAnsi="Arial" w:cs="Arial"/>
        </w:rPr>
        <w:t>convenience</w:t>
      </w:r>
      <w:proofErr w:type="spellEnd"/>
      <w:r>
        <w:rPr>
          <w:rFonts w:ascii="Arial" w:eastAsia="Arial" w:hAnsi="Arial" w:cs="Arial"/>
        </w:rPr>
        <w:t xml:space="preserve"> </w:t>
      </w:r>
      <w:proofErr w:type="spellStart"/>
      <w:r>
        <w:rPr>
          <w:rFonts w:ascii="Arial" w:eastAsia="Arial" w:hAnsi="Arial" w:cs="Arial"/>
        </w:rPr>
        <w:t>sampling</w:t>
      </w:r>
      <w:proofErr w:type="spellEnd"/>
      <w:r>
        <w:rPr>
          <w:rFonts w:ascii="Arial" w:eastAsia="Arial" w:hAnsi="Arial" w:cs="Arial"/>
        </w:rPr>
        <w:t xml:space="preserve">, </w:t>
      </w:r>
      <w:proofErr w:type="spellStart"/>
      <w:r>
        <w:rPr>
          <w:rFonts w:ascii="Arial" w:eastAsia="Arial" w:hAnsi="Arial" w:cs="Arial"/>
        </w:rPr>
        <w:t>comprised</w:t>
      </w:r>
      <w:proofErr w:type="spellEnd"/>
      <w:r>
        <w:rPr>
          <w:rFonts w:ascii="Arial" w:eastAsia="Arial" w:hAnsi="Arial" w:cs="Arial"/>
        </w:rPr>
        <w:t xml:space="preserve"> 30 registration processes for general medicine consultations performed with the manual method (pretest)</w:t>
      </w:r>
      <w:proofErr w:type="spellStart"/>
      <w:r>
        <w:rPr>
          <w:rFonts w:ascii="Arial" w:eastAsia="Arial" w:hAnsi="Arial" w:cs="Arial"/>
        </w:rPr>
        <w:t xml:space="preserve"/>
      </w:r>
      <w:proofErr w:type="spellEnd"/>
      <w:r>
        <w:rPr>
          <w:rFonts w:ascii="Arial" w:eastAsia="Arial" w:hAnsi="Arial" w:cs="Arial"/>
        </w:rPr>
        <w:t xml:space="preserve"/>
      </w:r>
      <w:proofErr w:type="spellStart"/>
      <w:r>
        <w:rPr>
          <w:rFonts w:ascii="Arial" w:eastAsia="Arial" w:hAnsi="Arial" w:cs="Arial"/>
        </w:rPr>
        <w:t xml:space="preserve"/>
      </w:r>
      <w:proofErr w:type="spellEnd"/>
      <w:r>
        <w:rPr>
          <w:rFonts w:ascii="Arial" w:eastAsia="Arial" w:hAnsi="Arial" w:cs="Arial"/>
        </w:rPr>
        <w:t xml:space="preserve"/>
      </w:r>
      <w:proofErr w:type="spellStart"/>
      <w:r>
        <w:rPr>
          <w:rFonts w:ascii="Arial" w:eastAsia="Arial" w:hAnsi="Arial" w:cs="Arial"/>
        </w:rPr>
        <w:t xml:space="preserve"/>
      </w:r>
      <w:proofErr w:type="spellEnd"/>
      <w:r>
        <w:rPr>
          <w:rFonts w:ascii="Arial" w:eastAsia="Arial" w:hAnsi="Arial" w:cs="Arial"/>
        </w:rPr>
        <w:t xml:space="preserve"/>
      </w:r>
      <w:proofErr w:type="spellStart"/>
      <w:r>
        <w:rPr>
          <w:rFonts w:ascii="Arial" w:eastAsia="Arial" w:hAnsi="Arial" w:cs="Arial"/>
        </w:rPr>
        <w:t xml:space="preserve"/>
      </w:r>
      <w:proofErr w:type="spellEnd"/>
      <w:r>
        <w:rPr>
          <w:rFonts w:ascii="Arial" w:eastAsia="Arial" w:hAnsi="Arial" w:cs="Arial"/>
        </w:rPr>
        <w:t xml:space="preserve"/>
      </w:r>
      <w:proofErr w:type="spellStart"/>
      <w:r>
        <w:rPr>
          <w:rFonts w:ascii="Arial" w:eastAsia="Arial" w:hAnsi="Arial" w:cs="Arial"/>
        </w:rPr>
        <w:t xml:space="preserve"/>
      </w:r>
      <w:proofErr w:type="spellEnd"/>
      <w:r>
        <w:rPr>
          <w:rFonts w:ascii="Arial" w:eastAsia="Arial" w:hAnsi="Arial" w:cs="Arial"/>
        </w:rPr>
        <w:t xml:space="preserve"/>
      </w:r>
      <w:proofErr w:type="spellStart"/>
      <w:r>
        <w:rPr>
          <w:rFonts w:ascii="Arial" w:eastAsia="Arial" w:hAnsi="Arial" w:cs="Arial"/>
        </w:rPr>
        <w:t xml:space="preserve"/>
      </w:r>
      <w:proofErr w:type="spellEnd"/>
      <w:r>
        <w:rPr>
          <w:rFonts w:ascii="Arial" w:eastAsia="Arial" w:hAnsi="Arial" w:cs="Arial"/>
        </w:rPr>
        <w:t xml:space="preserve"> and 30 processes assisted by VetIA (posttest; 20 general medicine and 10 control, vaccination and deworming consultations)</w:t>
      </w:r>
      <w:proofErr w:type="spellStart"/>
      <w:r>
        <w:rPr>
          <w:rFonts w:ascii="Arial" w:eastAsia="Arial" w:hAnsi="Arial" w:cs="Arial"/>
        </w:rPr>
        <w:t xml:space="preserve"/>
      </w:r>
      <w:proofErr w:type="spellEnd"/>
      <w:r>
        <w:rPr>
          <w:rFonts w:ascii="Arial" w:eastAsia="Arial" w:hAnsi="Arial" w:cs="Arial"/>
        </w:rPr>
        <w:t xml:space="preserve"/>
      </w:r>
      <w:proofErr w:type="spellStart"/>
      <w:r>
        <w:rPr>
          <w:rFonts w:ascii="Arial" w:eastAsia="Arial" w:hAnsi="Arial" w:cs="Arial"/>
        </w:rPr>
        <w:t xml:space="preserve"/>
      </w:r>
      <w:proofErr w:type="spellEnd"/>
      <w:r>
        <w:rPr>
          <w:rFonts w:ascii="Arial" w:eastAsia="Arial" w:hAnsi="Arial" w:cs="Arial"/>
        </w:rPr>
        <w:t xml:space="preserve"/>
      </w:r>
      <w:proofErr w:type="spellStart"/>
      <w:r>
        <w:rPr>
          <w:rFonts w:ascii="Arial" w:eastAsia="Arial" w:hAnsi="Arial" w:cs="Arial"/>
        </w:rPr>
        <w:t xml:space="preserve"/>
      </w:r>
      <w:proofErr w:type="spellEnd"/>
      <w:r>
        <w:rPr>
          <w:rFonts w:ascii="Arial" w:eastAsia="Arial" w:hAnsi="Arial" w:cs="Arial"/>
        </w:rPr>
        <w:t xml:space="preserve"/>
      </w:r>
      <w:proofErr w:type="spellStart"/>
      <w:r>
        <w:rPr>
          <w:rFonts w:ascii="Arial" w:eastAsia="Arial" w:hAnsi="Arial" w:cs="Arial"/>
        </w:rPr>
        <w:t xml:space="preserve"/>
      </w:r>
      <w:proofErr w:type="spellEnd"/>
      <w:r>
        <w:rPr>
          <w:rFonts w:ascii="Arial" w:eastAsia="Arial" w:hAnsi="Arial" w:cs="Arial"/>
        </w:rPr>
        <w:t xml:space="preserve"/>
      </w:r>
      <w:proofErr w:type="spellStart"/>
      <w:r>
        <w:rPr>
          <w:rFonts w:ascii="Arial" w:eastAsia="Arial" w:hAnsi="Arial" w:cs="Arial"/>
        </w:rPr>
        <w:t xml:space="preserve"/>
      </w:r>
      <w:proofErr w:type="spellEnd"/>
      <w:r>
        <w:rPr>
          <w:rFonts w:ascii="Arial" w:eastAsia="Arial" w:hAnsi="Arial" w:cs="Arial"/>
        </w:rPr>
        <w:t xml:space="preserve">. </w:t>
      </w:r>
      <w:proofErr w:type="spellStart"/>
      <w:r>
        <w:rPr>
          <w:rFonts w:ascii="Arial" w:eastAsia="Arial" w:hAnsi="Arial" w:cs="Arial"/>
        </w:rPr>
        <w:t>The</w:t>
      </w:r>
      <w:proofErr w:type="spellEnd"/>
      <w:r>
        <w:rPr>
          <w:rFonts w:ascii="Arial" w:eastAsia="Arial" w:hAnsi="Arial" w:cs="Arial"/>
        </w:rPr>
        <w:t xml:space="preserve"> </w:t>
      </w:r>
      <w:proofErr w:type="spellStart"/>
      <w:r>
        <w:rPr>
          <w:rFonts w:ascii="Arial" w:eastAsia="Arial" w:hAnsi="Arial" w:cs="Arial"/>
        </w:rPr>
        <w:t>technique</w:t>
      </w:r>
      <w:proofErr w:type="spellEnd"/>
      <w:r>
        <w:rPr>
          <w:rFonts w:ascii="Arial" w:eastAsia="Arial" w:hAnsi="Arial" w:cs="Arial"/>
        </w:rPr>
        <w:t xml:space="preserve"> </w:t>
      </w:r>
      <w:proofErr w:type="spellStart"/>
      <w:r>
        <w:rPr>
          <w:rFonts w:ascii="Arial" w:eastAsia="Arial" w:hAnsi="Arial" w:cs="Arial"/>
        </w:rPr>
        <w:t>was</w:t>
      </w:r>
      <w:proofErr w:type="spellEnd"/>
      <w:r>
        <w:rPr>
          <w:rFonts w:ascii="Arial" w:eastAsia="Arial" w:hAnsi="Arial" w:cs="Arial"/>
        </w:rPr>
        <w:t xml:space="preserve"> </w:t>
      </w:r>
      <w:proofErr w:type="spellStart"/>
      <w:r>
        <w:rPr>
          <w:rFonts w:ascii="Arial" w:eastAsia="Arial" w:hAnsi="Arial" w:cs="Arial"/>
        </w:rPr>
        <w:t>structured</w:t>
      </w:r>
      <w:proofErr w:type="spellEnd"/>
      <w:r>
        <w:rPr>
          <w:rFonts w:ascii="Arial" w:eastAsia="Arial" w:hAnsi="Arial" w:cs="Arial"/>
        </w:rPr>
        <w:t xml:space="preserve"> </w:t>
      </w:r>
      <w:proofErr w:type="spellStart"/>
      <w:r>
        <w:rPr>
          <w:rFonts w:ascii="Arial" w:eastAsia="Arial" w:hAnsi="Arial" w:cs="Arial"/>
        </w:rPr>
        <w:t>direct</w:t>
      </w:r>
      <w:proofErr w:type="spellEnd"/>
      <w:r>
        <w:rPr>
          <w:rFonts w:ascii="Arial" w:eastAsia="Arial" w:hAnsi="Arial" w:cs="Arial"/>
        </w:rPr>
        <w:t xml:space="preserve"> </w:t>
      </w:r>
      <w:proofErr w:type="spellStart"/>
      <w:r>
        <w:rPr>
          <w:rFonts w:ascii="Arial" w:eastAsia="Arial" w:hAnsi="Arial" w:cs="Arial"/>
        </w:rPr>
        <w:t>observation</w:t>
      </w:r>
      <w:proofErr w:type="spellEnd"/>
      <w:r>
        <w:rPr>
          <w:rFonts w:ascii="Arial" w:eastAsia="Arial" w:hAnsi="Arial" w:cs="Arial"/>
        </w:rPr>
        <w:t xml:space="preserve">, </w:t>
      </w:r>
      <w:proofErr w:type="spellStart"/>
      <w:r>
        <w:rPr>
          <w:rFonts w:ascii="Arial" w:eastAsia="Arial" w:hAnsi="Arial" w:cs="Arial"/>
        </w:rPr>
        <w:t>using</w:t>
      </w:r>
      <w:proofErr w:type="spellEnd"/>
      <w:r>
        <w:rPr>
          <w:rFonts w:ascii="Arial" w:eastAsia="Arial" w:hAnsi="Arial" w:cs="Arial"/>
        </w:rPr>
        <w:t xml:space="preserve"> a </w:t>
      </w:r>
      <w:proofErr w:type="spellStart"/>
      <w:r>
        <w:rPr>
          <w:rFonts w:ascii="Arial" w:eastAsia="Arial" w:hAnsi="Arial" w:cs="Arial"/>
        </w:rPr>
        <w:t>technical</w:t>
      </w:r>
      <w:proofErr w:type="spellEnd"/>
      <w:r>
        <w:rPr>
          <w:rFonts w:ascii="Arial" w:eastAsia="Arial" w:hAnsi="Arial" w:cs="Arial"/>
        </w:rPr>
        <w:t xml:space="preserve"> </w:t>
      </w:r>
      <w:proofErr w:type="spellStart"/>
      <w:r>
        <w:rPr>
          <w:rFonts w:ascii="Arial" w:eastAsia="Arial" w:hAnsi="Arial" w:cs="Arial"/>
        </w:rPr>
        <w:t>observation</w:t>
      </w:r>
      <w:proofErr w:type="spellEnd"/>
      <w:r>
        <w:rPr>
          <w:rFonts w:ascii="Arial" w:eastAsia="Arial" w:hAnsi="Arial" w:cs="Arial"/>
        </w:rPr>
        <w:t xml:space="preserve"> </w:t>
      </w:r>
      <w:proofErr w:type="spellStart"/>
      <w:r>
        <w:rPr>
          <w:rFonts w:ascii="Arial" w:eastAsia="Arial" w:hAnsi="Arial" w:cs="Arial"/>
        </w:rPr>
        <w:t>sheet</w:t>
      </w:r>
      <w:proofErr w:type="spellEnd"/>
      <w:r>
        <w:rPr>
          <w:rFonts w:ascii="Arial" w:eastAsia="Arial" w:hAnsi="Arial" w:cs="Arial"/>
        </w:rPr>
        <w:t xml:space="preserve"> </w:t>
      </w:r>
      <w:proofErr w:type="spellStart"/>
      <w:r>
        <w:rPr>
          <w:rFonts w:ascii="Arial" w:eastAsia="Arial" w:hAnsi="Arial" w:cs="Arial"/>
        </w:rPr>
        <w:t>that</w:t>
      </w:r>
      <w:proofErr w:type="spellEnd"/>
      <w:r>
        <w:rPr>
          <w:rFonts w:ascii="Arial" w:eastAsia="Arial" w:hAnsi="Arial" w:cs="Arial"/>
        </w:rPr>
        <w:t xml:space="preserve"> </w:t>
      </w:r>
      <w:proofErr w:type="spellStart"/>
      <w:r>
        <w:rPr>
          <w:rFonts w:ascii="Arial" w:eastAsia="Arial" w:hAnsi="Arial" w:cs="Arial"/>
        </w:rPr>
        <w:t>timed</w:t>
      </w:r>
      <w:proofErr w:type="spellEnd"/>
      <w:r>
        <w:rPr>
          <w:rFonts w:ascii="Arial" w:eastAsia="Arial" w:hAnsi="Arial" w:cs="Arial"/>
        </w:rPr>
        <w:t xml:space="preserve">, in minutes and </w:t>
      </w:r>
      <w:proofErr w:type="spellStart"/>
      <w:r>
        <w:rPr>
          <w:rFonts w:ascii="Arial" w:eastAsia="Arial" w:hAnsi="Arial" w:cs="Arial"/>
        </w:rPr>
        <w:t>seconds</w:t>
      </w:r>
      <w:proofErr w:type="spellEnd"/>
      <w:r>
        <w:rPr>
          <w:rFonts w:ascii="Arial" w:eastAsia="Arial" w:hAnsi="Arial" w:cs="Arial"/>
        </w:rPr>
        <w:t xml:space="preserve">, </w:t>
      </w:r>
      <w:proofErr w:type="spellStart"/>
      <w:r>
        <w:rPr>
          <w:rFonts w:ascii="Arial" w:eastAsia="Arial" w:hAnsi="Arial" w:cs="Arial"/>
        </w:rPr>
        <w:t xml:space="preserve">the clinical record registration time (in the manual method, writing the summary in the notebook and digitizing it into the system; in the assisted phase, use of the VetIA system)</w:t>
      </w:r>
      <w:proofErr w:type="spellEnd"/>
      <w:r>
        <w:rPr>
          <w:rFonts w:ascii="Arial" w:eastAsia="Arial" w:hAnsi="Arial" w:cs="Arial"/>
        </w:rPr>
        <w:t xml:space="preserve"/>
      </w:r>
      <w:proofErr w:type="spellStart"/>
      <w:r>
        <w:rPr>
          <w:rFonts w:ascii="Arial" w:eastAsia="Arial" w:hAnsi="Arial" w:cs="Arial"/>
        </w:rPr>
        <w:t xml:space="preserve"/>
      </w:r>
      <w:proofErr w:type="spellEnd"/>
      <w:r>
        <w:rPr>
          <w:rFonts w:ascii="Arial" w:eastAsia="Arial" w:hAnsi="Arial" w:cs="Arial"/>
        </w:rPr>
        <w:t xml:space="preserve"/>
      </w:r>
      <w:proofErr w:type="spellStart"/>
      <w:r>
        <w:rPr>
          <w:rFonts w:ascii="Arial" w:eastAsia="Arial" w:hAnsi="Arial" w:cs="Arial"/>
        </w:rPr>
        <w:t xml:space="preserve"/>
      </w:r>
      <w:proofErr w:type="spellEnd"/>
      <w:r>
        <w:rPr>
          <w:rFonts w:ascii="Arial" w:eastAsia="Arial" w:hAnsi="Arial" w:cs="Arial"/>
        </w:rPr>
        <w:t xml:space="preserve"/>
      </w:r>
      <w:proofErr w:type="spellStart"/>
      <w:r>
        <w:rPr>
          <w:rFonts w:ascii="Arial" w:eastAsia="Arial" w:hAnsi="Arial" w:cs="Arial"/>
        </w:rPr>
        <w:t xml:space="preserve"/>
      </w:r>
      <w:proofErr w:type="spellEnd"/>
      <w:r>
        <w:rPr>
          <w:rFonts w:ascii="Arial" w:eastAsia="Arial" w:hAnsi="Arial" w:cs="Arial"/>
        </w:rPr>
        <w:t xml:space="preserve"/>
      </w:r>
      <w:proofErr w:type="spellStart"/>
      <w:r>
        <w:rPr>
          <w:rFonts w:ascii="Arial" w:eastAsia="Arial" w:hAnsi="Arial" w:cs="Arial"/>
        </w:rPr>
        <w:t xml:space="preserve"/>
      </w:r>
      <w:proofErr w:type="spellEnd"/>
      <w:r>
        <w:rPr>
          <w:rFonts w:ascii="Arial" w:eastAsia="Arial" w:hAnsi="Arial" w:cs="Arial"/>
        </w:rPr>
        <w:t xml:space="preserve">. </w:t>
      </w:r>
      <w:proofErr w:type="spellStart"/>
      <w:r>
        <w:rPr>
          <w:rFonts w:ascii="Arial" w:eastAsia="Arial" w:hAnsi="Arial" w:cs="Arial"/>
        </w:rPr>
        <w:t>Analysis</w:t>
      </w:r>
      <w:proofErr w:type="spellEnd"/>
      <w:r>
        <w:rPr>
          <w:rFonts w:ascii="Arial" w:eastAsia="Arial" w:hAnsi="Arial" w:cs="Arial"/>
        </w:rPr>
        <w:t xml:space="preserve"> </w:t>
      </w:r>
      <w:proofErr w:type="spellStart"/>
      <w:r>
        <w:rPr>
          <w:rFonts w:ascii="Arial" w:eastAsia="Arial" w:hAnsi="Arial" w:cs="Arial"/>
        </w:rPr>
        <w:t>was</w:t>
      </w:r>
      <w:proofErr w:type="spellEnd"/>
      <w:r>
        <w:rPr>
          <w:rFonts w:ascii="Arial" w:eastAsia="Arial" w:hAnsi="Arial" w:cs="Arial"/>
        </w:rPr>
        <w:t xml:space="preserve"> </w:t>
      </w:r>
      <w:proofErr w:type="spellStart"/>
      <w:r>
        <w:rPr>
          <w:rFonts w:ascii="Arial" w:eastAsia="Arial" w:hAnsi="Arial" w:cs="Arial"/>
        </w:rPr>
        <w:t>carried</w:t>
      </w:r>
      <w:proofErr w:type="spellEnd"/>
      <w:r>
        <w:rPr>
          <w:rFonts w:ascii="Arial" w:eastAsia="Arial" w:hAnsi="Arial" w:cs="Arial"/>
        </w:rPr>
        <w:t xml:space="preserve"> </w:t>
      </w:r>
      <w:proofErr w:type="spellStart"/>
      <w:r>
        <w:rPr>
          <w:rFonts w:ascii="Arial" w:eastAsia="Arial" w:hAnsi="Arial" w:cs="Arial"/>
        </w:rPr>
        <w:t>out</w:t>
      </w:r>
      <w:proofErr w:type="spellEnd"/>
      <w:r>
        <w:rPr>
          <w:rFonts w:ascii="Arial" w:eastAsia="Arial" w:hAnsi="Arial" w:cs="Arial"/>
        </w:rPr>
        <w:t xml:space="preserve"> </w:t>
      </w:r>
      <w:proofErr w:type="spellStart"/>
      <w:r>
        <w:rPr>
          <w:rFonts w:ascii="Arial" w:eastAsia="Arial" w:hAnsi="Arial" w:cs="Arial"/>
        </w:rPr>
        <w:t>using</w:t>
      </w:r>
      <w:proofErr w:type="spellEnd"/>
      <w:r>
        <w:rPr>
          <w:rFonts w:ascii="Arial" w:eastAsia="Arial" w:hAnsi="Arial" w:cs="Arial"/>
        </w:rPr>
        <w:t xml:space="preserve"> </w:t>
      </w:r>
      <w:proofErr w:type="spellStart"/>
      <w:r>
        <w:rPr>
          <w:rFonts w:ascii="Arial" w:eastAsia="Arial" w:hAnsi="Arial" w:cs="Arial"/>
        </w:rPr>
        <w:t>the</w:t>
      </w:r>
      <w:proofErr w:type="spellEnd"/>
      <w:r>
        <w:rPr>
          <w:rFonts w:ascii="Arial" w:eastAsia="Arial" w:hAnsi="Arial" w:cs="Arial"/>
        </w:rPr>
        <w:t xml:space="preserve"> </w:t>
      </w:r>
      <w:proofErr w:type="spellStart"/>
      <w:r>
        <w:rPr>
          <w:rFonts w:ascii="Arial" w:eastAsia="Arial" w:hAnsi="Arial" w:cs="Arial"/>
        </w:rPr>
        <w:t>Student's</w:t>
      </w:r>
      <w:proofErr w:type="spellEnd"/>
      <w:r>
        <w:rPr>
          <w:rFonts w:ascii="Arial" w:eastAsia="Arial" w:hAnsi="Arial" w:cs="Arial"/>
        </w:rPr>
        <w:t xml:space="preserve"> t-test </w:t>
      </w:r>
      <w:proofErr w:type="spellStart"/>
      <w:r>
        <w:rPr>
          <w:rFonts w:ascii="Arial" w:eastAsia="Arial" w:hAnsi="Arial" w:cs="Arial"/>
        </w:rPr>
        <w:t>for</w:t>
      </w:r>
      <w:proofErr w:type="spellEnd"/>
      <w:r>
        <w:rPr>
          <w:rFonts w:ascii="Arial" w:eastAsia="Arial" w:hAnsi="Arial" w:cs="Arial"/>
        </w:rPr>
        <w:t xml:space="preserve"> </w:t>
      </w:r>
      <w:proofErr w:type="spellStart"/>
      <w:r>
        <w:rPr>
          <w:rFonts w:ascii="Arial" w:eastAsia="Arial" w:hAnsi="Arial" w:cs="Arial"/>
        </w:rPr>
        <w:t>independent</w:t>
      </w:r>
      <w:proofErr w:type="spellEnd"/>
      <w:r>
        <w:rPr>
          <w:rFonts w:ascii="Arial" w:eastAsia="Arial" w:hAnsi="Arial" w:cs="Arial"/>
        </w:rPr>
        <w:t xml:space="preserve"> </w:t>
      </w:r>
      <w:proofErr w:type="spellStart"/>
      <w:r>
        <w:rPr>
          <w:rFonts w:ascii="Arial" w:eastAsia="Arial" w:hAnsi="Arial" w:cs="Arial"/>
        </w:rPr>
        <w:t>samples</w:t>
      </w:r>
      <w:proofErr w:type="spellEnd"/>
      <w:r>
        <w:rPr>
          <w:rFonts w:ascii="Arial" w:eastAsia="Arial" w:hAnsi="Arial" w:cs="Arial"/>
        </w:rPr>
        <w:t xml:space="preserve"> </w:t>
      </w:r>
      <w:proofErr w:type="spellStart"/>
      <w:r>
        <w:rPr>
          <w:rFonts w:ascii="Arial" w:eastAsia="Arial" w:hAnsi="Arial" w:cs="Arial"/>
        </w:rPr>
        <w:t>with</w:t>
      </w:r>
      <w:proofErr w:type="spellEnd"/>
      <w:r>
        <w:rPr>
          <w:rFonts w:ascii="Arial" w:eastAsia="Arial" w:hAnsi="Arial" w:cs="Arial"/>
        </w:rPr>
        <w:t xml:space="preserve"> </w:t>
      </w:r>
      <w:proofErr w:type="spellStart"/>
      <w:r>
        <w:rPr>
          <w:rFonts w:ascii="Arial" w:eastAsia="Arial" w:hAnsi="Arial" w:cs="Arial"/>
        </w:rPr>
        <w:t>Welch's</w:t>
      </w:r>
      <w:proofErr w:type="spellEnd"/>
      <w:r>
        <w:rPr>
          <w:rFonts w:ascii="Arial" w:eastAsia="Arial" w:hAnsi="Arial" w:cs="Arial"/>
        </w:rPr>
        <w:t xml:space="preserve"> </w:t>
      </w:r>
      <w:proofErr w:type="spellStart"/>
      <w:r>
        <w:rPr>
          <w:rFonts w:ascii="Arial" w:eastAsia="Arial" w:hAnsi="Arial" w:cs="Arial"/>
        </w:rPr>
        <w:t>correction</w:t>
      </w:r>
      <w:proofErr w:type="spellEnd"/>
      <w:r>
        <w:rPr>
          <w:rFonts w:ascii="Arial" w:eastAsia="Arial" w:hAnsi="Arial" w:cs="Arial"/>
        </w:rPr>
        <w:t xml:space="preserve"> and, </w:t>
      </w:r>
      <w:proofErr w:type="spellStart"/>
      <w:r>
        <w:rPr>
          <w:rFonts w:ascii="Arial" w:eastAsia="Arial" w:hAnsi="Arial" w:cs="Arial"/>
        </w:rPr>
        <w:t>since</w:t>
      </w:r>
      <w:proofErr w:type="spellEnd"/>
      <w:r>
        <w:rPr>
          <w:rFonts w:ascii="Arial" w:eastAsia="Arial" w:hAnsi="Arial" w:cs="Arial"/>
        </w:rPr>
        <w:t xml:space="preserve"> </w:t>
      </w:r>
      <w:proofErr w:type="spellStart"/>
      <w:r>
        <w:rPr>
          <w:rFonts w:ascii="Arial" w:eastAsia="Arial" w:hAnsi="Arial" w:cs="Arial"/>
        </w:rPr>
        <w:t>the</w:t>
      </w:r>
      <w:proofErr w:type="spellEnd"/>
      <w:r>
        <w:rPr>
          <w:rFonts w:ascii="Arial" w:eastAsia="Arial" w:hAnsi="Arial" w:cs="Arial"/>
        </w:rPr>
        <w:t xml:space="preserve"> </w:t>
      </w:r>
      <w:proofErr w:type="spellStart"/>
      <w:r>
        <w:rPr>
          <w:rFonts w:ascii="Arial" w:eastAsia="Arial" w:hAnsi="Arial" w:cs="Arial"/>
        </w:rPr>
        <w:t>posttest</w:t>
      </w:r>
      <w:proofErr w:type="spellEnd"/>
      <w:r>
        <w:rPr>
          <w:rFonts w:ascii="Arial" w:eastAsia="Arial" w:hAnsi="Arial" w:cs="Arial"/>
        </w:rPr>
        <w:t xml:space="preserve"> times </w:t>
      </w:r>
      <w:proofErr w:type="spellStart"/>
      <w:r>
        <w:rPr>
          <w:rFonts w:ascii="Arial" w:eastAsia="Arial" w:hAnsi="Arial" w:cs="Arial"/>
        </w:rPr>
        <w:t>did</w:t>
      </w:r>
      <w:proofErr w:type="spellEnd"/>
      <w:r>
        <w:rPr>
          <w:rFonts w:ascii="Arial" w:eastAsia="Arial" w:hAnsi="Arial" w:cs="Arial"/>
        </w:rPr>
        <w:t xml:space="preserve"> </w:t>
      </w:r>
      <w:proofErr w:type="spellStart"/>
      <w:r>
        <w:rPr>
          <w:rFonts w:ascii="Arial" w:eastAsia="Arial" w:hAnsi="Arial" w:cs="Arial"/>
        </w:rPr>
        <w:t>not</w:t>
      </w:r>
      <w:proofErr w:type="spellEnd"/>
      <w:r>
        <w:rPr>
          <w:rFonts w:ascii="Arial" w:eastAsia="Arial" w:hAnsi="Arial" w:cs="Arial"/>
        </w:rPr>
        <w:t xml:space="preserve"> </w:t>
      </w:r>
      <w:proofErr w:type="spellStart"/>
      <w:r>
        <w:rPr>
          <w:rFonts w:ascii="Arial" w:eastAsia="Arial" w:hAnsi="Arial" w:cs="Arial"/>
        </w:rPr>
        <w:t>meet</w:t>
      </w:r>
      <w:proofErr w:type="spellEnd"/>
      <w:r>
        <w:rPr>
          <w:rFonts w:ascii="Arial" w:eastAsia="Arial" w:hAnsi="Arial" w:cs="Arial"/>
        </w:rPr>
        <w:t xml:space="preserve"> </w:t>
      </w:r>
      <w:proofErr w:type="spellStart"/>
      <w:r>
        <w:rPr>
          <w:rFonts w:ascii="Arial" w:eastAsia="Arial" w:hAnsi="Arial" w:cs="Arial"/>
        </w:rPr>
        <w:t>the</w:t>
      </w:r>
      <w:proofErr w:type="spellEnd"/>
      <w:r>
        <w:rPr>
          <w:rFonts w:ascii="Arial" w:eastAsia="Arial" w:hAnsi="Arial" w:cs="Arial"/>
        </w:rPr>
        <w:t xml:space="preserve"> </w:t>
      </w:r>
      <w:proofErr w:type="spellStart"/>
      <w:r>
        <w:rPr>
          <w:rFonts w:ascii="Arial" w:eastAsia="Arial" w:hAnsi="Arial" w:cs="Arial"/>
        </w:rPr>
        <w:t>normality</w:t>
      </w:r>
      <w:proofErr w:type="spellEnd"/>
      <w:r>
        <w:rPr>
          <w:rFonts w:ascii="Arial" w:eastAsia="Arial" w:hAnsi="Arial" w:cs="Arial"/>
        </w:rPr>
        <w:t xml:space="preserve"> </w:t>
      </w:r>
      <w:proofErr w:type="spellStart"/>
      <w:r>
        <w:rPr>
          <w:rFonts w:ascii="Arial" w:eastAsia="Arial" w:hAnsi="Arial" w:cs="Arial"/>
        </w:rPr>
        <w:t>assumption</w:t>
      </w:r>
      <w:proofErr w:type="spellEnd"/>
      <w:r>
        <w:rPr>
          <w:rFonts w:ascii="Arial" w:eastAsia="Arial" w:hAnsi="Arial" w:cs="Arial"/>
        </w:rPr>
        <w:t xml:space="preserve"> (Shapiro-Wilk, p = 0.047), </w:t>
      </w:r>
      <w:proofErr w:type="spellStart"/>
      <w:r>
        <w:rPr>
          <w:rFonts w:ascii="Arial" w:eastAsia="Arial" w:hAnsi="Arial" w:cs="Arial"/>
        </w:rPr>
        <w:t>it</w:t>
      </w:r>
      <w:proofErr w:type="spellEnd"/>
      <w:r>
        <w:rPr>
          <w:rFonts w:ascii="Arial" w:eastAsia="Arial" w:hAnsi="Arial" w:cs="Arial"/>
        </w:rPr>
        <w:t xml:space="preserve"> </w:t>
      </w:r>
      <w:proofErr w:type="spellStart"/>
      <w:r>
        <w:rPr>
          <w:rFonts w:ascii="Arial" w:eastAsia="Arial" w:hAnsi="Arial" w:cs="Arial"/>
        </w:rPr>
        <w:t>was</w:t>
      </w:r>
      <w:proofErr w:type="spellEnd"/>
      <w:r>
        <w:rPr>
          <w:rFonts w:ascii="Arial" w:eastAsia="Arial" w:hAnsi="Arial" w:cs="Arial"/>
        </w:rPr>
        <w:t xml:space="preserve"> </w:t>
      </w:r>
      <w:proofErr w:type="spellStart"/>
      <w:r>
        <w:rPr>
          <w:rFonts w:ascii="Arial" w:eastAsia="Arial" w:hAnsi="Arial" w:cs="Arial"/>
        </w:rPr>
        <w:t>complemented</w:t>
      </w:r>
      <w:proofErr w:type="spellEnd"/>
      <w:r>
        <w:rPr>
          <w:rFonts w:ascii="Arial" w:eastAsia="Arial" w:hAnsi="Arial" w:cs="Arial"/>
        </w:rPr>
        <w:t xml:space="preserve"> </w:t>
      </w:r>
      <w:proofErr w:type="spellStart"/>
      <w:r>
        <w:rPr>
          <w:rFonts w:ascii="Arial" w:eastAsia="Arial" w:hAnsi="Arial" w:cs="Arial"/>
        </w:rPr>
        <w:t>with</w:t>
      </w:r>
      <w:proofErr w:type="spellEnd"/>
      <w:r>
        <w:rPr>
          <w:rFonts w:ascii="Arial" w:eastAsia="Arial" w:hAnsi="Arial" w:cs="Arial"/>
        </w:rPr>
        <w:t xml:space="preserve"> </w:t>
      </w:r>
      <w:proofErr w:type="spellStart"/>
      <w:r>
        <w:rPr>
          <w:rFonts w:ascii="Arial" w:eastAsia="Arial" w:hAnsi="Arial" w:cs="Arial"/>
        </w:rPr>
        <w:t>the</w:t>
      </w:r>
      <w:proofErr w:type="spellEnd"/>
      <w:r>
        <w:rPr>
          <w:rFonts w:ascii="Arial" w:eastAsia="Arial" w:hAnsi="Arial" w:cs="Arial"/>
        </w:rPr>
        <w:t xml:space="preserve"> Mann-Whitney U test, at a 95% </w:t>
      </w:r>
      <w:proofErr w:type="spellStart"/>
      <w:r>
        <w:rPr>
          <w:rFonts w:ascii="Arial" w:eastAsia="Arial" w:hAnsi="Arial" w:cs="Arial"/>
        </w:rPr>
        <w:t>confidence</w:t>
      </w:r>
      <w:proofErr w:type="spellEnd"/>
      <w:r>
        <w:rPr>
          <w:rFonts w:ascii="Arial" w:eastAsia="Arial" w:hAnsi="Arial" w:cs="Arial"/>
        </w:rPr>
        <w:t xml:space="preserve"> </w:t>
      </w:r>
      <w:proofErr w:type="spellStart"/>
      <w:r>
        <w:rPr>
          <w:rFonts w:ascii="Arial" w:eastAsia="Arial" w:hAnsi="Arial" w:cs="Arial"/>
        </w:rPr>
        <w:t>level</w:t>
      </w:r>
      <w:proofErr w:type="spellEnd"/>
      <w:r>
        <w:rPr>
          <w:rFonts w:ascii="Arial" w:eastAsia="Arial" w:hAnsi="Arial" w:cs="Arial"/>
        </w:rPr>
        <w:t>.</w:t>
      </w:r>
    </w:p>
    <w:p w14:paraId="0000002B" w14:textId="77777777" w:rsidR="005E19C4" w:rsidRDefault="00000000">
      <w:pPr>
        <w:spacing w:after="120" w:line="360" w:lineRule="auto"/>
        <w:jc w:val="both"/>
        <w:rPr>
          <w:rFonts w:ascii="Arial" w:eastAsia="Arial" w:hAnsi="Arial" w:cs="Arial"/>
        </w:rPr>
      </w:pPr>
      <w:proofErr w:type="spellStart"/>
      <w:r>
        <w:rPr>
          <w:rFonts w:ascii="Arial" w:eastAsia="Arial" w:hAnsi="Arial" w:cs="Arial"/>
        </w:rPr>
        <w:t>The</w:t>
      </w:r>
      <w:proofErr w:type="spellEnd"/>
      <w:r>
        <w:rPr>
          <w:rFonts w:ascii="Arial" w:eastAsia="Arial" w:hAnsi="Arial" w:cs="Arial"/>
        </w:rPr>
        <w:t xml:space="preserve"> </w:t>
      </w:r>
      <w:proofErr w:type="spellStart"/>
      <w:r>
        <w:rPr>
          <w:rFonts w:ascii="Arial" w:eastAsia="Arial" w:hAnsi="Arial" w:cs="Arial"/>
        </w:rPr>
        <w:t>results</w:t>
      </w:r>
      <w:proofErr w:type="spellEnd"/>
      <w:r>
        <w:rPr>
          <w:rFonts w:ascii="Arial" w:eastAsia="Arial" w:hAnsi="Arial" w:cs="Arial"/>
        </w:rPr>
        <w:t xml:space="preserve"> show a 58.4% </w:t>
      </w:r>
      <w:proofErr w:type="spellStart"/>
      <w:r>
        <w:rPr>
          <w:rFonts w:ascii="Arial" w:eastAsia="Arial" w:hAnsi="Arial" w:cs="Arial"/>
        </w:rPr>
        <w:t>reduction</w:t>
      </w:r>
      <w:proofErr w:type="spellEnd"/>
      <w:r>
        <w:rPr>
          <w:rFonts w:ascii="Arial" w:eastAsia="Arial" w:hAnsi="Arial" w:cs="Arial"/>
        </w:rPr>
        <w:t xml:space="preserve"> in </w:t>
      </w:r>
      <w:proofErr w:type="spellStart"/>
      <w:r>
        <w:rPr>
          <w:rFonts w:ascii="Arial" w:eastAsia="Arial" w:hAnsi="Arial" w:cs="Arial"/>
        </w:rPr>
        <w:t>clinical</w:t>
      </w:r>
      <w:proofErr w:type="spellEnd"/>
      <w:r>
        <w:rPr>
          <w:rFonts w:ascii="Arial" w:eastAsia="Arial" w:hAnsi="Arial" w:cs="Arial"/>
        </w:rPr>
        <w:t xml:space="preserve"> </w:t>
      </w:r>
      <w:proofErr w:type="spellStart"/>
      <w:r>
        <w:rPr>
          <w:rFonts w:ascii="Arial" w:eastAsia="Arial" w:hAnsi="Arial" w:cs="Arial"/>
        </w:rPr>
        <w:t>record</w:t>
      </w:r>
      <w:proofErr w:type="spellEnd"/>
      <w:r>
        <w:rPr>
          <w:rFonts w:ascii="Arial" w:eastAsia="Arial" w:hAnsi="Arial" w:cs="Arial"/>
        </w:rPr>
        <w:t xml:space="preserve"> </w:t>
      </w:r>
      <w:proofErr w:type="spellStart"/>
      <w:r>
        <w:rPr>
          <w:rFonts w:ascii="Arial" w:eastAsia="Arial" w:hAnsi="Arial" w:cs="Arial"/>
        </w:rPr>
        <w:t>digitization</w:t>
      </w:r>
      <w:proofErr w:type="spellEnd"/>
      <w:r>
        <w:rPr>
          <w:rFonts w:ascii="Arial" w:eastAsia="Arial" w:hAnsi="Arial" w:cs="Arial"/>
        </w:rPr>
        <w:t xml:space="preserve"> time after </w:t>
      </w:r>
      <w:proofErr w:type="spellStart"/>
      <w:r>
        <w:rPr>
          <w:rFonts w:ascii="Arial" w:eastAsia="Arial" w:hAnsi="Arial" w:cs="Arial"/>
        </w:rPr>
        <w:t>implementation</w:t>
      </w:r>
      <w:proofErr w:type="spellEnd"/>
      <w:r>
        <w:rPr>
          <w:rFonts w:ascii="Arial" w:eastAsia="Arial" w:hAnsi="Arial" w:cs="Arial"/>
        </w:rPr>
        <w:t xml:space="preserve"> (</w:t>
      </w:r>
      <w:proofErr w:type="spellStart"/>
      <w:r>
        <w:rPr>
          <w:rFonts w:ascii="Arial" w:eastAsia="Arial" w:hAnsi="Arial" w:cs="Arial"/>
        </w:rPr>
        <w:t>from</w:t>
      </w:r>
      <w:proofErr w:type="spellEnd"/>
      <w:r>
        <w:rPr>
          <w:rFonts w:ascii="Arial" w:eastAsia="Arial" w:hAnsi="Arial" w:cs="Arial"/>
        </w:rPr>
        <w:t xml:space="preserve"> a mean </w:t>
      </w:r>
      <w:proofErr w:type="spellStart"/>
      <w:r>
        <w:rPr>
          <w:rFonts w:ascii="Arial" w:eastAsia="Arial" w:hAnsi="Arial" w:cs="Arial"/>
        </w:rPr>
        <w:t>of</w:t>
      </w:r>
      <w:proofErr w:type="spellEnd"/>
      <w:r>
        <w:rPr>
          <w:rFonts w:ascii="Arial" w:eastAsia="Arial" w:hAnsi="Arial" w:cs="Arial"/>
        </w:rPr>
        <w:t xml:space="preserve"> 5:30 </w:t>
      </w:r>
      <w:proofErr w:type="spellStart"/>
      <w:r>
        <w:rPr>
          <w:rFonts w:ascii="Arial" w:eastAsia="Arial" w:hAnsi="Arial" w:cs="Arial"/>
        </w:rPr>
        <w:t>to</w:t>
      </w:r>
      <w:proofErr w:type="spellEnd"/>
      <w:r>
        <w:rPr>
          <w:rFonts w:ascii="Arial" w:eastAsia="Arial" w:hAnsi="Arial" w:cs="Arial"/>
        </w:rPr>
        <w:t xml:space="preserve"> 2:17 minutes), </w:t>
      </w:r>
      <w:proofErr w:type="spellStart"/>
      <w:r>
        <w:rPr>
          <w:rFonts w:ascii="Arial" w:eastAsia="Arial" w:hAnsi="Arial" w:cs="Arial"/>
        </w:rPr>
        <w:t>statistically</w:t>
      </w:r>
      <w:proofErr w:type="spellEnd"/>
      <w:r>
        <w:rPr>
          <w:rFonts w:ascii="Arial" w:eastAsia="Arial" w:hAnsi="Arial" w:cs="Arial"/>
        </w:rPr>
        <w:t xml:space="preserve"> </w:t>
      </w:r>
      <w:proofErr w:type="spellStart"/>
      <w:r>
        <w:rPr>
          <w:rFonts w:ascii="Arial" w:eastAsia="Arial" w:hAnsi="Arial" w:cs="Arial"/>
        </w:rPr>
        <w:t>significant</w:t>
      </w:r>
      <w:proofErr w:type="spellEnd"/>
      <w:r>
        <w:rPr>
          <w:rFonts w:ascii="Arial" w:eastAsia="Arial" w:hAnsi="Arial" w:cs="Arial"/>
        </w:rPr>
        <w:t xml:space="preserve"> (t = 13.38; p &lt; 0.001), </w:t>
      </w:r>
      <w:proofErr w:type="spellStart"/>
      <w:r>
        <w:rPr>
          <w:rFonts w:ascii="Arial" w:eastAsia="Arial" w:hAnsi="Arial" w:cs="Arial"/>
        </w:rPr>
        <w:t>demonstrating</w:t>
      </w:r>
      <w:proofErr w:type="spellEnd"/>
      <w:r>
        <w:rPr>
          <w:rFonts w:ascii="Arial" w:eastAsia="Arial" w:hAnsi="Arial" w:cs="Arial"/>
        </w:rPr>
        <w:t xml:space="preserve"> a </w:t>
      </w:r>
      <w:proofErr w:type="spellStart"/>
      <w:r>
        <w:rPr>
          <w:rFonts w:ascii="Arial" w:eastAsia="Arial" w:hAnsi="Arial" w:cs="Arial"/>
        </w:rPr>
        <w:t>substantial</w:t>
      </w:r>
      <w:proofErr w:type="spellEnd"/>
      <w:r>
        <w:rPr>
          <w:rFonts w:ascii="Arial" w:eastAsia="Arial" w:hAnsi="Arial" w:cs="Arial"/>
        </w:rPr>
        <w:t xml:space="preserve"> </w:t>
      </w:r>
      <w:proofErr w:type="spellStart"/>
      <w:r>
        <w:rPr>
          <w:rFonts w:ascii="Arial" w:eastAsia="Arial" w:hAnsi="Arial" w:cs="Arial"/>
        </w:rPr>
        <w:t>improvement</w:t>
      </w:r>
      <w:proofErr w:type="spellEnd"/>
      <w:r>
        <w:rPr>
          <w:rFonts w:ascii="Arial" w:eastAsia="Arial" w:hAnsi="Arial" w:cs="Arial"/>
        </w:rPr>
        <w:t xml:space="preserve"> in </w:t>
      </w:r>
      <w:proofErr w:type="spellStart"/>
      <w:r>
        <w:rPr>
          <w:rFonts w:ascii="Arial" w:eastAsia="Arial" w:hAnsi="Arial" w:cs="Arial"/>
        </w:rPr>
        <w:t>the</w:t>
      </w:r>
      <w:proofErr w:type="spellEnd"/>
      <w:r>
        <w:rPr>
          <w:rFonts w:ascii="Arial" w:eastAsia="Arial" w:hAnsi="Arial" w:cs="Arial"/>
        </w:rPr>
        <w:t xml:space="preserve"> </w:t>
      </w:r>
      <w:proofErr w:type="spellStart"/>
      <w:r>
        <w:rPr>
          <w:rFonts w:ascii="Arial" w:eastAsia="Arial" w:hAnsi="Arial" w:cs="Arial"/>
        </w:rPr>
        <w:t>operational</w:t>
      </w:r>
      <w:proofErr w:type="spellEnd"/>
      <w:r>
        <w:rPr>
          <w:rFonts w:ascii="Arial" w:eastAsia="Arial" w:hAnsi="Arial" w:cs="Arial"/>
        </w:rPr>
        <w:t xml:space="preserve"> </w:t>
      </w:r>
      <w:proofErr w:type="spellStart"/>
      <w:r>
        <w:rPr>
          <w:rFonts w:ascii="Arial" w:eastAsia="Arial" w:hAnsi="Arial" w:cs="Arial"/>
        </w:rPr>
        <w:t>efficiency</w:t>
      </w:r>
      <w:proofErr w:type="spellEnd"/>
      <w:r>
        <w:rPr>
          <w:rFonts w:ascii="Arial" w:eastAsia="Arial" w:hAnsi="Arial" w:cs="Arial"/>
        </w:rPr>
        <w:t xml:space="preserve"> </w:t>
      </w:r>
      <w:proofErr w:type="spellStart"/>
      <w:r>
        <w:rPr>
          <w:rFonts w:ascii="Arial" w:eastAsia="Arial" w:hAnsi="Arial" w:cs="Arial"/>
        </w:rPr>
        <w:t>of</w:t>
      </w:r>
      <w:proofErr w:type="spellEnd"/>
      <w:r>
        <w:rPr>
          <w:rFonts w:ascii="Arial" w:eastAsia="Arial" w:hAnsi="Arial" w:cs="Arial"/>
        </w:rPr>
        <w:t xml:space="preserve"> </w:t>
      </w:r>
      <w:proofErr w:type="spellStart"/>
      <w:r>
        <w:rPr>
          <w:rFonts w:ascii="Arial" w:eastAsia="Arial" w:hAnsi="Arial" w:cs="Arial"/>
        </w:rPr>
        <w:t>the</w:t>
      </w:r>
      <w:proofErr w:type="spellEnd"/>
      <w:r>
        <w:rPr>
          <w:rFonts w:ascii="Arial" w:eastAsia="Arial" w:hAnsi="Arial" w:cs="Arial"/>
        </w:rPr>
        <w:t xml:space="preserve"> establishment.</w:t>
      </w:r>
    </w:p>
    <w:p w14:paraId="0000002C" w14:textId="77777777" w:rsidR="005E19C4" w:rsidRDefault="00000000">
      <w:pPr>
        <w:spacing w:after="120" w:line="360" w:lineRule="auto"/>
        <w:jc w:val="both"/>
        <w:rPr>
          <w:rFonts w:ascii="Arial" w:eastAsia="Arial" w:hAnsi="Arial" w:cs="Arial"/>
        </w:rPr>
      </w:pPr>
      <w:proofErr w:type="spellStart"/>
      <w:r>
        <w:rPr>
          <w:rFonts w:ascii="Arial" w:eastAsia="Arial" w:hAnsi="Arial" w:cs="Arial"/>
          <w:b/>
          <w:bCs/>
        </w:rPr>
        <w:t>Keywords</w:t>
      </w:r>
      <w:proofErr w:type="spellEnd"/>
      <w:r>
        <w:rPr>
          <w:rFonts w:ascii="Arial" w:eastAsia="Arial" w:hAnsi="Arial" w:cs="Arial"/>
          <w:b/>
          <w:bCs/>
        </w:rPr>
        <w:t>:</w:t>
      </w:r>
      <w:r>
        <w:rPr>
          <w:rFonts w:ascii="Arial" w:eastAsia="Arial" w:hAnsi="Arial" w:cs="Arial"/>
        </w:rPr>
        <w:t xml:space="preserve"> </w:t>
      </w:r>
      <w:proofErr w:type="spellStart"/>
      <w:r>
        <w:rPr>
          <w:rFonts w:ascii="Arial" w:eastAsia="Arial" w:hAnsi="Arial" w:cs="Arial"/>
        </w:rPr>
        <w:t>veterinary</w:t>
      </w:r>
      <w:proofErr w:type="spellEnd"/>
      <w:r>
        <w:rPr>
          <w:rFonts w:ascii="Arial" w:eastAsia="Arial" w:hAnsi="Arial" w:cs="Arial"/>
        </w:rPr>
        <w:t xml:space="preserve"> </w:t>
      </w:r>
      <w:proofErr w:type="spellStart"/>
      <w:r>
        <w:rPr>
          <w:rFonts w:ascii="Arial" w:eastAsia="Arial" w:hAnsi="Arial" w:cs="Arial"/>
        </w:rPr>
        <w:t>clinical</w:t>
      </w:r>
      <w:proofErr w:type="spellEnd"/>
      <w:r>
        <w:rPr>
          <w:rFonts w:ascii="Arial" w:eastAsia="Arial" w:hAnsi="Arial" w:cs="Arial"/>
        </w:rPr>
        <w:t xml:space="preserve"> </w:t>
      </w:r>
      <w:proofErr w:type="spellStart"/>
      <w:r>
        <w:rPr>
          <w:rFonts w:ascii="Arial" w:eastAsia="Arial" w:hAnsi="Arial" w:cs="Arial"/>
        </w:rPr>
        <w:t>record</w:t>
      </w:r>
      <w:proofErr w:type="spellEnd"/>
      <w:r>
        <w:rPr>
          <w:rFonts w:ascii="Arial" w:eastAsia="Arial" w:hAnsi="Arial" w:cs="Arial"/>
        </w:rPr>
        <w:t xml:space="preserve">; </w:t>
      </w:r>
      <w:proofErr w:type="spellStart"/>
      <w:r>
        <w:rPr>
          <w:rFonts w:ascii="Arial" w:eastAsia="Arial" w:hAnsi="Arial" w:cs="Arial"/>
        </w:rPr>
        <w:t>automated</w:t>
      </w:r>
      <w:proofErr w:type="spellEnd"/>
      <w:r>
        <w:rPr>
          <w:rFonts w:ascii="Arial" w:eastAsia="Arial" w:hAnsi="Arial" w:cs="Arial"/>
        </w:rPr>
        <w:t xml:space="preserve"> </w:t>
      </w:r>
      <w:proofErr w:type="spellStart"/>
      <w:r>
        <w:rPr>
          <w:rFonts w:ascii="Arial" w:eastAsia="Arial" w:hAnsi="Arial" w:cs="Arial"/>
        </w:rPr>
        <w:t>system</w:t>
      </w:r>
      <w:proofErr w:type="spellEnd"/>
      <w:r>
        <w:rPr>
          <w:rFonts w:ascii="Arial" w:eastAsia="Arial" w:hAnsi="Arial" w:cs="Arial"/>
        </w:rPr>
        <w:t xml:space="preserve">; </w:t>
      </w:r>
      <w:proofErr w:type="spellStart"/>
      <w:r>
        <w:rPr>
          <w:rFonts w:ascii="Arial" w:eastAsia="Arial" w:hAnsi="Arial" w:cs="Arial"/>
        </w:rPr>
        <w:t>speech</w:t>
      </w:r>
      <w:proofErr w:type="spellEnd"/>
      <w:r>
        <w:rPr>
          <w:rFonts w:ascii="Arial" w:eastAsia="Arial" w:hAnsi="Arial" w:cs="Arial"/>
        </w:rPr>
        <w:t xml:space="preserve"> </w:t>
      </w:r>
      <w:proofErr w:type="spellStart"/>
      <w:r>
        <w:rPr>
          <w:rFonts w:ascii="Arial" w:eastAsia="Arial" w:hAnsi="Arial" w:cs="Arial"/>
        </w:rPr>
        <w:t>recognition</w:t>
      </w:r>
      <w:proofErr w:type="spellEnd"/>
      <w:r>
        <w:rPr>
          <w:rFonts w:ascii="Arial" w:eastAsia="Arial" w:hAnsi="Arial" w:cs="Arial"/>
        </w:rPr>
        <w:t xml:space="preserve">; </w:t>
      </w:r>
      <w:proofErr w:type="spellStart"/>
      <w:r>
        <w:rPr>
          <w:rFonts w:ascii="Arial" w:eastAsia="Arial" w:hAnsi="Arial" w:cs="Arial"/>
        </w:rPr>
        <w:t>operational</w:t>
      </w:r>
      <w:proofErr w:type="spellEnd"/>
      <w:r>
        <w:rPr>
          <w:rFonts w:ascii="Arial" w:eastAsia="Arial" w:hAnsi="Arial" w:cs="Arial"/>
        </w:rPr>
        <w:t xml:space="preserve"> </w:t>
      </w:r>
      <w:proofErr w:type="spellStart"/>
      <w:r>
        <w:rPr>
          <w:rFonts w:ascii="Arial" w:eastAsia="Arial" w:hAnsi="Arial" w:cs="Arial"/>
        </w:rPr>
        <w:t>efficiency</w:t>
      </w:r>
      <w:proofErr w:type="spellEnd"/>
      <w:r>
        <w:rPr>
          <w:rFonts w:ascii="Arial" w:eastAsia="Arial" w:hAnsi="Arial" w:cs="Arial"/>
        </w:rPr>
        <w:t xml:space="preserve">; </w:t>
      </w:r>
      <w:proofErr w:type="spellStart"/>
      <w:r>
        <w:rPr>
          <w:rFonts w:ascii="Arial" w:eastAsia="Arial" w:hAnsi="Arial" w:cs="Arial"/>
        </w:rPr>
        <w:t>clinical</w:t>
      </w:r>
      <w:proofErr w:type="spellEnd"/>
      <w:r>
        <w:rPr>
          <w:rFonts w:ascii="Arial" w:eastAsia="Arial" w:hAnsi="Arial" w:cs="Arial"/>
        </w:rPr>
        <w:t xml:space="preserve"> </w:t>
      </w:r>
      <w:proofErr w:type="spellStart"/>
      <w:r>
        <w:rPr>
          <w:rFonts w:ascii="Arial" w:eastAsia="Arial" w:hAnsi="Arial" w:cs="Arial"/>
        </w:rPr>
        <w:t>registration</w:t>
      </w:r>
      <w:proofErr w:type="spellEnd"/>
      <w:r>
        <w:rPr>
          <w:rFonts w:ascii="Arial" w:eastAsia="Arial" w:hAnsi="Arial" w:cs="Arial"/>
        </w:rPr>
        <w:t xml:space="preserve"> time.</w:t>
      </w:r>
    </w:p>
    <w:p w14:paraId="0000002D" w14:textId="77777777" w:rsidR="005E19C4" w:rsidRDefault="00000000">
      <w:pPr>
        <w:rPr>
          <w:rFonts w:ascii="Arial" w:eastAsia="Arial" w:hAnsi="Arial" w:cs="Arial"/>
        </w:rPr>
      </w:pPr>
      <w:r>
        <w:br w:type="page"/>
      </w:r>
    </w:p>
    <w:p w14:paraId="0000002E" w14:textId="77777777" w:rsidR="005E19C4" w:rsidRDefault="00000000">
      <w:pPr>
        <w:pStyle w:val="Ttulo1"/>
        <w:rPr>
          <w:rFonts w:ascii="Arial" w:eastAsia="Arial" w:hAnsi="Arial" w:cs="Arial"/>
        </w:rPr>
      </w:pPr>
      <w:bookmarkStart w:id="4" w:name="_heading=h.otamnr15j2a7" w:colFirst="0" w:colLast="0"/>
      <w:bookmarkEnd w:id="4"/>
      <w:r>
        <w:rPr>
          <w:rFonts w:ascii="Arial" w:eastAsia="Arial" w:hAnsi="Arial" w:cs="Arial"/>
        </w:rPr>
        <w:lastRenderedPageBreak/>
        <w:t>Presentación</w:t>
      </w:r>
    </w:p>
    <w:p w14:paraId="0000002F" w14:textId="77777777" w:rsidR="005E19C4" w:rsidRDefault="00000000">
      <w:pPr>
        <w:spacing w:after="120" w:line="360" w:lineRule="auto"/>
        <w:jc w:val="both"/>
        <w:rPr>
          <w:rFonts w:ascii="Arial" w:eastAsia="Arial" w:hAnsi="Arial" w:cs="Arial"/>
        </w:rPr>
      </w:pPr>
      <w:r>
        <w:rPr>
          <w:rFonts w:ascii="Arial" w:eastAsia="Arial" w:hAnsi="Arial" w:cs="Arial"/>
        </w:rPr>
        <w:t>Señores miembros del jurado:</w:t>
      </w:r>
    </w:p>
    <w:p w14:paraId="00000030" w14:textId="77777777" w:rsidR="005E19C4" w:rsidRDefault="00000000">
      <w:pPr>
        <w:spacing w:after="120" w:line="360" w:lineRule="auto"/>
        <w:ind w:firstLine="567"/>
        <w:jc w:val="both"/>
        <w:rPr>
          <w:rFonts w:ascii="Arial" w:eastAsia="Arial" w:hAnsi="Arial" w:cs="Arial"/>
        </w:rPr>
      </w:pPr>
      <w:r>
        <w:rPr>
          <w:rFonts w:ascii="Arial" w:eastAsia="Arial" w:hAnsi="Arial" w:cs="Arial"/>
        </w:rPr>
        <w:t>De acuerdo con el cumplimiento de las disposiciones del reglamento de grados y títulos de la Universidad Privada Antenor Orrego, exponemos a vuestra consideración la tesis titulada: «Efecto de la implementación de un sistema automatizado para el seguimiento del historial clínico en la veterinaria Los Pinos - 2026».</w:t>
      </w:r>
    </w:p>
    <w:p w14:paraId="00000031" w14:textId="77777777" w:rsidR="005E19C4" w:rsidRDefault="00000000">
      <w:pPr>
        <w:spacing w:after="120" w:line="360" w:lineRule="auto"/>
        <w:ind w:firstLine="567"/>
        <w:jc w:val="both"/>
        <w:rPr>
          <w:rFonts w:ascii="Arial" w:eastAsia="Arial" w:hAnsi="Arial" w:cs="Arial"/>
        </w:rPr>
      </w:pPr>
      <w:r>
        <w:rPr>
          <w:rFonts w:ascii="Arial" w:eastAsia="Arial" w:hAnsi="Arial" w:cs="Arial"/>
        </w:rPr>
        <w:t>Desarrollada con el fin de obtener el título profesional de Ingeniero de Computación y Sistemas. El objetivo principal es determinar el efecto de un sistema automatizado para optimizar el seguimiento del historial clínico en la veterinaria Los Pinos - 2026.</w:t>
      </w:r>
    </w:p>
    <w:p w14:paraId="00000032" w14:textId="77777777" w:rsidR="005E19C4" w:rsidRDefault="00000000">
      <w:pPr>
        <w:spacing w:after="120" w:line="360" w:lineRule="auto"/>
        <w:ind w:firstLine="567"/>
        <w:jc w:val="both"/>
        <w:rPr>
          <w:rFonts w:ascii="Arial" w:eastAsia="Arial" w:hAnsi="Arial" w:cs="Arial"/>
        </w:rPr>
      </w:pPr>
      <w:r>
        <w:rPr>
          <w:rFonts w:ascii="Arial" w:eastAsia="Arial" w:hAnsi="Arial" w:cs="Arial"/>
        </w:rPr>
        <w:t>A ustedes, miembros del jurado, mostramos nuestro especial y mayor reconocimiento por el dictamen que se haga merecedor y correspondiente del presente trabajo.</w:t>
      </w:r>
    </w:p>
    <w:p w14:paraId="00000033" w14:textId="77777777" w:rsidR="005E19C4" w:rsidRDefault="00000000">
      <w:pPr>
        <w:rPr>
          <w:rFonts w:ascii="Arial" w:eastAsia="Arial" w:hAnsi="Arial" w:cs="Arial"/>
        </w:rPr>
      </w:pPr>
      <w:r>
        <w:br w:type="page"/>
      </w:r>
    </w:p>
    <w:p w14:paraId="00000034" w14:textId="77777777" w:rsidR="005E19C4" w:rsidRDefault="00000000">
      <w:pPr>
        <w:pStyle w:val="Ttulo1"/>
        <w:rPr>
          <w:rFonts w:ascii="Arial" w:eastAsia="Arial" w:hAnsi="Arial" w:cs="Arial"/>
        </w:rPr>
      </w:pPr>
      <w:bookmarkStart w:id="5" w:name="_heading=h.61kkm9v4xenp" w:colFirst="0" w:colLast="0"/>
      <w:bookmarkEnd w:id="5"/>
      <w:r>
        <w:rPr>
          <w:rFonts w:ascii="Arial" w:eastAsia="Arial" w:hAnsi="Arial" w:cs="Arial"/>
        </w:rPr>
        <w:lastRenderedPageBreak/>
        <w:t>Índice de contenidos</w:t>
      </w:r>
    </w:p>
    <w:sdt>
      <w:sdtPr>
        <w:id w:val="111172507"/>
        <w:docPartObj>
          <w:docPartGallery w:val="Table of Contents"/>
          <w:docPartUnique/>
        </w:docPartObj>
      </w:sdtPr>
      <w:sdtContent>
        <w:p w14:paraId="00000035" w14:textId="77777777" w:rsidR="005E19C4" w:rsidRDefault="00000000">
          <w:pPr>
            <w:tabs>
              <w:tab w:val="right" w:pos="8778"/>
            </w:tabs>
            <w:spacing w:after="100"/>
            <w:rPr>
              <w:rFonts w:ascii="Arial" w:eastAsia="Arial" w:hAnsi="Arial" w:cs="Arial"/>
            </w:rPr>
          </w:pPr>
          <w:r>
            <w:fldChar w:fldCharType="begin"/>
          </w:r>
          <w:r>
            <w:instrText xml:space="preserve"> TOC \h \u \z \t "Heading 1,1,Heading 2,2,Heading 3,3,"</w:instrText>
          </w:r>
          <w:r>
            <w:fldChar w:fldCharType="separate"/>
          </w:r>
          <w:hyperlink w:anchor="_heading=h.m16xbsbzt1pe">
            <w:r>
              <w:rPr>
                <w:rFonts w:ascii="Arial" w:eastAsia="Arial" w:hAnsi="Arial" w:cs="Arial"/>
              </w:rPr>
              <w:t>Dedicatoria</w:t>
            </w:r>
            <w:r>
              <w:rPr>
                <w:rFonts w:ascii="Arial" w:eastAsia="Arial" w:hAnsi="Arial" w:cs="Arial"/>
              </w:rPr>
              <w:tab/>
              <w:t>2</w:t>
            </w:r>
          </w:hyperlink>
        </w:p>
        <w:p w14:paraId="00000036" w14:textId="77777777" w:rsidR="005E19C4" w:rsidRDefault="00000000">
          <w:pPr>
            <w:tabs>
              <w:tab w:val="right" w:pos="8778"/>
            </w:tabs>
            <w:spacing w:after="100"/>
            <w:rPr>
              <w:rFonts w:ascii="Arial" w:eastAsia="Arial" w:hAnsi="Arial" w:cs="Arial"/>
            </w:rPr>
          </w:pPr>
          <w:hyperlink w:anchor="_heading=h.1j5qxf6ath7l">
            <w:r>
              <w:rPr>
                <w:rFonts w:ascii="Arial" w:eastAsia="Arial" w:hAnsi="Arial" w:cs="Arial"/>
              </w:rPr>
              <w:t>Agradecimiento</w:t>
            </w:r>
            <w:r>
              <w:rPr>
                <w:rFonts w:ascii="Arial" w:eastAsia="Arial" w:hAnsi="Arial" w:cs="Arial"/>
              </w:rPr>
              <w:tab/>
              <w:t>3</w:t>
            </w:r>
          </w:hyperlink>
        </w:p>
        <w:p w14:paraId="00000037" w14:textId="77777777" w:rsidR="005E19C4" w:rsidRDefault="00000000">
          <w:pPr>
            <w:tabs>
              <w:tab w:val="right" w:pos="8778"/>
            </w:tabs>
            <w:spacing w:after="100"/>
            <w:rPr>
              <w:rFonts w:ascii="Arial" w:eastAsia="Arial" w:hAnsi="Arial" w:cs="Arial"/>
            </w:rPr>
          </w:pPr>
          <w:hyperlink w:anchor="_heading=h.kjk5t9ikyt55">
            <w:r>
              <w:rPr>
                <w:rFonts w:ascii="Arial" w:eastAsia="Arial" w:hAnsi="Arial" w:cs="Arial"/>
              </w:rPr>
              <w:t>Resumen</w:t>
            </w:r>
            <w:r>
              <w:rPr>
                <w:rFonts w:ascii="Arial" w:eastAsia="Arial" w:hAnsi="Arial" w:cs="Arial"/>
              </w:rPr>
              <w:tab/>
              <w:t>4</w:t>
            </w:r>
          </w:hyperlink>
        </w:p>
        <w:p w14:paraId="00000038" w14:textId="77777777" w:rsidR="005E19C4" w:rsidRDefault="00000000">
          <w:pPr>
            <w:tabs>
              <w:tab w:val="right" w:pos="8778"/>
            </w:tabs>
            <w:spacing w:after="100"/>
            <w:rPr>
              <w:rFonts w:ascii="Arial" w:eastAsia="Arial" w:hAnsi="Arial" w:cs="Arial"/>
            </w:rPr>
          </w:pPr>
          <w:hyperlink w:anchor="_heading=h.9zyyhbsa6uwv">
            <w:r>
              <w:rPr>
                <w:rFonts w:ascii="Arial" w:eastAsia="Arial" w:hAnsi="Arial" w:cs="Arial"/>
              </w:rPr>
              <w:t>Abstract</w:t>
            </w:r>
            <w:r>
              <w:rPr>
                <w:rFonts w:ascii="Arial" w:eastAsia="Arial" w:hAnsi="Arial" w:cs="Arial"/>
              </w:rPr>
              <w:tab/>
              <w:t>5</w:t>
            </w:r>
          </w:hyperlink>
        </w:p>
        <w:p w14:paraId="00000039" w14:textId="77777777" w:rsidR="005E19C4" w:rsidRDefault="00000000">
          <w:pPr>
            <w:tabs>
              <w:tab w:val="right" w:pos="8778"/>
            </w:tabs>
            <w:spacing w:after="100"/>
            <w:rPr>
              <w:rFonts w:ascii="Arial" w:eastAsia="Arial" w:hAnsi="Arial" w:cs="Arial"/>
            </w:rPr>
          </w:pPr>
          <w:hyperlink w:anchor="_heading=h.otamnr15j2a7">
            <w:r>
              <w:rPr>
                <w:rFonts w:ascii="Arial" w:eastAsia="Arial" w:hAnsi="Arial" w:cs="Arial"/>
              </w:rPr>
              <w:t>Presentación</w:t>
            </w:r>
            <w:r>
              <w:rPr>
                <w:rFonts w:ascii="Arial" w:eastAsia="Arial" w:hAnsi="Arial" w:cs="Arial"/>
              </w:rPr>
              <w:tab/>
              <w:t>6</w:t>
            </w:r>
          </w:hyperlink>
        </w:p>
        <w:p w14:paraId="0000003A" w14:textId="77777777" w:rsidR="005E19C4" w:rsidRDefault="00000000">
          <w:pPr>
            <w:tabs>
              <w:tab w:val="right" w:pos="8778"/>
            </w:tabs>
            <w:spacing w:after="100"/>
            <w:rPr>
              <w:rFonts w:ascii="Arial" w:eastAsia="Arial" w:hAnsi="Arial" w:cs="Arial"/>
            </w:rPr>
          </w:pPr>
          <w:hyperlink w:anchor="_heading=h.61kkm9v4xenp">
            <w:r>
              <w:rPr>
                <w:rFonts w:ascii="Arial" w:eastAsia="Arial" w:hAnsi="Arial" w:cs="Arial"/>
              </w:rPr>
              <w:t>Índice de contenidos</w:t>
            </w:r>
            <w:r>
              <w:rPr>
                <w:rFonts w:ascii="Arial" w:eastAsia="Arial" w:hAnsi="Arial" w:cs="Arial"/>
              </w:rPr>
              <w:tab/>
              <w:t>7</w:t>
            </w:r>
          </w:hyperlink>
        </w:p>
        <w:p w14:paraId="0000003B" w14:textId="77777777" w:rsidR="005E19C4" w:rsidRDefault="00000000">
          <w:pPr>
            <w:tabs>
              <w:tab w:val="right" w:pos="8778"/>
            </w:tabs>
            <w:spacing w:after="100"/>
            <w:rPr>
              <w:rFonts w:ascii="Arial" w:eastAsia="Arial" w:hAnsi="Arial" w:cs="Arial"/>
            </w:rPr>
          </w:pPr>
          <w:hyperlink w:anchor="_heading=h.jbdfzk3mak0u">
            <w:r>
              <w:rPr>
                <w:rFonts w:ascii="Arial" w:eastAsia="Arial" w:hAnsi="Arial" w:cs="Arial"/>
              </w:rPr>
              <w:t>Índice de tablas</w:t>
            </w:r>
            <w:r>
              <w:rPr>
                <w:rFonts w:ascii="Arial" w:eastAsia="Arial" w:hAnsi="Arial" w:cs="Arial"/>
              </w:rPr>
              <w:tab/>
              <w:t>10</w:t>
            </w:r>
          </w:hyperlink>
        </w:p>
        <w:p w14:paraId="0000003C" w14:textId="77777777" w:rsidR="005E19C4" w:rsidRDefault="00000000">
          <w:pPr>
            <w:tabs>
              <w:tab w:val="right" w:pos="8778"/>
            </w:tabs>
            <w:spacing w:after="100"/>
            <w:rPr>
              <w:rFonts w:ascii="Arial" w:eastAsia="Arial" w:hAnsi="Arial" w:cs="Arial"/>
            </w:rPr>
          </w:pPr>
          <w:hyperlink w:anchor="_heading=h.24gvawyrojiq">
            <w:r>
              <w:rPr>
                <w:rFonts w:ascii="Arial" w:eastAsia="Arial" w:hAnsi="Arial" w:cs="Arial"/>
              </w:rPr>
              <w:t>Índice de figuras</w:t>
            </w:r>
            <w:r>
              <w:rPr>
                <w:rFonts w:ascii="Arial" w:eastAsia="Arial" w:hAnsi="Arial" w:cs="Arial"/>
              </w:rPr>
              <w:tab/>
              <w:t>12</w:t>
            </w:r>
          </w:hyperlink>
        </w:p>
        <w:p w14:paraId="0000003D" w14:textId="77777777" w:rsidR="005E19C4" w:rsidRDefault="00000000">
          <w:pPr>
            <w:tabs>
              <w:tab w:val="right" w:pos="8778"/>
            </w:tabs>
            <w:spacing w:after="100"/>
            <w:rPr>
              <w:rFonts w:ascii="Arial" w:eastAsia="Arial" w:hAnsi="Arial" w:cs="Arial"/>
            </w:rPr>
          </w:pPr>
          <w:hyperlink w:anchor="_heading=h.5hwaixo90878">
            <w:r>
              <w:rPr>
                <w:rFonts w:ascii="Arial" w:eastAsia="Arial" w:hAnsi="Arial" w:cs="Arial"/>
              </w:rPr>
              <w:t>1. Introducción</w:t>
            </w:r>
            <w:r>
              <w:rPr>
                <w:rFonts w:ascii="Arial" w:eastAsia="Arial" w:hAnsi="Arial" w:cs="Arial"/>
              </w:rPr>
              <w:tab/>
              <w:t>13</w:t>
            </w:r>
          </w:hyperlink>
        </w:p>
        <w:p w14:paraId="0000003E" w14:textId="77777777" w:rsidR="005E19C4" w:rsidRDefault="00000000">
          <w:pPr>
            <w:tabs>
              <w:tab w:val="right" w:pos="8778"/>
            </w:tabs>
            <w:spacing w:after="100"/>
            <w:ind w:left="240"/>
            <w:rPr>
              <w:rFonts w:ascii="Arial" w:eastAsia="Arial" w:hAnsi="Arial" w:cs="Arial"/>
            </w:rPr>
          </w:pPr>
          <w:hyperlink w:anchor="_heading=h.abnhz67b43vl">
            <w:r>
              <w:rPr>
                <w:rFonts w:ascii="Arial" w:eastAsia="Arial" w:hAnsi="Arial" w:cs="Arial"/>
              </w:rPr>
              <w:t>1.1. Contexto y antecedentes</w:t>
            </w:r>
            <w:r>
              <w:rPr>
                <w:rFonts w:ascii="Arial" w:eastAsia="Arial" w:hAnsi="Arial" w:cs="Arial"/>
              </w:rPr>
              <w:tab/>
              <w:t>13</w:t>
            </w:r>
          </w:hyperlink>
        </w:p>
        <w:p w14:paraId="0000003F" w14:textId="77777777" w:rsidR="005E19C4" w:rsidRDefault="00000000">
          <w:pPr>
            <w:tabs>
              <w:tab w:val="right" w:pos="8778"/>
            </w:tabs>
            <w:spacing w:after="100"/>
            <w:ind w:left="240"/>
            <w:rPr>
              <w:rFonts w:ascii="Arial" w:eastAsia="Arial" w:hAnsi="Arial" w:cs="Arial"/>
            </w:rPr>
          </w:pPr>
          <w:hyperlink w:anchor="_heading=h.v4bed7aqo6u4">
            <w:r>
              <w:rPr>
                <w:rFonts w:ascii="Arial" w:eastAsia="Arial" w:hAnsi="Arial" w:cs="Arial"/>
              </w:rPr>
              <w:t>1.2. Descripción y justificación del estudio</w:t>
            </w:r>
            <w:r>
              <w:rPr>
                <w:rFonts w:ascii="Arial" w:eastAsia="Arial" w:hAnsi="Arial" w:cs="Arial"/>
              </w:rPr>
              <w:tab/>
              <w:t>14</w:t>
            </w:r>
          </w:hyperlink>
        </w:p>
        <w:p w14:paraId="00000040" w14:textId="77777777" w:rsidR="005E19C4" w:rsidRDefault="00000000">
          <w:pPr>
            <w:tabs>
              <w:tab w:val="right" w:pos="8778"/>
            </w:tabs>
            <w:spacing w:after="100"/>
            <w:ind w:left="240"/>
            <w:rPr>
              <w:rFonts w:ascii="Arial" w:eastAsia="Arial" w:hAnsi="Arial" w:cs="Arial"/>
            </w:rPr>
          </w:pPr>
          <w:hyperlink w:anchor="_heading=h.sv53vh68pwf6">
            <w:r>
              <w:rPr>
                <w:rFonts w:ascii="Arial" w:eastAsia="Arial" w:hAnsi="Arial" w:cs="Arial"/>
              </w:rPr>
              <w:t>1.3. Organización del documento</w:t>
            </w:r>
            <w:r>
              <w:rPr>
                <w:rFonts w:ascii="Arial" w:eastAsia="Arial" w:hAnsi="Arial" w:cs="Arial"/>
              </w:rPr>
              <w:tab/>
              <w:t>15</w:t>
            </w:r>
          </w:hyperlink>
        </w:p>
        <w:p w14:paraId="00000041" w14:textId="77777777" w:rsidR="005E19C4" w:rsidRDefault="00000000">
          <w:pPr>
            <w:tabs>
              <w:tab w:val="right" w:pos="8778"/>
            </w:tabs>
            <w:spacing w:after="100"/>
            <w:rPr>
              <w:rFonts w:ascii="Arial" w:eastAsia="Arial" w:hAnsi="Arial" w:cs="Arial"/>
            </w:rPr>
          </w:pPr>
          <w:hyperlink w:anchor="_heading=h.wtkr2y7h489g">
            <w:r>
              <w:rPr>
                <w:rFonts w:ascii="Arial" w:eastAsia="Arial" w:hAnsi="Arial" w:cs="Arial"/>
              </w:rPr>
              <w:t>2. Planteamiento del problema de investigación</w:t>
            </w:r>
            <w:r>
              <w:rPr>
                <w:rFonts w:ascii="Arial" w:eastAsia="Arial" w:hAnsi="Arial" w:cs="Arial"/>
              </w:rPr>
              <w:tab/>
              <w:t>17</w:t>
            </w:r>
          </w:hyperlink>
        </w:p>
        <w:p w14:paraId="00000042" w14:textId="77777777" w:rsidR="005E19C4" w:rsidRDefault="00000000">
          <w:pPr>
            <w:tabs>
              <w:tab w:val="right" w:pos="8778"/>
            </w:tabs>
            <w:spacing w:after="100"/>
            <w:ind w:left="240"/>
            <w:rPr>
              <w:rFonts w:ascii="Arial" w:eastAsia="Arial" w:hAnsi="Arial" w:cs="Arial"/>
            </w:rPr>
          </w:pPr>
          <w:hyperlink w:anchor="_heading=h.ftv6098mw17a">
            <w:r>
              <w:rPr>
                <w:rFonts w:ascii="Arial" w:eastAsia="Arial" w:hAnsi="Arial" w:cs="Arial"/>
              </w:rPr>
              <w:t>2.1. Descripción y delimitación del problema</w:t>
            </w:r>
            <w:r>
              <w:rPr>
                <w:rFonts w:ascii="Arial" w:eastAsia="Arial" w:hAnsi="Arial" w:cs="Arial"/>
              </w:rPr>
              <w:tab/>
              <w:t>17</w:t>
            </w:r>
          </w:hyperlink>
        </w:p>
        <w:p w14:paraId="00000043" w14:textId="77777777" w:rsidR="005E19C4" w:rsidRDefault="00000000">
          <w:pPr>
            <w:tabs>
              <w:tab w:val="right" w:pos="8778"/>
            </w:tabs>
            <w:spacing w:after="100"/>
            <w:ind w:left="480"/>
            <w:rPr>
              <w:rFonts w:ascii="Arial" w:eastAsia="Arial" w:hAnsi="Arial" w:cs="Arial"/>
            </w:rPr>
          </w:pPr>
          <w:hyperlink w:anchor="_heading=h.5b3o61kbz01s">
            <w:r>
              <w:rPr>
                <w:rFonts w:ascii="Arial" w:eastAsia="Arial" w:hAnsi="Arial" w:cs="Arial"/>
              </w:rPr>
              <w:t>2.1.1. Formulación del problema</w:t>
            </w:r>
            <w:r>
              <w:rPr>
                <w:rFonts w:ascii="Arial" w:eastAsia="Arial" w:hAnsi="Arial" w:cs="Arial"/>
              </w:rPr>
              <w:tab/>
              <w:t>18</w:t>
            </w:r>
          </w:hyperlink>
        </w:p>
        <w:p w14:paraId="00000044" w14:textId="77777777" w:rsidR="005E19C4" w:rsidRDefault="00000000">
          <w:pPr>
            <w:tabs>
              <w:tab w:val="right" w:pos="8778"/>
            </w:tabs>
            <w:spacing w:after="100"/>
            <w:ind w:left="480"/>
            <w:rPr>
              <w:rFonts w:ascii="Arial" w:eastAsia="Arial" w:hAnsi="Arial" w:cs="Arial"/>
            </w:rPr>
          </w:pPr>
          <w:hyperlink w:anchor="_heading=h.vqbdyqr3oyv8">
            <w:r>
              <w:rPr>
                <w:rFonts w:ascii="Arial" w:eastAsia="Arial" w:hAnsi="Arial" w:cs="Arial"/>
              </w:rPr>
              <w:t>2.1.2. Problemas específicos</w:t>
            </w:r>
            <w:r>
              <w:rPr>
                <w:rFonts w:ascii="Arial" w:eastAsia="Arial" w:hAnsi="Arial" w:cs="Arial"/>
              </w:rPr>
              <w:tab/>
              <w:t>18</w:t>
            </w:r>
          </w:hyperlink>
        </w:p>
        <w:p w14:paraId="00000045" w14:textId="77777777" w:rsidR="005E19C4" w:rsidRDefault="00000000">
          <w:pPr>
            <w:tabs>
              <w:tab w:val="right" w:pos="8778"/>
            </w:tabs>
            <w:spacing w:after="100"/>
            <w:ind w:left="480"/>
            <w:rPr>
              <w:rFonts w:ascii="Arial" w:eastAsia="Arial" w:hAnsi="Arial" w:cs="Arial"/>
            </w:rPr>
          </w:pPr>
          <w:hyperlink w:anchor="_heading=h.j93iqs63k62v">
            <w:r>
              <w:rPr>
                <w:rFonts w:ascii="Arial" w:eastAsia="Arial" w:hAnsi="Arial" w:cs="Arial"/>
              </w:rPr>
              <w:t>2.1.3. Problema central del estudio</w:t>
            </w:r>
            <w:r>
              <w:rPr>
                <w:rFonts w:ascii="Arial" w:eastAsia="Arial" w:hAnsi="Arial" w:cs="Arial"/>
              </w:rPr>
              <w:tab/>
              <w:t>18</w:t>
            </w:r>
          </w:hyperlink>
        </w:p>
        <w:p w14:paraId="00000046" w14:textId="77777777" w:rsidR="005E19C4" w:rsidRDefault="00000000">
          <w:pPr>
            <w:tabs>
              <w:tab w:val="right" w:pos="8778"/>
            </w:tabs>
            <w:spacing w:after="100"/>
            <w:ind w:left="240"/>
            <w:rPr>
              <w:rFonts w:ascii="Arial" w:eastAsia="Arial" w:hAnsi="Arial" w:cs="Arial"/>
            </w:rPr>
          </w:pPr>
          <w:hyperlink w:anchor="_heading=h.w1y6dw57m3pr">
            <w:r>
              <w:rPr>
                <w:rFonts w:ascii="Arial" w:eastAsia="Arial" w:hAnsi="Arial" w:cs="Arial"/>
              </w:rPr>
              <w:t>2.2. Objetivos de la investigación</w:t>
            </w:r>
            <w:r>
              <w:rPr>
                <w:rFonts w:ascii="Arial" w:eastAsia="Arial" w:hAnsi="Arial" w:cs="Arial"/>
              </w:rPr>
              <w:tab/>
              <w:t>19</w:t>
            </w:r>
          </w:hyperlink>
        </w:p>
        <w:p w14:paraId="00000047" w14:textId="77777777" w:rsidR="005E19C4" w:rsidRDefault="00000000">
          <w:pPr>
            <w:tabs>
              <w:tab w:val="right" w:pos="8778"/>
            </w:tabs>
            <w:spacing w:after="100"/>
            <w:ind w:left="480"/>
            <w:rPr>
              <w:rFonts w:ascii="Arial" w:eastAsia="Arial" w:hAnsi="Arial" w:cs="Arial"/>
            </w:rPr>
          </w:pPr>
          <w:hyperlink w:anchor="_heading=h.ml3jf91bzcov">
            <w:r>
              <w:rPr>
                <w:rFonts w:ascii="Arial" w:eastAsia="Arial" w:hAnsi="Arial" w:cs="Arial"/>
              </w:rPr>
              <w:t>2.2.1. Objetivo general</w:t>
            </w:r>
            <w:r>
              <w:rPr>
                <w:rFonts w:ascii="Arial" w:eastAsia="Arial" w:hAnsi="Arial" w:cs="Arial"/>
              </w:rPr>
              <w:tab/>
              <w:t>19</w:t>
            </w:r>
          </w:hyperlink>
        </w:p>
        <w:p w14:paraId="00000048" w14:textId="77777777" w:rsidR="005E19C4" w:rsidRDefault="00000000">
          <w:pPr>
            <w:tabs>
              <w:tab w:val="right" w:pos="8778"/>
            </w:tabs>
            <w:spacing w:after="100"/>
            <w:ind w:left="480"/>
            <w:rPr>
              <w:rFonts w:ascii="Arial" w:eastAsia="Arial" w:hAnsi="Arial" w:cs="Arial"/>
            </w:rPr>
          </w:pPr>
          <w:hyperlink w:anchor="_heading=h.jfprjqvvbp4o">
            <w:r>
              <w:rPr>
                <w:rFonts w:ascii="Arial" w:eastAsia="Arial" w:hAnsi="Arial" w:cs="Arial"/>
              </w:rPr>
              <w:t>2.2.2. Objetivos específicos</w:t>
            </w:r>
            <w:r>
              <w:rPr>
                <w:rFonts w:ascii="Arial" w:eastAsia="Arial" w:hAnsi="Arial" w:cs="Arial"/>
              </w:rPr>
              <w:tab/>
              <w:t>19</w:t>
            </w:r>
          </w:hyperlink>
        </w:p>
        <w:p w14:paraId="00000049" w14:textId="77777777" w:rsidR="005E19C4" w:rsidRDefault="00000000">
          <w:pPr>
            <w:tabs>
              <w:tab w:val="right" w:pos="8778"/>
            </w:tabs>
            <w:spacing w:after="100"/>
            <w:ind w:left="240"/>
            <w:rPr>
              <w:rFonts w:ascii="Arial" w:eastAsia="Arial" w:hAnsi="Arial" w:cs="Arial"/>
            </w:rPr>
          </w:pPr>
          <w:hyperlink w:anchor="_heading=h.4grhsbtv422a">
            <w:r>
              <w:rPr>
                <w:rFonts w:ascii="Arial" w:eastAsia="Arial" w:hAnsi="Arial" w:cs="Arial"/>
              </w:rPr>
              <w:t>2.3. Importancia del estudio</w:t>
            </w:r>
            <w:r>
              <w:rPr>
                <w:rFonts w:ascii="Arial" w:eastAsia="Arial" w:hAnsi="Arial" w:cs="Arial"/>
              </w:rPr>
              <w:tab/>
              <w:t>20</w:t>
            </w:r>
          </w:hyperlink>
        </w:p>
        <w:p w14:paraId="0000004A" w14:textId="77777777" w:rsidR="005E19C4" w:rsidRDefault="00000000">
          <w:pPr>
            <w:tabs>
              <w:tab w:val="right" w:pos="8778"/>
            </w:tabs>
            <w:spacing w:after="100"/>
            <w:ind w:left="240"/>
            <w:rPr>
              <w:rFonts w:ascii="Arial" w:eastAsia="Arial" w:hAnsi="Arial" w:cs="Arial"/>
            </w:rPr>
          </w:pPr>
          <w:hyperlink w:anchor="_heading=h.8q9b4ny0l3rm">
            <w:r>
              <w:rPr>
                <w:rFonts w:ascii="Arial" w:eastAsia="Arial" w:hAnsi="Arial" w:cs="Arial"/>
              </w:rPr>
              <w:t>2.4. Justificación de la investigación</w:t>
            </w:r>
            <w:r>
              <w:rPr>
                <w:rFonts w:ascii="Arial" w:eastAsia="Arial" w:hAnsi="Arial" w:cs="Arial"/>
              </w:rPr>
              <w:tab/>
              <w:t>20</w:t>
            </w:r>
          </w:hyperlink>
        </w:p>
        <w:p w14:paraId="0000004B" w14:textId="77777777" w:rsidR="005E19C4" w:rsidRDefault="00000000">
          <w:pPr>
            <w:tabs>
              <w:tab w:val="right" w:pos="8778"/>
            </w:tabs>
            <w:spacing w:after="100"/>
            <w:ind w:left="240"/>
            <w:rPr>
              <w:rFonts w:ascii="Arial" w:eastAsia="Arial" w:hAnsi="Arial" w:cs="Arial"/>
            </w:rPr>
          </w:pPr>
          <w:hyperlink w:anchor="_heading=h.odxmzam0ej72">
            <w:r>
              <w:rPr>
                <w:rFonts w:ascii="Arial" w:eastAsia="Arial" w:hAnsi="Arial" w:cs="Arial"/>
              </w:rPr>
              <w:t>2.5. Limitaciones del estudio</w:t>
            </w:r>
            <w:r>
              <w:rPr>
                <w:rFonts w:ascii="Arial" w:eastAsia="Arial" w:hAnsi="Arial" w:cs="Arial"/>
              </w:rPr>
              <w:tab/>
              <w:t>21</w:t>
            </w:r>
          </w:hyperlink>
        </w:p>
        <w:p w14:paraId="0000004C" w14:textId="77777777" w:rsidR="005E19C4" w:rsidRDefault="00000000">
          <w:pPr>
            <w:tabs>
              <w:tab w:val="right" w:pos="8778"/>
            </w:tabs>
            <w:spacing w:after="100"/>
            <w:rPr>
              <w:rFonts w:ascii="Arial" w:eastAsia="Arial" w:hAnsi="Arial" w:cs="Arial"/>
            </w:rPr>
          </w:pPr>
          <w:hyperlink w:anchor="_heading=h.9iq7pb8ujwqo">
            <w:r>
              <w:rPr>
                <w:rFonts w:ascii="Arial" w:eastAsia="Arial" w:hAnsi="Arial" w:cs="Arial"/>
              </w:rPr>
              <w:t>3. Marco teórico</w:t>
            </w:r>
            <w:r>
              <w:rPr>
                <w:rFonts w:ascii="Arial" w:eastAsia="Arial" w:hAnsi="Arial" w:cs="Arial"/>
              </w:rPr>
              <w:tab/>
              <w:t>25</w:t>
            </w:r>
          </w:hyperlink>
        </w:p>
        <w:p w14:paraId="0000004D" w14:textId="77777777" w:rsidR="005E19C4" w:rsidRDefault="00000000">
          <w:pPr>
            <w:tabs>
              <w:tab w:val="right" w:pos="8778"/>
            </w:tabs>
            <w:spacing w:after="100"/>
            <w:ind w:left="240"/>
            <w:rPr>
              <w:rFonts w:ascii="Arial" w:eastAsia="Arial" w:hAnsi="Arial" w:cs="Arial"/>
            </w:rPr>
          </w:pPr>
          <w:hyperlink w:anchor="_heading=h.740q4y9pkesv">
            <w:r>
              <w:rPr>
                <w:rFonts w:ascii="Arial" w:eastAsia="Arial" w:hAnsi="Arial" w:cs="Arial"/>
              </w:rPr>
              <w:t>3.1. Marco histórico</w:t>
            </w:r>
            <w:r>
              <w:rPr>
                <w:rFonts w:ascii="Arial" w:eastAsia="Arial" w:hAnsi="Arial" w:cs="Arial"/>
              </w:rPr>
              <w:tab/>
              <w:t>25</w:t>
            </w:r>
          </w:hyperlink>
        </w:p>
        <w:p w14:paraId="0000004E" w14:textId="77777777" w:rsidR="005E19C4" w:rsidRDefault="00000000">
          <w:pPr>
            <w:tabs>
              <w:tab w:val="right" w:pos="8778"/>
            </w:tabs>
            <w:spacing w:after="100"/>
            <w:ind w:left="240"/>
            <w:rPr>
              <w:rFonts w:ascii="Arial" w:eastAsia="Arial" w:hAnsi="Arial" w:cs="Arial"/>
            </w:rPr>
          </w:pPr>
          <w:hyperlink w:anchor="_heading=h.6fd62myqm6vd">
            <w:r>
              <w:rPr>
                <w:rFonts w:ascii="Arial" w:eastAsia="Arial" w:hAnsi="Arial" w:cs="Arial"/>
              </w:rPr>
              <w:t>3.2. Investigaciones antecedentes relacionadas con el tema</w:t>
            </w:r>
            <w:r>
              <w:rPr>
                <w:rFonts w:ascii="Arial" w:eastAsia="Arial" w:hAnsi="Arial" w:cs="Arial"/>
              </w:rPr>
              <w:tab/>
              <w:t>25</w:t>
            </w:r>
          </w:hyperlink>
        </w:p>
        <w:p w14:paraId="0000004F" w14:textId="77777777" w:rsidR="005E19C4" w:rsidRDefault="00000000">
          <w:pPr>
            <w:tabs>
              <w:tab w:val="right" w:pos="8778"/>
            </w:tabs>
            <w:spacing w:after="100"/>
            <w:ind w:left="240"/>
            <w:rPr>
              <w:rFonts w:ascii="Arial" w:eastAsia="Arial" w:hAnsi="Arial" w:cs="Arial"/>
            </w:rPr>
          </w:pPr>
          <w:hyperlink w:anchor="_heading=h.bt7umhs2yiue">
            <w:r>
              <w:rPr>
                <w:rFonts w:ascii="Arial" w:eastAsia="Arial" w:hAnsi="Arial" w:cs="Arial"/>
              </w:rPr>
              <w:t>3.3. Base teórica - científica</w:t>
            </w:r>
            <w:r>
              <w:rPr>
                <w:rFonts w:ascii="Arial" w:eastAsia="Arial" w:hAnsi="Arial" w:cs="Arial"/>
              </w:rPr>
              <w:tab/>
              <w:t>28</w:t>
            </w:r>
          </w:hyperlink>
        </w:p>
        <w:p w14:paraId="00000050" w14:textId="77777777" w:rsidR="005E19C4" w:rsidRDefault="00000000">
          <w:pPr>
            <w:tabs>
              <w:tab w:val="right" w:pos="8778"/>
            </w:tabs>
            <w:spacing w:after="100"/>
            <w:ind w:left="480"/>
            <w:rPr>
              <w:rFonts w:ascii="Arial" w:eastAsia="Arial" w:hAnsi="Arial" w:cs="Arial"/>
            </w:rPr>
          </w:pPr>
          <w:hyperlink w:anchor="_heading=h.dzf44yy1b4sa">
            <w:r>
              <w:rPr>
                <w:rFonts w:ascii="Arial" w:eastAsia="Arial" w:hAnsi="Arial" w:cs="Arial"/>
              </w:rPr>
              <w:t>3.3.1. Eficiencia operativa y tiempos de registro clínico</w:t>
            </w:r>
            <w:r>
              <w:rPr>
                <w:rFonts w:ascii="Arial" w:eastAsia="Arial" w:hAnsi="Arial" w:cs="Arial"/>
              </w:rPr>
              <w:tab/>
              <w:t>28</w:t>
            </w:r>
          </w:hyperlink>
        </w:p>
        <w:p w14:paraId="00000051" w14:textId="77777777" w:rsidR="005E19C4" w:rsidRDefault="00000000">
          <w:pPr>
            <w:tabs>
              <w:tab w:val="right" w:pos="8778"/>
            </w:tabs>
            <w:spacing w:after="100"/>
            <w:ind w:left="480"/>
            <w:rPr>
              <w:rFonts w:ascii="Arial" w:eastAsia="Arial" w:hAnsi="Arial" w:cs="Arial"/>
            </w:rPr>
          </w:pPr>
          <w:hyperlink w:anchor="_heading=h.ocr9wkg3xrnh">
            <w:r>
              <w:rPr>
                <w:rFonts w:ascii="Arial" w:eastAsia="Arial" w:hAnsi="Arial" w:cs="Arial"/>
              </w:rPr>
              <w:t>3.3.2. Carga administrativa y el «cuello de botella» documental</w:t>
            </w:r>
            <w:r>
              <w:rPr>
                <w:rFonts w:ascii="Arial" w:eastAsia="Arial" w:hAnsi="Arial" w:cs="Arial"/>
              </w:rPr>
              <w:tab/>
              <w:t>29</w:t>
            </w:r>
          </w:hyperlink>
        </w:p>
        <w:p w14:paraId="00000052" w14:textId="77777777" w:rsidR="005E19C4" w:rsidRDefault="00000000">
          <w:pPr>
            <w:tabs>
              <w:tab w:val="right" w:pos="8778"/>
            </w:tabs>
            <w:spacing w:after="100"/>
            <w:ind w:left="480"/>
            <w:rPr>
              <w:rFonts w:ascii="Arial" w:eastAsia="Arial" w:hAnsi="Arial" w:cs="Arial"/>
            </w:rPr>
          </w:pPr>
          <w:hyperlink w:anchor="_heading=h.f8x53es2imth">
            <w:r>
              <w:rPr>
                <w:rFonts w:ascii="Arial" w:eastAsia="Arial" w:hAnsi="Arial" w:cs="Arial"/>
              </w:rPr>
              <w:t>3.3.3. Estructuración de la documentación médica veterinaria</w:t>
            </w:r>
            <w:r>
              <w:rPr>
                <w:rFonts w:ascii="Arial" w:eastAsia="Arial" w:hAnsi="Arial" w:cs="Arial"/>
              </w:rPr>
              <w:tab/>
              <w:t>29</w:t>
            </w:r>
          </w:hyperlink>
        </w:p>
        <w:p w14:paraId="00000053" w14:textId="77777777" w:rsidR="005E19C4" w:rsidRDefault="00000000">
          <w:pPr>
            <w:tabs>
              <w:tab w:val="right" w:pos="8778"/>
            </w:tabs>
            <w:spacing w:after="100"/>
            <w:ind w:left="480"/>
            <w:rPr>
              <w:rFonts w:ascii="Arial" w:eastAsia="Arial" w:hAnsi="Arial" w:cs="Arial"/>
            </w:rPr>
          </w:pPr>
          <w:hyperlink w:anchor="_heading=h.jhlvtwbiotj3">
            <w:r>
              <w:rPr>
                <w:rFonts w:ascii="Arial" w:eastAsia="Arial" w:hAnsi="Arial" w:cs="Arial"/>
              </w:rPr>
              <w:t>3.3.4. Reconocimiento automático de voz (Speech-to-Text) como optimizador de tiempos</w:t>
            </w:r>
            <w:r>
              <w:rPr>
                <w:rFonts w:ascii="Arial" w:eastAsia="Arial" w:hAnsi="Arial" w:cs="Arial"/>
              </w:rPr>
              <w:tab/>
              <w:t>29</w:t>
            </w:r>
          </w:hyperlink>
        </w:p>
        <w:p w14:paraId="00000054" w14:textId="77777777" w:rsidR="005E19C4" w:rsidRDefault="00000000">
          <w:pPr>
            <w:tabs>
              <w:tab w:val="right" w:pos="8778"/>
            </w:tabs>
            <w:spacing w:after="100"/>
            <w:ind w:left="480"/>
            <w:rPr>
              <w:rFonts w:ascii="Arial" w:eastAsia="Arial" w:hAnsi="Arial" w:cs="Arial"/>
            </w:rPr>
          </w:pPr>
          <w:hyperlink w:anchor="_heading=h.cvfg23cixygj">
            <w:r>
              <w:rPr>
                <w:rFonts w:ascii="Arial" w:eastAsia="Arial" w:hAnsi="Arial" w:cs="Arial"/>
              </w:rPr>
              <w:t>3.3.5. Modelos de lenguaje fundacionales para la extracción estructurada</w:t>
            </w:r>
            <w:r>
              <w:rPr>
                <w:rFonts w:ascii="Arial" w:eastAsia="Arial" w:hAnsi="Arial" w:cs="Arial"/>
              </w:rPr>
              <w:tab/>
              <w:t>30</w:t>
            </w:r>
          </w:hyperlink>
        </w:p>
        <w:p w14:paraId="00000055" w14:textId="77777777" w:rsidR="005E19C4" w:rsidRDefault="00000000">
          <w:pPr>
            <w:tabs>
              <w:tab w:val="right" w:pos="8778"/>
            </w:tabs>
            <w:spacing w:after="100"/>
            <w:ind w:left="480"/>
            <w:rPr>
              <w:rFonts w:ascii="Arial" w:eastAsia="Arial" w:hAnsi="Arial" w:cs="Arial"/>
            </w:rPr>
          </w:pPr>
          <w:hyperlink w:anchor="_heading=h.lppju4avvife">
            <w:r>
              <w:rPr>
                <w:rFonts w:ascii="Arial" w:eastAsia="Arial" w:hAnsi="Arial" w:cs="Arial"/>
              </w:rPr>
              <w:t>3.3.6. Principio de Human-in-the-Loop (HITL) en la eficiencia</w:t>
            </w:r>
            <w:r>
              <w:rPr>
                <w:rFonts w:ascii="Arial" w:eastAsia="Arial" w:hAnsi="Arial" w:cs="Arial"/>
              </w:rPr>
              <w:tab/>
              <w:t>30</w:t>
            </w:r>
          </w:hyperlink>
        </w:p>
        <w:p w14:paraId="00000056" w14:textId="77777777" w:rsidR="005E19C4" w:rsidRDefault="00000000">
          <w:pPr>
            <w:tabs>
              <w:tab w:val="right" w:pos="8778"/>
            </w:tabs>
            <w:spacing w:after="100"/>
            <w:ind w:left="240"/>
            <w:rPr>
              <w:rFonts w:ascii="Arial" w:eastAsia="Arial" w:hAnsi="Arial" w:cs="Arial"/>
            </w:rPr>
          </w:pPr>
          <w:hyperlink w:anchor="_heading=h.c6rdn4n081s3">
            <w:r>
              <w:rPr>
                <w:rFonts w:ascii="Arial" w:eastAsia="Arial" w:hAnsi="Arial" w:cs="Arial"/>
              </w:rPr>
              <w:t>3.4. Definición de términos básicos</w:t>
            </w:r>
            <w:r>
              <w:rPr>
                <w:rFonts w:ascii="Arial" w:eastAsia="Arial" w:hAnsi="Arial" w:cs="Arial"/>
              </w:rPr>
              <w:tab/>
              <w:t>30</w:t>
            </w:r>
          </w:hyperlink>
        </w:p>
        <w:p w14:paraId="00000057" w14:textId="77777777" w:rsidR="005E19C4" w:rsidRDefault="00000000">
          <w:pPr>
            <w:tabs>
              <w:tab w:val="right" w:pos="8778"/>
            </w:tabs>
            <w:spacing w:after="100"/>
            <w:rPr>
              <w:rFonts w:ascii="Arial" w:eastAsia="Arial" w:hAnsi="Arial" w:cs="Arial"/>
            </w:rPr>
          </w:pPr>
          <w:hyperlink w:anchor="_heading=h.uzgp18qicufr">
            <w:r>
              <w:rPr>
                <w:rFonts w:ascii="Arial" w:eastAsia="Arial" w:hAnsi="Arial" w:cs="Arial"/>
              </w:rPr>
              <w:t>4. Hipótesis y variables</w:t>
            </w:r>
            <w:r>
              <w:rPr>
                <w:rFonts w:ascii="Arial" w:eastAsia="Arial" w:hAnsi="Arial" w:cs="Arial"/>
              </w:rPr>
              <w:tab/>
              <w:t>31</w:t>
            </w:r>
          </w:hyperlink>
        </w:p>
        <w:p w14:paraId="00000058" w14:textId="77777777" w:rsidR="005E19C4" w:rsidRDefault="00000000">
          <w:pPr>
            <w:tabs>
              <w:tab w:val="right" w:pos="8778"/>
            </w:tabs>
            <w:spacing w:after="100"/>
            <w:ind w:left="240"/>
            <w:rPr>
              <w:rFonts w:ascii="Arial" w:eastAsia="Arial" w:hAnsi="Arial" w:cs="Arial"/>
            </w:rPr>
          </w:pPr>
          <w:hyperlink w:anchor="_heading=h.mh3bhrxxdckw">
            <w:r>
              <w:rPr>
                <w:rFonts w:ascii="Arial" w:eastAsia="Arial" w:hAnsi="Arial" w:cs="Arial"/>
              </w:rPr>
              <w:t>4.1. Supuestos básicos</w:t>
            </w:r>
            <w:r>
              <w:rPr>
                <w:rFonts w:ascii="Arial" w:eastAsia="Arial" w:hAnsi="Arial" w:cs="Arial"/>
              </w:rPr>
              <w:tab/>
              <w:t>31</w:t>
            </w:r>
          </w:hyperlink>
        </w:p>
        <w:p w14:paraId="00000059" w14:textId="77777777" w:rsidR="005E19C4" w:rsidRDefault="00000000">
          <w:pPr>
            <w:tabs>
              <w:tab w:val="right" w:pos="8778"/>
            </w:tabs>
            <w:spacing w:after="100"/>
            <w:ind w:left="240"/>
            <w:rPr>
              <w:rFonts w:ascii="Arial" w:eastAsia="Arial" w:hAnsi="Arial" w:cs="Arial"/>
            </w:rPr>
          </w:pPr>
          <w:hyperlink w:anchor="_heading=h.d8vrt9x9qv4u">
            <w:r>
              <w:rPr>
                <w:rFonts w:ascii="Arial" w:eastAsia="Arial" w:hAnsi="Arial" w:cs="Arial"/>
              </w:rPr>
              <w:t>4.2. Hipótesis</w:t>
            </w:r>
            <w:r>
              <w:rPr>
                <w:rFonts w:ascii="Arial" w:eastAsia="Arial" w:hAnsi="Arial" w:cs="Arial"/>
              </w:rPr>
              <w:tab/>
              <w:t>31</w:t>
            </w:r>
          </w:hyperlink>
        </w:p>
        <w:p w14:paraId="0000005A" w14:textId="77777777" w:rsidR="005E19C4" w:rsidRDefault="00000000">
          <w:pPr>
            <w:tabs>
              <w:tab w:val="right" w:pos="8778"/>
            </w:tabs>
            <w:spacing w:after="100"/>
            <w:ind w:left="480"/>
            <w:rPr>
              <w:rFonts w:ascii="Arial" w:eastAsia="Arial" w:hAnsi="Arial" w:cs="Arial"/>
            </w:rPr>
          </w:pPr>
          <w:hyperlink w:anchor="_heading=h.49jxhm8o15xy">
            <w:r>
              <w:rPr>
                <w:rFonts w:ascii="Arial" w:eastAsia="Arial" w:hAnsi="Arial" w:cs="Arial"/>
              </w:rPr>
              <w:t>4.2.1. Hipótesis general</w:t>
            </w:r>
            <w:r>
              <w:rPr>
                <w:rFonts w:ascii="Arial" w:eastAsia="Arial" w:hAnsi="Arial" w:cs="Arial"/>
              </w:rPr>
              <w:tab/>
              <w:t>31</w:t>
            </w:r>
          </w:hyperlink>
        </w:p>
        <w:p w14:paraId="0000005B" w14:textId="77777777" w:rsidR="005E19C4" w:rsidRDefault="00000000">
          <w:pPr>
            <w:tabs>
              <w:tab w:val="right" w:pos="8778"/>
            </w:tabs>
            <w:spacing w:after="100"/>
            <w:ind w:left="480"/>
            <w:rPr>
              <w:rFonts w:ascii="Arial" w:eastAsia="Arial" w:hAnsi="Arial" w:cs="Arial"/>
            </w:rPr>
          </w:pPr>
          <w:hyperlink w:anchor="_heading=h.b8xym1gje1cl">
            <w:r>
              <w:rPr>
                <w:rFonts w:ascii="Arial" w:eastAsia="Arial" w:hAnsi="Arial" w:cs="Arial"/>
              </w:rPr>
              <w:t>4.2.2. Hipótesis específicas.</w:t>
            </w:r>
            <w:r>
              <w:rPr>
                <w:rFonts w:ascii="Arial" w:eastAsia="Arial" w:hAnsi="Arial" w:cs="Arial"/>
              </w:rPr>
              <w:tab/>
              <w:t>31</w:t>
            </w:r>
          </w:hyperlink>
        </w:p>
        <w:p w14:paraId="0000005C" w14:textId="77777777" w:rsidR="005E19C4" w:rsidRDefault="00000000">
          <w:pPr>
            <w:tabs>
              <w:tab w:val="right" w:pos="8778"/>
            </w:tabs>
            <w:spacing w:after="100"/>
            <w:ind w:left="240"/>
            <w:rPr>
              <w:rFonts w:ascii="Arial" w:eastAsia="Arial" w:hAnsi="Arial" w:cs="Arial"/>
            </w:rPr>
          </w:pPr>
          <w:hyperlink w:anchor="_heading=h.udtwqwofqrc">
            <w:r>
              <w:rPr>
                <w:rFonts w:ascii="Arial" w:eastAsia="Arial" w:hAnsi="Arial" w:cs="Arial"/>
              </w:rPr>
              <w:t>4.3. Variables y operacionalización</w:t>
            </w:r>
            <w:r>
              <w:rPr>
                <w:rFonts w:ascii="Arial" w:eastAsia="Arial" w:hAnsi="Arial" w:cs="Arial"/>
              </w:rPr>
              <w:tab/>
              <w:t>31</w:t>
            </w:r>
          </w:hyperlink>
        </w:p>
        <w:p w14:paraId="0000005D" w14:textId="77777777" w:rsidR="005E19C4" w:rsidRDefault="00000000">
          <w:pPr>
            <w:tabs>
              <w:tab w:val="right" w:pos="8778"/>
            </w:tabs>
            <w:spacing w:after="100"/>
            <w:ind w:left="480"/>
            <w:rPr>
              <w:rFonts w:ascii="Arial" w:eastAsia="Arial" w:hAnsi="Arial" w:cs="Arial"/>
            </w:rPr>
          </w:pPr>
          <w:hyperlink w:anchor="_heading=h.lbkxrb4zze2y">
            <w:r>
              <w:rPr>
                <w:rFonts w:ascii="Arial" w:eastAsia="Arial" w:hAnsi="Arial" w:cs="Arial"/>
              </w:rPr>
              <w:t>4.3.1. Variable independiente</w:t>
            </w:r>
            <w:r>
              <w:rPr>
                <w:rFonts w:ascii="Arial" w:eastAsia="Arial" w:hAnsi="Arial" w:cs="Arial"/>
              </w:rPr>
              <w:tab/>
              <w:t>32</w:t>
            </w:r>
          </w:hyperlink>
        </w:p>
        <w:p w14:paraId="0000005E" w14:textId="77777777" w:rsidR="005E19C4" w:rsidRDefault="00000000">
          <w:pPr>
            <w:tabs>
              <w:tab w:val="right" w:pos="8778"/>
            </w:tabs>
            <w:spacing w:after="100"/>
            <w:ind w:left="480"/>
            <w:rPr>
              <w:rFonts w:ascii="Arial" w:eastAsia="Arial" w:hAnsi="Arial" w:cs="Arial"/>
            </w:rPr>
          </w:pPr>
          <w:hyperlink w:anchor="_heading=h.qh8amca0oa6l">
            <w:r>
              <w:rPr>
                <w:rFonts w:ascii="Arial" w:eastAsia="Arial" w:hAnsi="Arial" w:cs="Arial"/>
              </w:rPr>
              <w:t>4.3.2. Variable dependiente</w:t>
            </w:r>
            <w:r>
              <w:rPr>
                <w:rFonts w:ascii="Arial" w:eastAsia="Arial" w:hAnsi="Arial" w:cs="Arial"/>
              </w:rPr>
              <w:tab/>
              <w:t>33</w:t>
            </w:r>
          </w:hyperlink>
        </w:p>
        <w:p w14:paraId="0000005F" w14:textId="77777777" w:rsidR="005E19C4" w:rsidRDefault="00000000">
          <w:pPr>
            <w:tabs>
              <w:tab w:val="right" w:pos="8778"/>
            </w:tabs>
            <w:spacing w:after="100"/>
            <w:ind w:left="480"/>
            <w:rPr>
              <w:rFonts w:ascii="Arial" w:eastAsia="Arial" w:hAnsi="Arial" w:cs="Arial"/>
            </w:rPr>
          </w:pPr>
          <w:hyperlink w:anchor="_heading=h.rdplxqfpyir3">
            <w:r>
              <w:rPr>
                <w:rFonts w:ascii="Arial" w:eastAsia="Arial" w:hAnsi="Arial" w:cs="Arial"/>
              </w:rPr>
              <w:t>4.3.3. Matriz de operacionalización de variables</w:t>
            </w:r>
            <w:r>
              <w:rPr>
                <w:rFonts w:ascii="Arial" w:eastAsia="Arial" w:hAnsi="Arial" w:cs="Arial"/>
              </w:rPr>
              <w:tab/>
              <w:t>34</w:t>
            </w:r>
          </w:hyperlink>
        </w:p>
        <w:p w14:paraId="00000060" w14:textId="77777777" w:rsidR="005E19C4" w:rsidRDefault="00000000">
          <w:pPr>
            <w:tabs>
              <w:tab w:val="right" w:pos="8778"/>
            </w:tabs>
            <w:spacing w:after="100"/>
            <w:ind w:left="480"/>
            <w:rPr>
              <w:rFonts w:ascii="Arial" w:eastAsia="Arial" w:hAnsi="Arial" w:cs="Arial"/>
            </w:rPr>
          </w:pPr>
          <w:hyperlink w:anchor="_heading=h.6fwnxzr5pv9i">
            <w:r>
              <w:rPr>
                <w:rFonts w:ascii="Arial" w:eastAsia="Arial" w:hAnsi="Arial" w:cs="Arial"/>
              </w:rPr>
              <w:t>4.4. Matriz de consistencia</w:t>
            </w:r>
            <w:r>
              <w:rPr>
                <w:rFonts w:ascii="Arial" w:eastAsia="Arial" w:hAnsi="Arial" w:cs="Arial"/>
              </w:rPr>
              <w:tab/>
              <w:t>35</w:t>
            </w:r>
          </w:hyperlink>
        </w:p>
        <w:p w14:paraId="00000061" w14:textId="77777777" w:rsidR="005E19C4" w:rsidRDefault="00000000">
          <w:pPr>
            <w:tabs>
              <w:tab w:val="right" w:pos="8778"/>
            </w:tabs>
            <w:spacing w:after="100"/>
            <w:rPr>
              <w:rFonts w:ascii="Arial" w:eastAsia="Arial" w:hAnsi="Arial" w:cs="Arial"/>
            </w:rPr>
          </w:pPr>
          <w:hyperlink w:anchor="_heading=h.xs8xe8pyqwkr">
            <w:r>
              <w:rPr>
                <w:rFonts w:ascii="Arial" w:eastAsia="Arial" w:hAnsi="Arial" w:cs="Arial"/>
              </w:rPr>
              <w:t>5. Marco metodológico</w:t>
            </w:r>
            <w:r>
              <w:rPr>
                <w:rFonts w:ascii="Arial" w:eastAsia="Arial" w:hAnsi="Arial" w:cs="Arial"/>
              </w:rPr>
              <w:tab/>
              <w:t>37</w:t>
            </w:r>
          </w:hyperlink>
        </w:p>
        <w:p w14:paraId="00000062" w14:textId="77777777" w:rsidR="005E19C4" w:rsidRDefault="00000000">
          <w:pPr>
            <w:tabs>
              <w:tab w:val="right" w:pos="8778"/>
            </w:tabs>
            <w:spacing w:after="100"/>
            <w:ind w:left="240"/>
            <w:rPr>
              <w:rFonts w:ascii="Arial" w:eastAsia="Arial" w:hAnsi="Arial" w:cs="Arial"/>
            </w:rPr>
          </w:pPr>
          <w:hyperlink w:anchor="_heading=h.1hzm59hjrf5e">
            <w:r>
              <w:rPr>
                <w:rFonts w:ascii="Arial" w:eastAsia="Arial" w:hAnsi="Arial" w:cs="Arial"/>
              </w:rPr>
              <w:t>5.1. Tipo y enfoque de investigación</w:t>
            </w:r>
            <w:r>
              <w:rPr>
                <w:rFonts w:ascii="Arial" w:eastAsia="Arial" w:hAnsi="Arial" w:cs="Arial"/>
              </w:rPr>
              <w:tab/>
              <w:t>37</w:t>
            </w:r>
          </w:hyperlink>
        </w:p>
        <w:p w14:paraId="00000063" w14:textId="77777777" w:rsidR="005E19C4" w:rsidRDefault="00000000">
          <w:pPr>
            <w:tabs>
              <w:tab w:val="right" w:pos="8778"/>
            </w:tabs>
            <w:spacing w:after="100"/>
            <w:ind w:left="240"/>
            <w:rPr>
              <w:rFonts w:ascii="Arial" w:eastAsia="Arial" w:hAnsi="Arial" w:cs="Arial"/>
            </w:rPr>
          </w:pPr>
          <w:hyperlink w:anchor="_heading=h.bpe43ngqvo6v">
            <w:r>
              <w:rPr>
                <w:rFonts w:ascii="Arial" w:eastAsia="Arial" w:hAnsi="Arial" w:cs="Arial"/>
              </w:rPr>
              <w:t>5.2. Nivel de investigación</w:t>
            </w:r>
            <w:r>
              <w:rPr>
                <w:rFonts w:ascii="Arial" w:eastAsia="Arial" w:hAnsi="Arial" w:cs="Arial"/>
              </w:rPr>
              <w:tab/>
              <w:t>37</w:t>
            </w:r>
          </w:hyperlink>
        </w:p>
        <w:p w14:paraId="00000064" w14:textId="77777777" w:rsidR="005E19C4" w:rsidRDefault="00000000">
          <w:pPr>
            <w:tabs>
              <w:tab w:val="right" w:pos="8778"/>
            </w:tabs>
            <w:spacing w:after="100"/>
            <w:ind w:left="240"/>
            <w:rPr>
              <w:rFonts w:ascii="Arial" w:eastAsia="Arial" w:hAnsi="Arial" w:cs="Arial"/>
            </w:rPr>
          </w:pPr>
          <w:hyperlink w:anchor="_heading=h.7ftlywlyvfag">
            <w:r>
              <w:rPr>
                <w:rFonts w:ascii="Arial" w:eastAsia="Arial" w:hAnsi="Arial" w:cs="Arial"/>
              </w:rPr>
              <w:t>5.3. Método de investigación</w:t>
            </w:r>
            <w:r>
              <w:rPr>
                <w:rFonts w:ascii="Arial" w:eastAsia="Arial" w:hAnsi="Arial" w:cs="Arial"/>
              </w:rPr>
              <w:tab/>
              <w:t>37</w:t>
            </w:r>
          </w:hyperlink>
        </w:p>
        <w:p w14:paraId="00000065" w14:textId="77777777" w:rsidR="005E19C4" w:rsidRDefault="00000000">
          <w:pPr>
            <w:tabs>
              <w:tab w:val="right" w:pos="8778"/>
            </w:tabs>
            <w:spacing w:after="100"/>
            <w:ind w:left="240"/>
            <w:rPr>
              <w:rFonts w:ascii="Arial" w:eastAsia="Arial" w:hAnsi="Arial" w:cs="Arial"/>
            </w:rPr>
          </w:pPr>
          <w:hyperlink w:anchor="_heading=h.e4ucf9f7h20n">
            <w:r>
              <w:rPr>
                <w:rFonts w:ascii="Arial" w:eastAsia="Arial" w:hAnsi="Arial" w:cs="Arial"/>
              </w:rPr>
              <w:t>5.4. Diseño del estudio</w:t>
            </w:r>
            <w:r>
              <w:rPr>
                <w:rFonts w:ascii="Arial" w:eastAsia="Arial" w:hAnsi="Arial" w:cs="Arial"/>
              </w:rPr>
              <w:tab/>
              <w:t>38</w:t>
            </w:r>
          </w:hyperlink>
        </w:p>
        <w:p w14:paraId="00000066" w14:textId="77777777" w:rsidR="005E19C4" w:rsidRDefault="00000000">
          <w:pPr>
            <w:tabs>
              <w:tab w:val="right" w:pos="8778"/>
            </w:tabs>
            <w:spacing w:after="100"/>
            <w:ind w:left="480"/>
            <w:rPr>
              <w:rFonts w:ascii="Arial" w:eastAsia="Arial" w:hAnsi="Arial" w:cs="Arial"/>
            </w:rPr>
          </w:pPr>
          <w:hyperlink w:anchor="_heading=h.mr9ykohu1izd">
            <w:r>
              <w:rPr>
                <w:rFonts w:ascii="Arial" w:eastAsia="Arial" w:hAnsi="Arial" w:cs="Arial"/>
              </w:rPr>
              <w:t>5.4.1. Arquitectura técnica del sistema VetIA y modelo de integración</w:t>
            </w:r>
            <w:r>
              <w:rPr>
                <w:rFonts w:ascii="Arial" w:eastAsia="Arial" w:hAnsi="Arial" w:cs="Arial"/>
              </w:rPr>
              <w:tab/>
              <w:t>39</w:t>
            </w:r>
          </w:hyperlink>
        </w:p>
        <w:p w14:paraId="00000067" w14:textId="77777777" w:rsidR="005E19C4" w:rsidRDefault="00000000">
          <w:pPr>
            <w:tabs>
              <w:tab w:val="right" w:pos="8778"/>
            </w:tabs>
            <w:spacing w:after="100"/>
            <w:ind w:left="240"/>
            <w:rPr>
              <w:rFonts w:ascii="Arial" w:eastAsia="Arial" w:hAnsi="Arial" w:cs="Arial"/>
            </w:rPr>
          </w:pPr>
          <w:hyperlink w:anchor="_heading=h.g6b8a3ukcvh8">
            <w:r>
              <w:rPr>
                <w:rFonts w:ascii="Arial" w:eastAsia="Arial" w:hAnsi="Arial" w:cs="Arial"/>
              </w:rPr>
              <w:t>5.5. Población, muestra y muestreo</w:t>
            </w:r>
            <w:r>
              <w:rPr>
                <w:rFonts w:ascii="Arial" w:eastAsia="Arial" w:hAnsi="Arial" w:cs="Arial"/>
              </w:rPr>
              <w:tab/>
              <w:t>40</w:t>
            </w:r>
          </w:hyperlink>
        </w:p>
        <w:p w14:paraId="00000068" w14:textId="77777777" w:rsidR="005E19C4" w:rsidRDefault="00000000">
          <w:pPr>
            <w:tabs>
              <w:tab w:val="right" w:pos="8778"/>
            </w:tabs>
            <w:spacing w:after="100"/>
            <w:ind w:left="480"/>
            <w:rPr>
              <w:rFonts w:ascii="Arial" w:eastAsia="Arial" w:hAnsi="Arial" w:cs="Arial"/>
            </w:rPr>
          </w:pPr>
          <w:hyperlink w:anchor="_heading=h.8jk96st0uff2">
            <w:r>
              <w:rPr>
                <w:rFonts w:ascii="Arial" w:eastAsia="Arial" w:hAnsi="Arial" w:cs="Arial"/>
              </w:rPr>
              <w:t>5.5.1. Población</w:t>
            </w:r>
            <w:r>
              <w:rPr>
                <w:rFonts w:ascii="Arial" w:eastAsia="Arial" w:hAnsi="Arial" w:cs="Arial"/>
              </w:rPr>
              <w:tab/>
              <w:t>40</w:t>
            </w:r>
          </w:hyperlink>
        </w:p>
        <w:p w14:paraId="00000069" w14:textId="77777777" w:rsidR="005E19C4" w:rsidRDefault="00000000">
          <w:pPr>
            <w:tabs>
              <w:tab w:val="right" w:pos="8778"/>
            </w:tabs>
            <w:spacing w:after="100"/>
            <w:ind w:left="480"/>
            <w:rPr>
              <w:rFonts w:ascii="Arial" w:eastAsia="Arial" w:hAnsi="Arial" w:cs="Arial"/>
            </w:rPr>
          </w:pPr>
          <w:hyperlink w:anchor="_heading=h.bp59cx90i65t">
            <w:r>
              <w:rPr>
                <w:rFonts w:ascii="Arial" w:eastAsia="Arial" w:hAnsi="Arial" w:cs="Arial"/>
              </w:rPr>
              <w:t>5.5.2. Muestra</w:t>
            </w:r>
            <w:r>
              <w:rPr>
                <w:rFonts w:ascii="Arial" w:eastAsia="Arial" w:hAnsi="Arial" w:cs="Arial"/>
              </w:rPr>
              <w:tab/>
              <w:t>41</w:t>
            </w:r>
          </w:hyperlink>
        </w:p>
        <w:p w14:paraId="0000006A" w14:textId="77777777" w:rsidR="005E19C4" w:rsidRDefault="00000000">
          <w:pPr>
            <w:tabs>
              <w:tab w:val="right" w:pos="8778"/>
            </w:tabs>
            <w:spacing w:after="100"/>
            <w:ind w:left="480"/>
            <w:rPr>
              <w:rFonts w:ascii="Arial" w:eastAsia="Arial" w:hAnsi="Arial" w:cs="Arial"/>
            </w:rPr>
          </w:pPr>
          <w:hyperlink w:anchor="_heading=h.t85ojsnqlbdp">
            <w:r>
              <w:rPr>
                <w:rFonts w:ascii="Arial" w:eastAsia="Arial" w:hAnsi="Arial" w:cs="Arial"/>
              </w:rPr>
              <w:t>5.5.3. Muestreo</w:t>
            </w:r>
            <w:r>
              <w:rPr>
                <w:rFonts w:ascii="Arial" w:eastAsia="Arial" w:hAnsi="Arial" w:cs="Arial"/>
              </w:rPr>
              <w:tab/>
              <w:t>41</w:t>
            </w:r>
          </w:hyperlink>
        </w:p>
        <w:p w14:paraId="0000006B" w14:textId="77777777" w:rsidR="005E19C4" w:rsidRDefault="00000000">
          <w:pPr>
            <w:tabs>
              <w:tab w:val="right" w:pos="8778"/>
            </w:tabs>
            <w:spacing w:after="100"/>
            <w:ind w:left="480"/>
            <w:rPr>
              <w:rFonts w:ascii="Arial" w:eastAsia="Arial" w:hAnsi="Arial" w:cs="Arial"/>
            </w:rPr>
          </w:pPr>
          <w:hyperlink w:anchor="_heading=h.g3l4wqfmu71z">
            <w:r>
              <w:rPr>
                <w:rFonts w:ascii="Arial" w:eastAsia="Arial" w:hAnsi="Arial" w:cs="Arial"/>
              </w:rPr>
              <w:t>5.5.4. Justificación del tamaño muestral</w:t>
            </w:r>
            <w:r>
              <w:rPr>
                <w:rFonts w:ascii="Arial" w:eastAsia="Arial" w:hAnsi="Arial" w:cs="Arial"/>
              </w:rPr>
              <w:tab/>
              <w:t>42</w:t>
            </w:r>
          </w:hyperlink>
        </w:p>
        <w:p w14:paraId="0000006C" w14:textId="77777777" w:rsidR="005E19C4" w:rsidRDefault="00000000">
          <w:pPr>
            <w:tabs>
              <w:tab w:val="right" w:pos="8778"/>
            </w:tabs>
            <w:spacing w:after="100"/>
            <w:ind w:left="240"/>
            <w:rPr>
              <w:rFonts w:ascii="Arial" w:eastAsia="Arial" w:hAnsi="Arial" w:cs="Arial"/>
            </w:rPr>
          </w:pPr>
          <w:hyperlink w:anchor="_heading=h.eqgp2s70gwlp">
            <w:r>
              <w:rPr>
                <w:rFonts w:ascii="Arial" w:eastAsia="Arial" w:hAnsi="Arial" w:cs="Arial"/>
              </w:rPr>
              <w:t>5.6. Técnicas e instrumentos de recolección de datos</w:t>
            </w:r>
            <w:r>
              <w:rPr>
                <w:rFonts w:ascii="Arial" w:eastAsia="Arial" w:hAnsi="Arial" w:cs="Arial"/>
              </w:rPr>
              <w:tab/>
              <w:t>42</w:t>
            </w:r>
          </w:hyperlink>
        </w:p>
        <w:p w14:paraId="0000006D" w14:textId="77777777" w:rsidR="005E19C4" w:rsidRDefault="00000000">
          <w:pPr>
            <w:tabs>
              <w:tab w:val="right" w:pos="8778"/>
            </w:tabs>
            <w:spacing w:after="100"/>
            <w:ind w:left="480"/>
            <w:rPr>
              <w:rFonts w:ascii="Arial" w:eastAsia="Arial" w:hAnsi="Arial" w:cs="Arial"/>
            </w:rPr>
          </w:pPr>
          <w:hyperlink w:anchor="_heading=h.ge4cvdioz17z">
            <w:r>
              <w:rPr>
                <w:rFonts w:ascii="Arial" w:eastAsia="Arial" w:hAnsi="Arial" w:cs="Arial"/>
              </w:rPr>
              <w:t>5.6.1. Técnica</w:t>
            </w:r>
            <w:r>
              <w:rPr>
                <w:rFonts w:ascii="Arial" w:eastAsia="Arial" w:hAnsi="Arial" w:cs="Arial"/>
              </w:rPr>
              <w:tab/>
              <w:t>42</w:t>
            </w:r>
          </w:hyperlink>
        </w:p>
        <w:p w14:paraId="0000006E" w14:textId="77777777" w:rsidR="005E19C4" w:rsidRDefault="00000000">
          <w:pPr>
            <w:tabs>
              <w:tab w:val="right" w:pos="8778"/>
            </w:tabs>
            <w:spacing w:after="100"/>
            <w:ind w:left="480"/>
            <w:rPr>
              <w:rFonts w:ascii="Arial" w:eastAsia="Arial" w:hAnsi="Arial" w:cs="Arial"/>
            </w:rPr>
          </w:pPr>
          <w:hyperlink w:anchor="_heading=h.z5q056rmdxxv">
            <w:r>
              <w:rPr>
                <w:rFonts w:ascii="Arial" w:eastAsia="Arial" w:hAnsi="Arial" w:cs="Arial"/>
              </w:rPr>
              <w:t>5.6.2. Instrumentos</w:t>
            </w:r>
            <w:r>
              <w:rPr>
                <w:rFonts w:ascii="Arial" w:eastAsia="Arial" w:hAnsi="Arial" w:cs="Arial"/>
              </w:rPr>
              <w:tab/>
              <w:t>42</w:t>
            </w:r>
          </w:hyperlink>
        </w:p>
        <w:p w14:paraId="0000006F" w14:textId="77777777" w:rsidR="005E19C4" w:rsidRDefault="00000000">
          <w:pPr>
            <w:tabs>
              <w:tab w:val="right" w:pos="8778"/>
            </w:tabs>
            <w:spacing w:after="100"/>
            <w:ind w:left="480"/>
            <w:rPr>
              <w:rFonts w:ascii="Arial" w:eastAsia="Arial" w:hAnsi="Arial" w:cs="Arial"/>
            </w:rPr>
          </w:pPr>
          <w:hyperlink w:anchor="_heading=h.nteh7p13nugz">
            <w:r>
              <w:rPr>
                <w:rFonts w:ascii="Arial" w:eastAsia="Arial" w:hAnsi="Arial" w:cs="Arial"/>
              </w:rPr>
              <w:t>5.6.3. Herramientas de precisión</w:t>
            </w:r>
            <w:r>
              <w:rPr>
                <w:rFonts w:ascii="Arial" w:eastAsia="Arial" w:hAnsi="Arial" w:cs="Arial"/>
              </w:rPr>
              <w:tab/>
              <w:t>43</w:t>
            </w:r>
          </w:hyperlink>
        </w:p>
        <w:p w14:paraId="00000070" w14:textId="77777777" w:rsidR="005E19C4" w:rsidRDefault="00000000">
          <w:pPr>
            <w:tabs>
              <w:tab w:val="right" w:pos="8778"/>
            </w:tabs>
            <w:spacing w:after="100"/>
            <w:ind w:left="480"/>
            <w:rPr>
              <w:rFonts w:ascii="Arial" w:eastAsia="Arial" w:hAnsi="Arial" w:cs="Arial"/>
            </w:rPr>
          </w:pPr>
          <w:hyperlink w:anchor="_heading=h.oglwr6450whi">
            <w:r>
              <w:rPr>
                <w:rFonts w:ascii="Arial" w:eastAsia="Arial" w:hAnsi="Arial" w:cs="Arial"/>
              </w:rPr>
              <w:t>5.6.4. Validez y confiabilidad del instrumento</w:t>
            </w:r>
            <w:r>
              <w:rPr>
                <w:rFonts w:ascii="Arial" w:eastAsia="Arial" w:hAnsi="Arial" w:cs="Arial"/>
              </w:rPr>
              <w:tab/>
              <w:t>43</w:t>
            </w:r>
          </w:hyperlink>
        </w:p>
        <w:p w14:paraId="00000071" w14:textId="77777777" w:rsidR="005E19C4" w:rsidRDefault="00000000">
          <w:pPr>
            <w:tabs>
              <w:tab w:val="right" w:pos="8778"/>
            </w:tabs>
            <w:spacing w:after="100"/>
            <w:ind w:left="240"/>
            <w:rPr>
              <w:rFonts w:ascii="Arial" w:eastAsia="Arial" w:hAnsi="Arial" w:cs="Arial"/>
            </w:rPr>
          </w:pPr>
          <w:hyperlink w:anchor="_heading=h.fyjxahl949n1">
            <w:r>
              <w:rPr>
                <w:rFonts w:ascii="Arial" w:eastAsia="Arial" w:hAnsi="Arial" w:cs="Arial"/>
              </w:rPr>
              <w:t>5.7. Procedimientos de ejecución del estudio</w:t>
            </w:r>
            <w:r>
              <w:rPr>
                <w:rFonts w:ascii="Arial" w:eastAsia="Arial" w:hAnsi="Arial" w:cs="Arial"/>
              </w:rPr>
              <w:tab/>
              <w:t>44</w:t>
            </w:r>
          </w:hyperlink>
        </w:p>
        <w:p w14:paraId="00000072" w14:textId="77777777" w:rsidR="005E19C4" w:rsidRDefault="00000000">
          <w:pPr>
            <w:tabs>
              <w:tab w:val="right" w:pos="8778"/>
            </w:tabs>
            <w:spacing w:after="100"/>
            <w:ind w:left="480"/>
            <w:rPr>
              <w:rFonts w:ascii="Arial" w:eastAsia="Arial" w:hAnsi="Arial" w:cs="Arial"/>
            </w:rPr>
          </w:pPr>
          <w:hyperlink w:anchor="_heading=h.7df8ewjpj3i">
            <w:r>
              <w:rPr>
                <w:rFonts w:ascii="Arial" w:eastAsia="Arial" w:hAnsi="Arial" w:cs="Arial"/>
              </w:rPr>
              <w:t>5.7.1. Flujo del procedimiento experimental</w:t>
            </w:r>
            <w:r>
              <w:rPr>
                <w:rFonts w:ascii="Arial" w:eastAsia="Arial" w:hAnsi="Arial" w:cs="Arial"/>
              </w:rPr>
              <w:tab/>
              <w:t>44</w:t>
            </w:r>
          </w:hyperlink>
        </w:p>
        <w:p w14:paraId="00000073" w14:textId="77777777" w:rsidR="005E19C4" w:rsidRDefault="00000000">
          <w:pPr>
            <w:tabs>
              <w:tab w:val="right" w:pos="8778"/>
            </w:tabs>
            <w:spacing w:after="100"/>
            <w:ind w:left="480"/>
            <w:rPr>
              <w:rFonts w:ascii="Arial" w:eastAsia="Arial" w:hAnsi="Arial" w:cs="Arial"/>
            </w:rPr>
          </w:pPr>
          <w:hyperlink w:anchor="_heading=h.681pq3abh7l">
            <w:r>
              <w:rPr>
                <w:rFonts w:ascii="Arial" w:eastAsia="Arial" w:hAnsi="Arial" w:cs="Arial"/>
              </w:rPr>
              <w:t>5.7.2. Procesamiento e ingesta de datos</w:t>
            </w:r>
            <w:r>
              <w:rPr>
                <w:rFonts w:ascii="Arial" w:eastAsia="Arial" w:hAnsi="Arial" w:cs="Arial"/>
              </w:rPr>
              <w:tab/>
              <w:t>45</w:t>
            </w:r>
          </w:hyperlink>
        </w:p>
        <w:p w14:paraId="00000074" w14:textId="77777777" w:rsidR="005E19C4" w:rsidRDefault="00000000">
          <w:pPr>
            <w:tabs>
              <w:tab w:val="right" w:pos="8778"/>
            </w:tabs>
            <w:spacing w:after="100"/>
            <w:ind w:left="480"/>
            <w:rPr>
              <w:rFonts w:ascii="Arial" w:eastAsia="Arial" w:hAnsi="Arial" w:cs="Arial"/>
            </w:rPr>
          </w:pPr>
          <w:hyperlink w:anchor="_heading=h.9x79qowgskte">
            <w:r>
              <w:rPr>
                <w:rFonts w:ascii="Arial" w:eastAsia="Arial" w:hAnsi="Arial" w:cs="Arial"/>
              </w:rPr>
              <w:t>5.7.3. Análisis estadístico descriptivo</w:t>
            </w:r>
            <w:r>
              <w:rPr>
                <w:rFonts w:ascii="Arial" w:eastAsia="Arial" w:hAnsi="Arial" w:cs="Arial"/>
              </w:rPr>
              <w:tab/>
              <w:t>45</w:t>
            </w:r>
          </w:hyperlink>
        </w:p>
        <w:p w14:paraId="00000075" w14:textId="77777777" w:rsidR="005E19C4" w:rsidRDefault="00000000">
          <w:pPr>
            <w:tabs>
              <w:tab w:val="right" w:pos="8778"/>
            </w:tabs>
            <w:spacing w:after="100"/>
            <w:ind w:left="480"/>
            <w:rPr>
              <w:rFonts w:ascii="Arial" w:eastAsia="Arial" w:hAnsi="Arial" w:cs="Arial"/>
            </w:rPr>
          </w:pPr>
          <w:hyperlink w:anchor="_heading=h.lkhk71e7pnwi">
            <w:r>
              <w:rPr>
                <w:rFonts w:ascii="Arial" w:eastAsia="Arial" w:hAnsi="Arial" w:cs="Arial"/>
              </w:rPr>
              <w:t>5.7.4. Contrastación de hipótesis</w:t>
            </w:r>
            <w:r>
              <w:rPr>
                <w:rFonts w:ascii="Arial" w:eastAsia="Arial" w:hAnsi="Arial" w:cs="Arial"/>
              </w:rPr>
              <w:tab/>
              <w:t>45</w:t>
            </w:r>
          </w:hyperlink>
        </w:p>
        <w:p w14:paraId="00000076" w14:textId="77777777" w:rsidR="005E19C4" w:rsidRDefault="00000000">
          <w:pPr>
            <w:tabs>
              <w:tab w:val="right" w:pos="8778"/>
            </w:tabs>
            <w:spacing w:after="100"/>
            <w:rPr>
              <w:rFonts w:ascii="Arial" w:eastAsia="Arial" w:hAnsi="Arial" w:cs="Arial"/>
            </w:rPr>
          </w:pPr>
          <w:hyperlink w:anchor="_heading=h.tpjswzcznsr9">
            <w:r>
              <w:rPr>
                <w:rFonts w:ascii="Arial" w:eastAsia="Arial" w:hAnsi="Arial" w:cs="Arial"/>
              </w:rPr>
              <w:t>6. Resultados y discusión</w:t>
            </w:r>
            <w:r>
              <w:rPr>
                <w:rFonts w:ascii="Arial" w:eastAsia="Arial" w:hAnsi="Arial" w:cs="Arial"/>
              </w:rPr>
              <w:tab/>
              <w:t>47</w:t>
            </w:r>
          </w:hyperlink>
        </w:p>
        <w:p w14:paraId="00000077" w14:textId="77777777" w:rsidR="005E19C4" w:rsidRDefault="00000000">
          <w:pPr>
            <w:tabs>
              <w:tab w:val="right" w:pos="8778"/>
            </w:tabs>
            <w:spacing w:after="100"/>
            <w:ind w:left="240"/>
            <w:rPr>
              <w:rFonts w:ascii="Arial" w:eastAsia="Arial" w:hAnsi="Arial" w:cs="Arial"/>
            </w:rPr>
          </w:pPr>
          <w:hyperlink w:anchor="_heading=h.p6hhkk151kml">
            <w:r>
              <w:rPr>
                <w:rFonts w:ascii="Arial" w:eastAsia="Arial" w:hAnsi="Arial" w:cs="Arial"/>
              </w:rPr>
              <w:t>6.1. Resultados por objetivos</w:t>
            </w:r>
            <w:r>
              <w:rPr>
                <w:rFonts w:ascii="Arial" w:eastAsia="Arial" w:hAnsi="Arial" w:cs="Arial"/>
              </w:rPr>
              <w:tab/>
              <w:t>47</w:t>
            </w:r>
          </w:hyperlink>
        </w:p>
        <w:p w14:paraId="00000078" w14:textId="77777777" w:rsidR="005E19C4" w:rsidRDefault="00000000">
          <w:pPr>
            <w:tabs>
              <w:tab w:val="right" w:pos="8778"/>
            </w:tabs>
            <w:spacing w:after="100"/>
            <w:ind w:left="480"/>
            <w:rPr>
              <w:rFonts w:ascii="Arial" w:eastAsia="Arial" w:hAnsi="Arial" w:cs="Arial"/>
            </w:rPr>
          </w:pPr>
          <w:hyperlink w:anchor="_heading=h.xmblxwgsx65y">
            <w:r>
              <w:rPr>
                <w:rFonts w:ascii="Arial" w:eastAsia="Arial" w:hAnsi="Arial" w:cs="Arial"/>
              </w:rPr>
              <w:t>6.1.1. Objetivo específico 1: tiempo del registro con el método manual (pretest)</w:t>
            </w:r>
            <w:r>
              <w:rPr>
                <w:rFonts w:ascii="Arial" w:eastAsia="Arial" w:hAnsi="Arial" w:cs="Arial"/>
              </w:rPr>
              <w:tab/>
              <w:t>47</w:t>
            </w:r>
          </w:hyperlink>
        </w:p>
        <w:p w14:paraId="00000079" w14:textId="77777777" w:rsidR="005E19C4" w:rsidRDefault="00000000">
          <w:pPr>
            <w:tabs>
              <w:tab w:val="right" w:pos="8778"/>
            </w:tabs>
            <w:spacing w:after="100"/>
            <w:ind w:left="480"/>
            <w:rPr>
              <w:rFonts w:ascii="Arial" w:eastAsia="Arial" w:hAnsi="Arial" w:cs="Arial"/>
            </w:rPr>
          </w:pPr>
          <w:hyperlink w:anchor="_heading=h.r8jdvgy31pbl">
            <w:r>
              <w:rPr>
                <w:rFonts w:ascii="Arial" w:eastAsia="Arial" w:hAnsi="Arial" w:cs="Arial"/>
              </w:rPr>
              <w:t>6.1.2. Objetivo específico 2: tiempo del registro asistido por VetIA (postest)</w:t>
            </w:r>
            <w:r>
              <w:rPr>
                <w:rFonts w:ascii="Arial" w:eastAsia="Arial" w:hAnsi="Arial" w:cs="Arial"/>
              </w:rPr>
              <w:tab/>
              <w:t>50</w:t>
            </w:r>
          </w:hyperlink>
        </w:p>
        <w:p w14:paraId="0000007A" w14:textId="77777777" w:rsidR="005E19C4" w:rsidRDefault="00000000">
          <w:pPr>
            <w:tabs>
              <w:tab w:val="right" w:pos="8778"/>
            </w:tabs>
            <w:spacing w:after="100"/>
            <w:ind w:left="480"/>
            <w:rPr>
              <w:rFonts w:ascii="Arial" w:eastAsia="Arial" w:hAnsi="Arial" w:cs="Arial"/>
            </w:rPr>
          </w:pPr>
          <w:hyperlink w:anchor="_heading=h.8864r3ld34eh">
            <w:r>
              <w:rPr>
                <w:rFonts w:ascii="Arial" w:eastAsia="Arial" w:hAnsi="Arial" w:cs="Arial"/>
              </w:rPr>
              <w:t>6.1.3. Objetivo específico 3: comparación de los tiempos de registro entre ambos métodos</w:t>
            </w:r>
            <w:r>
              <w:rPr>
                <w:rFonts w:ascii="Arial" w:eastAsia="Arial" w:hAnsi="Arial" w:cs="Arial"/>
              </w:rPr>
              <w:tab/>
              <w:t>54</w:t>
            </w:r>
          </w:hyperlink>
        </w:p>
        <w:p w14:paraId="0000007C" w14:textId="77777777" w:rsidR="005E19C4" w:rsidRDefault="00000000">
          <w:pPr>
            <w:tabs>
              <w:tab w:val="right" w:pos="8778"/>
            </w:tabs>
            <w:spacing w:after="100"/>
            <w:ind w:left="240"/>
            <w:rPr>
              <w:rFonts w:ascii="Arial" w:eastAsia="Arial" w:hAnsi="Arial" w:cs="Arial"/>
            </w:rPr>
          </w:pPr>
          <w:hyperlink w:anchor="_heading=h.i1szmxa37fjr">
            <w:r>
              <w:rPr>
                <w:rFonts w:ascii="Arial" w:eastAsia="Arial" w:hAnsi="Arial" w:cs="Arial"/>
              </w:rPr>
              <w:t>6.2. Docimasia de hipótesis</w:t>
            </w:r>
            <w:r>
              <w:rPr>
                <w:rFonts w:ascii="Arial" w:eastAsia="Arial" w:hAnsi="Arial" w:cs="Arial"/>
              </w:rPr>
              <w:tab/>
              <w:t>57</w:t>
            </w:r>
          </w:hyperlink>
        </w:p>
        <w:p w14:paraId="0000007D" w14:textId="77777777" w:rsidR="005E19C4" w:rsidRDefault="00000000">
          <w:pPr>
            <w:tabs>
              <w:tab w:val="right" w:pos="8778"/>
            </w:tabs>
            <w:spacing w:after="100"/>
            <w:ind w:left="480"/>
            <w:rPr>
              <w:rFonts w:ascii="Arial" w:eastAsia="Arial" w:hAnsi="Arial" w:cs="Arial"/>
            </w:rPr>
          </w:pPr>
          <w:hyperlink w:anchor="_heading=h.o6ortpcngz6x">
            <w:r>
              <w:rPr>
                <w:rFonts w:ascii="Arial" w:eastAsia="Arial" w:hAnsi="Arial" w:cs="Arial"/>
              </w:rPr>
              <w:t>6.2.1. Planteamiento de las hipótesis (de las específicas a la general)</w:t>
            </w:r>
            <w:r>
              <w:rPr>
                <w:rFonts w:ascii="Arial" w:eastAsia="Arial" w:hAnsi="Arial" w:cs="Arial"/>
              </w:rPr>
              <w:tab/>
              <w:t>57</w:t>
            </w:r>
          </w:hyperlink>
        </w:p>
        <w:p w14:paraId="0000007E" w14:textId="77777777" w:rsidR="005E19C4" w:rsidRDefault="00000000">
          <w:pPr>
            <w:tabs>
              <w:tab w:val="right" w:pos="8778"/>
            </w:tabs>
            <w:spacing w:after="100"/>
            <w:ind w:left="480"/>
            <w:rPr>
              <w:rFonts w:ascii="Arial" w:eastAsia="Arial" w:hAnsi="Arial" w:cs="Arial"/>
            </w:rPr>
          </w:pPr>
          <w:hyperlink w:anchor="_heading=h.avmshzbhpjr">
            <w:r>
              <w:rPr>
                <w:rFonts w:ascii="Arial" w:eastAsia="Arial" w:hAnsi="Arial" w:cs="Arial"/>
              </w:rPr>
              <w:t>6.2.2. Pruebas de normalidad y de homogeneidad de varianzas</w:t>
            </w:r>
            <w:r>
              <w:rPr>
                <w:rFonts w:ascii="Arial" w:eastAsia="Arial" w:hAnsi="Arial" w:cs="Arial"/>
              </w:rPr>
              <w:tab/>
              <w:t>57</w:t>
            </w:r>
          </w:hyperlink>
        </w:p>
        <w:p w14:paraId="0000007F" w14:textId="77777777" w:rsidR="005E19C4" w:rsidRDefault="00000000">
          <w:pPr>
            <w:tabs>
              <w:tab w:val="right" w:pos="8778"/>
            </w:tabs>
            <w:spacing w:after="100"/>
            <w:ind w:left="480"/>
            <w:rPr>
              <w:rFonts w:ascii="Arial" w:eastAsia="Arial" w:hAnsi="Arial" w:cs="Arial"/>
            </w:rPr>
          </w:pPr>
          <w:hyperlink w:anchor="_heading=h.3pk0c5fhujou">
            <w:r>
              <w:rPr>
                <w:rFonts w:ascii="Arial" w:eastAsia="Arial" w:hAnsi="Arial" w:cs="Arial"/>
              </w:rPr>
              <w:t>6.2.3. Selección de técnicas paramétricas o no paramétricas</w:t>
            </w:r>
            <w:r>
              <w:rPr>
                <w:rFonts w:ascii="Arial" w:eastAsia="Arial" w:hAnsi="Arial" w:cs="Arial"/>
              </w:rPr>
              <w:tab/>
              <w:t>59</w:t>
            </w:r>
          </w:hyperlink>
        </w:p>
        <w:p w14:paraId="00000080" w14:textId="77777777" w:rsidR="005E19C4" w:rsidRDefault="00000000">
          <w:pPr>
            <w:tabs>
              <w:tab w:val="right" w:pos="8778"/>
            </w:tabs>
            <w:spacing w:after="100"/>
            <w:ind w:left="480"/>
            <w:rPr>
              <w:rFonts w:ascii="Arial" w:eastAsia="Arial" w:hAnsi="Arial" w:cs="Arial"/>
            </w:rPr>
          </w:pPr>
          <w:hyperlink w:anchor="_heading=h.dw1id1t2t3z9">
            <w:r>
              <w:rPr>
                <w:rFonts w:ascii="Arial" w:eastAsia="Arial" w:hAnsi="Arial" w:cs="Arial"/>
              </w:rPr>
              <w:t>6.2.4. Docimasia de la hipótesis específica 1 (HE1)</w:t>
            </w:r>
            <w:r>
              <w:rPr>
                <w:rFonts w:ascii="Arial" w:eastAsia="Arial" w:hAnsi="Arial" w:cs="Arial"/>
              </w:rPr>
              <w:tab/>
              <w:t>60</w:t>
            </w:r>
          </w:hyperlink>
        </w:p>
        <w:p w14:paraId="00000081" w14:textId="77777777" w:rsidR="005E19C4" w:rsidRDefault="00000000">
          <w:pPr>
            <w:tabs>
              <w:tab w:val="right" w:pos="8778"/>
            </w:tabs>
            <w:spacing w:after="100"/>
            <w:ind w:left="480"/>
            <w:rPr>
              <w:rFonts w:ascii="Arial" w:eastAsia="Arial" w:hAnsi="Arial" w:cs="Arial"/>
            </w:rPr>
          </w:pPr>
          <w:hyperlink w:anchor="_heading=h.kj1xdah2qo7c">
            <w:r>
              <w:rPr>
                <w:rFonts w:ascii="Arial" w:eastAsia="Arial" w:hAnsi="Arial" w:cs="Arial"/>
              </w:rPr>
              <w:t>6.2.5. Docimasia de la hipótesis específica 2 (HE2)</w:t>
            </w:r>
            <w:r>
              <w:rPr>
                <w:rFonts w:ascii="Arial" w:eastAsia="Arial" w:hAnsi="Arial" w:cs="Arial"/>
              </w:rPr>
              <w:tab/>
              <w:t>61</w:t>
            </w:r>
          </w:hyperlink>
        </w:p>
        <w:p w14:paraId="00000082" w14:textId="77777777" w:rsidR="005E19C4" w:rsidRDefault="00000000">
          <w:pPr>
            <w:tabs>
              <w:tab w:val="right" w:pos="8778"/>
            </w:tabs>
            <w:spacing w:after="100"/>
            <w:ind w:left="480"/>
            <w:rPr>
              <w:rFonts w:ascii="Arial" w:eastAsia="Arial" w:hAnsi="Arial" w:cs="Arial"/>
            </w:rPr>
          </w:pPr>
          <w:hyperlink w:anchor="_heading=h.cdv1vytbob7i">
            <w:r>
              <w:rPr>
                <w:rFonts w:ascii="Arial" w:eastAsia="Arial" w:hAnsi="Arial" w:cs="Arial"/>
              </w:rPr>
              <w:t>6.2.6. Docimasia de la hipótesis específica 3 (HE3)</w:t>
            </w:r>
            <w:r>
              <w:rPr>
                <w:rFonts w:ascii="Arial" w:eastAsia="Arial" w:hAnsi="Arial" w:cs="Arial"/>
              </w:rPr>
              <w:tab/>
              <w:t>62</w:t>
            </w:r>
          </w:hyperlink>
        </w:p>
        <w:p w14:paraId="00000084" w14:textId="77777777" w:rsidR="005E19C4" w:rsidRDefault="00000000">
          <w:pPr>
            <w:tabs>
              <w:tab w:val="right" w:pos="8778"/>
            </w:tabs>
            <w:spacing w:after="100"/>
            <w:ind w:left="480"/>
            <w:rPr>
              <w:rFonts w:ascii="Arial" w:eastAsia="Arial" w:hAnsi="Arial" w:cs="Arial"/>
            </w:rPr>
          </w:pPr>
          <w:hyperlink w:anchor="_heading=h.z51vomm9k4be">
            <w:r>
              <w:rPr>
                <w:rFonts w:ascii="Arial" w:eastAsia="Arial" w:hAnsi="Arial" w:cs="Arial"/>
              </w:rPr>
              <w:t xml:space="preserve">6.2.7. Docimasia de la hipótesis general (HG)</w:t>
            </w:r>
            <w:r>
              <w:rPr>
                <w:rFonts w:ascii="Arial" w:eastAsia="Arial" w:hAnsi="Arial" w:cs="Arial"/>
              </w:rPr>
              <w:tab/>
              <w:t>63</w:t>
            </w:r>
          </w:hyperlink>
        </w:p>
        <w:p w14:paraId="00000085" w14:textId="77777777" w:rsidR="005E19C4" w:rsidRDefault="00000000">
          <w:pPr>
            <w:tabs>
              <w:tab w:val="right" w:pos="8778"/>
            </w:tabs>
            <w:spacing w:after="100"/>
            <w:ind w:left="480"/>
            <w:rPr>
              <w:rFonts w:ascii="Arial" w:eastAsia="Arial" w:hAnsi="Arial" w:cs="Arial"/>
            </w:rPr>
          </w:pPr>
          <w:hyperlink w:anchor="_heading=h.foercmq0flqd">
            <w:r>
              <w:rPr>
                <w:rFonts w:ascii="Arial" w:eastAsia="Arial" w:hAnsi="Arial" w:cs="Arial"/>
              </w:rPr>
              <w:t xml:space="preserve">6.2.8. Análisis complementario de robustez de la conclusión</w:t>
            </w:r>
            <w:r>
              <w:rPr>
                <w:rFonts w:ascii="Arial" w:eastAsia="Arial" w:hAnsi="Arial" w:cs="Arial"/>
              </w:rPr>
              <w:tab/>
              <w:t>65</w:t>
            </w:r>
          </w:hyperlink>
        </w:p>
        <w:p w14:paraId="00000086" w14:textId="77777777" w:rsidR="005E19C4" w:rsidRDefault="00000000">
          <w:pPr>
            <w:tabs>
              <w:tab w:val="right" w:pos="8778"/>
            </w:tabs>
            <w:spacing w:after="100"/>
            <w:ind w:left="480"/>
            <w:rPr>
              <w:rFonts w:ascii="Arial" w:eastAsia="Arial" w:hAnsi="Arial" w:cs="Arial"/>
            </w:rPr>
          </w:pPr>
          <w:hyperlink w:anchor="_heading=h.mlfh1ub3dikw">
            <w:r>
              <w:rPr>
                <w:rFonts w:ascii="Arial" w:eastAsia="Arial" w:hAnsi="Arial" w:cs="Arial"/>
              </w:rPr>
              <w:t xml:space="preserve">6.2.9. Matriz resumen de la docimasia</w:t>
            </w:r>
            <w:r>
              <w:rPr>
                <w:rFonts w:ascii="Arial" w:eastAsia="Arial" w:hAnsi="Arial" w:cs="Arial"/>
              </w:rPr>
              <w:tab/>
              <w:t>66</w:t>
            </w:r>
          </w:hyperlink>
        </w:p>
        <w:p w14:paraId="00000087" w14:textId="77777777" w:rsidR="005E19C4" w:rsidRDefault="00000000">
          <w:pPr>
            <w:tabs>
              <w:tab w:val="right" w:pos="8778"/>
            </w:tabs>
            <w:spacing w:after="100"/>
            <w:ind w:left="240"/>
            <w:rPr>
              <w:rFonts w:ascii="Arial" w:eastAsia="Arial" w:hAnsi="Arial" w:cs="Arial"/>
            </w:rPr>
          </w:pPr>
          <w:hyperlink w:anchor="_heading=h.36hntearkm0m">
            <w:r>
              <w:rPr>
                <w:rFonts w:ascii="Arial" w:eastAsia="Arial" w:hAnsi="Arial" w:cs="Arial"/>
              </w:rPr>
              <w:t>6.3. Discusión de resultados</w:t>
            </w:r>
            <w:r>
              <w:rPr>
                <w:rFonts w:ascii="Arial" w:eastAsia="Arial" w:hAnsi="Arial" w:cs="Arial"/>
              </w:rPr>
              <w:tab/>
              <w:t>66</w:t>
            </w:r>
          </w:hyperlink>
        </w:p>
        <w:p w14:paraId="00000088" w14:textId="77777777" w:rsidR="005E19C4" w:rsidRDefault="00000000">
          <w:pPr>
            <w:tabs>
              <w:tab w:val="right" w:pos="8778"/>
            </w:tabs>
            <w:spacing w:after="100"/>
            <w:ind w:left="480"/>
            <w:rPr>
              <w:rFonts w:ascii="Arial" w:eastAsia="Arial" w:hAnsi="Arial" w:cs="Arial"/>
            </w:rPr>
          </w:pPr>
          <w:hyperlink w:anchor="_heading=h.gdfagloe8ved">
            <w:r>
              <w:rPr>
                <w:rFonts w:ascii="Arial" w:eastAsia="Arial" w:hAnsi="Arial" w:cs="Arial"/>
              </w:rPr>
              <w:t>6.3.1. Estado del arte de referencia</w:t>
            </w:r>
            <w:r>
              <w:rPr>
                <w:rFonts w:ascii="Arial" w:eastAsia="Arial" w:hAnsi="Arial" w:cs="Arial"/>
              </w:rPr>
              <w:tab/>
              <w:t>66</w:t>
            </w:r>
          </w:hyperlink>
        </w:p>
        <w:p w14:paraId="00000089" w14:textId="77777777" w:rsidR="005E19C4" w:rsidRDefault="00000000">
          <w:pPr>
            <w:tabs>
              <w:tab w:val="right" w:pos="8778"/>
            </w:tabs>
            <w:spacing w:after="100"/>
            <w:ind w:left="480"/>
            <w:rPr>
              <w:rFonts w:ascii="Arial" w:eastAsia="Arial" w:hAnsi="Arial" w:cs="Arial"/>
            </w:rPr>
          </w:pPr>
          <w:hyperlink w:anchor="_heading=h.8iqji2txr0y3">
            <w:r>
              <w:rPr>
                <w:rFonts w:ascii="Arial" w:eastAsia="Arial" w:hAnsi="Arial" w:cs="Arial"/>
              </w:rPr>
              <w:t>6.3.2. Contrastación de los resultados propios con el estado del arte</w:t>
            </w:r>
            <w:r>
              <w:rPr>
                <w:rFonts w:ascii="Arial" w:eastAsia="Arial" w:hAnsi="Arial" w:cs="Arial"/>
              </w:rPr>
              <w:tab/>
              <w:t>67</w:t>
            </w:r>
          </w:hyperlink>
        </w:p>
        <w:p w14:paraId="0000008A" w14:textId="77777777" w:rsidR="005E19C4" w:rsidRDefault="00000000">
          <w:pPr>
            <w:tabs>
              <w:tab w:val="right" w:pos="8778"/>
            </w:tabs>
            <w:spacing w:after="100"/>
            <w:ind w:left="480"/>
            <w:rPr>
              <w:rFonts w:ascii="Arial" w:eastAsia="Arial" w:hAnsi="Arial" w:cs="Arial"/>
            </w:rPr>
          </w:pPr>
          <w:hyperlink w:anchor="_heading=h.w7vda1u509qp">
            <w:r>
              <w:rPr>
                <w:rFonts w:ascii="Arial" w:eastAsia="Arial" w:hAnsi="Arial" w:cs="Arial"/>
              </w:rPr>
              <w:t>6.3.3. Brechas de investigación identificadas</w:t>
            </w:r>
            <w:r>
              <w:rPr>
                <w:rFonts w:ascii="Arial" w:eastAsia="Arial" w:hAnsi="Arial" w:cs="Arial"/>
              </w:rPr>
              <w:tab/>
              <w:t>68</w:t>
            </w:r>
          </w:hyperlink>
        </w:p>
        <w:p w14:paraId="0000008B" w14:textId="77777777" w:rsidR="005E19C4" w:rsidRDefault="00000000">
          <w:pPr>
            <w:tabs>
              <w:tab w:val="right" w:pos="8778"/>
            </w:tabs>
            <w:spacing w:after="100"/>
            <w:ind w:left="480"/>
            <w:rPr>
              <w:rFonts w:ascii="Arial" w:eastAsia="Arial" w:hAnsi="Arial" w:cs="Arial"/>
            </w:rPr>
          </w:pPr>
          <w:hyperlink w:anchor="_heading=h.2myv3xtie0zr">
            <w:r>
              <w:rPr>
                <w:rFonts w:ascii="Arial" w:eastAsia="Arial" w:hAnsi="Arial" w:cs="Arial"/>
              </w:rPr>
              <w:t>6.3.4. Aporte al cierre de las brechas</w:t>
            </w:r>
            <w:r>
              <w:rPr>
                <w:rFonts w:ascii="Arial" w:eastAsia="Arial" w:hAnsi="Arial" w:cs="Arial"/>
              </w:rPr>
              <w:tab/>
              <w:t>68</w:t>
            </w:r>
          </w:hyperlink>
        </w:p>
        <w:p w14:paraId="0000008C" w14:textId="77777777" w:rsidR="005E19C4" w:rsidRDefault="00000000">
          <w:pPr>
            <w:tabs>
              <w:tab w:val="right" w:pos="8778"/>
            </w:tabs>
            <w:spacing w:after="100"/>
            <w:rPr>
              <w:rFonts w:ascii="Arial" w:eastAsia="Arial" w:hAnsi="Arial" w:cs="Arial"/>
            </w:rPr>
          </w:pPr>
          <w:hyperlink w:anchor="_heading=h.u6ywru749841">
            <w:r>
              <w:rPr>
                <w:rFonts w:ascii="Arial" w:eastAsia="Arial" w:hAnsi="Arial" w:cs="Arial"/>
              </w:rPr>
              <w:t>7. Conclusiones e implicancias</w:t>
            </w:r>
            <w:r>
              <w:rPr>
                <w:rFonts w:ascii="Arial" w:eastAsia="Arial" w:hAnsi="Arial" w:cs="Arial"/>
              </w:rPr>
              <w:tab/>
              <w:t>70</w:t>
            </w:r>
          </w:hyperlink>
        </w:p>
        <w:p w14:paraId="0000008D" w14:textId="77777777" w:rsidR="005E19C4" w:rsidRDefault="00000000">
          <w:pPr>
            <w:tabs>
              <w:tab w:val="right" w:pos="8778"/>
            </w:tabs>
            <w:spacing w:after="100"/>
            <w:ind w:left="240"/>
            <w:rPr>
              <w:rFonts w:ascii="Arial" w:eastAsia="Arial" w:hAnsi="Arial" w:cs="Arial"/>
            </w:rPr>
          </w:pPr>
          <w:hyperlink w:anchor="_heading=h.462cg05gu2r2">
            <w:r>
              <w:rPr>
                <w:rFonts w:ascii="Arial" w:eastAsia="Arial" w:hAnsi="Arial" w:cs="Arial"/>
              </w:rPr>
              <w:t>7.1. Conclusiones</w:t>
            </w:r>
            <w:r>
              <w:rPr>
                <w:rFonts w:ascii="Arial" w:eastAsia="Arial" w:hAnsi="Arial" w:cs="Arial"/>
              </w:rPr>
              <w:tab/>
              <w:t>70</w:t>
            </w:r>
          </w:hyperlink>
        </w:p>
        <w:p w14:paraId="0000008E" w14:textId="77777777" w:rsidR="005E19C4" w:rsidRDefault="00000000">
          <w:pPr>
            <w:tabs>
              <w:tab w:val="right" w:pos="8778"/>
            </w:tabs>
            <w:spacing w:after="100"/>
            <w:ind w:left="240"/>
            <w:rPr>
              <w:rFonts w:ascii="Arial" w:eastAsia="Arial" w:hAnsi="Arial" w:cs="Arial"/>
            </w:rPr>
          </w:pPr>
          <w:hyperlink w:anchor="_heading=h.w006zt729edw">
            <w:r>
              <w:rPr>
                <w:rFonts w:ascii="Arial" w:eastAsia="Arial" w:hAnsi="Arial" w:cs="Arial"/>
              </w:rPr>
              <w:t>7.2. Implicancias</w:t>
            </w:r>
            <w:r>
              <w:rPr>
                <w:rFonts w:ascii="Arial" w:eastAsia="Arial" w:hAnsi="Arial" w:cs="Arial"/>
              </w:rPr>
              <w:tab/>
              <w:t>71</w:t>
            </w:r>
          </w:hyperlink>
        </w:p>
        <w:p w14:paraId="0000008F" w14:textId="77777777" w:rsidR="005E19C4" w:rsidRDefault="00000000">
          <w:pPr>
            <w:tabs>
              <w:tab w:val="right" w:pos="8778"/>
            </w:tabs>
            <w:spacing w:after="100"/>
            <w:rPr>
              <w:rFonts w:ascii="Arial" w:eastAsia="Arial" w:hAnsi="Arial" w:cs="Arial"/>
            </w:rPr>
          </w:pPr>
          <w:hyperlink w:anchor="_heading=h.q95brx5vuogg">
            <w:r>
              <w:rPr>
                <w:rFonts w:ascii="Arial" w:eastAsia="Arial" w:hAnsi="Arial" w:cs="Arial"/>
              </w:rPr>
              <w:t>8. Recomendaciones</w:t>
            </w:r>
            <w:r>
              <w:rPr>
                <w:rFonts w:ascii="Arial" w:eastAsia="Arial" w:hAnsi="Arial" w:cs="Arial"/>
              </w:rPr>
              <w:tab/>
              <w:t>72</w:t>
            </w:r>
          </w:hyperlink>
        </w:p>
        <w:p w14:paraId="00000090" w14:textId="77777777" w:rsidR="005E19C4" w:rsidRDefault="00000000">
          <w:pPr>
            <w:tabs>
              <w:tab w:val="right" w:pos="8778"/>
            </w:tabs>
            <w:spacing w:after="100"/>
            <w:rPr>
              <w:rFonts w:ascii="Arial" w:eastAsia="Arial" w:hAnsi="Arial" w:cs="Arial"/>
            </w:rPr>
          </w:pPr>
          <w:hyperlink w:anchor="_heading=h.yhpc38nul3gs">
            <w:r>
              <w:rPr>
                <w:rFonts w:ascii="Arial" w:eastAsia="Arial" w:hAnsi="Arial" w:cs="Arial"/>
              </w:rPr>
              <w:t>9. Referencias bibliográficas</w:t>
            </w:r>
            <w:r>
              <w:rPr>
                <w:rFonts w:ascii="Arial" w:eastAsia="Arial" w:hAnsi="Arial" w:cs="Arial"/>
              </w:rPr>
              <w:tab/>
              <w:t>74</w:t>
            </w:r>
          </w:hyperlink>
        </w:p>
        <w:p w14:paraId="00000091" w14:textId="77777777" w:rsidR="005E19C4" w:rsidRDefault="00000000">
          <w:pPr>
            <w:tabs>
              <w:tab w:val="right" w:pos="8778"/>
            </w:tabs>
            <w:spacing w:after="100"/>
            <w:rPr>
              <w:rFonts w:ascii="Arial" w:eastAsia="Arial" w:hAnsi="Arial" w:cs="Arial"/>
            </w:rPr>
          </w:pPr>
          <w:hyperlink w:anchor="_heading=h.6ccoqnmqmlwx">
            <w:r>
              <w:rPr>
                <w:rFonts w:ascii="Arial" w:eastAsia="Arial" w:hAnsi="Arial" w:cs="Arial"/>
              </w:rPr>
              <w:t>Anexos</w:t>
            </w:r>
            <w:r>
              <w:rPr>
                <w:rFonts w:ascii="Arial" w:eastAsia="Arial" w:hAnsi="Arial" w:cs="Arial"/>
              </w:rPr>
              <w:tab/>
              <w:t>81</w:t>
            </w:r>
          </w:hyperlink>
        </w:p>
        <w:p w14:paraId="00000092" w14:textId="77777777" w:rsidR="005E19C4" w:rsidRDefault="00000000">
          <w:pPr>
            <w:rPr>
              <w:rFonts w:ascii="Arial" w:eastAsia="Arial" w:hAnsi="Arial" w:cs="Arial"/>
            </w:rPr>
          </w:pPr>
          <w:r>
            <w:fldChar w:fldCharType="end"/>
          </w:r>
        </w:p>
      </w:sdtContent>
    </w:sdt>
    <w:p w14:paraId="00000093" w14:textId="77777777" w:rsidR="005E19C4" w:rsidRDefault="00000000">
      <w:pPr>
        <w:rPr>
          <w:rFonts w:ascii="Arial" w:eastAsia="Arial" w:hAnsi="Arial" w:cs="Arial"/>
        </w:rPr>
      </w:pPr>
      <w:r>
        <w:br w:type="page"/>
      </w:r>
    </w:p>
    <w:p w14:paraId="00000094" w14:textId="77777777" w:rsidR="005E19C4" w:rsidRDefault="00000000">
      <w:pPr>
        <w:pStyle w:val="Ttulo1"/>
        <w:rPr>
          <w:rFonts w:ascii="Arial" w:eastAsia="Arial" w:hAnsi="Arial" w:cs="Arial"/>
        </w:rPr>
      </w:pPr>
      <w:bookmarkStart w:id="6" w:name="_heading=h.jbdfzk3mak0u" w:colFirst="0" w:colLast="0"/>
      <w:bookmarkEnd w:id="6"/>
      <w:r>
        <w:rPr>
          <w:rFonts w:ascii="Arial" w:eastAsia="Arial" w:hAnsi="Arial" w:cs="Arial"/>
        </w:rPr>
        <w:lastRenderedPageBreak/>
        <w:t>Índice de tablas</w:t>
      </w:r>
    </w:p>
    <w:p w14:paraId="00000095" w14:textId="77777777" w:rsidR="005E19C4" w:rsidRDefault="00000000">
      <w:pPr>
        <w:tabs>
          <w:tab w:val="right" w:pos="8778"/>
        </w:tabs>
        <w:spacing w:after="100"/>
        <w:rPr>
          <w:rFonts w:ascii="Arial" w:eastAsia="Arial" w:hAnsi="Arial" w:cs="Arial"/>
        </w:rPr>
      </w:pPr>
      <w:r>
        <w:rPr>
          <w:rFonts w:ascii="Arial" w:eastAsia="Arial" w:hAnsi="Arial" w:cs="Arial"/>
        </w:rPr>
        <w:t>Tabla 1. Matriz de operacionalización de variables.</w:t>
      </w:r>
      <w:r>
        <w:rPr>
          <w:rFonts w:ascii="Arial" w:eastAsia="Arial" w:hAnsi="Arial" w:cs="Arial"/>
        </w:rPr>
        <w:tab/>
        <w:t>34</w:t>
      </w:r>
    </w:p>
    <w:p w14:paraId="00000096" w14:textId="77777777" w:rsidR="005E19C4" w:rsidRDefault="00000000">
      <w:pPr>
        <w:tabs>
          <w:tab w:val="right" w:pos="8778"/>
        </w:tabs>
        <w:spacing w:after="100"/>
        <w:rPr>
          <w:rFonts w:ascii="Arial" w:eastAsia="Arial" w:hAnsi="Arial" w:cs="Arial"/>
        </w:rPr>
      </w:pPr>
      <w:r>
        <w:rPr>
          <w:rFonts w:ascii="Arial" w:eastAsia="Arial" w:hAnsi="Arial" w:cs="Arial"/>
        </w:rPr>
        <w:t>Tabla 2. Matriz de consistencia de la investigación.</w:t>
      </w:r>
      <w:r>
        <w:rPr>
          <w:rFonts w:ascii="Arial" w:eastAsia="Arial" w:hAnsi="Arial" w:cs="Arial"/>
        </w:rPr>
        <w:tab/>
        <w:t>35</w:t>
      </w:r>
    </w:p>
    <w:p w14:paraId="00000097" w14:textId="77777777" w:rsidR="005E19C4" w:rsidRDefault="00000000">
      <w:pPr>
        <w:tabs>
          <w:tab w:val="right" w:pos="8778"/>
        </w:tabs>
        <w:spacing w:after="100"/>
        <w:rPr>
          <w:rFonts w:ascii="Arial" w:eastAsia="Arial" w:hAnsi="Arial" w:cs="Arial"/>
        </w:rPr>
      </w:pPr>
      <w:r>
        <w:rPr>
          <w:rFonts w:ascii="Arial" w:eastAsia="Arial" w:hAnsi="Arial" w:cs="Arial"/>
        </w:rPr>
        <w:t xml:space="preserve">Tabla 3. Componentes de la arquitectura del sistema </w:t>
      </w:r>
      <w:proofErr w:type="spellStart"/>
      <w:r>
        <w:rPr>
          <w:rFonts w:ascii="Arial" w:eastAsia="Arial" w:hAnsi="Arial" w:cs="Arial"/>
        </w:rPr>
        <w:t>VetIA</w:t>
      </w:r>
      <w:proofErr w:type="spellEnd"/>
      <w:r>
        <w:rPr>
          <w:rFonts w:ascii="Arial" w:eastAsia="Arial" w:hAnsi="Arial" w:cs="Arial"/>
        </w:rPr>
        <w:t>.</w:t>
      </w:r>
      <w:r>
        <w:rPr>
          <w:rFonts w:ascii="Arial" w:eastAsia="Arial" w:hAnsi="Arial" w:cs="Arial"/>
        </w:rPr>
        <w:tab/>
        <w:t>39</w:t>
      </w:r>
    </w:p>
    <w:p w14:paraId="00000098" w14:textId="77777777" w:rsidR="005E19C4" w:rsidRDefault="00000000">
      <w:pPr>
        <w:tabs>
          <w:tab w:val="right" w:pos="8778"/>
        </w:tabs>
        <w:spacing w:after="100"/>
        <w:rPr>
          <w:rFonts w:ascii="Arial" w:eastAsia="Arial" w:hAnsi="Arial" w:cs="Arial"/>
        </w:rPr>
      </w:pPr>
      <w:r>
        <w:rPr>
          <w:rFonts w:ascii="Arial" w:eastAsia="Arial" w:hAnsi="Arial" w:cs="Arial"/>
        </w:rPr>
        <w:t>Tabla 4. Datos en crudo del tiempo de registro clínico con el método manual (n = 30).</w:t>
      </w:r>
      <w:r>
        <w:rPr>
          <w:rFonts w:ascii="Arial" w:eastAsia="Arial" w:hAnsi="Arial" w:cs="Arial"/>
        </w:rPr>
        <w:tab/>
        <w:t>48</w:t>
      </w:r>
    </w:p>
    <w:p w14:paraId="00000099" w14:textId="77777777" w:rsidR="005E19C4" w:rsidRDefault="00000000">
      <w:pPr>
        <w:tabs>
          <w:tab w:val="right" w:pos="8778"/>
        </w:tabs>
        <w:spacing w:after="100"/>
        <w:rPr>
          <w:rFonts w:ascii="Arial" w:eastAsia="Arial" w:hAnsi="Arial" w:cs="Arial"/>
        </w:rPr>
      </w:pPr>
      <w:r>
        <w:rPr>
          <w:rFonts w:ascii="Arial" w:eastAsia="Arial" w:hAnsi="Arial" w:cs="Arial"/>
        </w:rPr>
        <w:t>Tabla 5. Estadísticos descriptivos del tiempo total de registro — método manual (minutos).</w:t>
      </w:r>
      <w:r>
        <w:rPr>
          <w:rFonts w:ascii="Arial" w:eastAsia="Arial" w:hAnsi="Arial" w:cs="Arial"/>
        </w:rPr>
        <w:tab/>
        <w:t>49</w:t>
      </w:r>
    </w:p>
    <w:p w14:paraId="0000009A" w14:textId="77777777" w:rsidR="005E19C4" w:rsidRDefault="00000000">
      <w:pPr>
        <w:tabs>
          <w:tab w:val="right" w:pos="8778"/>
        </w:tabs>
        <w:spacing w:after="100"/>
        <w:rPr>
          <w:rFonts w:ascii="Arial" w:eastAsia="Arial" w:hAnsi="Arial" w:cs="Arial"/>
        </w:rPr>
      </w:pPr>
      <w:r>
        <w:rPr>
          <w:rFonts w:ascii="Arial" w:eastAsia="Arial" w:hAnsi="Arial" w:cs="Arial"/>
        </w:rPr>
        <w:t>Tabla 6. Correlaciones entre los segmentos del ciclo manual (n = 30).</w:t>
      </w:r>
      <w:r>
        <w:rPr>
          <w:rFonts w:ascii="Arial" w:eastAsia="Arial" w:hAnsi="Arial" w:cs="Arial"/>
        </w:rPr>
        <w:tab/>
        <w:t>50</w:t>
      </w:r>
    </w:p>
    <w:p w14:paraId="0000009B" w14:textId="77777777" w:rsidR="005E19C4" w:rsidRDefault="00000000">
      <w:pPr>
        <w:tabs>
          <w:tab w:val="right" w:pos="8778"/>
        </w:tabs>
        <w:spacing w:after="100"/>
        <w:rPr>
          <w:rFonts w:ascii="Arial" w:eastAsia="Arial" w:hAnsi="Arial" w:cs="Arial"/>
        </w:rPr>
      </w:pPr>
      <w:r>
        <w:rPr>
          <w:rFonts w:ascii="Arial" w:eastAsia="Arial" w:hAnsi="Arial" w:cs="Arial"/>
        </w:rPr>
        <w:t xml:space="preserve">Tabla 7. Datos en crudo del tiempo de registro clínico con el sistema </w:t>
      </w:r>
      <w:proofErr w:type="spellStart"/>
      <w:r>
        <w:rPr>
          <w:rFonts w:ascii="Arial" w:eastAsia="Arial" w:hAnsi="Arial" w:cs="Arial"/>
        </w:rPr>
        <w:t>VetIA</w:t>
      </w:r>
      <w:proofErr w:type="spellEnd"/>
      <w:r>
        <w:rPr>
          <w:rFonts w:ascii="Arial" w:eastAsia="Arial" w:hAnsi="Arial" w:cs="Arial"/>
        </w:rPr>
        <w:t xml:space="preserve"> (n = 30).</w:t>
      </w:r>
      <w:r>
        <w:rPr>
          <w:rFonts w:ascii="Arial" w:eastAsia="Arial" w:hAnsi="Arial" w:cs="Arial"/>
        </w:rPr>
        <w:tab/>
        <w:t>51</w:t>
      </w:r>
    </w:p>
    <w:p w14:paraId="0000009C" w14:textId="77777777" w:rsidR="005E19C4" w:rsidRDefault="00000000">
      <w:pPr>
        <w:tabs>
          <w:tab w:val="right" w:pos="8778"/>
        </w:tabs>
        <w:spacing w:after="100"/>
        <w:rPr>
          <w:rFonts w:ascii="Arial" w:eastAsia="Arial" w:hAnsi="Arial" w:cs="Arial"/>
        </w:rPr>
      </w:pPr>
      <w:r>
        <w:rPr>
          <w:rFonts w:ascii="Arial" w:eastAsia="Arial" w:hAnsi="Arial" w:cs="Arial"/>
        </w:rPr>
        <w:t xml:space="preserve">Tabla 8. Estadísticos descriptivos del tiempo total de registro — sistema </w:t>
      </w:r>
      <w:proofErr w:type="spellStart"/>
      <w:r>
        <w:rPr>
          <w:rFonts w:ascii="Arial" w:eastAsia="Arial" w:hAnsi="Arial" w:cs="Arial"/>
        </w:rPr>
        <w:t>VetIA</w:t>
      </w:r>
      <w:proofErr w:type="spellEnd"/>
      <w:r>
        <w:rPr>
          <w:rFonts w:ascii="Arial" w:eastAsia="Arial" w:hAnsi="Arial" w:cs="Arial"/>
        </w:rPr>
        <w:t xml:space="preserve"> (minutos).</w:t>
      </w:r>
      <w:r>
        <w:rPr>
          <w:rFonts w:ascii="Arial" w:eastAsia="Arial" w:hAnsi="Arial" w:cs="Arial"/>
        </w:rPr>
        <w:tab/>
        <w:t>52</w:t>
      </w:r>
    </w:p>
    <w:p w14:paraId="0000009D" w14:textId="77777777" w:rsidR="005E19C4" w:rsidRDefault="00000000">
      <w:pPr>
        <w:tabs>
          <w:tab w:val="right" w:pos="8778"/>
        </w:tabs>
        <w:spacing w:after="100"/>
        <w:rPr>
          <w:rFonts w:ascii="Arial" w:eastAsia="Arial" w:hAnsi="Arial" w:cs="Arial"/>
        </w:rPr>
      </w:pPr>
      <w:r>
        <w:rPr>
          <w:rFonts w:ascii="Arial" w:eastAsia="Arial" w:hAnsi="Arial" w:cs="Arial"/>
        </w:rPr>
        <w:t xml:space="preserve">Tabla 9. Descomposición del tiempo de registro asistido por </w:t>
      </w:r>
      <w:proofErr w:type="spellStart"/>
      <w:r>
        <w:rPr>
          <w:rFonts w:ascii="Arial" w:eastAsia="Arial" w:hAnsi="Arial" w:cs="Arial"/>
        </w:rPr>
        <w:t>VetIA</w:t>
      </w:r>
      <w:proofErr w:type="spellEnd"/>
      <w:r>
        <w:rPr>
          <w:rFonts w:ascii="Arial" w:eastAsia="Arial" w:hAnsi="Arial" w:cs="Arial"/>
        </w:rPr>
        <w:t xml:space="preserve"> por segmento (n = 30, minutos).</w:t>
      </w:r>
      <w:r>
        <w:rPr>
          <w:rFonts w:ascii="Arial" w:eastAsia="Arial" w:hAnsi="Arial" w:cs="Arial"/>
        </w:rPr>
        <w:tab/>
        <w:t>54</w:t>
      </w:r>
    </w:p>
    <w:p w14:paraId="0000009E" w14:textId="77777777" w:rsidR="005E19C4" w:rsidRDefault="00000000">
      <w:pPr>
        <w:tabs>
          <w:tab w:val="right" w:pos="8778"/>
        </w:tabs>
        <w:spacing w:after="100"/>
        <w:rPr>
          <w:rFonts w:ascii="Arial" w:eastAsia="Arial" w:hAnsi="Arial" w:cs="Arial"/>
        </w:rPr>
      </w:pPr>
      <w:r>
        <w:rPr>
          <w:rFonts w:ascii="Arial" w:eastAsia="Arial" w:hAnsi="Arial" w:cs="Arial"/>
        </w:rPr>
        <w:t>Tabla 10. Comparación de las medidas de tendencia central y de dispersión entre fases (minutos).</w:t>
      </w:r>
      <w:r>
        <w:rPr>
          <w:rFonts w:ascii="Arial" w:eastAsia="Arial" w:hAnsi="Arial" w:cs="Arial"/>
        </w:rPr>
        <w:tab/>
        <w:t>54</w:t>
      </w:r>
    </w:p>
    <w:p w14:paraId="0000009F" w14:textId="77777777" w:rsidR="005E19C4" w:rsidRDefault="00000000">
      <w:pPr>
        <w:tabs>
          <w:tab w:val="right" w:pos="8778"/>
        </w:tabs>
        <w:spacing w:after="100"/>
        <w:rPr>
          <w:rFonts w:ascii="Arial" w:eastAsia="Arial" w:hAnsi="Arial" w:cs="Arial"/>
        </w:rPr>
      </w:pPr>
      <w:r>
        <w:rPr>
          <w:rFonts w:ascii="Arial" w:eastAsia="Arial" w:hAnsi="Arial" w:cs="Arial"/>
        </w:rPr>
        <w:t>Tabla 11. Tiempo total de registro por tipo de atención y fase (minutos).</w:t>
      </w:r>
      <w:r>
        <w:rPr>
          <w:rFonts w:ascii="Arial" w:eastAsia="Arial" w:hAnsi="Arial" w:cs="Arial"/>
        </w:rPr>
        <w:tab/>
        <w:t>57</w:t>
      </w:r>
    </w:p>
    <w:p w14:paraId="000000A2" w14:textId="77777777" w:rsidR="005E19C4" w:rsidRDefault="00000000">
      <w:pPr>
        <w:tabs>
          <w:tab w:val="right" w:pos="8778"/>
        </w:tabs>
        <w:spacing w:after="100"/>
        <w:rPr>
          <w:rFonts w:ascii="Arial" w:eastAsia="Arial" w:hAnsi="Arial" w:cs="Arial"/>
        </w:rPr>
      </w:pPr>
      <w:r>
        <w:rPr>
          <w:rFonts w:ascii="Arial" w:eastAsia="Arial" w:hAnsi="Arial" w:cs="Arial"/>
        </w:rPr>
        <w:t xml:space="preserve">Tabla 12. Hipótesis a contrastar.</w:t>
      </w:r>
      <w:r>
        <w:rPr>
          <w:rFonts w:ascii="Arial" w:eastAsia="Arial" w:hAnsi="Arial" w:cs="Arial"/>
        </w:rPr>
        <w:tab/>
        <w:t>58</w:t>
      </w:r>
    </w:p>
    <w:p w14:paraId="000000A3" w14:textId="77777777" w:rsidR="005E19C4" w:rsidRDefault="00000000">
      <w:pPr>
        <w:tabs>
          <w:tab w:val="right" w:pos="8778"/>
        </w:tabs>
        <w:spacing w:after="100"/>
        <w:rPr>
          <w:rFonts w:ascii="Arial" w:eastAsia="Arial" w:hAnsi="Arial" w:cs="Arial"/>
        </w:rPr>
      </w:pPr>
      <w:r>
        <w:rPr>
          <w:rFonts w:ascii="Arial" w:eastAsia="Arial" w:hAnsi="Arial" w:cs="Arial"/>
        </w:rPr>
        <w:t xml:space="preserve">Tabla 13. Prueba de normalidad de Shapiro-Wilk.</w:t>
      </w:r>
      <w:r>
        <w:rPr>
          <w:rFonts w:ascii="Arial" w:eastAsia="Arial" w:hAnsi="Arial" w:cs="Arial"/>
        </w:rPr>
        <w:tab/>
        <w:t>58</w:t>
      </w:r>
    </w:p>
    <w:p w14:paraId="000000A4" w14:textId="77777777" w:rsidR="005E19C4" w:rsidRDefault="00000000">
      <w:pPr>
        <w:tabs>
          <w:tab w:val="right" w:pos="8778"/>
        </w:tabs>
        <w:spacing w:after="100"/>
        <w:rPr>
          <w:rFonts w:ascii="Arial" w:eastAsia="Arial" w:hAnsi="Arial" w:cs="Arial"/>
        </w:rPr>
      </w:pPr>
      <w:r>
        <w:rPr>
          <w:rFonts w:ascii="Arial" w:eastAsia="Arial" w:hAnsi="Arial" w:cs="Arial"/>
        </w:rPr>
        <w:t xml:space="preserve">Tabla 14. Prueba de Levene para la igualdad de varianzas (pretest vs. </w:t>
      </w:r>
      <w:proofErr w:type="spellStart"/>
      <w:r>
        <w:rPr>
          <w:rFonts w:ascii="Arial" w:eastAsia="Arial" w:hAnsi="Arial" w:cs="Arial"/>
        </w:rPr>
        <w:t>postest</w:t>
      </w:r>
      <w:proofErr w:type="spellEnd"/>
      <w:r>
        <w:rPr>
          <w:rFonts w:ascii="Arial" w:eastAsia="Arial" w:hAnsi="Arial" w:cs="Arial"/>
        </w:rPr>
        <w:t>).</w:t>
      </w:r>
      <w:r>
        <w:rPr>
          <w:rFonts w:ascii="Arial" w:eastAsia="Arial" w:hAnsi="Arial" w:cs="Arial"/>
        </w:rPr>
        <w:tab/>
        <w:t>59</w:t>
      </w:r>
    </w:p>
    <w:p w14:paraId="000000A5" w14:textId="77777777" w:rsidR="005E19C4" w:rsidRDefault="00000000">
      <w:pPr>
        <w:tabs>
          <w:tab w:val="right" w:pos="8778"/>
        </w:tabs>
        <w:spacing w:after="100"/>
        <w:rPr>
          <w:rFonts w:ascii="Arial" w:eastAsia="Arial" w:hAnsi="Arial" w:cs="Arial"/>
        </w:rPr>
      </w:pPr>
      <w:r>
        <w:rPr>
          <w:rFonts w:ascii="Arial" w:eastAsia="Arial" w:hAnsi="Arial" w:cs="Arial"/>
        </w:rPr>
        <w:t xml:space="preserve">Tabla 15. Técnicas de contraste seleccionadas por hipótesis.</w:t>
      </w:r>
      <w:r>
        <w:rPr>
          <w:rFonts w:ascii="Arial" w:eastAsia="Arial" w:hAnsi="Arial" w:cs="Arial"/>
        </w:rPr>
        <w:tab/>
        <w:t>60</w:t>
      </w:r>
    </w:p>
    <w:p w14:paraId="000000A6" w14:textId="77777777" w:rsidR="005E19C4" w:rsidRDefault="00000000">
      <w:pPr>
        <w:tabs>
          <w:tab w:val="right" w:pos="8778"/>
        </w:tabs>
        <w:spacing w:after="100"/>
        <w:rPr>
          <w:rFonts w:ascii="Arial" w:eastAsia="Arial" w:hAnsi="Arial" w:cs="Arial"/>
        </w:rPr>
      </w:pPr>
      <w:r>
        <w:rPr>
          <w:rFonts w:ascii="Arial" w:eastAsia="Arial" w:hAnsi="Arial" w:cs="Arial"/>
        </w:rPr>
        <w:t xml:space="preserve">Tabla 16. Docimasia de HE1 — método manual (n = 30).</w:t>
      </w:r>
      <w:r>
        <w:rPr>
          <w:rFonts w:ascii="Arial" w:eastAsia="Arial" w:hAnsi="Arial" w:cs="Arial"/>
        </w:rPr>
        <w:tab/>
        <w:t>60</w:t>
      </w:r>
    </w:p>
    <w:p w14:paraId="000000A7" w14:textId="77777777" w:rsidR="005E19C4" w:rsidRDefault="00000000">
      <w:pPr>
        <w:tabs>
          <w:tab w:val="right" w:pos="8778"/>
        </w:tabs>
        <w:spacing w:after="100"/>
        <w:rPr>
          <w:rFonts w:ascii="Arial" w:eastAsia="Arial" w:hAnsi="Arial" w:cs="Arial"/>
        </w:rPr>
      </w:pPr>
      <w:r>
        <w:rPr>
          <w:rFonts w:ascii="Arial" w:eastAsia="Arial" w:hAnsi="Arial" w:cs="Arial"/>
        </w:rPr>
        <w:t xml:space="preserve">Tabla 17. Docimasia de HE2 — sistema </w:t>
      </w:r>
      <w:proofErr w:type="spellStart"/>
      <w:r>
        <w:rPr>
          <w:rFonts w:ascii="Arial" w:eastAsia="Arial" w:hAnsi="Arial" w:cs="Arial"/>
        </w:rPr>
        <w:t>VetIA</w:t>
      </w:r>
      <w:proofErr w:type="spellEnd"/>
      <w:r>
        <w:rPr>
          <w:rFonts w:ascii="Arial" w:eastAsia="Arial" w:hAnsi="Arial" w:cs="Arial"/>
        </w:rPr>
        <w:t xml:space="preserve"> (n = 30).</w:t>
      </w:r>
      <w:r>
        <w:rPr>
          <w:rFonts w:ascii="Arial" w:eastAsia="Arial" w:hAnsi="Arial" w:cs="Arial"/>
        </w:rPr>
        <w:tab/>
        <w:t>61</w:t>
      </w:r>
    </w:p>
    <w:p w14:paraId="000000A8" w14:textId="77777777" w:rsidR="005E19C4" w:rsidRDefault="00000000">
      <w:pPr>
        <w:tabs>
          <w:tab w:val="right" w:pos="8778"/>
        </w:tabs>
        <w:spacing w:after="100"/>
        <w:rPr>
          <w:rFonts w:ascii="Arial" w:eastAsia="Arial" w:hAnsi="Arial" w:cs="Arial"/>
        </w:rPr>
      </w:pPr>
      <w:r>
        <w:rPr>
          <w:rFonts w:ascii="Arial" w:eastAsia="Arial" w:hAnsi="Arial" w:cs="Arial"/>
        </w:rPr>
        <w:t xml:space="preserve">Tabla 18. Docimasia de HE3 — comparación entre fases (n = 30 por fase).</w:t>
      </w:r>
      <w:r>
        <w:rPr>
          <w:rFonts w:ascii="Arial" w:eastAsia="Arial" w:hAnsi="Arial" w:cs="Arial"/>
        </w:rPr>
        <w:tab/>
        <w:t>62</w:t>
      </w:r>
    </w:p>
    <w:p w14:paraId="000000AA" w14:textId="77777777" w:rsidR="005E19C4" w:rsidRDefault="00000000">
      <w:pPr>
        <w:tabs>
          <w:tab w:val="right" w:pos="8778"/>
        </w:tabs>
        <w:spacing w:after="100"/>
        <w:rPr>
          <w:rFonts w:ascii="Arial" w:eastAsia="Arial" w:hAnsi="Arial" w:cs="Arial"/>
        </w:rPr>
      </w:pPr>
      <w:sdt>
        <w:sdtPr>
          <w:tag w:val="goog_rdk_0"/>
          <w:id w:val="767219494"/>
        </w:sdtPr>
        <w:sdtContent>
          <w:r>
            <w:rPr>
              <w:rFonts w:ascii="Arial Unicode MS" w:eastAsia="Arial Unicode MS" w:hAnsi="Arial Unicode MS" w:cs="Arial Unicode MS"/>
            </w:rPr>
            <w:t xml:space="preserve">Tabla 19. Docimasia de la hipótesis general — reducción ≥ 50 % del tiempo total.</w:t>
          </w:r>
          <w:r>
            <w:rPr>
              <w:rFonts w:ascii="Arial Unicode MS" w:eastAsia="Arial Unicode MS" w:hAnsi="Arial Unicode MS" w:cs="Arial Unicode MS"/>
            </w:rPr>
            <w:tab/>
            <w:t>63</w:t>
          </w:r>
        </w:sdtContent>
      </w:sdt>
    </w:p>
    <w:p w14:paraId="000000AB" w14:textId="77777777" w:rsidR="005E19C4" w:rsidRDefault="00000000">
      <w:pPr>
        <w:tabs>
          <w:tab w:val="right" w:pos="8778"/>
        </w:tabs>
        <w:spacing w:after="100"/>
        <w:rPr>
          <w:rFonts w:ascii="Arial" w:eastAsia="Arial" w:hAnsi="Arial" w:cs="Arial"/>
        </w:rPr>
      </w:pPr>
      <w:r>
        <w:rPr>
          <w:rFonts w:ascii="Arial" w:eastAsia="Arial" w:hAnsi="Arial" w:cs="Arial"/>
        </w:rPr>
        <w:t xml:space="preserve">Tabla 20. Sensibilidad de la conclusión frente al error de medición del observador.</w:t>
      </w:r>
      <w:r>
        <w:rPr>
          <w:rFonts w:ascii="Arial" w:eastAsia="Arial" w:hAnsi="Arial" w:cs="Arial"/>
        </w:rPr>
        <w:tab/>
        <w:t>65</w:t>
      </w:r>
    </w:p>
    <w:p w14:paraId="000000AC" w14:textId="77777777" w:rsidR="005E19C4" w:rsidRDefault="00000000">
      <w:pPr>
        <w:tabs>
          <w:tab w:val="right" w:pos="8778"/>
        </w:tabs>
        <w:spacing w:after="100"/>
        <w:rPr>
          <w:rFonts w:ascii="Arial" w:eastAsia="Arial" w:hAnsi="Arial" w:cs="Arial"/>
        </w:rPr>
      </w:pPr>
      <w:r>
        <w:rPr>
          <w:rFonts w:ascii="Arial" w:eastAsia="Arial" w:hAnsi="Arial" w:cs="Arial"/>
        </w:rPr>
        <w:t xml:space="preserve">Tabla 21. Análisis de tendencia </w:t>
      </w:r>
      <w:proofErr w:type="spellStart"/>
      <w:r>
        <w:rPr>
          <w:rFonts w:ascii="Arial" w:eastAsia="Arial" w:hAnsi="Arial" w:cs="Arial"/>
        </w:rPr>
        <w:t>intra-fase</w:t>
      </w:r>
      <w:proofErr w:type="spellEnd"/>
      <w:r>
        <w:rPr>
          <w:rFonts w:ascii="Arial" w:eastAsia="Arial" w:hAnsi="Arial" w:cs="Arial"/>
        </w:rPr>
        <w:t xml:space="preserve"> de los tiempos de registro (n = 30 por fase).</w:t>
      </w:r>
      <w:r>
        <w:rPr>
          <w:rFonts w:ascii="Arial" w:eastAsia="Arial" w:hAnsi="Arial" w:cs="Arial"/>
        </w:rPr>
        <w:tab/>
        <w:t>66</w:t>
      </w:r>
    </w:p>
    <w:p w14:paraId="000000AD" w14:textId="77777777" w:rsidR="005E19C4" w:rsidRDefault="00000000">
      <w:pPr>
        <w:tabs>
          <w:tab w:val="right" w:pos="8778"/>
        </w:tabs>
        <w:spacing w:after="100"/>
        <w:rPr>
          <w:rFonts w:ascii="Arial" w:eastAsia="Arial" w:hAnsi="Arial" w:cs="Arial"/>
        </w:rPr>
      </w:pPr>
      <w:r>
        <w:rPr>
          <w:rFonts w:ascii="Arial" w:eastAsia="Arial" w:hAnsi="Arial" w:cs="Arial"/>
        </w:rPr>
        <w:t xml:space="preserve">Tabla 22. Matriz resumen de la docimasia de hipótesis.</w:t>
      </w:r>
      <w:r>
        <w:rPr>
          <w:rFonts w:ascii="Arial" w:eastAsia="Arial" w:hAnsi="Arial" w:cs="Arial"/>
        </w:rPr>
        <w:tab/>
        <w:t>66</w:t>
      </w:r>
    </w:p>
    <w:p w14:paraId="000000AE" w14:textId="77777777" w:rsidR="005E19C4" w:rsidRDefault="00000000">
      <w:pPr>
        <w:tabs>
          <w:tab w:val="right" w:pos="8778"/>
        </w:tabs>
        <w:spacing w:after="100"/>
        <w:rPr>
          <w:rFonts w:ascii="Arial" w:eastAsia="Arial" w:hAnsi="Arial" w:cs="Arial"/>
        </w:rPr>
      </w:pPr>
      <w:r>
        <w:rPr>
          <w:rFonts w:ascii="Arial" w:eastAsia="Arial" w:hAnsi="Arial" w:cs="Arial"/>
        </w:rPr>
        <w:t xml:space="preserve">Tabla 23. Contrastación de los resultados con el estado del arte.</w:t>
      </w:r>
      <w:r>
        <w:rPr>
          <w:rFonts w:ascii="Arial" w:eastAsia="Arial" w:hAnsi="Arial" w:cs="Arial"/>
        </w:rPr>
        <w:tab/>
        <w:t>67</w:t>
      </w:r>
    </w:p>
    <w:p w14:paraId="000000AF" w14:textId="77777777" w:rsidR="005E19C4" w:rsidRDefault="00000000">
      <w:pPr>
        <w:rPr>
          <w:rFonts w:ascii="Arial" w:eastAsia="Arial" w:hAnsi="Arial" w:cs="Arial"/>
        </w:rPr>
      </w:pPr>
      <w:r>
        <w:lastRenderedPageBreak/>
        <w:br w:type="page"/>
      </w:r>
    </w:p>
    <w:p w14:paraId="000000B0" w14:textId="77777777" w:rsidR="005E19C4" w:rsidRDefault="00000000">
      <w:pPr>
        <w:pStyle w:val="Ttulo1"/>
        <w:rPr>
          <w:rFonts w:ascii="Arial" w:eastAsia="Arial" w:hAnsi="Arial" w:cs="Arial"/>
        </w:rPr>
      </w:pPr>
      <w:bookmarkStart w:id="7" w:name="_heading=h.24gvawyrojiq" w:colFirst="0" w:colLast="0"/>
      <w:bookmarkEnd w:id="7"/>
      <w:r>
        <w:rPr>
          <w:rFonts w:ascii="Arial" w:eastAsia="Arial" w:hAnsi="Arial" w:cs="Arial"/>
        </w:rPr>
        <w:lastRenderedPageBreak/>
        <w:t>Índice de figuras</w:t>
      </w:r>
    </w:p>
    <w:p w14:paraId="000000B1" w14:textId="77777777" w:rsidR="005E19C4" w:rsidRDefault="00000000">
      <w:pPr>
        <w:tabs>
          <w:tab w:val="right" w:pos="8778"/>
        </w:tabs>
        <w:spacing w:after="100"/>
        <w:rPr>
          <w:rFonts w:ascii="Arial" w:eastAsia="Arial" w:hAnsi="Arial" w:cs="Arial"/>
        </w:rPr>
      </w:pPr>
      <w:r>
        <w:rPr>
          <w:rFonts w:ascii="Arial" w:eastAsia="Arial" w:hAnsi="Arial" w:cs="Arial"/>
        </w:rPr>
        <w:t xml:space="preserve">Figura 1. Esquema del diseño </w:t>
      </w:r>
      <w:proofErr w:type="spellStart"/>
      <w:r>
        <w:rPr>
          <w:rFonts w:ascii="Arial" w:eastAsia="Arial" w:hAnsi="Arial" w:cs="Arial"/>
        </w:rPr>
        <w:t>pre-experimental</w:t>
      </w:r>
      <w:proofErr w:type="spellEnd"/>
      <w:r>
        <w:rPr>
          <w:rFonts w:ascii="Arial" w:eastAsia="Arial" w:hAnsi="Arial" w:cs="Arial"/>
        </w:rPr>
        <w:t xml:space="preserve"> de un solo grupo con pretest y </w:t>
      </w:r>
      <w:proofErr w:type="spellStart"/>
      <w:r>
        <w:rPr>
          <w:rFonts w:ascii="Arial" w:eastAsia="Arial" w:hAnsi="Arial" w:cs="Arial"/>
        </w:rPr>
        <w:t>postest</w:t>
      </w:r>
      <w:proofErr w:type="spellEnd"/>
      <w:r>
        <w:rPr>
          <w:rFonts w:ascii="Arial" w:eastAsia="Arial" w:hAnsi="Arial" w:cs="Arial"/>
        </w:rPr>
        <w:t>.</w:t>
      </w:r>
      <w:r>
        <w:rPr>
          <w:rFonts w:ascii="Arial" w:eastAsia="Arial" w:hAnsi="Arial" w:cs="Arial"/>
        </w:rPr>
        <w:tab/>
        <w:t>39</w:t>
      </w:r>
    </w:p>
    <w:p w14:paraId="000000B2" w14:textId="77777777" w:rsidR="005E19C4" w:rsidRDefault="00000000">
      <w:pPr>
        <w:tabs>
          <w:tab w:val="right" w:pos="8778"/>
        </w:tabs>
        <w:spacing w:after="100"/>
        <w:rPr>
          <w:rFonts w:ascii="Arial" w:eastAsia="Arial" w:hAnsi="Arial" w:cs="Arial"/>
        </w:rPr>
      </w:pPr>
      <w:r>
        <w:rPr>
          <w:rFonts w:ascii="Arial" w:eastAsia="Arial" w:hAnsi="Arial" w:cs="Arial"/>
        </w:rPr>
        <w:t>Figura 2. Flujo del proceso de registro con el método manual (pretest).</w:t>
      </w:r>
      <w:r>
        <w:rPr>
          <w:rFonts w:ascii="Arial" w:eastAsia="Arial" w:hAnsi="Arial" w:cs="Arial"/>
        </w:rPr>
        <w:tab/>
        <w:t>47</w:t>
      </w:r>
    </w:p>
    <w:p w14:paraId="000000B3" w14:textId="77777777" w:rsidR="005E19C4" w:rsidRDefault="00000000">
      <w:pPr>
        <w:tabs>
          <w:tab w:val="right" w:pos="8778"/>
        </w:tabs>
        <w:spacing w:after="100"/>
        <w:rPr>
          <w:rFonts w:ascii="Arial" w:eastAsia="Arial" w:hAnsi="Arial" w:cs="Arial"/>
        </w:rPr>
      </w:pPr>
      <w:r>
        <w:rPr>
          <w:rFonts w:ascii="Arial" w:eastAsia="Arial" w:hAnsi="Arial" w:cs="Arial"/>
        </w:rPr>
        <w:t>Figura 3. Histograma, diagrama de caja y diagrama de dispersión del tiempo total — método manual (n = 30).</w:t>
      </w:r>
      <w:r>
        <w:rPr>
          <w:rFonts w:ascii="Arial" w:eastAsia="Arial" w:hAnsi="Arial" w:cs="Arial"/>
        </w:rPr>
        <w:tab/>
        <w:t>49</w:t>
      </w:r>
    </w:p>
    <w:p w14:paraId="000000B4" w14:textId="77777777" w:rsidR="005E19C4" w:rsidRDefault="00000000">
      <w:pPr>
        <w:tabs>
          <w:tab w:val="right" w:pos="8778"/>
        </w:tabs>
        <w:spacing w:after="100"/>
        <w:rPr>
          <w:rFonts w:ascii="Arial" w:eastAsia="Arial" w:hAnsi="Arial" w:cs="Arial"/>
        </w:rPr>
      </w:pPr>
      <w:r>
        <w:rPr>
          <w:rFonts w:ascii="Arial" w:eastAsia="Arial" w:hAnsi="Arial" w:cs="Arial"/>
        </w:rPr>
        <w:t xml:space="preserve">Figura 4. Flujo del proceso de registro asistido por </w:t>
      </w:r>
      <w:proofErr w:type="spellStart"/>
      <w:r>
        <w:rPr>
          <w:rFonts w:ascii="Arial" w:eastAsia="Arial" w:hAnsi="Arial" w:cs="Arial"/>
        </w:rPr>
        <w:t>VetIA</w:t>
      </w:r>
      <w:proofErr w:type="spellEnd"/>
      <w:r>
        <w:rPr>
          <w:rFonts w:ascii="Arial" w:eastAsia="Arial" w:hAnsi="Arial" w:cs="Arial"/>
        </w:rPr>
        <w:t xml:space="preserve"> (</w:t>
      </w:r>
      <w:proofErr w:type="spellStart"/>
      <w:r>
        <w:rPr>
          <w:rFonts w:ascii="Arial" w:eastAsia="Arial" w:hAnsi="Arial" w:cs="Arial"/>
        </w:rPr>
        <w:t>postest</w:t>
      </w:r>
      <w:proofErr w:type="spellEnd"/>
      <w:r>
        <w:rPr>
          <w:rFonts w:ascii="Arial" w:eastAsia="Arial" w:hAnsi="Arial" w:cs="Arial"/>
        </w:rPr>
        <w:t>).</w:t>
      </w:r>
      <w:r>
        <w:rPr>
          <w:rFonts w:ascii="Arial" w:eastAsia="Arial" w:hAnsi="Arial" w:cs="Arial"/>
        </w:rPr>
        <w:tab/>
        <w:t>51</w:t>
      </w:r>
    </w:p>
    <w:p w14:paraId="000000B5" w14:textId="77777777" w:rsidR="005E19C4" w:rsidRDefault="00000000">
      <w:pPr>
        <w:tabs>
          <w:tab w:val="right" w:pos="8778"/>
        </w:tabs>
        <w:spacing w:after="100"/>
        <w:rPr>
          <w:rFonts w:ascii="Arial" w:eastAsia="Arial" w:hAnsi="Arial" w:cs="Arial"/>
        </w:rPr>
      </w:pPr>
      <w:r>
        <w:rPr>
          <w:rFonts w:ascii="Arial" w:eastAsia="Arial" w:hAnsi="Arial" w:cs="Arial"/>
        </w:rPr>
        <w:t xml:space="preserve">Figura 5. Histograma, diagrama de caja y diagrama de dispersión del tiempo total — sistema </w:t>
      </w:r>
      <w:proofErr w:type="spellStart"/>
      <w:r>
        <w:rPr>
          <w:rFonts w:ascii="Arial" w:eastAsia="Arial" w:hAnsi="Arial" w:cs="Arial"/>
        </w:rPr>
        <w:t>VetIA</w:t>
      </w:r>
      <w:proofErr w:type="spellEnd"/>
      <w:r>
        <w:rPr>
          <w:rFonts w:ascii="Arial" w:eastAsia="Arial" w:hAnsi="Arial" w:cs="Arial"/>
        </w:rPr>
        <w:t xml:space="preserve"> (n = 30).</w:t>
      </w:r>
      <w:r>
        <w:rPr>
          <w:rFonts w:ascii="Arial" w:eastAsia="Arial" w:hAnsi="Arial" w:cs="Arial"/>
        </w:rPr>
        <w:tab/>
        <w:t>53</w:t>
      </w:r>
    </w:p>
    <w:p w14:paraId="000000B6" w14:textId="77777777" w:rsidR="005E19C4" w:rsidRDefault="00000000">
      <w:pPr>
        <w:tabs>
          <w:tab w:val="right" w:pos="8778"/>
        </w:tabs>
        <w:spacing w:after="100"/>
        <w:rPr>
          <w:rFonts w:ascii="Arial" w:eastAsia="Arial" w:hAnsi="Arial" w:cs="Arial"/>
        </w:rPr>
      </w:pPr>
      <w:r>
        <w:rPr>
          <w:rFonts w:ascii="Arial" w:eastAsia="Arial" w:hAnsi="Arial" w:cs="Arial"/>
        </w:rPr>
        <w:t>Figura 6. Diagrama de caja, histogramas superpuestos y diagrama de dispersión secuencial de ambas fases.</w:t>
      </w:r>
      <w:r>
        <w:rPr>
          <w:rFonts w:ascii="Arial" w:eastAsia="Arial" w:hAnsi="Arial" w:cs="Arial"/>
        </w:rPr>
        <w:tab/>
        <w:t>56</w:t>
      </w:r>
    </w:p>
    <w:p w14:paraId="000000B8" w14:textId="77777777" w:rsidR="005E19C4" w:rsidRDefault="00000000">
      <w:pPr>
        <w:tabs>
          <w:tab w:val="right" w:pos="8778"/>
        </w:tabs>
        <w:spacing w:after="100"/>
        <w:rPr>
          <w:rFonts w:ascii="Arial" w:eastAsia="Arial" w:hAnsi="Arial" w:cs="Arial"/>
        </w:rPr>
      </w:pPr>
      <w:r>
        <w:rPr>
          <w:rFonts w:ascii="Arial" w:eastAsia="Arial" w:hAnsi="Arial" w:cs="Arial"/>
        </w:rPr>
        <w:t xml:space="preserve">Figura 7. Histogramas con curva normal ajustada y gráficos Q-Q de ambas fases.</w:t>
      </w:r>
      <w:r>
        <w:rPr>
          <w:rFonts w:ascii="Arial" w:eastAsia="Arial" w:hAnsi="Arial" w:cs="Arial"/>
        </w:rPr>
        <w:tab/>
        <w:t>59</w:t>
      </w:r>
    </w:p>
    <w:p w14:paraId="000000B9" w14:textId="77777777" w:rsidR="005E19C4" w:rsidRDefault="00000000">
      <w:pPr>
        <w:tabs>
          <w:tab w:val="right" w:pos="8778"/>
        </w:tabs>
        <w:spacing w:after="100"/>
        <w:rPr>
          <w:rFonts w:ascii="Arial" w:eastAsia="Arial" w:hAnsi="Arial" w:cs="Arial"/>
        </w:rPr>
      </w:pPr>
      <w:r>
        <w:rPr>
          <w:rFonts w:ascii="Arial" w:eastAsia="Arial" w:hAnsi="Arial" w:cs="Arial"/>
        </w:rPr>
        <w:t xml:space="preserve">Figura 8. Distribuciones de referencia y región de rechazo para HE1 (t de una muestra y χ² de varianza).</w:t>
      </w:r>
      <w:r>
        <w:rPr>
          <w:rFonts w:ascii="Arial" w:eastAsia="Arial" w:hAnsi="Arial" w:cs="Arial"/>
        </w:rPr>
        <w:tab/>
        <w:t>61</w:t>
      </w:r>
    </w:p>
    <w:p w14:paraId="000000BA" w14:textId="77777777" w:rsidR="005E19C4" w:rsidRDefault="00000000">
      <w:pPr>
        <w:tabs>
          <w:tab w:val="right" w:pos="8778"/>
        </w:tabs>
        <w:spacing w:after="100"/>
        <w:rPr>
          <w:rFonts w:ascii="Arial" w:eastAsia="Arial" w:hAnsi="Arial" w:cs="Arial"/>
        </w:rPr>
      </w:pPr>
      <w:r>
        <w:rPr>
          <w:rFonts w:ascii="Arial" w:eastAsia="Arial" w:hAnsi="Arial" w:cs="Arial"/>
        </w:rPr>
        <w:t xml:space="preserve">Figura 9. Distribuciones de referencia y región de rechazo para HE2 (t de una muestra y χ² de varianza).</w:t>
      </w:r>
      <w:r>
        <w:rPr>
          <w:rFonts w:ascii="Arial" w:eastAsia="Arial" w:hAnsi="Arial" w:cs="Arial"/>
        </w:rPr>
        <w:tab/>
        <w:t>62</w:t>
      </w:r>
    </w:p>
    <w:p w14:paraId="000000BB" w14:textId="77777777" w:rsidR="005E19C4" w:rsidRDefault="00000000">
      <w:pPr>
        <w:tabs>
          <w:tab w:val="right" w:pos="8778"/>
        </w:tabs>
        <w:spacing w:after="100"/>
        <w:rPr>
          <w:rFonts w:ascii="Arial" w:eastAsia="Arial" w:hAnsi="Arial" w:cs="Arial"/>
        </w:rPr>
      </w:pPr>
      <w:r>
        <w:rPr>
          <w:rFonts w:ascii="Arial" w:eastAsia="Arial" w:hAnsi="Arial" w:cs="Arial"/>
        </w:rPr>
        <w:t xml:space="preserve">Figura 10. Distribuciones de referencia y región de rechazo para HE3 (t de Welch y prueba de Levene).</w:t>
      </w:r>
      <w:r>
        <w:rPr>
          <w:rFonts w:ascii="Arial" w:eastAsia="Arial" w:hAnsi="Arial" w:cs="Arial"/>
        </w:rPr>
        <w:tab/>
        <w:t>63</w:t>
      </w:r>
    </w:p>
    <w:p w14:paraId="000000BD" w14:textId="77777777" w:rsidR="005E19C4" w:rsidRDefault="00000000">
      <w:pPr>
        <w:tabs>
          <w:tab w:val="right" w:pos="8778"/>
        </w:tabs>
        <w:spacing w:after="100"/>
        <w:rPr>
          <w:rFonts w:ascii="Arial" w:eastAsia="Arial" w:hAnsi="Arial" w:cs="Arial"/>
        </w:rPr>
      </w:pPr>
      <w:r>
        <w:rPr>
          <w:rFonts w:ascii="Arial" w:eastAsia="Arial" w:hAnsi="Arial" w:cs="Arial"/>
        </w:rPr>
        <w:t xml:space="preserve">Figura 11. Distribución </w:t>
      </w:r>
      <w:proofErr w:type="spellStart"/>
      <w:r>
        <w:rPr>
          <w:rFonts w:ascii="Arial" w:eastAsia="Arial" w:hAnsi="Arial" w:cs="Arial"/>
        </w:rPr>
        <w:t>bootstrap</w:t>
      </w:r>
      <w:proofErr w:type="spellEnd"/>
      <w:r>
        <w:rPr>
          <w:rFonts w:ascii="Arial" w:eastAsia="Arial" w:hAnsi="Arial" w:cs="Arial"/>
        </w:rPr>
        <w:t xml:space="preserve"> de la reducción porcentual y región de rechazo del contraste del umbral para la hipótesis general.</w:t>
      </w:r>
      <w:r>
        <w:rPr>
          <w:rFonts w:ascii="Arial" w:eastAsia="Arial" w:hAnsi="Arial" w:cs="Arial"/>
        </w:rPr>
        <w:tab/>
        <w:t>64</w:t>
      </w:r>
    </w:p>
    <w:p w14:paraId="000000BE" w14:textId="77777777" w:rsidR="005E19C4" w:rsidRDefault="00000000">
      <w:pPr>
        <w:rPr>
          <w:rFonts w:ascii="Arial" w:eastAsia="Arial" w:hAnsi="Arial" w:cs="Arial"/>
        </w:rPr>
      </w:pPr>
      <w:r>
        <w:br w:type="page"/>
      </w:r>
    </w:p>
    <w:p w14:paraId="000000BF" w14:textId="77777777" w:rsidR="005E19C4" w:rsidRDefault="00000000">
      <w:pPr>
        <w:pStyle w:val="Ttulo1"/>
        <w:rPr>
          <w:rFonts w:ascii="Arial" w:eastAsia="Arial" w:hAnsi="Arial" w:cs="Arial"/>
        </w:rPr>
      </w:pPr>
      <w:bookmarkStart w:id="8" w:name="_heading=h.5hwaixo90878" w:colFirst="0" w:colLast="0"/>
      <w:bookmarkEnd w:id="8"/>
      <w:r>
        <w:rPr>
          <w:rFonts w:ascii="Arial" w:eastAsia="Arial" w:hAnsi="Arial" w:cs="Arial"/>
        </w:rPr>
        <w:lastRenderedPageBreak/>
        <w:t>1. Introducción</w:t>
      </w:r>
    </w:p>
    <w:p w14:paraId="000000C0" w14:textId="77777777" w:rsidR="005E19C4" w:rsidRDefault="00000000">
      <w:pPr>
        <w:pStyle w:val="Ttulo2"/>
        <w:ind w:left="567"/>
        <w:rPr>
          <w:rFonts w:ascii="Arial" w:eastAsia="Arial" w:hAnsi="Arial" w:cs="Arial"/>
        </w:rPr>
      </w:pPr>
      <w:bookmarkStart w:id="9" w:name="_heading=h.abnhz67b43vl" w:colFirst="0" w:colLast="0"/>
      <w:bookmarkEnd w:id="9"/>
      <w:r>
        <w:rPr>
          <w:rFonts w:ascii="Arial" w:eastAsia="Arial" w:hAnsi="Arial" w:cs="Arial"/>
        </w:rPr>
        <w:t>1.1. Contexto y antecedentes</w:t>
      </w:r>
    </w:p>
    <w:p w14:paraId="000000C1" w14:textId="77777777" w:rsidR="005E19C4" w:rsidRDefault="00000000">
      <w:pPr>
        <w:spacing w:after="120" w:line="360" w:lineRule="auto"/>
        <w:ind w:left="426" w:hanging="1"/>
        <w:jc w:val="both"/>
        <w:rPr>
          <w:rFonts w:ascii="Arial" w:eastAsia="Arial" w:hAnsi="Arial" w:cs="Arial"/>
        </w:rPr>
      </w:pPr>
      <w:r>
        <w:rPr>
          <w:rFonts w:ascii="Arial" w:eastAsia="Arial" w:hAnsi="Arial" w:cs="Arial"/>
        </w:rPr>
        <w:t>La operatividad diaria en la atención clínica de animales de compañía exige un flujo de información dinámico, preciso y accesible. En el contexto actual, la rápida toma de decisiones veterinarias depende enteramente de la disponibilidad e integridad del historial clínico del paciente. Sin embargo, la Veterinaria Los Pinos se enfrenta a serias deficiencias operativas en la gestión de sus registros médicos debido a un flujo de trabajo fragmentado y altamente manual.</w:t>
      </w:r>
    </w:p>
    <w:p w14:paraId="000000C2" w14:textId="77777777" w:rsidR="005E19C4" w:rsidRDefault="00000000">
      <w:pPr>
        <w:spacing w:after="120" w:line="360" w:lineRule="auto"/>
        <w:ind w:left="426" w:hanging="1"/>
        <w:jc w:val="both"/>
        <w:rPr>
          <w:rFonts w:ascii="Arial" w:eastAsia="Arial" w:hAnsi="Arial" w:cs="Arial"/>
        </w:rPr>
      </w:pPr>
      <w:r>
        <w:rPr>
          <w:rFonts w:ascii="Arial" w:eastAsia="Arial" w:hAnsi="Arial" w:cs="Arial"/>
        </w:rPr>
        <w:t xml:space="preserve">El escenario actual en la veterinaria presenta un «cuello de botella» operativo bien definido. El médico veterinario realiza anotaciones manuscritas durante la consulta, frecuentemente incompletas por la urgencia de la atención. Estas notas son luego transferidas a la recepcionista para su digitalización en un sistema comercial que requiere el ingreso mediante formularios extensos con campos obligatorios. Este proceso de doble digitación (resumen escrito en la cartilla y posterior digitalización en el sistema) consume varios minutos por consulta, ralentiza significativamente la atención, duplica los tiempos de registro y genera una sobrecarga administrativa innecesaria.</w:t>
      </w:r>
    </w:p>
    <w:p w14:paraId="000000C3" w14:textId="77777777" w:rsidR="005E19C4" w:rsidRDefault="00000000">
      <w:pPr>
        <w:spacing w:after="120" w:line="360" w:lineRule="auto"/>
        <w:ind w:left="426" w:hanging="1"/>
        <w:jc w:val="both"/>
        <w:rPr>
          <w:rFonts w:ascii="Arial" w:eastAsia="Arial" w:hAnsi="Arial" w:cs="Arial"/>
        </w:rPr>
      </w:pPr>
      <w:r>
        <w:rPr>
          <w:rFonts w:ascii="Arial" w:eastAsia="Arial" w:hAnsi="Arial" w:cs="Arial"/>
        </w:rPr>
        <w:t>Peor aún, esta fricción operativa propicia la pérdida de contexto clínico detallado, resultando frecuentemente en historias clínicas incompletas o inconsistentes. Según datos preliminares, aproximadamente el 34% de las historias clínicas de Los Pinos contienen campos vacíos o información desestructurada. Esto limita la capacidad de realizar un seguimiento longitudinal adecuado del paciente y aumenta el riesgo de errores clínicos por omisión de información.</w:t>
      </w:r>
    </w:p>
    <w:p w14:paraId="000000C4" w14:textId="77777777" w:rsidR="005E19C4" w:rsidRDefault="00000000">
      <w:pPr>
        <w:spacing w:after="120" w:line="360" w:lineRule="auto"/>
        <w:ind w:left="426" w:hanging="1"/>
        <w:jc w:val="both"/>
        <w:rPr>
          <w:rFonts w:ascii="Arial" w:eastAsia="Arial" w:hAnsi="Arial" w:cs="Arial"/>
        </w:rPr>
      </w:pPr>
      <w:r>
        <w:rPr>
          <w:rFonts w:ascii="Arial" w:eastAsia="Arial" w:hAnsi="Arial" w:cs="Arial"/>
        </w:rPr>
        <w:t>Para mitigar esta deficiencia, la literatura reciente propone la implementación de tecnologías de «Inteligencia Clínica Ambiental» y «escribas digitales» basados en IA. Estas herramientas utilizan reconocimiento de voz (</w:t>
      </w:r>
      <w:proofErr w:type="spellStart"/>
      <w:r>
        <w:rPr>
          <w:rFonts w:ascii="Arial" w:eastAsia="Arial" w:hAnsi="Arial" w:cs="Arial"/>
        </w:rPr>
        <w:t>Speech</w:t>
      </w:r>
      <w:proofErr w:type="spellEnd"/>
      <w:r>
        <w:rPr>
          <w:rFonts w:ascii="Arial" w:eastAsia="Arial" w:hAnsi="Arial" w:cs="Arial"/>
        </w:rPr>
        <w:t>-</w:t>
      </w:r>
      <w:proofErr w:type="spellStart"/>
      <w:r>
        <w:rPr>
          <w:rFonts w:ascii="Arial" w:eastAsia="Arial" w:hAnsi="Arial" w:cs="Arial"/>
        </w:rPr>
        <w:t>to</w:t>
      </w:r>
      <w:proofErr w:type="spellEnd"/>
      <w:r>
        <w:rPr>
          <w:rFonts w:ascii="Arial" w:eastAsia="Arial" w:hAnsi="Arial" w:cs="Arial"/>
        </w:rPr>
        <w:t xml:space="preserve">-Text) e inteligencia artificial para capturar automáticamente la interacción veterinario-paciente y generar documentación clínica estructurada, lo cual ha mostrado reducciones del tiempo de documentación y mejoras en la integridad de los datos en </w:t>
      </w:r>
      <w:r>
        <w:rPr>
          <w:rFonts w:ascii="Arial" w:eastAsia="Arial" w:hAnsi="Arial" w:cs="Arial"/>
        </w:rPr>
        <w:lastRenderedPageBreak/>
        <w:t xml:space="preserve">medicina humana, con magnitudes que varían de manera considerable según el diseño del estudio y el entorno de aplicación (van </w:t>
      </w:r>
      <w:proofErr w:type="spellStart"/>
      <w:r>
        <w:rPr>
          <w:rFonts w:ascii="Arial" w:eastAsia="Arial" w:hAnsi="Arial" w:cs="Arial"/>
        </w:rPr>
        <w:t>Buchem</w:t>
      </w:r>
      <w:proofErr w:type="spellEnd"/>
      <w:r>
        <w:rPr>
          <w:rFonts w:ascii="Arial" w:eastAsia="Arial" w:hAnsi="Arial" w:cs="Arial"/>
        </w:rPr>
        <w:t xml:space="preserve"> et al., 2024; </w:t>
      </w:r>
      <w:proofErr w:type="spellStart"/>
      <w:r>
        <w:rPr>
          <w:rFonts w:ascii="Arial" w:eastAsia="Arial" w:hAnsi="Arial" w:cs="Arial"/>
        </w:rPr>
        <w:t>Wenderott</w:t>
      </w:r>
      <w:proofErr w:type="spellEnd"/>
      <w:r>
        <w:rPr>
          <w:rFonts w:ascii="Arial" w:eastAsia="Arial" w:hAnsi="Arial" w:cs="Arial"/>
        </w:rPr>
        <w:t xml:space="preserve"> et al., 2024).</w:t>
      </w:r>
    </w:p>
    <w:p w14:paraId="000000C5" w14:textId="77777777" w:rsidR="005E19C4" w:rsidRDefault="00000000">
      <w:pPr>
        <w:spacing w:after="120" w:line="360" w:lineRule="auto"/>
        <w:ind w:left="426" w:hanging="1"/>
        <w:jc w:val="both"/>
        <w:rPr>
          <w:rFonts w:ascii="Arial" w:eastAsia="Arial" w:hAnsi="Arial" w:cs="Arial"/>
        </w:rPr>
      </w:pPr>
      <w:proofErr w:type="spellStart"/>
      <w:r>
        <w:rPr>
          <w:rFonts w:ascii="Arial" w:eastAsia="Arial" w:hAnsi="Arial" w:cs="Arial"/>
        </w:rPr>
        <w:t>VetIA</w:t>
      </w:r>
      <w:proofErr w:type="spellEnd"/>
      <w:r>
        <w:rPr>
          <w:rFonts w:ascii="Arial" w:eastAsia="Arial" w:hAnsi="Arial" w:cs="Arial"/>
        </w:rPr>
        <w:t xml:space="preserve"> representa una adaptación de este enfoque al contexto veterinario peruano. El sistema captura la voz del veterinario durante la consulta, transcribe automáticamente el audio mediante un modelo de reconocimiento de voz, extrae los campos clínicos estructurados mediante procesamiento de lenguaje natural y presenta un formulario </w:t>
      </w:r>
      <w:proofErr w:type="spellStart"/>
      <w:r>
        <w:rPr>
          <w:rFonts w:ascii="Arial" w:eastAsia="Arial" w:hAnsi="Arial" w:cs="Arial"/>
        </w:rPr>
        <w:t>pre-llenado</w:t>
      </w:r>
      <w:proofErr w:type="spellEnd"/>
      <w:r>
        <w:rPr>
          <w:rFonts w:ascii="Arial" w:eastAsia="Arial" w:hAnsi="Arial" w:cs="Arial"/>
        </w:rPr>
        <w:t xml:space="preserve"> que el veterinario solo necesita revisar y guardar, eliminando prácticamente la carga de digitación manual.</w:t>
      </w:r>
    </w:p>
    <w:p w14:paraId="000000C6" w14:textId="77777777" w:rsidR="005E19C4" w:rsidRDefault="00000000">
      <w:pPr>
        <w:pStyle w:val="Ttulo2"/>
        <w:rPr>
          <w:rFonts w:ascii="Arial" w:eastAsia="Arial" w:hAnsi="Arial" w:cs="Arial"/>
        </w:rPr>
      </w:pPr>
      <w:bookmarkStart w:id="10" w:name="_heading=h.v4bed7aqo6u4" w:colFirst="0" w:colLast="0"/>
      <w:bookmarkEnd w:id="10"/>
      <w:r>
        <w:rPr>
          <w:rFonts w:ascii="Arial" w:eastAsia="Arial" w:hAnsi="Arial" w:cs="Arial"/>
        </w:rPr>
        <w:t>1.2. Descripción y justificación del estudio</w:t>
      </w:r>
    </w:p>
    <w:p w14:paraId="000000C7" w14:textId="77777777" w:rsidR="005E19C4" w:rsidRDefault="00000000">
      <w:pPr>
        <w:spacing w:after="120" w:line="360" w:lineRule="auto"/>
        <w:ind w:left="284"/>
        <w:jc w:val="both"/>
        <w:rPr>
          <w:rFonts w:ascii="Arial" w:eastAsia="Arial" w:hAnsi="Arial" w:cs="Arial"/>
        </w:rPr>
      </w:pPr>
      <w:r>
        <w:rPr>
          <w:rFonts w:ascii="Arial" w:eastAsia="Arial" w:hAnsi="Arial" w:cs="Arial"/>
        </w:rPr>
        <w:t>El presente estudio implementa y evalúa un sistema automatizado de captura y estructuración de historias clínicas veterinarias basado en reconocimiento de voz e inteligencia artificial. La investigación se justifica en tres dimensiones fundamentales:</w:t>
      </w:r>
    </w:p>
    <w:p w14:paraId="000000C8" w14:textId="77777777" w:rsidR="005E19C4" w:rsidRDefault="00000000">
      <w:pPr>
        <w:spacing w:after="120" w:line="360" w:lineRule="auto"/>
        <w:ind w:left="284"/>
        <w:jc w:val="both"/>
        <w:rPr>
          <w:rFonts w:ascii="Arial" w:eastAsia="Arial" w:hAnsi="Arial" w:cs="Arial"/>
        </w:rPr>
      </w:pPr>
      <w:r>
        <w:rPr>
          <w:rFonts w:ascii="Arial" w:eastAsia="Arial" w:hAnsi="Arial" w:cs="Arial"/>
          <w:b/>
          <w:bCs/>
        </w:rPr>
        <w:t xml:space="preserve">Justificación teórica: </w:t>
      </w:r>
      <w:r>
        <w:rPr>
          <w:rFonts w:ascii="Arial" w:eastAsia="Arial" w:hAnsi="Arial" w:cs="Arial"/>
        </w:rPr>
        <w:t xml:space="preserve">El estudio enriquece el estado del arte en Inteligencia Clínica Ambiental adaptada específicamente al contexto veterinario peruano. Al aplicar técnicas modernas de procesamiento de lenguaje natural (PLN) y modelos fundacionales de lenguaje en un ambiente clínico real, se generan datos empíricos sobre la viabilidad y el desempeño de estas tecnologías en pequeñas empresas del sector salud animal, complementando investigaciones recientes que demuestran efectividad en medicina humana (Van </w:t>
      </w:r>
      <w:proofErr w:type="spellStart"/>
      <w:r>
        <w:rPr>
          <w:rFonts w:ascii="Arial" w:eastAsia="Arial" w:hAnsi="Arial" w:cs="Arial"/>
        </w:rPr>
        <w:t>Buchem</w:t>
      </w:r>
      <w:proofErr w:type="spellEnd"/>
      <w:r>
        <w:rPr>
          <w:rFonts w:ascii="Arial" w:eastAsia="Arial" w:hAnsi="Arial" w:cs="Arial"/>
        </w:rPr>
        <w:t xml:space="preserve"> et al., 2024) pero que carecen de evidencia específica en medicina veterinaria.</w:t>
      </w:r>
    </w:p>
    <w:p w14:paraId="000000C9" w14:textId="77777777" w:rsidR="005E19C4" w:rsidRDefault="00000000">
      <w:pPr>
        <w:spacing w:after="120" w:line="360" w:lineRule="auto"/>
        <w:ind w:left="284"/>
        <w:jc w:val="both"/>
        <w:rPr>
          <w:rFonts w:ascii="Arial" w:eastAsia="Arial" w:hAnsi="Arial" w:cs="Arial"/>
        </w:rPr>
      </w:pPr>
      <w:r>
        <w:rPr>
          <w:rFonts w:ascii="Arial" w:eastAsia="Arial" w:hAnsi="Arial" w:cs="Arial"/>
          <w:b/>
          <w:bCs/>
        </w:rPr>
        <w:t xml:space="preserve">Justificación práctica: </w:t>
      </w:r>
      <w:r>
        <w:rPr>
          <w:rFonts w:ascii="Arial" w:eastAsia="Arial" w:hAnsi="Arial" w:cs="Arial"/>
        </w:rPr>
        <w:t>Reduce directamente el tiempo de documentación clínica, mejora significativamente la integridad de los datos clínicos y libera tiempo clínico para concentrarse en la atención del paciente. El sistema está diseñado con un principio de «human-in-</w:t>
      </w:r>
      <w:proofErr w:type="spellStart"/>
      <w:r>
        <w:rPr>
          <w:rFonts w:ascii="Arial" w:eastAsia="Arial" w:hAnsi="Arial" w:cs="Arial"/>
        </w:rPr>
        <w:t>the</w:t>
      </w:r>
      <w:proofErr w:type="spellEnd"/>
      <w:r>
        <w:rPr>
          <w:rFonts w:ascii="Arial" w:eastAsia="Arial" w:hAnsi="Arial" w:cs="Arial"/>
        </w:rPr>
        <w:t>-</w:t>
      </w:r>
      <w:proofErr w:type="spellStart"/>
      <w:r>
        <w:rPr>
          <w:rFonts w:ascii="Arial" w:eastAsia="Arial" w:hAnsi="Arial" w:cs="Arial"/>
        </w:rPr>
        <w:t>loop</w:t>
      </w:r>
      <w:proofErr w:type="spellEnd"/>
      <w:r>
        <w:rPr>
          <w:rFonts w:ascii="Arial" w:eastAsia="Arial" w:hAnsi="Arial" w:cs="Arial"/>
        </w:rPr>
        <w:t>», donde el veterinario siempre revisa antes de guardar, garantizando la seguridad clínica. El impacto es directo, mensurable y potencialmente escalable a otras clínicas veterinarias.</w:t>
      </w:r>
    </w:p>
    <w:p w14:paraId="000000CA" w14:textId="77777777" w:rsidR="005E19C4" w:rsidRDefault="00000000">
      <w:pPr>
        <w:spacing w:after="120" w:line="360" w:lineRule="auto"/>
        <w:ind w:left="284"/>
        <w:jc w:val="both"/>
        <w:rPr>
          <w:rFonts w:ascii="Arial" w:eastAsia="Arial" w:hAnsi="Arial" w:cs="Arial"/>
        </w:rPr>
      </w:pPr>
      <w:r>
        <w:rPr>
          <w:rFonts w:ascii="Arial" w:eastAsia="Arial" w:hAnsi="Arial" w:cs="Arial"/>
          <w:b/>
          <w:bCs/>
        </w:rPr>
        <w:lastRenderedPageBreak/>
        <w:t xml:space="preserve">Justificación social: </w:t>
      </w:r>
      <w:r>
        <w:rPr>
          <w:rFonts w:ascii="Arial" w:eastAsia="Arial" w:hAnsi="Arial" w:cs="Arial"/>
        </w:rPr>
        <w:t>Mejora indirectamente la calidad de la atención veterinaria al garantizar historias clínicas completas, estructuradas y accesibles. Esto reduce el riesgo de diagnósticos erróneos derivados de la omisión de información clínica y protege el bienestar animal al facilitar un seguimiento longitudinal consistente del paciente. A nivel organizacional, reduce la carga administrativa que genera estrés laboral en el equipo médico.</w:t>
      </w:r>
    </w:p>
    <w:p w14:paraId="000000CB" w14:textId="77777777" w:rsidR="005E19C4" w:rsidRDefault="00000000">
      <w:pPr>
        <w:pStyle w:val="Ttulo2"/>
        <w:rPr>
          <w:rFonts w:ascii="Arial" w:eastAsia="Arial" w:hAnsi="Arial" w:cs="Arial"/>
        </w:rPr>
      </w:pPr>
      <w:bookmarkStart w:id="11" w:name="_heading=h.sv53vh68pwf6" w:colFirst="0" w:colLast="0"/>
      <w:bookmarkEnd w:id="11"/>
      <w:r>
        <w:rPr>
          <w:rFonts w:ascii="Arial" w:eastAsia="Arial" w:hAnsi="Arial" w:cs="Arial"/>
        </w:rPr>
        <w:t>1.3. Organización del documento</w:t>
      </w:r>
    </w:p>
    <w:p w14:paraId="000000CC" w14:textId="77777777" w:rsidR="005E19C4" w:rsidRDefault="00000000">
      <w:pPr>
        <w:spacing w:after="120" w:line="360" w:lineRule="auto"/>
        <w:ind w:left="567"/>
        <w:jc w:val="both"/>
        <w:rPr>
          <w:rFonts w:ascii="Arial" w:eastAsia="Arial" w:hAnsi="Arial" w:cs="Arial"/>
        </w:rPr>
      </w:pPr>
      <w:r>
        <w:rPr>
          <w:rFonts w:ascii="Arial" w:eastAsia="Arial" w:hAnsi="Arial" w:cs="Arial"/>
        </w:rPr>
        <w:t>El presente informe se encuentra estructurado en ocho capítulos principales, además de las referencias bibliográficas y los anexos, organizados de la siguiente manera:</w:t>
      </w:r>
    </w:p>
    <w:p w14:paraId="000000CD" w14:textId="77777777" w:rsidR="005E19C4" w:rsidRDefault="00000000">
      <w:pPr>
        <w:numPr>
          <w:ilvl w:val="0"/>
          <w:numId w:val="2"/>
        </w:numPr>
        <w:pBdr>
          <w:top w:val="nil"/>
          <w:left w:val="nil"/>
          <w:bottom w:val="nil"/>
          <w:right w:val="nil"/>
          <w:between w:val="nil"/>
        </w:pBdr>
        <w:spacing w:after="120" w:line="360" w:lineRule="auto"/>
        <w:ind w:left="567" w:firstLine="0"/>
        <w:jc w:val="both"/>
        <w:rPr>
          <w:rFonts w:ascii="Arial" w:eastAsia="Arial" w:hAnsi="Arial" w:cs="Arial"/>
          <w:color w:val="000000"/>
        </w:rPr>
      </w:pPr>
      <w:r>
        <w:rPr>
          <w:rFonts w:ascii="Arial" w:eastAsia="Arial" w:hAnsi="Arial" w:cs="Arial"/>
          <w:color w:val="000000"/>
        </w:rPr>
        <w:t>Capítulo 1: Abarca la introducción, detallando el contexto operativo actual de la veterinaria, la descripción y justificación general del estudio y la organización del documento.</w:t>
      </w:r>
    </w:p>
    <w:p w14:paraId="000000CE" w14:textId="77777777" w:rsidR="005E19C4" w:rsidRDefault="00000000">
      <w:pPr>
        <w:numPr>
          <w:ilvl w:val="0"/>
          <w:numId w:val="2"/>
        </w:numPr>
        <w:pBdr>
          <w:top w:val="nil"/>
          <w:left w:val="nil"/>
          <w:bottom w:val="nil"/>
          <w:right w:val="nil"/>
          <w:between w:val="nil"/>
        </w:pBdr>
        <w:spacing w:after="120" w:line="360" w:lineRule="auto"/>
        <w:ind w:left="567" w:firstLine="0"/>
        <w:jc w:val="both"/>
        <w:rPr>
          <w:rFonts w:ascii="Arial" w:eastAsia="Arial" w:hAnsi="Arial" w:cs="Arial"/>
          <w:color w:val="000000"/>
        </w:rPr>
      </w:pPr>
      <w:r>
        <w:rPr>
          <w:rFonts w:ascii="Arial" w:eastAsia="Arial" w:hAnsi="Arial" w:cs="Arial"/>
          <w:color w:val="000000"/>
        </w:rPr>
        <w:t>Capítulo 2: Expone el planteamiento del problema de investigación, formulando el problema central y los problemas específicos, así como los objetivos generales y específicos que guían el proyecto. También se detallan la importancia, justificación y limitaciones del estudio.</w:t>
      </w:r>
    </w:p>
    <w:p w14:paraId="000000CF" w14:textId="77777777" w:rsidR="005E19C4" w:rsidRDefault="00000000">
      <w:pPr>
        <w:numPr>
          <w:ilvl w:val="0"/>
          <w:numId w:val="2"/>
        </w:numPr>
        <w:pBdr>
          <w:top w:val="nil"/>
          <w:left w:val="nil"/>
          <w:bottom w:val="nil"/>
          <w:right w:val="nil"/>
          <w:between w:val="nil"/>
        </w:pBdr>
        <w:spacing w:after="120" w:line="360" w:lineRule="auto"/>
        <w:ind w:left="567" w:firstLine="0"/>
        <w:jc w:val="both"/>
        <w:rPr>
          <w:rFonts w:ascii="Arial" w:eastAsia="Arial" w:hAnsi="Arial" w:cs="Arial"/>
          <w:color w:val="000000"/>
        </w:rPr>
      </w:pPr>
      <w:r>
        <w:rPr>
          <w:rFonts w:ascii="Arial" w:eastAsia="Arial" w:hAnsi="Arial" w:cs="Arial"/>
          <w:color w:val="000000"/>
        </w:rPr>
        <w:t xml:space="preserve">Capítulo 3: Desarrolla el marco teórico, que incluye un marco histórico, el análisis de los antecedentes relacionados con la Inteligencia Artificial y los registros clínicos, las bases teórico-científicas que sustentan el uso del Procesamiento de Lenguaje Natural (PLN) y </w:t>
      </w:r>
      <w:proofErr w:type="spellStart"/>
      <w:r>
        <w:rPr>
          <w:rFonts w:ascii="Arial" w:eastAsia="Arial" w:hAnsi="Arial" w:cs="Arial"/>
          <w:color w:val="000000"/>
        </w:rPr>
        <w:t>Speech</w:t>
      </w:r>
      <w:proofErr w:type="spellEnd"/>
      <w:r>
        <w:rPr>
          <w:rFonts w:ascii="Arial" w:eastAsia="Arial" w:hAnsi="Arial" w:cs="Arial"/>
          <w:color w:val="000000"/>
        </w:rPr>
        <w:t>-</w:t>
      </w:r>
      <w:proofErr w:type="spellStart"/>
      <w:r>
        <w:rPr>
          <w:rFonts w:ascii="Arial" w:eastAsia="Arial" w:hAnsi="Arial" w:cs="Arial"/>
          <w:color w:val="000000"/>
        </w:rPr>
        <w:t>to</w:t>
      </w:r>
      <w:proofErr w:type="spellEnd"/>
      <w:r>
        <w:rPr>
          <w:rFonts w:ascii="Arial" w:eastAsia="Arial" w:hAnsi="Arial" w:cs="Arial"/>
          <w:color w:val="000000"/>
        </w:rPr>
        <w:t>-Text, y la definición de términos básicos.</w:t>
      </w:r>
    </w:p>
    <w:p w14:paraId="000000D0" w14:textId="77777777" w:rsidR="005E19C4" w:rsidRDefault="00000000">
      <w:pPr>
        <w:numPr>
          <w:ilvl w:val="0"/>
          <w:numId w:val="2"/>
        </w:numPr>
        <w:pBdr>
          <w:top w:val="nil"/>
          <w:left w:val="nil"/>
          <w:bottom w:val="nil"/>
          <w:right w:val="nil"/>
          <w:between w:val="nil"/>
        </w:pBdr>
        <w:spacing w:after="120" w:line="360" w:lineRule="auto"/>
        <w:ind w:left="567" w:firstLine="0"/>
        <w:jc w:val="both"/>
        <w:rPr>
          <w:rFonts w:ascii="Arial" w:eastAsia="Arial" w:hAnsi="Arial" w:cs="Arial"/>
          <w:color w:val="000000"/>
        </w:rPr>
      </w:pPr>
      <w:r>
        <w:rPr>
          <w:rFonts w:ascii="Arial" w:eastAsia="Arial" w:hAnsi="Arial" w:cs="Arial"/>
          <w:color w:val="000000"/>
        </w:rPr>
        <w:t>Capítulo 4: Presenta las hipótesis (general y específicas), los supuestos básicos, la matriz de consistencia y la operacionalización de las variables de investigación.</w:t>
      </w:r>
    </w:p>
    <w:p w14:paraId="000000D1" w14:textId="77777777" w:rsidR="005E19C4" w:rsidRDefault="00000000">
      <w:pPr>
        <w:numPr>
          <w:ilvl w:val="0"/>
          <w:numId w:val="2"/>
        </w:numPr>
        <w:pBdr>
          <w:top w:val="nil"/>
          <w:left w:val="nil"/>
          <w:bottom w:val="nil"/>
          <w:right w:val="nil"/>
          <w:between w:val="nil"/>
        </w:pBdr>
        <w:spacing w:after="120" w:line="360" w:lineRule="auto"/>
        <w:ind w:left="567" w:firstLine="0"/>
        <w:jc w:val="both"/>
        <w:rPr>
          <w:rFonts w:ascii="Arial" w:eastAsia="Arial" w:hAnsi="Arial" w:cs="Arial"/>
          <w:color w:val="000000"/>
        </w:rPr>
      </w:pPr>
      <w:r>
        <w:rPr>
          <w:rFonts w:ascii="Arial" w:eastAsia="Arial" w:hAnsi="Arial" w:cs="Arial"/>
          <w:color w:val="000000"/>
        </w:rPr>
        <w:t>Capítulo 5: Describe el marco metodológico, definiendo el tipo y diseño del estudio (</w:t>
      </w:r>
      <w:proofErr w:type="spellStart"/>
      <w:r>
        <w:rPr>
          <w:rFonts w:ascii="Arial" w:eastAsia="Arial" w:hAnsi="Arial" w:cs="Arial"/>
          <w:color w:val="000000"/>
        </w:rPr>
        <w:t>pre-experimental</w:t>
      </w:r>
      <w:proofErr w:type="spellEnd"/>
      <w:r>
        <w:rPr>
          <w:rFonts w:ascii="Arial" w:eastAsia="Arial" w:hAnsi="Arial" w:cs="Arial"/>
          <w:color w:val="000000"/>
        </w:rPr>
        <w:t>), el nivel de investigación, la población y muestra, y las técnicas, instrumentos y procedimientos utilizados para la recolección y el análisis de datos.</w:t>
      </w:r>
    </w:p>
    <w:p w14:paraId="000000D2" w14:textId="77777777" w:rsidR="005E19C4" w:rsidRDefault="00000000">
      <w:pPr>
        <w:numPr>
          <w:ilvl w:val="0"/>
          <w:numId w:val="2"/>
        </w:numPr>
        <w:pBdr>
          <w:top w:val="nil"/>
          <w:left w:val="nil"/>
          <w:bottom w:val="nil"/>
          <w:right w:val="nil"/>
          <w:between w:val="nil"/>
        </w:pBdr>
        <w:spacing w:after="120" w:line="360" w:lineRule="auto"/>
        <w:ind w:left="567" w:firstLine="0"/>
        <w:jc w:val="both"/>
        <w:rPr>
          <w:rFonts w:ascii="Arial" w:eastAsia="Arial" w:hAnsi="Arial" w:cs="Arial"/>
          <w:color w:val="000000"/>
        </w:rPr>
      </w:pPr>
      <w:r>
        <w:rPr>
          <w:rFonts w:ascii="Arial" w:eastAsia="Arial" w:hAnsi="Arial" w:cs="Arial"/>
          <w:color w:val="000000"/>
        </w:rPr>
        <w:lastRenderedPageBreak/>
        <w:t>Capítulo 6: Presenta los resultados por objetivos específicos (datos en crudo, estadística descriptiva y diagramas), la docimasia de las hipótesis —de las específicas a la general— y la discusión de los resultados frente al estado del arte y las brechas de investigación.</w:t>
      </w:r>
    </w:p>
    <w:p w14:paraId="000000D3" w14:textId="77777777" w:rsidR="005E19C4" w:rsidRDefault="00000000">
      <w:pPr>
        <w:numPr>
          <w:ilvl w:val="0"/>
          <w:numId w:val="2"/>
        </w:numPr>
        <w:pBdr>
          <w:top w:val="nil"/>
          <w:left w:val="nil"/>
          <w:bottom w:val="nil"/>
          <w:right w:val="nil"/>
          <w:between w:val="nil"/>
        </w:pBdr>
        <w:spacing w:after="120" w:line="360" w:lineRule="auto"/>
        <w:ind w:left="567" w:firstLine="0"/>
        <w:jc w:val="both"/>
        <w:rPr>
          <w:rFonts w:ascii="Arial" w:eastAsia="Arial" w:hAnsi="Arial" w:cs="Arial"/>
          <w:color w:val="000000"/>
        </w:rPr>
      </w:pPr>
      <w:r>
        <w:rPr>
          <w:rFonts w:ascii="Arial" w:eastAsia="Arial" w:hAnsi="Arial" w:cs="Arial"/>
          <w:color w:val="000000"/>
        </w:rPr>
        <w:t>Capítulo 7: Expone las conclusiones derivadas del análisis y sus implicancias prácticas, teóricas y metodológicas.</w:t>
      </w:r>
    </w:p>
    <w:p w14:paraId="000000D4" w14:textId="77777777" w:rsidR="005E19C4" w:rsidRDefault="00000000">
      <w:pPr>
        <w:numPr>
          <w:ilvl w:val="0"/>
          <w:numId w:val="2"/>
        </w:numPr>
        <w:pBdr>
          <w:top w:val="nil"/>
          <w:left w:val="nil"/>
          <w:bottom w:val="nil"/>
          <w:right w:val="nil"/>
          <w:between w:val="nil"/>
        </w:pBdr>
        <w:spacing w:after="120" w:line="360" w:lineRule="auto"/>
        <w:ind w:left="567" w:firstLine="0"/>
        <w:jc w:val="both"/>
        <w:rPr>
          <w:rFonts w:ascii="Arial" w:eastAsia="Arial" w:hAnsi="Arial" w:cs="Arial"/>
          <w:color w:val="000000"/>
        </w:rPr>
      </w:pPr>
      <w:r>
        <w:rPr>
          <w:rFonts w:ascii="Arial" w:eastAsia="Arial" w:hAnsi="Arial" w:cs="Arial"/>
          <w:color w:val="000000"/>
        </w:rPr>
        <w:t>Capítulo 8: Formula las recomendaciones para futuras intervenciones e investigaciones.</w:t>
      </w:r>
    </w:p>
    <w:p w14:paraId="000000D5" w14:textId="77777777" w:rsidR="005E19C4" w:rsidRDefault="00000000">
      <w:pPr>
        <w:spacing w:after="120" w:line="360" w:lineRule="auto"/>
        <w:ind w:left="567"/>
        <w:jc w:val="both"/>
        <w:rPr>
          <w:rFonts w:ascii="Arial" w:eastAsia="Arial" w:hAnsi="Arial" w:cs="Arial"/>
        </w:rPr>
      </w:pPr>
      <w:r>
        <w:rPr>
          <w:rFonts w:ascii="Arial" w:eastAsia="Arial" w:hAnsi="Arial" w:cs="Arial"/>
        </w:rPr>
        <w:t>Finalmente, se presentan las referencias bibliográficas que dan soporte teórico y metodológico a la investigación, seguidas de los anexos que incluyen los instrumentos de recolección de datos y las evidencias del desarrollo del informe.</w:t>
      </w:r>
    </w:p>
    <w:p w14:paraId="000000D6" w14:textId="77777777" w:rsidR="005E19C4" w:rsidRDefault="00000000">
      <w:pPr>
        <w:rPr>
          <w:rFonts w:ascii="Arial" w:eastAsia="Arial" w:hAnsi="Arial" w:cs="Arial"/>
        </w:rPr>
      </w:pPr>
      <w:r>
        <w:br w:type="page"/>
      </w:r>
    </w:p>
    <w:p w14:paraId="000000D7" w14:textId="77777777" w:rsidR="005E19C4" w:rsidRDefault="00000000">
      <w:pPr>
        <w:pStyle w:val="Ttulo1"/>
        <w:rPr>
          <w:rFonts w:ascii="Arial" w:eastAsia="Arial" w:hAnsi="Arial" w:cs="Arial"/>
        </w:rPr>
      </w:pPr>
      <w:bookmarkStart w:id="12" w:name="_heading=h.wtkr2y7h489g" w:colFirst="0" w:colLast="0"/>
      <w:bookmarkEnd w:id="12"/>
      <w:r>
        <w:rPr>
          <w:rFonts w:ascii="Arial" w:eastAsia="Arial" w:hAnsi="Arial" w:cs="Arial"/>
        </w:rPr>
        <w:lastRenderedPageBreak/>
        <w:t>2. Planteamiento del problema de investigación</w:t>
      </w:r>
    </w:p>
    <w:p w14:paraId="000000D8" w14:textId="77777777" w:rsidR="005E19C4" w:rsidRDefault="00000000">
      <w:pPr>
        <w:pStyle w:val="Ttulo2"/>
        <w:rPr>
          <w:rFonts w:ascii="Arial" w:eastAsia="Arial" w:hAnsi="Arial" w:cs="Arial"/>
        </w:rPr>
      </w:pPr>
      <w:bookmarkStart w:id="13" w:name="_heading=h.ftv6098mw17a" w:colFirst="0" w:colLast="0"/>
      <w:bookmarkEnd w:id="13"/>
      <w:r>
        <w:rPr>
          <w:rFonts w:ascii="Arial" w:eastAsia="Arial" w:hAnsi="Arial" w:cs="Arial"/>
        </w:rPr>
        <w:t>2.1. Descripción y delimitación del problema</w:t>
      </w:r>
    </w:p>
    <w:p w14:paraId="000000D9" w14:textId="77777777" w:rsidR="005E19C4" w:rsidRDefault="00000000">
      <w:pPr>
        <w:spacing w:after="120" w:line="360" w:lineRule="auto"/>
        <w:jc w:val="both"/>
        <w:rPr>
          <w:rFonts w:ascii="Arial" w:eastAsia="Arial" w:hAnsi="Arial" w:cs="Arial"/>
        </w:rPr>
      </w:pPr>
      <w:r>
        <w:rPr>
          <w:rFonts w:ascii="Arial" w:eastAsia="Arial" w:hAnsi="Arial" w:cs="Arial"/>
        </w:rPr>
        <w:t>En la actualidad, la adopción de Sistemas de Historias Clínicas Electrónicas (EHR) ha generado una paradoja significativa: aunque mejora la accesibilidad de la información, también ha generado nuevos problemas. Según Baumann et al. (2018), la transición a sistemas electrónicos ha obligado a los médicos a invertir una cantidad desproporcionada de tiempo en la documentación clínica, restando tiempo efectivo a la atención del paciente. Esta «carga del entorno digital» es catalogada como una de las principales causas de estrés laboral en profesionales de la salud.</w:t>
      </w:r>
    </w:p>
    <w:p w14:paraId="000000DA" w14:textId="77777777" w:rsidR="005E19C4" w:rsidRDefault="00000000">
      <w:pPr>
        <w:spacing w:after="120" w:line="360" w:lineRule="auto"/>
        <w:jc w:val="both"/>
        <w:rPr>
          <w:rFonts w:ascii="Arial" w:eastAsia="Arial" w:hAnsi="Arial" w:cs="Arial"/>
        </w:rPr>
      </w:pPr>
      <w:r>
        <w:rPr>
          <w:rFonts w:ascii="Arial" w:eastAsia="Arial" w:hAnsi="Arial" w:cs="Arial"/>
        </w:rPr>
        <w:t>En el ámbito específico de la medicina veterinaria, el problema se agrava. Según Jones-</w:t>
      </w:r>
      <w:proofErr w:type="spellStart"/>
      <w:r>
        <w:rPr>
          <w:rFonts w:ascii="Arial" w:eastAsia="Arial" w:hAnsi="Arial" w:cs="Arial"/>
        </w:rPr>
        <w:t>Diette</w:t>
      </w:r>
      <w:proofErr w:type="spellEnd"/>
      <w:r>
        <w:rPr>
          <w:rFonts w:ascii="Arial" w:eastAsia="Arial" w:hAnsi="Arial" w:cs="Arial"/>
        </w:rPr>
        <w:t xml:space="preserve"> et al. (2017), los sistemas de historias clínicas electrónicas (EPR) en clínicas veterinarias presentan constantes problemas de precisión y estructuración, ya que muchos fueron diseñados originalmente para fines contables y de facturación, no para agilizar la práctica clínica. Como resultado, gran parte de la información vital sobre diagnósticos y tratamientos se captura como «texto libre» desestructurado, lo que dificulta el análisis posterior y genera vacíos en el seguimiento del paciente.</w:t>
      </w:r>
    </w:p>
    <w:p w14:paraId="000000DB" w14:textId="77777777" w:rsidR="005E19C4" w:rsidRDefault="00000000">
      <w:pPr>
        <w:spacing w:after="120" w:line="360" w:lineRule="auto"/>
        <w:jc w:val="both"/>
        <w:rPr>
          <w:rFonts w:ascii="Arial" w:eastAsia="Arial" w:hAnsi="Arial" w:cs="Arial"/>
        </w:rPr>
      </w:pPr>
      <w:r>
        <w:rPr>
          <w:rFonts w:ascii="Arial" w:eastAsia="Arial" w:hAnsi="Arial" w:cs="Arial"/>
        </w:rPr>
        <w:t>La Veterinaria Los Pinos experimenta precisamente este escenario. Durante las consultas diarias, el médico veterinario debe simultáneamente: (1) interactuar físicamente con la mascota, (2) comunicarse con el propietario y (3) registrar de forma manuscrita la anamnesis, los síntomas, los hallazgos físicos y el plan médico. Este «cuello de botella» operativo retrasa el flujo de atención, propicia errores de omisión por la rapidez del proceso, disminuye la capacidad de atención diaria de la clínica y genera frustración en el equipo médico.</w:t>
      </w:r>
    </w:p>
    <w:p w14:paraId="000000DC" w14:textId="77777777" w:rsidR="005E19C4" w:rsidRDefault="00000000">
      <w:pPr>
        <w:spacing w:after="120" w:line="360" w:lineRule="auto"/>
        <w:jc w:val="both"/>
        <w:rPr>
          <w:rFonts w:ascii="Arial" w:eastAsia="Arial" w:hAnsi="Arial" w:cs="Arial"/>
        </w:rPr>
      </w:pPr>
      <w:r>
        <w:rPr>
          <w:rFonts w:ascii="Arial" w:eastAsia="Arial" w:hAnsi="Arial" w:cs="Arial"/>
        </w:rPr>
        <w:t>El problema central radica en la ineficiencia operativa, la sobrecarga laboral por la doble digitación (manuscrita más digital) y la pérdida de integridad en los datos del historial clínico veterinario, ocasionados por un flujo de registro manual y la carencia de tecnologías de reconocimiento inteligente que asistan al veterinario en tiempo real.</w:t>
      </w:r>
    </w:p>
    <w:p w14:paraId="000000DD" w14:textId="77777777" w:rsidR="005E19C4" w:rsidRDefault="00000000">
      <w:pPr>
        <w:spacing w:after="120" w:line="360" w:lineRule="auto"/>
        <w:jc w:val="both"/>
        <w:rPr>
          <w:rFonts w:ascii="Arial" w:eastAsia="Arial" w:hAnsi="Arial" w:cs="Arial"/>
        </w:rPr>
      </w:pPr>
      <w:r>
        <w:rPr>
          <w:rFonts w:ascii="Arial" w:eastAsia="Arial" w:hAnsi="Arial" w:cs="Arial"/>
        </w:rPr>
        <w:t xml:space="preserve">Para dar solución a esta deficiencia, la literatura reciente propone la implementación de tecnologías de Inteligencia Clínica Ambiental y «escribas </w:t>
      </w:r>
      <w:r>
        <w:rPr>
          <w:rFonts w:ascii="Arial" w:eastAsia="Arial" w:hAnsi="Arial" w:cs="Arial"/>
        </w:rPr>
        <w:lastRenderedPageBreak/>
        <w:t xml:space="preserve">digitales» (Digital </w:t>
      </w:r>
      <w:proofErr w:type="spellStart"/>
      <w:r>
        <w:rPr>
          <w:rFonts w:ascii="Arial" w:eastAsia="Arial" w:hAnsi="Arial" w:cs="Arial"/>
        </w:rPr>
        <w:t>Scribes</w:t>
      </w:r>
      <w:proofErr w:type="spellEnd"/>
      <w:r>
        <w:rPr>
          <w:rFonts w:ascii="Arial" w:eastAsia="Arial" w:hAnsi="Arial" w:cs="Arial"/>
        </w:rPr>
        <w:t xml:space="preserve">). Estas herramientas utilizan inteligencia artificial para capturar la interacción médico-paciente y generar automáticamente la documentación clínica, lo cual ha demostrado reducir el tiempo de registro y mejorar la calidad de las notas médicas (Van </w:t>
      </w:r>
      <w:proofErr w:type="spellStart"/>
      <w:r>
        <w:rPr>
          <w:rFonts w:ascii="Arial" w:eastAsia="Arial" w:hAnsi="Arial" w:cs="Arial"/>
        </w:rPr>
        <w:t>Buchem</w:t>
      </w:r>
      <w:proofErr w:type="spellEnd"/>
      <w:r>
        <w:rPr>
          <w:rFonts w:ascii="Arial" w:eastAsia="Arial" w:hAnsi="Arial" w:cs="Arial"/>
        </w:rPr>
        <w:t xml:space="preserve"> et al., 2024). Bajo esta premisa, la presente investigación busca implementar un sistema automatizado basado en modelos de lenguaje y reconocimiento de voz en la Veterinaria Los Pinos, con el fin de transformar el audio de las consultas en campos estructurados, eliminando la carga de la digitación manual y mejorando la eficiencia del establecimiento.</w:t>
      </w:r>
    </w:p>
    <w:p w14:paraId="000000DE" w14:textId="77777777" w:rsidR="005E19C4" w:rsidRDefault="00000000">
      <w:pPr>
        <w:pStyle w:val="Ttulo3"/>
        <w:rPr>
          <w:rFonts w:ascii="Arial" w:eastAsia="Arial" w:hAnsi="Arial" w:cs="Arial"/>
        </w:rPr>
      </w:pPr>
      <w:bookmarkStart w:id="14" w:name="_heading=h.5b3o61kbz01s" w:colFirst="0" w:colLast="0"/>
      <w:bookmarkEnd w:id="14"/>
      <w:r>
        <w:rPr>
          <w:rFonts w:ascii="Arial" w:eastAsia="Arial" w:hAnsi="Arial" w:cs="Arial"/>
        </w:rPr>
        <w:t>2.1.1. Formulación del problema</w:t>
      </w:r>
    </w:p>
    <w:p w14:paraId="000000DF" w14:textId="77777777" w:rsidR="005E19C4" w:rsidRDefault="00000000">
      <w:pPr>
        <w:spacing w:after="120" w:line="360" w:lineRule="auto"/>
        <w:jc w:val="both"/>
        <w:rPr>
          <w:rFonts w:ascii="Arial" w:eastAsia="Arial" w:hAnsi="Arial" w:cs="Arial"/>
        </w:rPr>
      </w:pPr>
      <w:r>
        <w:rPr>
          <w:rFonts w:ascii="Arial" w:eastAsia="Arial" w:hAnsi="Arial" w:cs="Arial"/>
        </w:rPr>
        <w:t xml:space="preserve">¿De qué manera la implementación del sistema automatizado </w:t>
      </w:r>
      <w:proofErr w:type="spellStart"/>
      <w:r>
        <w:rPr>
          <w:rFonts w:ascii="Arial" w:eastAsia="Arial" w:hAnsi="Arial" w:cs="Arial"/>
        </w:rPr>
        <w:t>VetIA</w:t>
      </w:r>
      <w:proofErr w:type="spellEnd"/>
      <w:r>
        <w:rPr>
          <w:rFonts w:ascii="Arial" w:eastAsia="Arial" w:hAnsi="Arial" w:cs="Arial"/>
        </w:rPr>
        <w:t xml:space="preserve"> influye en el tiempo de digitalización de la historia clínica en la veterinaria Los Pinos, Trujillo - 2026?</w:t>
      </w:r>
    </w:p>
    <w:p w14:paraId="000000E0" w14:textId="77777777" w:rsidR="005E19C4" w:rsidRDefault="00000000">
      <w:pPr>
        <w:pStyle w:val="Ttulo3"/>
        <w:spacing w:line="360" w:lineRule="auto"/>
        <w:jc w:val="both"/>
        <w:rPr>
          <w:rFonts w:ascii="Arial" w:eastAsia="Arial" w:hAnsi="Arial" w:cs="Arial"/>
        </w:rPr>
      </w:pPr>
      <w:bookmarkStart w:id="15" w:name="_heading=h.vqbdyqr3oyv8" w:colFirst="0" w:colLast="0"/>
      <w:bookmarkEnd w:id="15"/>
      <w:r>
        <w:rPr>
          <w:rFonts w:ascii="Arial" w:eastAsia="Arial" w:hAnsi="Arial" w:cs="Arial"/>
        </w:rPr>
        <w:t>2.1.2. Problemas específicos</w:t>
      </w:r>
    </w:p>
    <w:p w14:paraId="000000E1" w14:textId="77777777" w:rsidR="005E19C4" w:rsidRDefault="00000000">
      <w:pPr>
        <w:spacing w:after="240" w:line="360" w:lineRule="auto"/>
        <w:jc w:val="both"/>
        <w:rPr>
          <w:rFonts w:ascii="Arial" w:eastAsia="Arial" w:hAnsi="Arial" w:cs="Arial"/>
        </w:rPr>
      </w:pPr>
      <w:r>
        <w:rPr>
          <w:rFonts w:ascii="Arial" w:eastAsia="Arial" w:hAnsi="Arial" w:cs="Arial"/>
        </w:rPr>
        <w:t xml:space="preserve">¿Cómo se manifiesta el tiempo del proceso de registro de la historia clínica bajo el método manual tradicional, previo a la implementación de </w:t>
      </w:r>
      <w:proofErr w:type="spellStart"/>
      <w:r>
        <w:rPr>
          <w:rFonts w:ascii="Arial" w:eastAsia="Arial" w:hAnsi="Arial" w:cs="Arial"/>
        </w:rPr>
        <w:t>VetIA</w:t>
      </w:r>
      <w:proofErr w:type="spellEnd"/>
      <w:r>
        <w:rPr>
          <w:rFonts w:ascii="Arial" w:eastAsia="Arial" w:hAnsi="Arial" w:cs="Arial"/>
        </w:rPr>
        <w:t>?</w:t>
      </w:r>
    </w:p>
    <w:p w14:paraId="000000E2" w14:textId="77777777" w:rsidR="005E19C4" w:rsidRDefault="00000000">
      <w:pPr>
        <w:spacing w:before="240" w:after="240" w:line="360" w:lineRule="auto"/>
        <w:jc w:val="both"/>
        <w:rPr>
          <w:rFonts w:ascii="Arial" w:eastAsia="Arial" w:hAnsi="Arial" w:cs="Arial"/>
        </w:rPr>
      </w:pPr>
      <w:r>
        <w:rPr>
          <w:rFonts w:ascii="Arial" w:eastAsia="Arial" w:hAnsi="Arial" w:cs="Arial"/>
        </w:rPr>
        <w:t xml:space="preserve">¿Cómo se manifiesta el tiempo del proceso de registro de la historia clínica bajo la asistencia del sistema </w:t>
      </w:r>
      <w:proofErr w:type="spellStart"/>
      <w:r>
        <w:rPr>
          <w:rFonts w:ascii="Arial" w:eastAsia="Arial" w:hAnsi="Arial" w:cs="Arial"/>
        </w:rPr>
        <w:t>VetIA</w:t>
      </w:r>
      <w:proofErr w:type="spellEnd"/>
      <w:r>
        <w:rPr>
          <w:rFonts w:ascii="Arial" w:eastAsia="Arial" w:hAnsi="Arial" w:cs="Arial"/>
        </w:rPr>
        <w:t>?</w:t>
      </w:r>
    </w:p>
    <w:p w14:paraId="000000E3" w14:textId="77777777" w:rsidR="005E19C4" w:rsidRDefault="00000000">
      <w:pPr>
        <w:spacing w:before="240" w:after="240" w:line="360" w:lineRule="auto"/>
        <w:jc w:val="both"/>
        <w:rPr>
          <w:rFonts w:ascii="Arial" w:eastAsia="Arial" w:hAnsi="Arial" w:cs="Arial"/>
        </w:rPr>
      </w:pPr>
      <w:r>
        <w:rPr>
          <w:rFonts w:ascii="Arial" w:eastAsia="Arial" w:hAnsi="Arial" w:cs="Arial"/>
        </w:rPr>
        <w:t xml:space="preserve">¿Cuál es la diferencia entre los tiempos de registro de la historia clínica obtenidos con el método manual y los obtenidos con el sistema </w:t>
      </w:r>
      <w:proofErr w:type="spellStart"/>
      <w:r>
        <w:rPr>
          <w:rFonts w:ascii="Arial" w:eastAsia="Arial" w:hAnsi="Arial" w:cs="Arial"/>
        </w:rPr>
        <w:t>VetIA</w:t>
      </w:r>
      <w:proofErr w:type="spellEnd"/>
      <w:r>
        <w:rPr>
          <w:rFonts w:ascii="Arial" w:eastAsia="Arial" w:hAnsi="Arial" w:cs="Arial"/>
        </w:rPr>
        <w:t>?</w:t>
      </w:r>
    </w:p>
    <w:p w14:paraId="000000E5" w14:textId="77777777" w:rsidR="005E19C4" w:rsidRDefault="00000000">
      <w:pPr>
        <w:pStyle w:val="Ttulo3"/>
        <w:rPr>
          <w:rFonts w:ascii="Arial" w:eastAsia="Arial" w:hAnsi="Arial" w:cs="Arial"/>
        </w:rPr>
      </w:pPr>
      <w:bookmarkStart w:id="16" w:name="_heading=h.j93iqs63k62v" w:colFirst="0" w:colLast="0"/>
      <w:bookmarkEnd w:id="16"/>
      <w:r>
        <w:rPr>
          <w:rFonts w:ascii="Arial" w:eastAsia="Arial" w:hAnsi="Arial" w:cs="Arial"/>
        </w:rPr>
        <w:t>2.1.3. Problema central del estudio</w:t>
      </w:r>
    </w:p>
    <w:p w14:paraId="000000E6" w14:textId="77777777" w:rsidR="005E19C4" w:rsidRDefault="00000000">
      <w:pPr>
        <w:spacing w:after="120" w:line="360" w:lineRule="auto"/>
        <w:jc w:val="both"/>
        <w:rPr>
          <w:rFonts w:ascii="Arial" w:eastAsia="Arial" w:hAnsi="Arial" w:cs="Arial"/>
        </w:rPr>
      </w:pPr>
      <w:r>
        <w:rPr>
          <w:rFonts w:ascii="Arial" w:eastAsia="Arial" w:hAnsi="Arial" w:cs="Arial"/>
        </w:rPr>
        <w:t>El problema central de la presente investigación radica en que la Veterinaria Los Pinos enfrenta una ineficiencia operativa crónica caracterizada por la carencia de tecnologías que asistan de manera inteligente al proceso de documentación clínica. Esta deficiencia perpetúa un ciclo de trabajo ineficiente donde el médico veterinario invierte tiempo excesivo en actividades administrativas que restan disponibilidad para la atención directa del paciente animal.</w:t>
      </w:r>
    </w:p>
    <w:p w14:paraId="000000E7" w14:textId="77777777" w:rsidR="005E19C4" w:rsidRDefault="00000000">
      <w:pPr>
        <w:spacing w:after="120" w:line="360" w:lineRule="auto"/>
        <w:jc w:val="both"/>
        <w:rPr>
          <w:rFonts w:ascii="Arial" w:eastAsia="Arial" w:hAnsi="Arial" w:cs="Arial"/>
        </w:rPr>
      </w:pPr>
      <w:r>
        <w:rPr>
          <w:rFonts w:ascii="Arial" w:eastAsia="Arial" w:hAnsi="Arial" w:cs="Arial"/>
        </w:rPr>
        <w:lastRenderedPageBreak/>
        <w:t xml:space="preserve">Actualmente, el proceso de documentación sigue un modelo manual de dos pasos (resumen escrito y posterior digitalización) que consume varios minutos por consulta. El veterinario resume la atención en la cartilla al terminar la consulta; luego el personal administrativo debe interpretar y digitalizar manualmente estas notas en un sistema comercial mediante formularios extensos. Este flujo no solo duplica el esfuerzo, sino que también propicia errores de transcripción, omisiones de información clínica crítica y genera historias clínicas incompletas que comprometen la continuidad del seguimiento del paciente.</w:t>
      </w:r>
    </w:p>
    <w:p w14:paraId="000000E8" w14:textId="77777777" w:rsidR="005E19C4" w:rsidRDefault="00000000">
      <w:pPr>
        <w:spacing w:after="120" w:line="360" w:lineRule="auto"/>
        <w:jc w:val="both"/>
        <w:rPr>
          <w:rFonts w:ascii="Arial" w:eastAsia="Arial" w:hAnsi="Arial" w:cs="Arial"/>
        </w:rPr>
      </w:pPr>
      <w:r>
        <w:rPr>
          <w:rFonts w:ascii="Arial" w:eastAsia="Arial" w:hAnsi="Arial" w:cs="Arial"/>
        </w:rPr>
        <w:t>La ausencia de herramientas que capturen inteligentemente la información dictada por el veterinario en tiempo real significa que el establecimiento no aprovecha las oportunidades que ofrecen las tecnologías modernas de reconocimiento de voz e inteligencia artificial. Como resultado, la veterinaria opera con una carga administrativa innecesaria que genera estrés laboral en el equipo médico, limita la capacidad de atención diaria y compromete potencialmente la calidad de la información clínica disponible para tomar decisiones médicas.</w:t>
      </w:r>
    </w:p>
    <w:p w14:paraId="000000E9" w14:textId="77777777" w:rsidR="005E19C4" w:rsidRDefault="00000000">
      <w:pPr>
        <w:pStyle w:val="Ttulo2"/>
        <w:rPr>
          <w:rFonts w:ascii="Arial" w:eastAsia="Arial" w:hAnsi="Arial" w:cs="Arial"/>
        </w:rPr>
      </w:pPr>
      <w:bookmarkStart w:id="17" w:name="_heading=h.w1y6dw57m3pr" w:colFirst="0" w:colLast="0"/>
      <w:bookmarkEnd w:id="17"/>
      <w:r>
        <w:rPr>
          <w:rFonts w:ascii="Arial" w:eastAsia="Arial" w:hAnsi="Arial" w:cs="Arial"/>
        </w:rPr>
        <w:t>2.2. Objetivos de la investigación</w:t>
      </w:r>
    </w:p>
    <w:p w14:paraId="000000EA" w14:textId="77777777" w:rsidR="005E19C4" w:rsidRDefault="00000000">
      <w:pPr>
        <w:pStyle w:val="Ttulo3"/>
        <w:ind w:left="567"/>
        <w:rPr>
          <w:rFonts w:ascii="Arial" w:eastAsia="Arial" w:hAnsi="Arial" w:cs="Arial"/>
        </w:rPr>
      </w:pPr>
      <w:bookmarkStart w:id="18" w:name="_heading=h.ml3jf91bzcov" w:colFirst="0" w:colLast="0"/>
      <w:bookmarkEnd w:id="18"/>
      <w:r>
        <w:rPr>
          <w:rFonts w:ascii="Arial" w:eastAsia="Arial" w:hAnsi="Arial" w:cs="Arial"/>
        </w:rPr>
        <w:t>2.2.1. Objetivo general</w:t>
      </w:r>
    </w:p>
    <w:p w14:paraId="000000EB" w14:textId="77777777" w:rsidR="005E19C4" w:rsidRDefault="00000000">
      <w:pPr>
        <w:spacing w:after="120" w:line="360" w:lineRule="auto"/>
        <w:ind w:left="567"/>
        <w:jc w:val="both"/>
        <w:rPr>
          <w:rFonts w:ascii="Arial" w:eastAsia="Arial" w:hAnsi="Arial" w:cs="Arial"/>
        </w:rPr>
      </w:pPr>
      <w:r>
        <w:rPr>
          <w:rFonts w:ascii="Arial" w:eastAsia="Arial" w:hAnsi="Arial" w:cs="Arial"/>
        </w:rPr>
        <w:t xml:space="preserve">Determinar el efecto de la implementación del sistema </w:t>
      </w:r>
      <w:proofErr w:type="spellStart"/>
      <w:r>
        <w:rPr>
          <w:rFonts w:ascii="Arial" w:eastAsia="Arial" w:hAnsi="Arial" w:cs="Arial"/>
        </w:rPr>
        <w:t>VetIA</w:t>
      </w:r>
      <w:proofErr w:type="spellEnd"/>
      <w:r>
        <w:rPr>
          <w:rFonts w:ascii="Arial" w:eastAsia="Arial" w:hAnsi="Arial" w:cs="Arial"/>
        </w:rPr>
        <w:t xml:space="preserve"> en la eficiencia operativa a través del tiempo en el proceso de registro de la historia clínica en la Veterinaria Los Pinos, Trujillo – 2026.</w:t>
      </w:r>
    </w:p>
    <w:p w14:paraId="000000EC" w14:textId="77777777" w:rsidR="005E19C4" w:rsidRDefault="00000000">
      <w:pPr>
        <w:pStyle w:val="Ttulo3"/>
        <w:ind w:left="567"/>
        <w:rPr>
          <w:rFonts w:ascii="Arial" w:eastAsia="Arial" w:hAnsi="Arial" w:cs="Arial"/>
        </w:rPr>
      </w:pPr>
      <w:bookmarkStart w:id="19" w:name="_heading=h.jfprjqvvbp4o" w:colFirst="0" w:colLast="0"/>
      <w:bookmarkEnd w:id="19"/>
      <w:r>
        <w:rPr>
          <w:rFonts w:ascii="Arial" w:eastAsia="Arial" w:hAnsi="Arial" w:cs="Arial"/>
        </w:rPr>
        <w:t>2.2.2. Objetivos específicos</w:t>
      </w:r>
    </w:p>
    <w:p w14:paraId="000000ED" w14:textId="77777777" w:rsidR="005E19C4" w:rsidRDefault="00000000">
      <w:pPr>
        <w:numPr>
          <w:ilvl w:val="0"/>
          <w:numId w:val="1"/>
        </w:numPr>
        <w:spacing w:line="360" w:lineRule="auto"/>
        <w:jc w:val="both"/>
        <w:rPr>
          <w:rFonts w:ascii="Arial" w:eastAsia="Arial" w:hAnsi="Arial" w:cs="Arial"/>
        </w:rPr>
      </w:pPr>
      <w:r>
        <w:rPr>
          <w:rFonts w:ascii="Arial" w:eastAsia="Arial" w:hAnsi="Arial" w:cs="Arial"/>
          <w:b/>
          <w:bCs/>
        </w:rPr>
        <w:t xml:space="preserve">OE1: </w:t>
      </w:r>
      <w:r>
        <w:rPr>
          <w:rFonts w:ascii="Arial" w:eastAsia="Arial" w:hAnsi="Arial" w:cs="Arial"/>
        </w:rPr>
        <w:t xml:space="preserve">Evaluar el tiempo del proceso de registro de la historia clínica bajo el método manual tradicional (pretest), previo a la implementación del sistema </w:t>
      </w:r>
      <w:proofErr w:type="spellStart"/>
      <w:r>
        <w:rPr>
          <w:rFonts w:ascii="Arial" w:eastAsia="Arial" w:hAnsi="Arial" w:cs="Arial"/>
        </w:rPr>
        <w:t>VetIA</w:t>
      </w:r>
      <w:proofErr w:type="spellEnd"/>
      <w:r>
        <w:rPr>
          <w:rFonts w:ascii="Arial" w:eastAsia="Arial" w:hAnsi="Arial" w:cs="Arial"/>
        </w:rPr>
        <w:t>.</w:t>
      </w:r>
    </w:p>
    <w:p w14:paraId="000000EE" w14:textId="77777777" w:rsidR="005E19C4" w:rsidRDefault="00000000">
      <w:pPr>
        <w:numPr>
          <w:ilvl w:val="0"/>
          <w:numId w:val="1"/>
        </w:numPr>
        <w:spacing w:line="360" w:lineRule="auto"/>
        <w:jc w:val="both"/>
        <w:rPr>
          <w:rFonts w:ascii="Arial" w:eastAsia="Arial" w:hAnsi="Arial" w:cs="Arial"/>
        </w:rPr>
      </w:pPr>
      <w:r>
        <w:rPr>
          <w:rFonts w:ascii="Arial" w:eastAsia="Arial" w:hAnsi="Arial" w:cs="Arial"/>
          <w:b/>
          <w:bCs/>
        </w:rPr>
        <w:t xml:space="preserve">OE2: </w:t>
      </w:r>
      <w:r>
        <w:rPr>
          <w:rFonts w:ascii="Arial" w:eastAsia="Arial" w:hAnsi="Arial" w:cs="Arial"/>
        </w:rPr>
        <w:t xml:space="preserve">Evaluar el tiempo del proceso de registro de la historia clínica bajo la asistencia del sistema </w:t>
      </w:r>
      <w:proofErr w:type="spellStart"/>
      <w:r>
        <w:rPr>
          <w:rFonts w:ascii="Arial" w:eastAsia="Arial" w:hAnsi="Arial" w:cs="Arial"/>
        </w:rPr>
        <w:t>VetIA</w:t>
      </w:r>
      <w:proofErr w:type="spellEnd"/>
      <w:r>
        <w:rPr>
          <w:rFonts w:ascii="Arial" w:eastAsia="Arial" w:hAnsi="Arial" w:cs="Arial"/>
        </w:rPr>
        <w:t xml:space="preserve"> (</w:t>
      </w:r>
      <w:proofErr w:type="spellStart"/>
      <w:r>
        <w:rPr>
          <w:rFonts w:ascii="Arial" w:eastAsia="Arial" w:hAnsi="Arial" w:cs="Arial"/>
        </w:rPr>
        <w:t>postest</w:t>
      </w:r>
      <w:proofErr w:type="spellEnd"/>
      <w:r>
        <w:rPr>
          <w:rFonts w:ascii="Arial" w:eastAsia="Arial" w:hAnsi="Arial" w:cs="Arial"/>
        </w:rPr>
        <w:t>).</w:t>
      </w:r>
    </w:p>
    <w:p w14:paraId="000000EF" w14:textId="77777777" w:rsidR="005E19C4" w:rsidRDefault="00000000">
      <w:pPr>
        <w:numPr>
          <w:ilvl w:val="0"/>
          <w:numId w:val="1"/>
        </w:numPr>
        <w:spacing w:line="360" w:lineRule="auto"/>
        <w:jc w:val="both"/>
        <w:rPr>
          <w:rFonts w:ascii="Arial" w:eastAsia="Arial" w:hAnsi="Arial" w:cs="Arial"/>
        </w:rPr>
      </w:pPr>
      <w:r>
        <w:rPr>
          <w:rFonts w:ascii="Arial" w:eastAsia="Arial" w:hAnsi="Arial" w:cs="Arial"/>
          <w:b/>
          <w:bCs/>
        </w:rPr>
        <w:t xml:space="preserve">OE3: </w:t>
      </w:r>
      <w:r>
        <w:rPr>
          <w:rFonts w:ascii="Arial" w:eastAsia="Arial" w:hAnsi="Arial" w:cs="Arial"/>
        </w:rPr>
        <w:t xml:space="preserve">Comparar los tiempos de registro de la historia clínica obtenidos con el método manual frente a los obtenidos con el sistema </w:t>
      </w:r>
      <w:proofErr w:type="spellStart"/>
      <w:r>
        <w:rPr>
          <w:rFonts w:ascii="Arial" w:eastAsia="Arial" w:hAnsi="Arial" w:cs="Arial"/>
        </w:rPr>
        <w:t>VetIA</w:t>
      </w:r>
      <w:proofErr w:type="spellEnd"/>
      <w:r>
        <w:rPr>
          <w:rFonts w:ascii="Arial" w:eastAsia="Arial" w:hAnsi="Arial" w:cs="Arial"/>
        </w:rPr>
        <w:t>.</w:t>
      </w:r>
    </w:p>
    <w:p w14:paraId="000000F1" w14:textId="77777777" w:rsidR="005E19C4" w:rsidRDefault="005E19C4">
      <w:pPr>
        <w:spacing w:after="120" w:line="360" w:lineRule="auto"/>
        <w:ind w:left="720"/>
        <w:jc w:val="both"/>
        <w:rPr>
          <w:rFonts w:ascii="Arial" w:eastAsia="Arial" w:hAnsi="Arial" w:cs="Arial"/>
        </w:rPr>
      </w:pPr>
    </w:p>
    <w:p w14:paraId="000000F2" w14:textId="77777777" w:rsidR="005E19C4" w:rsidRDefault="005E19C4">
      <w:pPr>
        <w:spacing w:after="120" w:line="360" w:lineRule="auto"/>
        <w:ind w:left="720"/>
        <w:jc w:val="both"/>
        <w:rPr>
          <w:rFonts w:ascii="Arial" w:eastAsia="Arial" w:hAnsi="Arial" w:cs="Arial"/>
        </w:rPr>
      </w:pPr>
    </w:p>
    <w:p w14:paraId="000000F3" w14:textId="77777777" w:rsidR="005E19C4" w:rsidRDefault="00000000">
      <w:pPr>
        <w:pStyle w:val="Ttulo2"/>
        <w:rPr>
          <w:rFonts w:ascii="Arial" w:eastAsia="Arial" w:hAnsi="Arial" w:cs="Arial"/>
        </w:rPr>
      </w:pPr>
      <w:bookmarkStart w:id="20" w:name="_heading=h.4grhsbtv422a" w:colFirst="0" w:colLast="0"/>
      <w:bookmarkEnd w:id="20"/>
      <w:r>
        <w:rPr>
          <w:rFonts w:ascii="Arial" w:eastAsia="Arial" w:hAnsi="Arial" w:cs="Arial"/>
        </w:rPr>
        <w:t>2.3. Importancia del estudio</w:t>
      </w:r>
    </w:p>
    <w:p w14:paraId="000000F4" w14:textId="77777777" w:rsidR="005E19C4" w:rsidRDefault="00000000">
      <w:pPr>
        <w:spacing w:after="120" w:line="360" w:lineRule="auto"/>
        <w:ind w:left="567"/>
        <w:jc w:val="both"/>
        <w:rPr>
          <w:rFonts w:ascii="Arial" w:eastAsia="Arial" w:hAnsi="Arial" w:cs="Arial"/>
        </w:rPr>
      </w:pPr>
      <w:r>
        <w:rPr>
          <w:rFonts w:ascii="Arial" w:eastAsia="Arial" w:hAnsi="Arial" w:cs="Arial"/>
        </w:rPr>
        <w:t>Este estudio posee importancia estratégica en múltiples dimensiones. Desde la perspectiva de la Ingeniería de Sistemas, demuestra empíricamente la viabilidad de arquitecturas de software basadas en inteligencia artificial aplicadas en contextos clínicos reales y genera evidencia replicable sobre el desempeño técnico en ambientes con ruido y variabilidad típica de clínicas veterinarias. Desde la perspectiva de las MYPES del sector veterinario, proporciona un modelo escalable y económicamente viable de digitalización inteligente, demostrando que no es necesaria una inversión costosa en infraestructura para mejorar significativamente la eficiencia operativa. Desde la perspectiva de la academia peruana, enriquece la literatura disponible sobre la aplicación de inteligencia artificial en servicios de salud animal en el contexto latinoamericano. Finalmente, desde la perspectiva de la Clínica Los Pinos, genera un impacto directo y medible en la eficiencia operativa, la integridad de los datos clínicos y la satisfacción del personal médico.</w:t>
      </w:r>
    </w:p>
    <w:p w14:paraId="000000F5" w14:textId="77777777" w:rsidR="005E19C4" w:rsidRDefault="00000000">
      <w:pPr>
        <w:pStyle w:val="Ttulo2"/>
        <w:rPr>
          <w:rFonts w:ascii="Arial" w:eastAsia="Arial" w:hAnsi="Arial" w:cs="Arial"/>
        </w:rPr>
      </w:pPr>
      <w:bookmarkStart w:id="21" w:name="_heading=h.8q9b4ny0l3rm" w:colFirst="0" w:colLast="0"/>
      <w:bookmarkEnd w:id="21"/>
      <w:r>
        <w:rPr>
          <w:rFonts w:ascii="Arial" w:eastAsia="Arial" w:hAnsi="Arial" w:cs="Arial"/>
        </w:rPr>
        <w:t>2.4. Justificación de la investigación</w:t>
      </w:r>
    </w:p>
    <w:p w14:paraId="000000F6" w14:textId="77777777" w:rsidR="005E19C4" w:rsidRDefault="00000000">
      <w:pPr>
        <w:spacing w:after="120" w:line="360" w:lineRule="auto"/>
        <w:ind w:left="425"/>
        <w:jc w:val="both"/>
        <w:rPr>
          <w:rFonts w:ascii="Arial" w:eastAsia="Arial" w:hAnsi="Arial" w:cs="Arial"/>
        </w:rPr>
      </w:pPr>
      <w:r>
        <w:rPr>
          <w:rFonts w:ascii="Arial" w:eastAsia="Arial" w:hAnsi="Arial" w:cs="Arial"/>
          <w:b/>
          <w:bCs/>
        </w:rPr>
        <w:t xml:space="preserve">Justificación teórica: </w:t>
      </w:r>
      <w:r>
        <w:rPr>
          <w:rFonts w:ascii="Arial" w:eastAsia="Arial" w:hAnsi="Arial" w:cs="Arial"/>
        </w:rPr>
        <w:t xml:space="preserve">Desde la perspectiva de la ingeniería de software y la informática clínica, esta investigación se justifica al demostrar la viabilidad operativa y la eficiencia arquitectónica de integrar modelos fundacionales desacoplados para la automatización de procesos complejos de extracción de datos. El proyecto reemplaza la transcripción manual basada en teclado por un flujo automatizado de Inteligencia Clínica Ambiental. Utilizando tecnologías </w:t>
      </w:r>
      <w:proofErr w:type="spellStart"/>
      <w:r>
        <w:rPr>
          <w:rFonts w:ascii="Arial" w:eastAsia="Arial" w:hAnsi="Arial" w:cs="Arial"/>
        </w:rPr>
        <w:t>backend</w:t>
      </w:r>
      <w:proofErr w:type="spellEnd"/>
      <w:r>
        <w:rPr>
          <w:rFonts w:ascii="Arial" w:eastAsia="Arial" w:hAnsi="Arial" w:cs="Arial"/>
        </w:rPr>
        <w:t xml:space="preserve"> de alto rendimiento como </w:t>
      </w:r>
      <w:proofErr w:type="spellStart"/>
      <w:r>
        <w:rPr>
          <w:rFonts w:ascii="Arial" w:eastAsia="Arial" w:hAnsi="Arial" w:cs="Arial"/>
        </w:rPr>
        <w:t>FastAPI</w:t>
      </w:r>
      <w:proofErr w:type="spellEnd"/>
      <w:r>
        <w:rPr>
          <w:rFonts w:ascii="Arial" w:eastAsia="Arial" w:hAnsi="Arial" w:cs="Arial"/>
        </w:rPr>
        <w:t xml:space="preserve"> (Python) y un repositorio relacional robusto con integridad referencial estricta como PostgreSQL, se valida un flujo técnico que mitiga las alucinaciones algorítmicas mediante técnicas avanzadas de salidas estructuradas (</w:t>
      </w:r>
      <w:proofErr w:type="spellStart"/>
      <w:r>
        <w:rPr>
          <w:rFonts w:ascii="Arial" w:eastAsia="Arial" w:hAnsi="Arial" w:cs="Arial"/>
        </w:rPr>
        <w:t>Structured</w:t>
      </w:r>
      <w:proofErr w:type="spellEnd"/>
      <w:r>
        <w:rPr>
          <w:rFonts w:ascii="Arial" w:eastAsia="Arial" w:hAnsi="Arial" w:cs="Arial"/>
        </w:rPr>
        <w:t xml:space="preserve"> Outputs).</w:t>
      </w:r>
    </w:p>
    <w:p w14:paraId="000000F7" w14:textId="77777777" w:rsidR="005E19C4" w:rsidRDefault="00000000">
      <w:pPr>
        <w:spacing w:after="120" w:line="360" w:lineRule="auto"/>
        <w:ind w:left="425"/>
        <w:jc w:val="both"/>
        <w:rPr>
          <w:rFonts w:ascii="Arial" w:eastAsia="Arial" w:hAnsi="Arial" w:cs="Arial"/>
        </w:rPr>
      </w:pPr>
      <w:r>
        <w:rPr>
          <w:rFonts w:ascii="Arial" w:eastAsia="Arial" w:hAnsi="Arial" w:cs="Arial"/>
          <w:b/>
          <w:bCs/>
        </w:rPr>
        <w:t xml:space="preserve">Justificación metodológica: </w:t>
      </w:r>
      <w:r>
        <w:rPr>
          <w:rFonts w:ascii="Arial" w:eastAsia="Arial" w:hAnsi="Arial" w:cs="Arial"/>
        </w:rPr>
        <w:t xml:space="preserve">La presente tesis aporta valor metodológico al delimitar estrictamente el objeto de estudio a la gestión operativa de los registros clínicos y los tiempos asociados al flujo de documentación, </w:t>
      </w:r>
      <w:r>
        <w:rPr>
          <w:rFonts w:ascii="Arial" w:eastAsia="Arial" w:hAnsi="Arial" w:cs="Arial"/>
        </w:rPr>
        <w:lastRenderedPageBreak/>
        <w:t xml:space="preserve">estableciendo un diseño </w:t>
      </w:r>
      <w:proofErr w:type="spellStart"/>
      <w:r>
        <w:rPr>
          <w:rFonts w:ascii="Arial" w:eastAsia="Arial" w:hAnsi="Arial" w:cs="Arial"/>
        </w:rPr>
        <w:t>pre-experimental</w:t>
      </w:r>
      <w:proofErr w:type="spellEnd"/>
      <w:r>
        <w:rPr>
          <w:rFonts w:ascii="Arial" w:eastAsia="Arial" w:hAnsi="Arial" w:cs="Arial"/>
        </w:rPr>
        <w:t xml:space="preserve"> pretest-</w:t>
      </w:r>
      <w:proofErr w:type="spellStart"/>
      <w:r>
        <w:rPr>
          <w:rFonts w:ascii="Arial" w:eastAsia="Arial" w:hAnsi="Arial" w:cs="Arial"/>
        </w:rPr>
        <w:t>postest</w:t>
      </w:r>
      <w:proofErr w:type="spellEnd"/>
      <w:r>
        <w:rPr>
          <w:rFonts w:ascii="Arial" w:eastAsia="Arial" w:hAnsi="Arial" w:cs="Arial"/>
        </w:rPr>
        <w:t xml:space="preserve"> controlado frente a sesgos metodológicos. El uso de métricas técnicas de tiempo, cuantificables de forma continua mediante fichas de observación técnica y cronometraje de precisión, aporta un modelo de validación empírico estandarizado y replicable para evaluar soluciones de automatización inteligente en el ámbito de la ingeniería de software clínica.</w:t>
      </w:r>
    </w:p>
    <w:p w14:paraId="000000F8" w14:textId="77777777" w:rsidR="005E19C4" w:rsidRDefault="00000000">
      <w:pPr>
        <w:spacing w:after="120" w:line="360" w:lineRule="auto"/>
        <w:ind w:left="425"/>
        <w:jc w:val="both"/>
        <w:rPr>
          <w:rFonts w:ascii="Arial" w:eastAsia="Arial" w:hAnsi="Arial" w:cs="Arial"/>
        </w:rPr>
      </w:pPr>
      <w:r>
        <w:rPr>
          <w:rFonts w:ascii="Arial" w:eastAsia="Arial" w:hAnsi="Arial" w:cs="Arial"/>
          <w:b/>
          <w:bCs/>
        </w:rPr>
        <w:t xml:space="preserve">Justificación social: </w:t>
      </w:r>
      <w:r>
        <w:rPr>
          <w:rFonts w:ascii="Arial" w:eastAsia="Arial" w:hAnsi="Arial" w:cs="Arial"/>
        </w:rPr>
        <w:t>El ejercicio de la medicina veterinaria en la provincia de Trujillo se ve afectado por la carga clerical, que obliga al personal médico a destinar una fracción desproporcionada de la consulta a la doble digitación de historiales. Al automatizar la captura del diálogo clínico durante la sesión, esta solución reduce el agotamiento cognitivo y el desgaste profesional del médico veterinario, restituyendo el enfoque de la consulta hacia la interacción humano-animal y mejorando la percepción de calidad del servicio asistencial.</w:t>
      </w:r>
    </w:p>
    <w:p w14:paraId="000000F9" w14:textId="77777777" w:rsidR="005E19C4" w:rsidRDefault="00000000">
      <w:pPr>
        <w:pStyle w:val="Ttulo2"/>
        <w:rPr>
          <w:rFonts w:ascii="Arial" w:eastAsia="Arial" w:hAnsi="Arial" w:cs="Arial"/>
        </w:rPr>
      </w:pPr>
      <w:bookmarkStart w:id="22" w:name="_heading=h.odxmzam0ej72" w:colFirst="0" w:colLast="0"/>
      <w:bookmarkEnd w:id="22"/>
      <w:r>
        <w:rPr>
          <w:rFonts w:ascii="Arial" w:eastAsia="Arial" w:hAnsi="Arial" w:cs="Arial"/>
        </w:rPr>
        <w:t>2.5. Limitaciones del estudio</w:t>
      </w:r>
    </w:p>
    <w:p w14:paraId="000000FA" w14:textId="77777777" w:rsidR="005E19C4" w:rsidRDefault="00000000">
      <w:pPr>
        <w:spacing w:after="120" w:line="360" w:lineRule="auto"/>
        <w:ind w:left="567"/>
        <w:jc w:val="both"/>
        <w:rPr>
          <w:rFonts w:ascii="Arial" w:eastAsia="Arial" w:hAnsi="Arial" w:cs="Arial"/>
        </w:rPr>
      </w:pPr>
      <w:r>
        <w:rPr>
          <w:rFonts w:ascii="Arial" w:eastAsia="Arial" w:hAnsi="Arial" w:cs="Arial"/>
        </w:rPr>
        <w:t xml:space="preserve">Es necesario establecer las fronteras y restricciones operativas bajo las cuales se desarrolló el presente estudio </w:t>
      </w:r>
      <w:proofErr w:type="spellStart"/>
      <w:r>
        <w:rPr>
          <w:rFonts w:ascii="Arial" w:eastAsia="Arial" w:hAnsi="Arial" w:cs="Arial"/>
        </w:rPr>
        <w:t>pre-experimental</w:t>
      </w:r>
      <w:proofErr w:type="spellEnd"/>
      <w:r>
        <w:rPr>
          <w:rFonts w:ascii="Arial" w:eastAsia="Arial" w:hAnsi="Arial" w:cs="Arial"/>
        </w:rPr>
        <w:t xml:space="preserve">. Las limitaciones identificadas no invalidan los hallazgos obtenidos, sino que delimitan el alcance científico y práctico de la optimización temporal lograda por el sistema </w:t>
      </w:r>
      <w:proofErr w:type="spellStart"/>
      <w:r>
        <w:rPr>
          <w:rFonts w:ascii="Arial" w:eastAsia="Arial" w:hAnsi="Arial" w:cs="Arial"/>
        </w:rPr>
        <w:t>VetIA</w:t>
      </w:r>
      <w:proofErr w:type="spellEnd"/>
      <w:r>
        <w:rPr>
          <w:rFonts w:ascii="Arial" w:eastAsia="Arial" w:hAnsi="Arial" w:cs="Arial"/>
        </w:rPr>
        <w:t>.</w:t>
      </w:r>
    </w:p>
    <w:p w14:paraId="000000FB" w14:textId="77777777" w:rsidR="005E19C4" w:rsidRDefault="00000000">
      <w:pPr>
        <w:spacing w:after="120" w:line="360" w:lineRule="auto"/>
        <w:ind w:left="567"/>
        <w:jc w:val="both"/>
        <w:rPr>
          <w:rFonts w:ascii="Arial" w:eastAsia="Arial" w:hAnsi="Arial" w:cs="Arial"/>
        </w:rPr>
      </w:pPr>
      <w:r>
        <w:rPr>
          <w:rFonts w:ascii="Arial" w:eastAsia="Arial" w:hAnsi="Arial" w:cs="Arial"/>
        </w:rPr>
        <w:t>En primer lugar, existe una limitación de generalización operativa (sesgo de centro único). El alcance empírico de la recolección de datos está restringido al entorno físico y al flujo de trabajo de la veterinaria Los Pinos. Por consiguiente, la generalización de los tiempos hacia centros hospitalarios veterinarios de gran envergadura o policlínicos con flujos de trabajo multicanal concurrentes debe interpretarse con cautela, actuando como una limitación de validez externa.</w:t>
      </w:r>
    </w:p>
    <w:p w14:paraId="000000FC" w14:textId="77777777" w:rsidR="005E19C4" w:rsidRDefault="00000000">
      <w:pPr>
        <w:spacing w:after="120" w:line="360" w:lineRule="auto"/>
        <w:ind w:left="567"/>
        <w:jc w:val="both"/>
        <w:rPr>
          <w:rFonts w:ascii="Arial" w:eastAsia="Arial" w:hAnsi="Arial" w:cs="Arial"/>
        </w:rPr>
      </w:pPr>
      <w:r>
        <w:rPr>
          <w:rFonts w:ascii="Arial" w:eastAsia="Arial" w:hAnsi="Arial" w:cs="Arial"/>
        </w:rPr>
        <w:t xml:space="preserve">En segundo lugar, se debe considerar el sesgo de observación técnica (efecto Hawthorne). Dado que la variable dependiente mide la eficiencia del proceso mediante la cuantificación cronometrada, los médicos veterinarios interactuaron con el entorno sabiendo que su velocidad de documentación estaba siendo evaluada, lo que puede introducir un sesgo </w:t>
      </w:r>
      <w:r>
        <w:rPr>
          <w:rFonts w:ascii="Arial" w:eastAsia="Arial" w:hAnsi="Arial" w:cs="Arial"/>
        </w:rPr>
        <w:lastRenderedPageBreak/>
        <w:t>en la dispersión de los tiempos reales. Para mitigarlo, se implementó un periodo de aclimatación de cinco días previos a la toma de datos oficiales.</w:t>
      </w:r>
    </w:p>
    <w:p w14:paraId="000000FD" w14:textId="77777777" w:rsidR="005E19C4" w:rsidRDefault="00000000">
      <w:pPr>
        <w:spacing w:after="120" w:line="360" w:lineRule="auto"/>
        <w:ind w:left="567"/>
        <w:jc w:val="both"/>
        <w:rPr>
          <w:rFonts w:ascii="Arial" w:eastAsia="Arial" w:hAnsi="Arial" w:cs="Arial"/>
        </w:rPr>
      </w:pPr>
      <w:r>
        <w:rPr>
          <w:rFonts w:ascii="Arial" w:eastAsia="Arial" w:hAnsi="Arial" w:cs="Arial"/>
        </w:rPr>
        <w:t xml:space="preserve">En tercer lugar, el estudio enfrenta restricciones acústicas ambientales. La eficiencia en el tiempo de procesamiento de las notas guarda relación directa con la tasa de error de palabra (Word Error </w:t>
      </w:r>
      <w:proofErr w:type="spellStart"/>
      <w:r>
        <w:rPr>
          <w:rFonts w:ascii="Arial" w:eastAsia="Arial" w:hAnsi="Arial" w:cs="Arial"/>
        </w:rPr>
        <w:t>Rate</w:t>
      </w:r>
      <w:proofErr w:type="spellEnd"/>
      <w:r>
        <w:rPr>
          <w:rFonts w:ascii="Arial" w:eastAsia="Arial" w:hAnsi="Arial" w:cs="Arial"/>
        </w:rPr>
        <w:t xml:space="preserve"> - WER) en la capa acústica. Los consultorios veterinarios son entornos ruidosos no controlados (vocalizaciones animales, sujeción mecánica, instrumental clínico); ante picos de degradación de audio, la tasa de error del modelo </w:t>
      </w:r>
      <w:proofErr w:type="spellStart"/>
      <w:r>
        <w:rPr>
          <w:rFonts w:ascii="Arial" w:eastAsia="Arial" w:hAnsi="Arial" w:cs="Arial"/>
        </w:rPr>
        <w:t>Speech</w:t>
      </w:r>
      <w:proofErr w:type="spellEnd"/>
      <w:r>
        <w:rPr>
          <w:rFonts w:ascii="Arial" w:eastAsia="Arial" w:hAnsi="Arial" w:cs="Arial"/>
        </w:rPr>
        <w:t>-</w:t>
      </w:r>
      <w:proofErr w:type="spellStart"/>
      <w:r>
        <w:rPr>
          <w:rFonts w:ascii="Arial" w:eastAsia="Arial" w:hAnsi="Arial" w:cs="Arial"/>
        </w:rPr>
        <w:t>to</w:t>
      </w:r>
      <w:proofErr w:type="spellEnd"/>
      <w:r>
        <w:rPr>
          <w:rFonts w:ascii="Arial" w:eastAsia="Arial" w:hAnsi="Arial" w:cs="Arial"/>
        </w:rPr>
        <w:t>-Text puede incrementarse, demandando tiempo complementario de corrección que podría alterar la latencia neta de la dimensión de consulta.</w:t>
      </w:r>
    </w:p>
    <w:p w14:paraId="000000FE" w14:textId="77777777" w:rsidR="005E19C4" w:rsidRDefault="00000000">
      <w:pPr>
        <w:spacing w:after="120" w:line="360" w:lineRule="auto"/>
        <w:ind w:left="567"/>
        <w:jc w:val="both"/>
        <w:rPr>
          <w:rFonts w:ascii="Arial" w:eastAsia="Arial" w:hAnsi="Arial" w:cs="Arial"/>
        </w:rPr>
      </w:pPr>
      <w:r>
        <w:rPr>
          <w:rFonts w:ascii="Arial" w:eastAsia="Arial" w:hAnsi="Arial" w:cs="Arial"/>
        </w:rPr>
        <w:t xml:space="preserve">En cuarto lugar, la unidad de análisis se definió como el proceso de registro de una atención y no como el volumen de información registrada. El instrumento no computó la extensión del texto —palabras manuscritas por el veterinario o caracteres digitados por la recepcionista— ni el número de diagnósticos presuntivos por atención, ni aplicó baremos clínicos estandarizados de severidad o comorbilidad (por ejemplo, la clasificación del estado físico ASA). En consecuencia, los tiempos no están normalizados por la densidad informativa del caso. Esta delimitación se abordó mediante dos análisis complementarios basados en los datos recolectados: el examen de la estructura de costos del ciclo manual (apartado 6.1.1) y la estratificación por tipo de atención (apartado 6.1.3): el primero muestra que la digitación covaría con la escritura, compatible con un componente de complejidad compartido, y el segundo que la reducción se mantiene al restringir la comparación a medicina general; ambos son indirectos y, en el segundo caso, con pocos casos de otros tipos de atención. Aun así, la extrapolación a escenarios de alta carga diagnóstica requiere validación específica. Asimismo, el pretest se restringió a consultas de medicina general mientras que el postest incluyó otros tipos de atención (10 de 30 casos); esta diferencia de composición se controló comparando con el subconjunto de medicina general (apartado 6.1.3), pero no puede descartarse por completo como fuente de sesgo.</w:t>
      </w:r>
    </w:p>
    <w:p w14:paraId="000000FF" w14:textId="77777777" w:rsidR="005E19C4" w:rsidRDefault="00000000">
      <w:pPr>
        <w:spacing w:after="120" w:line="360" w:lineRule="auto"/>
        <w:ind w:left="567"/>
        <w:jc w:val="both"/>
        <w:rPr>
          <w:rFonts w:ascii="Arial" w:eastAsia="Arial" w:hAnsi="Arial" w:cs="Arial"/>
        </w:rPr>
      </w:pPr>
      <w:r>
        <w:rPr>
          <w:rFonts w:ascii="Arial" w:eastAsia="Arial" w:hAnsi="Arial" w:cs="Arial"/>
        </w:rPr>
        <w:t xml:space="preserve">En quinto lugar, el segmento posterior al dictado se cronometró hasta el guardado definitivo y agrupa la latencia de cómputo de los servicios en la nube (transcripción y estructuración) y el tiempo activo del veterinario dedicado a revisar y corregir el borrador. El estudio cuantifica el tiempo de dictado y acota el segmento mixto (apartado 6.1.2), pero el cronometraje manual no permite separar, dentro de este último, los segundos de </w:t>
      </w:r>
      <w:r>
        <w:rPr>
          <w:rFonts w:ascii="Arial" w:eastAsia="Arial" w:hAnsi="Arial" w:cs="Arial"/>
        </w:rPr>
        <w:lastRenderedPageBreak/>
        <w:t>inferencia de los de verificación; por tanto, la carga de verificación propia del principio Human-in-</w:t>
      </w:r>
      <w:proofErr w:type="spellStart"/>
      <w:r>
        <w:rPr>
          <w:rFonts w:ascii="Arial" w:eastAsia="Arial" w:hAnsi="Arial" w:cs="Arial"/>
        </w:rPr>
        <w:t>the</w:t>
      </w:r>
      <w:proofErr w:type="spellEnd"/>
      <w:r>
        <w:rPr>
          <w:rFonts w:ascii="Arial" w:eastAsia="Arial" w:hAnsi="Arial" w:cs="Arial"/>
        </w:rPr>
        <w:t>-</w:t>
      </w:r>
      <w:proofErr w:type="spellStart"/>
      <w:r>
        <w:rPr>
          <w:rFonts w:ascii="Arial" w:eastAsia="Arial" w:hAnsi="Arial" w:cs="Arial"/>
        </w:rPr>
        <w:t>Loop</w:t>
      </w:r>
      <w:proofErr w:type="spellEnd"/>
      <w:r>
        <w:rPr>
          <w:rFonts w:ascii="Arial" w:eastAsia="Arial" w:hAnsi="Arial" w:cs="Arial"/>
        </w:rPr>
        <w:t xml:space="preserve"> no queda aislada.</w:t>
      </w:r>
    </w:p>
    <w:p w14:paraId="00000100" w14:textId="77777777" w:rsidR="005E19C4" w:rsidRDefault="00000000">
      <w:pPr>
        <w:spacing w:after="120" w:line="360" w:lineRule="auto"/>
        <w:ind w:left="567"/>
        <w:jc w:val="both"/>
        <w:rPr>
          <w:rFonts w:ascii="Arial" w:eastAsia="Arial" w:hAnsi="Arial" w:cs="Arial"/>
        </w:rPr>
      </w:pPr>
      <w:r>
        <w:rPr>
          <w:rFonts w:ascii="Arial" w:eastAsia="Arial" w:hAnsi="Arial" w:cs="Arial"/>
        </w:rPr>
        <w:t xml:space="preserve">En sexto lugar, la supresión de la escritura en cartilla y de la digitalización posterior</w:t>
      </w:r>
      <w:proofErr w:type="spellStart"/>
      <w:r>
        <w:rPr>
          <w:rFonts w:ascii="Arial" w:eastAsia="Arial" w:hAnsi="Arial" w:cs="Arial"/>
        </w:rPr>
        <w:t xml:space="preserve"/>
      </w:r>
      <w:proofErr w:type="spellEnd"/>
      <w:r>
        <w:rPr>
          <w:rFonts w:ascii="Arial" w:eastAsia="Arial" w:hAnsi="Arial" w:cs="Arial"/>
        </w:rPr>
        <w:t xml:space="preserve"> se obtuvo mediante la unificación del flujo documental en una plataforma propia (apartado 5.4.1), no mediante la integración del componente de inteligencia artificial con el software de gestión preexistente. Los tiempos reportados corresponden a un escenario de sustitución tecnológica y no son directamente extrapolables a establecimientos que conserven su sistema de gestión actual e incorporen únicamente la capa de dictado; en ese escenario persistiría un tramo de sincronización entre sistemas que no fue medido. Asimismo, dado que el tratamiento evaluado combina una plataforma unificada y el dictado por voz, el estudio no permite atribuir el ahorro por separado a la inteligencia artificial y a la unificación del flujo.</w:t>
      </w:r>
    </w:p>
    <w:p w14:paraId="00000101" w14:textId="77777777" w:rsidR="005E19C4" w:rsidRDefault="00000000">
      <w:pPr>
        <w:spacing w:after="120" w:line="360" w:lineRule="auto"/>
        <w:ind w:left="567"/>
        <w:jc w:val="both"/>
        <w:rPr>
          <w:rFonts w:ascii="Arial" w:eastAsia="Arial" w:hAnsi="Arial" w:cs="Arial"/>
        </w:rPr>
      </w:pPr>
      <w:r>
        <w:rPr>
          <w:rFonts w:ascii="Arial" w:eastAsia="Arial" w:hAnsi="Arial" w:cs="Arial"/>
        </w:rPr>
        <w:t xml:space="preserve">En séptimo lugar, la recolección estuvo a cargo de un único observador, por lo que no fue posible estimar la concordancia </w:t>
      </w:r>
      <w:proofErr w:type="spellStart"/>
      <w:r>
        <w:rPr>
          <w:rFonts w:ascii="Arial" w:eastAsia="Arial" w:hAnsi="Arial" w:cs="Arial"/>
        </w:rPr>
        <w:t>interobservador</w:t>
      </w:r>
      <w:proofErr w:type="spellEnd"/>
      <w:r>
        <w:rPr>
          <w:rFonts w:ascii="Arial" w:eastAsia="Arial" w:hAnsi="Arial" w:cs="Arial"/>
        </w:rPr>
        <w:t xml:space="preserve"> mediante el coeficiente de correlación intraclase ni descartar un sesgo de expectativa no constante, dado que el observador no fue ciego a la fase. El riesgo se acotó con hitos de inicio y fin definidos operacionalmente e idénticos en ambas fases, y con un análisis de sensibilidad (apartado 6.2.8) que muestra que la conclusión se mantiene ante errores aleatorios de hasta un minuto por medición, aunque es sensible a un sesgo sistemático sostenido superior a unos 19 segundos por observación.</w:t>
      </w:r>
    </w:p>
    <w:p w14:paraId="00000102" w14:textId="77777777" w:rsidR="005E19C4" w:rsidRDefault="00000000">
      <w:pPr>
        <w:spacing w:after="120" w:line="360" w:lineRule="auto"/>
        <w:ind w:left="567"/>
        <w:jc w:val="both"/>
        <w:rPr>
          <w:rFonts w:ascii="Arial" w:eastAsia="Arial" w:hAnsi="Arial" w:cs="Arial"/>
        </w:rPr>
      </w:pPr>
      <w:r>
        <w:rPr>
          <w:rFonts w:ascii="Arial" w:eastAsia="Arial" w:hAnsi="Arial" w:cs="Arial"/>
        </w:rPr>
        <w:t xml:space="preserve">En octavo lugar, la variable dependiente se circunscribió al ciclo de documentación y no a la duración íntegra de la visita, desde el ingreso del tutor hasta su salida del establecimiento. Por ello, el estudio no puede afirmar si el tiempo liberado redujo la permanencia del cliente o si fue reinvertido en otras actividades.</w:t>
      </w:r>
    </w:p>
    <w:p w14:paraId="00000102" w14:textId="77777777" w:rsidR="005E19C4" w:rsidRDefault="00000000">
      <w:pPr>
        <w:spacing w:after="120" w:line="360" w:lineRule="auto"/>
        <w:ind w:left="567"/>
        <w:jc w:val="both"/>
        <w:rPr>
          <w:rFonts w:ascii="Arial" w:eastAsia="Arial" w:hAnsi="Arial" w:cs="Arial"/>
        </w:rPr>
      </w:pPr>
      <w:r>
        <w:rPr>
          <w:rFonts w:ascii="Arial" w:eastAsia="Arial" w:hAnsi="Arial" w:cs="Arial"/>
        </w:rPr>
        <w:t xml:space="preserve">En noveno lugar, los segmentos cronometrados no abarcan exactamente las mismas actividades en ambas fases: en el método manual se midió únicamente el tiempo posterior a la consulta (escritura del resumen en la cartilla y su digitalización), mientras que en la fase asistida se midió el tiempo de uso del sistema, parte del cual (el dictado) transcurre durante la propia consulta. La reducción reportada compara, por tanto, el tiempo de registro atribuible a cada método y no la duración total de la atención, y no equivale necesariamente a tiempo liberado del acto clínico.</w:t>
      </w:r>
    </w:p>
    <w:p w14:paraId="00000103" w14:textId="77777777" w:rsidR="005E19C4" w:rsidRDefault="00000000">
      <w:pPr>
        <w:spacing w:after="120" w:line="360" w:lineRule="auto"/>
        <w:ind w:left="567"/>
        <w:jc w:val="both"/>
        <w:rPr>
          <w:rFonts w:ascii="Arial" w:eastAsia="Arial" w:hAnsi="Arial" w:cs="Arial"/>
        </w:rPr>
      </w:pPr>
      <w:r>
        <w:rPr>
          <w:rFonts w:ascii="Arial" w:eastAsia="Arial" w:hAnsi="Arial" w:cs="Arial"/>
        </w:rPr>
        <w:t xml:space="preserve">Finalmente, existe una limitación respecto al horizonte temporal y la curva de aprendizaje operativa. La investigación evalúa 30 observaciones por fase bajo una ventana de análisis transversal, lo que impide evaluar el impacto frente a fluctuaciones estacionales en el volumen de demanda. </w:t>
      </w:r>
      <w:r>
        <w:rPr>
          <w:rFonts w:ascii="Arial" w:eastAsia="Arial" w:hAnsi="Arial" w:cs="Arial"/>
        </w:rPr>
        <w:lastRenderedPageBreak/>
        <w:t xml:space="preserve">Asimismo, los tiempos del </w:t>
      </w:r>
      <w:proofErr w:type="spellStart"/>
      <w:r>
        <w:rPr>
          <w:rFonts w:ascii="Arial" w:eastAsia="Arial" w:hAnsi="Arial" w:cs="Arial"/>
        </w:rPr>
        <w:t>postest</w:t>
      </w:r>
      <w:proofErr w:type="spellEnd"/>
      <w:r>
        <w:rPr>
          <w:rFonts w:ascii="Arial" w:eastAsia="Arial" w:hAnsi="Arial" w:cs="Arial"/>
        </w:rPr>
        <w:t xml:space="preserve"> capturan la interacción inicial del personal con la herramienta, sin contemplar el efecto de la curva de aprendizaje a largo plazo, que tiende a reducir aún más los tiempos de ciclo conforme el operador se familiariza con el software. Por la misma razón, no puede descartarse por completo un efecto de novedad en las primeras sesiones asistidas; el análisis de tendencia </w:t>
      </w:r>
      <w:proofErr w:type="spellStart"/>
      <w:r>
        <w:rPr>
          <w:rFonts w:ascii="Arial" w:eastAsia="Arial" w:hAnsi="Arial" w:cs="Arial"/>
        </w:rPr>
        <w:t>intra-fase</w:t>
      </w:r>
      <w:proofErr w:type="spellEnd"/>
      <w:r>
        <w:rPr>
          <w:rFonts w:ascii="Arial" w:eastAsia="Arial" w:hAnsi="Arial" w:cs="Arial"/>
        </w:rPr>
        <w:t xml:space="preserve"> del apartado 6.2.8 no detecta una deriva significativa de los tiempos a lo largo de las 30 observaciones, aunque con un tamaño muestral que solo permite detectar tendencias de magnitud moderada.</w:t>
      </w:r>
    </w:p>
    <w:p w14:paraId="00000104" w14:textId="77777777" w:rsidR="005E19C4" w:rsidRDefault="00000000">
      <w:pPr>
        <w:rPr>
          <w:rFonts w:ascii="Arial" w:eastAsia="Arial" w:hAnsi="Arial" w:cs="Arial"/>
        </w:rPr>
      </w:pPr>
      <w:r>
        <w:br w:type="page"/>
      </w:r>
    </w:p>
    <w:p w14:paraId="00000105" w14:textId="77777777" w:rsidR="005E19C4" w:rsidRDefault="00000000">
      <w:pPr>
        <w:pStyle w:val="Ttulo1"/>
        <w:rPr>
          <w:rFonts w:ascii="Arial" w:eastAsia="Arial" w:hAnsi="Arial" w:cs="Arial"/>
        </w:rPr>
      </w:pPr>
      <w:bookmarkStart w:id="23" w:name="_heading=h.9iq7pb8ujwqo" w:colFirst="0" w:colLast="0"/>
      <w:bookmarkEnd w:id="23"/>
      <w:r>
        <w:rPr>
          <w:rFonts w:ascii="Arial" w:eastAsia="Arial" w:hAnsi="Arial" w:cs="Arial"/>
        </w:rPr>
        <w:lastRenderedPageBreak/>
        <w:t>3. Marco teórico</w:t>
      </w:r>
    </w:p>
    <w:p w14:paraId="00000106" w14:textId="77777777" w:rsidR="005E19C4" w:rsidRDefault="00000000">
      <w:pPr>
        <w:pStyle w:val="Ttulo2"/>
        <w:ind w:left="567"/>
        <w:rPr>
          <w:rFonts w:ascii="Arial" w:eastAsia="Arial" w:hAnsi="Arial" w:cs="Arial"/>
        </w:rPr>
      </w:pPr>
      <w:bookmarkStart w:id="24" w:name="_heading=h.740q4y9pkesv" w:colFirst="0" w:colLast="0"/>
      <w:bookmarkEnd w:id="24"/>
      <w:r>
        <w:rPr>
          <w:rFonts w:ascii="Arial" w:eastAsia="Arial" w:hAnsi="Arial" w:cs="Arial"/>
        </w:rPr>
        <w:t>3.1. Marco histórico</w:t>
      </w:r>
    </w:p>
    <w:p w14:paraId="00000107" w14:textId="77777777" w:rsidR="005E19C4" w:rsidRDefault="00000000">
      <w:pPr>
        <w:spacing w:after="120" w:line="360" w:lineRule="auto"/>
        <w:ind w:left="567"/>
        <w:jc w:val="both"/>
        <w:rPr>
          <w:rFonts w:ascii="Arial" w:eastAsia="Arial" w:hAnsi="Arial" w:cs="Arial"/>
        </w:rPr>
      </w:pPr>
      <w:r>
        <w:rPr>
          <w:rFonts w:ascii="Arial" w:eastAsia="Arial" w:hAnsi="Arial" w:cs="Arial"/>
        </w:rPr>
        <w:t>La documentación de registros clínicos ha sido una práctica fundamental en medicina durante siglos, evolucionando desde registros narrativos en papel hasta sistemas digitales complejos. En medicina humana, los primeros Sistemas de Información Hospitalaria (HIS) surgieron en los años 1960, pero la adopción generalizada de los Registros Electrónicos de Salud (EHR) no ocurrió hasta los años 1990 y 2000, impulsada por regulaciones y presiones administrativas.</w:t>
      </w:r>
    </w:p>
    <w:p w14:paraId="00000108" w14:textId="77777777" w:rsidR="005E19C4" w:rsidRDefault="00000000">
      <w:pPr>
        <w:spacing w:after="120" w:line="360" w:lineRule="auto"/>
        <w:ind w:left="567"/>
        <w:jc w:val="both"/>
        <w:rPr>
          <w:rFonts w:ascii="Arial" w:eastAsia="Arial" w:hAnsi="Arial" w:cs="Arial"/>
        </w:rPr>
      </w:pPr>
      <w:r>
        <w:rPr>
          <w:rFonts w:ascii="Arial" w:eastAsia="Arial" w:hAnsi="Arial" w:cs="Arial"/>
        </w:rPr>
        <w:t>En medicina veterinaria, esta transición ha sido considerablemente más lenta. Mientras las instituciones médicas humanas invirtieron recursos significativos en modernización, muchas clínicas veterinarias, particularmente las pequeñas y medianas empresas (MYPES), continuaron operando con registros en papel o sistemas heredados no optimizados para la práctica clínica moderna. Esta disparidad refleja tanto limitaciones presupuestarias como diferencias en regulaciones y estándares de documentación.</w:t>
      </w:r>
    </w:p>
    <w:p w14:paraId="00000109" w14:textId="77777777" w:rsidR="005E19C4" w:rsidRDefault="00000000">
      <w:pPr>
        <w:spacing w:after="120" w:line="360" w:lineRule="auto"/>
        <w:ind w:left="567"/>
        <w:jc w:val="both"/>
        <w:rPr>
          <w:rFonts w:ascii="Arial" w:eastAsia="Arial" w:hAnsi="Arial" w:cs="Arial"/>
        </w:rPr>
      </w:pPr>
      <w:r>
        <w:rPr>
          <w:rFonts w:ascii="Arial" w:eastAsia="Arial" w:hAnsi="Arial" w:cs="Arial"/>
        </w:rPr>
        <w:t>Recientemente, el surgimiento de tecnologías de inteligencia artificial ha abierto nuevas posibilidades para automatizar la captura y estructuración de información clínica. Las tecnologías de reconocimiento de voz (</w:t>
      </w:r>
      <w:proofErr w:type="spellStart"/>
      <w:r>
        <w:rPr>
          <w:rFonts w:ascii="Arial" w:eastAsia="Arial" w:hAnsi="Arial" w:cs="Arial"/>
        </w:rPr>
        <w:t>Speech</w:t>
      </w:r>
      <w:proofErr w:type="spellEnd"/>
      <w:r>
        <w:rPr>
          <w:rFonts w:ascii="Arial" w:eastAsia="Arial" w:hAnsi="Arial" w:cs="Arial"/>
        </w:rPr>
        <w:t>-</w:t>
      </w:r>
      <w:proofErr w:type="spellStart"/>
      <w:r>
        <w:rPr>
          <w:rFonts w:ascii="Arial" w:eastAsia="Arial" w:hAnsi="Arial" w:cs="Arial"/>
        </w:rPr>
        <w:t>to</w:t>
      </w:r>
      <w:proofErr w:type="spellEnd"/>
      <w:r>
        <w:rPr>
          <w:rFonts w:ascii="Arial" w:eastAsia="Arial" w:hAnsi="Arial" w:cs="Arial"/>
        </w:rPr>
        <w:t>-Text) y los modelos de procesamiento de lenguaje natural (PLN) han demostrado viabilidad en contextos médicos humanos; sin embargo, su aplicación específica en medicina veterinaria representa un área de investigación emergente con evidencia limitada en la literatura científica. La presente investigación se inscribe en este contexto de innovación tecnológica aplicada a los servicios de salud animal en el contexto peruano.</w:t>
      </w:r>
    </w:p>
    <w:p w14:paraId="0000010A" w14:textId="77777777" w:rsidR="005E19C4" w:rsidRDefault="00000000">
      <w:pPr>
        <w:pStyle w:val="Ttulo2"/>
        <w:ind w:left="567"/>
        <w:rPr>
          <w:rFonts w:ascii="Arial" w:eastAsia="Arial" w:hAnsi="Arial" w:cs="Arial"/>
        </w:rPr>
      </w:pPr>
      <w:bookmarkStart w:id="25" w:name="_heading=h.6fd62myqm6vd" w:colFirst="0" w:colLast="0"/>
      <w:bookmarkEnd w:id="25"/>
      <w:r>
        <w:rPr>
          <w:rFonts w:ascii="Arial" w:eastAsia="Arial" w:hAnsi="Arial" w:cs="Arial"/>
        </w:rPr>
        <w:t>3.2. Investigaciones antecedentes relacionadas con el tema</w:t>
      </w:r>
    </w:p>
    <w:p w14:paraId="0000010B" w14:textId="77777777" w:rsidR="005E19C4" w:rsidRDefault="00000000">
      <w:pPr>
        <w:spacing w:after="120" w:line="360" w:lineRule="auto"/>
        <w:ind w:left="567"/>
        <w:jc w:val="both"/>
        <w:rPr>
          <w:rFonts w:ascii="Arial" w:eastAsia="Arial" w:hAnsi="Arial" w:cs="Arial"/>
        </w:rPr>
      </w:pPr>
      <w:r>
        <w:rPr>
          <w:rFonts w:ascii="Arial" w:eastAsia="Arial" w:hAnsi="Arial" w:cs="Arial"/>
        </w:rPr>
        <w:t xml:space="preserve">A nivel regional, Iza </w:t>
      </w:r>
      <w:proofErr w:type="spellStart"/>
      <w:r>
        <w:rPr>
          <w:rFonts w:ascii="Arial" w:eastAsia="Arial" w:hAnsi="Arial" w:cs="Arial"/>
        </w:rPr>
        <w:t>Cajía</w:t>
      </w:r>
      <w:proofErr w:type="spellEnd"/>
      <w:r>
        <w:rPr>
          <w:rFonts w:ascii="Arial" w:eastAsia="Arial" w:hAnsi="Arial" w:cs="Arial"/>
        </w:rPr>
        <w:t xml:space="preserve"> y </w:t>
      </w:r>
      <w:proofErr w:type="spellStart"/>
      <w:r>
        <w:rPr>
          <w:rFonts w:ascii="Arial" w:eastAsia="Arial" w:hAnsi="Arial" w:cs="Arial"/>
        </w:rPr>
        <w:t>Companioni</w:t>
      </w:r>
      <w:proofErr w:type="spellEnd"/>
      <w:r>
        <w:rPr>
          <w:rFonts w:ascii="Arial" w:eastAsia="Arial" w:hAnsi="Arial" w:cs="Arial"/>
        </w:rPr>
        <w:t xml:space="preserve"> Vargas (2022) demostraron en centros veterinarios ecuatorianos que la transición hacia sistemas automatizados reduce los tiempos de búsqueda de archivos de 12 minutos a menos de uno, mejorando significativamente la disponibilidad </w:t>
      </w:r>
      <w:r>
        <w:rPr>
          <w:rFonts w:ascii="Arial" w:eastAsia="Arial" w:hAnsi="Arial" w:cs="Arial"/>
        </w:rPr>
        <w:lastRenderedPageBreak/>
        <w:t>de datos clínicos. Por su parte, Sánchez Ruiz y Cárdenas (2024) identificaron que en clínicas con registros manuales hasta un 63% de los usuarios presenta una «deserción funcional», omitiendo campos críticos debido al retraso inducido por el software tradicional.</w:t>
      </w:r>
    </w:p>
    <w:p w14:paraId="0000010C" w14:textId="77777777" w:rsidR="005E19C4" w:rsidRDefault="00000000">
      <w:pPr>
        <w:spacing w:after="120" w:line="360" w:lineRule="auto"/>
        <w:ind w:left="567"/>
        <w:jc w:val="both"/>
        <w:rPr>
          <w:rFonts w:ascii="Arial" w:eastAsia="Arial" w:hAnsi="Arial" w:cs="Arial"/>
        </w:rPr>
      </w:pPr>
      <w:proofErr w:type="spellStart"/>
      <w:r>
        <w:rPr>
          <w:rFonts w:ascii="Arial" w:eastAsia="Arial" w:hAnsi="Arial" w:cs="Arial"/>
        </w:rPr>
        <w:t>Boguslav</w:t>
      </w:r>
      <w:proofErr w:type="spellEnd"/>
      <w:r>
        <w:rPr>
          <w:rFonts w:ascii="Arial" w:eastAsia="Arial" w:hAnsi="Arial" w:cs="Arial"/>
        </w:rPr>
        <w:t xml:space="preserve"> et al. (2024), en su investigación «Fine-</w:t>
      </w:r>
      <w:proofErr w:type="spellStart"/>
      <w:r>
        <w:rPr>
          <w:rFonts w:ascii="Arial" w:eastAsia="Arial" w:hAnsi="Arial" w:cs="Arial"/>
        </w:rPr>
        <w:t>tuning</w:t>
      </w:r>
      <w:proofErr w:type="spellEnd"/>
      <w:r>
        <w:rPr>
          <w:rFonts w:ascii="Arial" w:eastAsia="Arial" w:hAnsi="Arial" w:cs="Arial"/>
        </w:rPr>
        <w:t xml:space="preserve"> </w:t>
      </w:r>
      <w:proofErr w:type="spellStart"/>
      <w:r>
        <w:rPr>
          <w:rFonts w:ascii="Arial" w:eastAsia="Arial" w:hAnsi="Arial" w:cs="Arial"/>
        </w:rPr>
        <w:t>foundational</w:t>
      </w:r>
      <w:proofErr w:type="spellEnd"/>
      <w:r>
        <w:rPr>
          <w:rFonts w:ascii="Arial" w:eastAsia="Arial" w:hAnsi="Arial" w:cs="Arial"/>
        </w:rPr>
        <w:t xml:space="preserve"> </w:t>
      </w:r>
      <w:proofErr w:type="spellStart"/>
      <w:r>
        <w:rPr>
          <w:rFonts w:ascii="Arial" w:eastAsia="Arial" w:hAnsi="Arial" w:cs="Arial"/>
        </w:rPr>
        <w:t>models</w:t>
      </w:r>
      <w:proofErr w:type="spellEnd"/>
      <w:r>
        <w:rPr>
          <w:rFonts w:ascii="Arial" w:eastAsia="Arial" w:hAnsi="Arial" w:cs="Arial"/>
        </w:rPr>
        <w:t xml:space="preserve"> </w:t>
      </w:r>
      <w:proofErr w:type="spellStart"/>
      <w:r>
        <w:rPr>
          <w:rFonts w:ascii="Arial" w:eastAsia="Arial" w:hAnsi="Arial" w:cs="Arial"/>
        </w:rPr>
        <w:t>to</w:t>
      </w:r>
      <w:proofErr w:type="spellEnd"/>
      <w:r>
        <w:rPr>
          <w:rFonts w:ascii="Arial" w:eastAsia="Arial" w:hAnsi="Arial" w:cs="Arial"/>
        </w:rPr>
        <w:t xml:space="preserve"> </w:t>
      </w:r>
      <w:proofErr w:type="spellStart"/>
      <w:r>
        <w:rPr>
          <w:rFonts w:ascii="Arial" w:eastAsia="Arial" w:hAnsi="Arial" w:cs="Arial"/>
        </w:rPr>
        <w:t>code</w:t>
      </w:r>
      <w:proofErr w:type="spellEnd"/>
      <w:r>
        <w:rPr>
          <w:rFonts w:ascii="Arial" w:eastAsia="Arial" w:hAnsi="Arial" w:cs="Arial"/>
        </w:rPr>
        <w:t xml:space="preserve"> </w:t>
      </w:r>
      <w:proofErr w:type="spellStart"/>
      <w:r>
        <w:rPr>
          <w:rFonts w:ascii="Arial" w:eastAsia="Arial" w:hAnsi="Arial" w:cs="Arial"/>
        </w:rPr>
        <w:t>diagnoses</w:t>
      </w:r>
      <w:proofErr w:type="spellEnd"/>
      <w:r>
        <w:rPr>
          <w:rFonts w:ascii="Arial" w:eastAsia="Arial" w:hAnsi="Arial" w:cs="Arial"/>
        </w:rPr>
        <w:t xml:space="preserve"> </w:t>
      </w:r>
      <w:proofErr w:type="spellStart"/>
      <w:r>
        <w:rPr>
          <w:rFonts w:ascii="Arial" w:eastAsia="Arial" w:hAnsi="Arial" w:cs="Arial"/>
        </w:rPr>
        <w:t>from</w:t>
      </w:r>
      <w:proofErr w:type="spellEnd"/>
      <w:r>
        <w:rPr>
          <w:rFonts w:ascii="Arial" w:eastAsia="Arial" w:hAnsi="Arial" w:cs="Arial"/>
        </w:rPr>
        <w:t xml:space="preserve"> </w:t>
      </w:r>
      <w:proofErr w:type="spellStart"/>
      <w:r>
        <w:rPr>
          <w:rFonts w:ascii="Arial" w:eastAsia="Arial" w:hAnsi="Arial" w:cs="Arial"/>
        </w:rPr>
        <w:t>veterinary</w:t>
      </w:r>
      <w:proofErr w:type="spellEnd"/>
      <w:r>
        <w:rPr>
          <w:rFonts w:ascii="Arial" w:eastAsia="Arial" w:hAnsi="Arial" w:cs="Arial"/>
        </w:rPr>
        <w:t xml:space="preserve"> </w:t>
      </w:r>
      <w:proofErr w:type="spellStart"/>
      <w:r>
        <w:rPr>
          <w:rFonts w:ascii="Arial" w:eastAsia="Arial" w:hAnsi="Arial" w:cs="Arial"/>
        </w:rPr>
        <w:t>health</w:t>
      </w:r>
      <w:proofErr w:type="spellEnd"/>
      <w:r>
        <w:rPr>
          <w:rFonts w:ascii="Arial" w:eastAsia="Arial" w:hAnsi="Arial" w:cs="Arial"/>
        </w:rPr>
        <w:t xml:space="preserve"> </w:t>
      </w:r>
      <w:proofErr w:type="spellStart"/>
      <w:r>
        <w:rPr>
          <w:rFonts w:ascii="Arial" w:eastAsia="Arial" w:hAnsi="Arial" w:cs="Arial"/>
        </w:rPr>
        <w:t>records</w:t>
      </w:r>
      <w:proofErr w:type="spellEnd"/>
      <w:r>
        <w:rPr>
          <w:rFonts w:ascii="Arial" w:eastAsia="Arial" w:hAnsi="Arial" w:cs="Arial"/>
        </w:rPr>
        <w:t>», evaluaron la precisión de modelos de lenguaje fundacionales para la clasificación y codificación automatizada de registros clínicos desestructurados en medicina veterinaria. Tras el proceso de ajuste fino (fine-</w:t>
      </w:r>
      <w:proofErr w:type="spellStart"/>
      <w:r>
        <w:rPr>
          <w:rFonts w:ascii="Arial" w:eastAsia="Arial" w:hAnsi="Arial" w:cs="Arial"/>
        </w:rPr>
        <w:t>tuning</w:t>
      </w:r>
      <w:proofErr w:type="spellEnd"/>
      <w:r>
        <w:rPr>
          <w:rFonts w:ascii="Arial" w:eastAsia="Arial" w:hAnsi="Arial" w:cs="Arial"/>
        </w:rPr>
        <w:t xml:space="preserve">), el modelo </w:t>
      </w:r>
      <w:proofErr w:type="spellStart"/>
      <w:r>
        <w:rPr>
          <w:rFonts w:ascii="Arial" w:eastAsia="Arial" w:hAnsi="Arial" w:cs="Arial"/>
        </w:rPr>
        <w:t>GatorTron</w:t>
      </w:r>
      <w:proofErr w:type="spellEnd"/>
      <w:r>
        <w:rPr>
          <w:rFonts w:ascii="Arial" w:eastAsia="Arial" w:hAnsi="Arial" w:cs="Arial"/>
        </w:rPr>
        <w:t xml:space="preserve"> alcanzó un F1-Score ponderado promedio de 76.9% y una tasa de coincidencia exacta del 52.2%, demostrando la viabilidad de los pipelines de PLN para la estructuración de texto médico libre.</w:t>
      </w:r>
    </w:p>
    <w:p w14:paraId="0000010D" w14:textId="77777777" w:rsidR="005E19C4" w:rsidRDefault="00000000">
      <w:pPr>
        <w:spacing w:after="120" w:line="360" w:lineRule="auto"/>
        <w:ind w:left="567"/>
        <w:jc w:val="both"/>
        <w:rPr>
          <w:rFonts w:ascii="Arial" w:eastAsia="Arial" w:hAnsi="Arial" w:cs="Arial"/>
        </w:rPr>
      </w:pPr>
      <w:proofErr w:type="spellStart"/>
      <w:r>
        <w:rPr>
          <w:rFonts w:ascii="Arial" w:eastAsia="Arial" w:hAnsi="Arial" w:cs="Arial"/>
        </w:rPr>
        <w:t>Perumandla</w:t>
      </w:r>
      <w:proofErr w:type="spellEnd"/>
      <w:r>
        <w:rPr>
          <w:rFonts w:ascii="Arial" w:eastAsia="Arial" w:hAnsi="Arial" w:cs="Arial"/>
        </w:rPr>
        <w:t xml:space="preserve"> (2025), en «</w:t>
      </w:r>
      <w:proofErr w:type="spellStart"/>
      <w:r>
        <w:rPr>
          <w:rFonts w:ascii="Arial" w:eastAsia="Arial" w:hAnsi="Arial" w:cs="Arial"/>
        </w:rPr>
        <w:t>Enhancing</w:t>
      </w:r>
      <w:proofErr w:type="spellEnd"/>
      <w:r>
        <w:rPr>
          <w:rFonts w:ascii="Arial" w:eastAsia="Arial" w:hAnsi="Arial" w:cs="Arial"/>
        </w:rPr>
        <w:t xml:space="preserve"> </w:t>
      </w:r>
      <w:proofErr w:type="spellStart"/>
      <w:r>
        <w:rPr>
          <w:rFonts w:ascii="Arial" w:eastAsia="Arial" w:hAnsi="Arial" w:cs="Arial"/>
        </w:rPr>
        <w:t>Efficiency</w:t>
      </w:r>
      <w:proofErr w:type="spellEnd"/>
      <w:r>
        <w:rPr>
          <w:rFonts w:ascii="Arial" w:eastAsia="Arial" w:hAnsi="Arial" w:cs="Arial"/>
        </w:rPr>
        <w:t xml:space="preserve"> in </w:t>
      </w:r>
      <w:proofErr w:type="spellStart"/>
      <w:r>
        <w:rPr>
          <w:rFonts w:ascii="Arial" w:eastAsia="Arial" w:hAnsi="Arial" w:cs="Arial"/>
        </w:rPr>
        <w:t>Healthcare</w:t>
      </w:r>
      <w:proofErr w:type="spellEnd"/>
      <w:r>
        <w:rPr>
          <w:rFonts w:ascii="Arial" w:eastAsia="Arial" w:hAnsi="Arial" w:cs="Arial"/>
        </w:rPr>
        <w:t xml:space="preserve">: </w:t>
      </w:r>
      <w:proofErr w:type="spellStart"/>
      <w:r>
        <w:rPr>
          <w:rFonts w:ascii="Arial" w:eastAsia="Arial" w:hAnsi="Arial" w:cs="Arial"/>
        </w:rPr>
        <w:t>The</w:t>
      </w:r>
      <w:proofErr w:type="spellEnd"/>
      <w:r>
        <w:rPr>
          <w:rFonts w:ascii="Arial" w:eastAsia="Arial" w:hAnsi="Arial" w:cs="Arial"/>
        </w:rPr>
        <w:t xml:space="preserve"> Role </w:t>
      </w:r>
      <w:proofErr w:type="spellStart"/>
      <w:r>
        <w:rPr>
          <w:rFonts w:ascii="Arial" w:eastAsia="Arial" w:hAnsi="Arial" w:cs="Arial"/>
        </w:rPr>
        <w:t>of</w:t>
      </w:r>
      <w:proofErr w:type="spellEnd"/>
      <w:r>
        <w:rPr>
          <w:rFonts w:ascii="Arial" w:eastAsia="Arial" w:hAnsi="Arial" w:cs="Arial"/>
        </w:rPr>
        <w:t xml:space="preserve"> </w:t>
      </w:r>
      <w:proofErr w:type="spellStart"/>
      <w:r>
        <w:rPr>
          <w:rFonts w:ascii="Arial" w:eastAsia="Arial" w:hAnsi="Arial" w:cs="Arial"/>
        </w:rPr>
        <w:t>Digitizing</w:t>
      </w:r>
      <w:proofErr w:type="spellEnd"/>
      <w:r>
        <w:rPr>
          <w:rFonts w:ascii="Arial" w:eastAsia="Arial" w:hAnsi="Arial" w:cs="Arial"/>
        </w:rPr>
        <w:t xml:space="preserve"> </w:t>
      </w:r>
      <w:proofErr w:type="spellStart"/>
      <w:r>
        <w:rPr>
          <w:rFonts w:ascii="Arial" w:eastAsia="Arial" w:hAnsi="Arial" w:cs="Arial"/>
        </w:rPr>
        <w:t>Faxed</w:t>
      </w:r>
      <w:proofErr w:type="spellEnd"/>
      <w:r>
        <w:rPr>
          <w:rFonts w:ascii="Arial" w:eastAsia="Arial" w:hAnsi="Arial" w:cs="Arial"/>
        </w:rPr>
        <w:t xml:space="preserve"> </w:t>
      </w:r>
      <w:proofErr w:type="spellStart"/>
      <w:r>
        <w:rPr>
          <w:rFonts w:ascii="Arial" w:eastAsia="Arial" w:hAnsi="Arial" w:cs="Arial"/>
        </w:rPr>
        <w:t>Documents</w:t>
      </w:r>
      <w:proofErr w:type="spellEnd"/>
      <w:r>
        <w:rPr>
          <w:rFonts w:ascii="Arial" w:eastAsia="Arial" w:hAnsi="Arial" w:cs="Arial"/>
        </w:rPr>
        <w:t xml:space="preserve"> and </w:t>
      </w:r>
      <w:proofErr w:type="spellStart"/>
      <w:r>
        <w:rPr>
          <w:rFonts w:ascii="Arial" w:eastAsia="Arial" w:hAnsi="Arial" w:cs="Arial"/>
        </w:rPr>
        <w:t>Automating</w:t>
      </w:r>
      <w:proofErr w:type="spellEnd"/>
      <w:r>
        <w:rPr>
          <w:rFonts w:ascii="Arial" w:eastAsia="Arial" w:hAnsi="Arial" w:cs="Arial"/>
        </w:rPr>
        <w:t xml:space="preserve"> </w:t>
      </w:r>
      <w:proofErr w:type="spellStart"/>
      <w:r>
        <w:rPr>
          <w:rFonts w:ascii="Arial" w:eastAsia="Arial" w:hAnsi="Arial" w:cs="Arial"/>
        </w:rPr>
        <w:t>Workflows</w:t>
      </w:r>
      <w:proofErr w:type="spellEnd"/>
      <w:r>
        <w:rPr>
          <w:rFonts w:ascii="Arial" w:eastAsia="Arial" w:hAnsi="Arial" w:cs="Arial"/>
        </w:rPr>
        <w:t>», demostró que la implementación de sistemas de gestión de casos automatizados redujo el esfuerzo manual de digitación en un 40%, incrementó la precisión de los datos hasta un 95% y redujo en un 55% el tiempo promedio invertido en tareas de documentación rutinaria, con una reducción del 32% en los costos administrativos generales.</w:t>
      </w:r>
    </w:p>
    <w:p w14:paraId="0000010E" w14:textId="77777777" w:rsidR="005E19C4" w:rsidRDefault="00000000">
      <w:pPr>
        <w:spacing w:after="120" w:line="360" w:lineRule="auto"/>
        <w:ind w:left="567"/>
        <w:jc w:val="both"/>
        <w:rPr>
          <w:rFonts w:ascii="Arial" w:eastAsia="Arial" w:hAnsi="Arial" w:cs="Arial"/>
        </w:rPr>
      </w:pPr>
      <w:proofErr w:type="spellStart"/>
      <w:r>
        <w:rPr>
          <w:rFonts w:ascii="Arial" w:eastAsia="Arial" w:hAnsi="Arial" w:cs="Arial"/>
        </w:rPr>
        <w:t>Veenstra</w:t>
      </w:r>
      <w:proofErr w:type="spellEnd"/>
      <w:r>
        <w:rPr>
          <w:rFonts w:ascii="Arial" w:eastAsia="Arial" w:hAnsi="Arial" w:cs="Arial"/>
        </w:rPr>
        <w:t xml:space="preserve"> et al. (2022), en «Electronic </w:t>
      </w:r>
      <w:proofErr w:type="spellStart"/>
      <w:r>
        <w:rPr>
          <w:rFonts w:ascii="Arial" w:eastAsia="Arial" w:hAnsi="Arial" w:cs="Arial"/>
        </w:rPr>
        <w:t>health</w:t>
      </w:r>
      <w:proofErr w:type="spellEnd"/>
      <w:r>
        <w:rPr>
          <w:rFonts w:ascii="Arial" w:eastAsia="Arial" w:hAnsi="Arial" w:cs="Arial"/>
        </w:rPr>
        <w:t xml:space="preserve"> </w:t>
      </w:r>
      <w:proofErr w:type="spellStart"/>
      <w:r>
        <w:rPr>
          <w:rFonts w:ascii="Arial" w:eastAsia="Arial" w:hAnsi="Arial" w:cs="Arial"/>
        </w:rPr>
        <w:t>record</w:t>
      </w:r>
      <w:proofErr w:type="spellEnd"/>
      <w:r>
        <w:rPr>
          <w:rFonts w:ascii="Arial" w:eastAsia="Arial" w:hAnsi="Arial" w:cs="Arial"/>
        </w:rPr>
        <w:t xml:space="preserve"> </w:t>
      </w:r>
      <w:proofErr w:type="spellStart"/>
      <w:r>
        <w:rPr>
          <w:rFonts w:ascii="Arial" w:eastAsia="Arial" w:hAnsi="Arial" w:cs="Arial"/>
        </w:rPr>
        <w:t>implementation</w:t>
      </w:r>
      <w:proofErr w:type="spellEnd"/>
      <w:r>
        <w:rPr>
          <w:rFonts w:ascii="Arial" w:eastAsia="Arial" w:hAnsi="Arial" w:cs="Arial"/>
        </w:rPr>
        <w:t xml:space="preserve"> and </w:t>
      </w:r>
      <w:proofErr w:type="spellStart"/>
      <w:r>
        <w:rPr>
          <w:rFonts w:ascii="Arial" w:eastAsia="Arial" w:hAnsi="Arial" w:cs="Arial"/>
        </w:rPr>
        <w:t>healthcare</w:t>
      </w:r>
      <w:proofErr w:type="spellEnd"/>
      <w:r>
        <w:rPr>
          <w:rFonts w:ascii="Arial" w:eastAsia="Arial" w:hAnsi="Arial" w:cs="Arial"/>
        </w:rPr>
        <w:t xml:space="preserve"> </w:t>
      </w:r>
      <w:proofErr w:type="spellStart"/>
      <w:r>
        <w:rPr>
          <w:rFonts w:ascii="Arial" w:eastAsia="Arial" w:hAnsi="Arial" w:cs="Arial"/>
        </w:rPr>
        <w:t>workers</w:t>
      </w:r>
      <w:proofErr w:type="spellEnd"/>
      <w:r>
        <w:rPr>
          <w:rFonts w:ascii="Arial" w:eastAsia="Arial" w:hAnsi="Arial" w:cs="Arial"/>
        </w:rPr>
        <w:t xml:space="preserve">' </w:t>
      </w:r>
      <w:proofErr w:type="spellStart"/>
      <w:r>
        <w:rPr>
          <w:rFonts w:ascii="Arial" w:eastAsia="Arial" w:hAnsi="Arial" w:cs="Arial"/>
        </w:rPr>
        <w:t>work</w:t>
      </w:r>
      <w:proofErr w:type="spellEnd"/>
      <w:r>
        <w:rPr>
          <w:rFonts w:ascii="Arial" w:eastAsia="Arial" w:hAnsi="Arial" w:cs="Arial"/>
        </w:rPr>
        <w:t xml:space="preserve"> </w:t>
      </w:r>
      <w:proofErr w:type="spellStart"/>
      <w:r>
        <w:rPr>
          <w:rFonts w:ascii="Arial" w:eastAsia="Arial" w:hAnsi="Arial" w:cs="Arial"/>
        </w:rPr>
        <w:t>characteristics</w:t>
      </w:r>
      <w:proofErr w:type="spellEnd"/>
      <w:r>
        <w:rPr>
          <w:rFonts w:ascii="Arial" w:eastAsia="Arial" w:hAnsi="Arial" w:cs="Arial"/>
        </w:rPr>
        <w:t xml:space="preserve"> and </w:t>
      </w:r>
      <w:proofErr w:type="spellStart"/>
      <w:r>
        <w:rPr>
          <w:rFonts w:ascii="Arial" w:eastAsia="Arial" w:hAnsi="Arial" w:cs="Arial"/>
        </w:rPr>
        <w:t>autonomous</w:t>
      </w:r>
      <w:proofErr w:type="spellEnd"/>
      <w:r>
        <w:rPr>
          <w:rFonts w:ascii="Arial" w:eastAsia="Arial" w:hAnsi="Arial" w:cs="Arial"/>
        </w:rPr>
        <w:t xml:space="preserve"> </w:t>
      </w:r>
      <w:proofErr w:type="spellStart"/>
      <w:r>
        <w:rPr>
          <w:rFonts w:ascii="Arial" w:eastAsia="Arial" w:hAnsi="Arial" w:cs="Arial"/>
        </w:rPr>
        <w:t>motivation</w:t>
      </w:r>
      <w:proofErr w:type="spellEnd"/>
      <w:r>
        <w:rPr>
          <w:rFonts w:ascii="Arial" w:eastAsia="Arial" w:hAnsi="Arial" w:cs="Arial"/>
        </w:rPr>
        <w:t>», evaluaron el impacto de los registros electrónicos mediante un modelo de Ecuaciones de Estimación Generalizadas (GEE) sobre 456 profesionales de la salud, midiendo cómo la rigidez y las horas de digitación en interfaces EHR afectan la eficiencia del personal asistencial.</w:t>
      </w:r>
    </w:p>
    <w:p w14:paraId="0000010F" w14:textId="77777777" w:rsidR="005E19C4" w:rsidRDefault="00000000">
      <w:pPr>
        <w:spacing w:after="120" w:line="360" w:lineRule="auto"/>
        <w:ind w:left="567"/>
        <w:jc w:val="both"/>
        <w:rPr>
          <w:rFonts w:ascii="Arial" w:eastAsia="Arial" w:hAnsi="Arial" w:cs="Arial"/>
        </w:rPr>
      </w:pPr>
      <w:r>
        <w:rPr>
          <w:rFonts w:ascii="Arial" w:eastAsia="Arial" w:hAnsi="Arial" w:cs="Arial"/>
        </w:rPr>
        <w:t>Chen y Li (2024), en «</w:t>
      </w:r>
      <w:proofErr w:type="spellStart"/>
      <w:r>
        <w:rPr>
          <w:rFonts w:ascii="Arial" w:eastAsia="Arial" w:hAnsi="Arial" w:cs="Arial"/>
        </w:rPr>
        <w:t>Improvement</w:t>
      </w:r>
      <w:proofErr w:type="spellEnd"/>
      <w:r>
        <w:rPr>
          <w:rFonts w:ascii="Arial" w:eastAsia="Arial" w:hAnsi="Arial" w:cs="Arial"/>
        </w:rPr>
        <w:t xml:space="preserve"> and </w:t>
      </w:r>
      <w:proofErr w:type="spellStart"/>
      <w:r>
        <w:rPr>
          <w:rFonts w:ascii="Arial" w:eastAsia="Arial" w:hAnsi="Arial" w:cs="Arial"/>
        </w:rPr>
        <w:t>Replacement</w:t>
      </w:r>
      <w:proofErr w:type="spellEnd"/>
      <w:r>
        <w:rPr>
          <w:rFonts w:ascii="Arial" w:eastAsia="Arial" w:hAnsi="Arial" w:cs="Arial"/>
        </w:rPr>
        <w:t xml:space="preserve">: </w:t>
      </w:r>
      <w:proofErr w:type="spellStart"/>
      <w:r>
        <w:rPr>
          <w:rFonts w:ascii="Arial" w:eastAsia="Arial" w:hAnsi="Arial" w:cs="Arial"/>
        </w:rPr>
        <w:t>The</w:t>
      </w:r>
      <w:proofErr w:type="spellEnd"/>
      <w:r>
        <w:rPr>
          <w:rFonts w:ascii="Arial" w:eastAsia="Arial" w:hAnsi="Arial" w:cs="Arial"/>
        </w:rPr>
        <w:t xml:space="preserve"> Dual </w:t>
      </w:r>
      <w:proofErr w:type="spellStart"/>
      <w:r>
        <w:rPr>
          <w:rFonts w:ascii="Arial" w:eastAsia="Arial" w:hAnsi="Arial" w:cs="Arial"/>
        </w:rPr>
        <w:t>Impact</w:t>
      </w:r>
      <w:proofErr w:type="spellEnd"/>
      <w:r>
        <w:rPr>
          <w:rFonts w:ascii="Arial" w:eastAsia="Arial" w:hAnsi="Arial" w:cs="Arial"/>
        </w:rPr>
        <w:t xml:space="preserve"> </w:t>
      </w:r>
      <w:proofErr w:type="spellStart"/>
      <w:r>
        <w:rPr>
          <w:rFonts w:ascii="Arial" w:eastAsia="Arial" w:hAnsi="Arial" w:cs="Arial"/>
        </w:rPr>
        <w:t>of</w:t>
      </w:r>
      <w:proofErr w:type="spellEnd"/>
      <w:r>
        <w:rPr>
          <w:rFonts w:ascii="Arial" w:eastAsia="Arial" w:hAnsi="Arial" w:cs="Arial"/>
        </w:rPr>
        <w:t xml:space="preserve"> </w:t>
      </w:r>
      <w:proofErr w:type="spellStart"/>
      <w:r>
        <w:rPr>
          <w:rFonts w:ascii="Arial" w:eastAsia="Arial" w:hAnsi="Arial" w:cs="Arial"/>
        </w:rPr>
        <w:t>Automation</w:t>
      </w:r>
      <w:proofErr w:type="spellEnd"/>
      <w:r>
        <w:rPr>
          <w:rFonts w:ascii="Arial" w:eastAsia="Arial" w:hAnsi="Arial" w:cs="Arial"/>
        </w:rPr>
        <w:t xml:space="preserve"> </w:t>
      </w:r>
      <w:proofErr w:type="spellStart"/>
      <w:r>
        <w:rPr>
          <w:rFonts w:ascii="Arial" w:eastAsia="Arial" w:hAnsi="Arial" w:cs="Arial"/>
        </w:rPr>
        <w:t>on</w:t>
      </w:r>
      <w:proofErr w:type="spellEnd"/>
      <w:r>
        <w:rPr>
          <w:rFonts w:ascii="Arial" w:eastAsia="Arial" w:hAnsi="Arial" w:cs="Arial"/>
        </w:rPr>
        <w:t xml:space="preserve"> </w:t>
      </w:r>
      <w:proofErr w:type="spellStart"/>
      <w:r>
        <w:rPr>
          <w:rFonts w:ascii="Arial" w:eastAsia="Arial" w:hAnsi="Arial" w:cs="Arial"/>
        </w:rPr>
        <w:t>Employees</w:t>
      </w:r>
      <w:proofErr w:type="spellEnd"/>
      <w:r>
        <w:rPr>
          <w:rFonts w:ascii="Arial" w:eastAsia="Arial" w:hAnsi="Arial" w:cs="Arial"/>
        </w:rPr>
        <w:t xml:space="preserve">' Job </w:t>
      </w:r>
      <w:proofErr w:type="spellStart"/>
      <w:r>
        <w:rPr>
          <w:rFonts w:ascii="Arial" w:eastAsia="Arial" w:hAnsi="Arial" w:cs="Arial"/>
        </w:rPr>
        <w:t>Satisfaction</w:t>
      </w:r>
      <w:proofErr w:type="spellEnd"/>
      <w:r>
        <w:rPr>
          <w:rFonts w:ascii="Arial" w:eastAsia="Arial" w:hAnsi="Arial" w:cs="Arial"/>
        </w:rPr>
        <w:t>», desarrollaron un modelo lineal multinivel con una muestra de 10 051 trabajadores, confirmando con un valor de p &lt; 0.001 que la automatización de tareas mecánicas repetitivas mitiga la carga y mejora el rendimiento operativo del personal.</w:t>
      </w:r>
    </w:p>
    <w:p w14:paraId="00000110" w14:textId="77777777" w:rsidR="005E19C4" w:rsidRDefault="00000000">
      <w:pPr>
        <w:spacing w:after="120" w:line="360" w:lineRule="auto"/>
        <w:ind w:left="567"/>
        <w:jc w:val="both"/>
        <w:rPr>
          <w:rFonts w:ascii="Arial" w:eastAsia="Arial" w:hAnsi="Arial" w:cs="Arial"/>
        </w:rPr>
      </w:pPr>
      <w:r>
        <w:rPr>
          <w:rFonts w:ascii="Arial" w:eastAsia="Arial" w:hAnsi="Arial" w:cs="Arial"/>
        </w:rPr>
        <w:t>Jones-</w:t>
      </w:r>
      <w:proofErr w:type="spellStart"/>
      <w:r>
        <w:rPr>
          <w:rFonts w:ascii="Arial" w:eastAsia="Arial" w:hAnsi="Arial" w:cs="Arial"/>
        </w:rPr>
        <w:t>Diette</w:t>
      </w:r>
      <w:proofErr w:type="spellEnd"/>
      <w:r>
        <w:rPr>
          <w:rFonts w:ascii="Arial" w:eastAsia="Arial" w:hAnsi="Arial" w:cs="Arial"/>
        </w:rPr>
        <w:t xml:space="preserve"> et al. (2017), en «</w:t>
      </w:r>
      <w:proofErr w:type="spellStart"/>
      <w:r>
        <w:rPr>
          <w:rFonts w:ascii="Arial" w:eastAsia="Arial" w:hAnsi="Arial" w:cs="Arial"/>
        </w:rPr>
        <w:t>Accuracy</w:t>
      </w:r>
      <w:proofErr w:type="spellEnd"/>
      <w:r>
        <w:rPr>
          <w:rFonts w:ascii="Arial" w:eastAsia="Arial" w:hAnsi="Arial" w:cs="Arial"/>
        </w:rPr>
        <w:t xml:space="preserve"> </w:t>
      </w:r>
      <w:proofErr w:type="spellStart"/>
      <w:r>
        <w:rPr>
          <w:rFonts w:ascii="Arial" w:eastAsia="Arial" w:hAnsi="Arial" w:cs="Arial"/>
        </w:rPr>
        <w:t>of</w:t>
      </w:r>
      <w:proofErr w:type="spellEnd"/>
      <w:r>
        <w:rPr>
          <w:rFonts w:ascii="Arial" w:eastAsia="Arial" w:hAnsi="Arial" w:cs="Arial"/>
        </w:rPr>
        <w:t xml:space="preserve"> </w:t>
      </w:r>
      <w:proofErr w:type="spellStart"/>
      <w:r>
        <w:rPr>
          <w:rFonts w:ascii="Arial" w:eastAsia="Arial" w:hAnsi="Arial" w:cs="Arial"/>
        </w:rPr>
        <w:t>the</w:t>
      </w:r>
      <w:proofErr w:type="spellEnd"/>
      <w:r>
        <w:rPr>
          <w:rFonts w:ascii="Arial" w:eastAsia="Arial" w:hAnsi="Arial" w:cs="Arial"/>
        </w:rPr>
        <w:t xml:space="preserve"> </w:t>
      </w:r>
      <w:proofErr w:type="spellStart"/>
      <w:r>
        <w:rPr>
          <w:rFonts w:ascii="Arial" w:eastAsia="Arial" w:hAnsi="Arial" w:cs="Arial"/>
        </w:rPr>
        <w:t>electronic</w:t>
      </w:r>
      <w:proofErr w:type="spellEnd"/>
      <w:r>
        <w:rPr>
          <w:rFonts w:ascii="Arial" w:eastAsia="Arial" w:hAnsi="Arial" w:cs="Arial"/>
        </w:rPr>
        <w:t xml:space="preserve"> </w:t>
      </w:r>
      <w:proofErr w:type="spellStart"/>
      <w:r>
        <w:rPr>
          <w:rFonts w:ascii="Arial" w:eastAsia="Arial" w:hAnsi="Arial" w:cs="Arial"/>
        </w:rPr>
        <w:t>patient</w:t>
      </w:r>
      <w:proofErr w:type="spellEnd"/>
      <w:r>
        <w:rPr>
          <w:rFonts w:ascii="Arial" w:eastAsia="Arial" w:hAnsi="Arial" w:cs="Arial"/>
        </w:rPr>
        <w:t xml:space="preserve"> </w:t>
      </w:r>
      <w:proofErr w:type="spellStart"/>
      <w:r>
        <w:rPr>
          <w:rFonts w:ascii="Arial" w:eastAsia="Arial" w:hAnsi="Arial" w:cs="Arial"/>
        </w:rPr>
        <w:t>record</w:t>
      </w:r>
      <w:proofErr w:type="spellEnd"/>
      <w:r>
        <w:rPr>
          <w:rFonts w:ascii="Arial" w:eastAsia="Arial" w:hAnsi="Arial" w:cs="Arial"/>
        </w:rPr>
        <w:t xml:space="preserve"> in a </w:t>
      </w:r>
      <w:proofErr w:type="spellStart"/>
      <w:r>
        <w:rPr>
          <w:rFonts w:ascii="Arial" w:eastAsia="Arial" w:hAnsi="Arial" w:cs="Arial"/>
        </w:rPr>
        <w:t>first</w:t>
      </w:r>
      <w:proofErr w:type="spellEnd"/>
      <w:r>
        <w:rPr>
          <w:rFonts w:ascii="Arial" w:eastAsia="Arial" w:hAnsi="Arial" w:cs="Arial"/>
        </w:rPr>
        <w:t xml:space="preserve"> </w:t>
      </w:r>
      <w:proofErr w:type="spellStart"/>
      <w:r>
        <w:rPr>
          <w:rFonts w:ascii="Arial" w:eastAsia="Arial" w:hAnsi="Arial" w:cs="Arial"/>
        </w:rPr>
        <w:t>opinion</w:t>
      </w:r>
      <w:proofErr w:type="spellEnd"/>
      <w:r>
        <w:rPr>
          <w:rFonts w:ascii="Arial" w:eastAsia="Arial" w:hAnsi="Arial" w:cs="Arial"/>
        </w:rPr>
        <w:t xml:space="preserve"> </w:t>
      </w:r>
      <w:proofErr w:type="spellStart"/>
      <w:r>
        <w:rPr>
          <w:rFonts w:ascii="Arial" w:eastAsia="Arial" w:hAnsi="Arial" w:cs="Arial"/>
        </w:rPr>
        <w:t>veterinary</w:t>
      </w:r>
      <w:proofErr w:type="spellEnd"/>
      <w:r>
        <w:rPr>
          <w:rFonts w:ascii="Arial" w:eastAsia="Arial" w:hAnsi="Arial" w:cs="Arial"/>
        </w:rPr>
        <w:t xml:space="preserve"> </w:t>
      </w:r>
      <w:proofErr w:type="spellStart"/>
      <w:r>
        <w:rPr>
          <w:rFonts w:ascii="Arial" w:eastAsia="Arial" w:hAnsi="Arial" w:cs="Arial"/>
        </w:rPr>
        <w:t>practice</w:t>
      </w:r>
      <w:proofErr w:type="spellEnd"/>
      <w:r>
        <w:rPr>
          <w:rFonts w:ascii="Arial" w:eastAsia="Arial" w:hAnsi="Arial" w:cs="Arial"/>
        </w:rPr>
        <w:t xml:space="preserve">», analizaron 36 consultas reales de </w:t>
      </w:r>
      <w:r>
        <w:rPr>
          <w:rFonts w:ascii="Arial" w:eastAsia="Arial" w:hAnsi="Arial" w:cs="Arial"/>
        </w:rPr>
        <w:lastRenderedPageBreak/>
        <w:t>animales pequeños atendidas por dos cirujanos veterinarios y documentaron que los registros clínicos manuales llenados con prisa sufren omisiones sistemáticas de signos clínicos y dosis farmacológicas, justificando la necesidad de pipelines automatizados de captura de datos clínicos ambientales.</w:t>
      </w:r>
    </w:p>
    <w:p w14:paraId="00000111" w14:textId="77777777" w:rsidR="005E19C4" w:rsidRDefault="00000000">
      <w:pPr>
        <w:spacing w:after="120" w:line="360" w:lineRule="auto"/>
        <w:ind w:left="567"/>
        <w:jc w:val="both"/>
        <w:rPr>
          <w:rFonts w:ascii="Arial" w:eastAsia="Arial" w:hAnsi="Arial" w:cs="Arial"/>
        </w:rPr>
      </w:pPr>
      <w:proofErr w:type="spellStart"/>
      <w:r>
        <w:rPr>
          <w:rFonts w:ascii="Arial" w:eastAsia="Arial" w:hAnsi="Arial" w:cs="Arial"/>
        </w:rPr>
        <w:t>Afzali</w:t>
      </w:r>
      <w:proofErr w:type="spellEnd"/>
      <w:r>
        <w:rPr>
          <w:rFonts w:ascii="Arial" w:eastAsia="Arial" w:hAnsi="Arial" w:cs="Arial"/>
        </w:rPr>
        <w:t xml:space="preserve"> et al. (2021) realizaron un estudio transversal en Servicios de Emergencia Médica con 222 profesionales, reportando que el 81.8% de los técnicos y el 90.9% de los médicos coincidieron en que la automatización mejora la percepción de eficiencia en la atención (p &lt; 0.0001), aunque advirtieron sobre la curva de aprendizaje técnica del personal.</w:t>
      </w:r>
    </w:p>
    <w:p w14:paraId="00000112" w14:textId="77777777" w:rsidR="005E19C4" w:rsidRDefault="00000000">
      <w:pPr>
        <w:spacing w:after="120" w:line="360" w:lineRule="auto"/>
        <w:ind w:left="567"/>
        <w:jc w:val="both"/>
        <w:rPr>
          <w:rFonts w:ascii="Arial" w:eastAsia="Arial" w:hAnsi="Arial" w:cs="Arial"/>
        </w:rPr>
      </w:pPr>
      <w:proofErr w:type="spellStart"/>
      <w:r>
        <w:rPr>
          <w:rFonts w:ascii="Arial" w:eastAsia="Arial" w:hAnsi="Arial" w:cs="Arial"/>
        </w:rPr>
        <w:t>Skyttberg</w:t>
      </w:r>
      <w:proofErr w:type="spellEnd"/>
      <w:r>
        <w:rPr>
          <w:rFonts w:ascii="Arial" w:eastAsia="Arial" w:hAnsi="Arial" w:cs="Arial"/>
        </w:rPr>
        <w:t xml:space="preserve"> et al. (2018) compararon, mediante un diseño observacional apareado, la documentación manual frente a la automática de signos vitales en medicina de emergencia, demostrando que la documentación automática mejoró la actualidad y la completitud de los datos de signos vitales en el registro electrónico, a la vez que redujo la carga de trabajo percibida en las dimensiones de demanda temporal y frustración según los cuestionarios NASA-TLX.</w:t>
      </w:r>
    </w:p>
    <w:p w14:paraId="00000113" w14:textId="77777777" w:rsidR="005E19C4" w:rsidRDefault="00000000">
      <w:pPr>
        <w:spacing w:after="120" w:line="360" w:lineRule="auto"/>
        <w:ind w:left="567"/>
        <w:jc w:val="both"/>
        <w:rPr>
          <w:rFonts w:ascii="Arial" w:eastAsia="Arial" w:hAnsi="Arial" w:cs="Arial"/>
        </w:rPr>
      </w:pPr>
      <w:r>
        <w:rPr>
          <w:rFonts w:ascii="Arial" w:eastAsia="Arial" w:hAnsi="Arial" w:cs="Arial"/>
        </w:rPr>
        <w:t xml:space="preserve">Van </w:t>
      </w:r>
      <w:proofErr w:type="spellStart"/>
      <w:r>
        <w:rPr>
          <w:rFonts w:ascii="Arial" w:eastAsia="Arial" w:hAnsi="Arial" w:cs="Arial"/>
        </w:rPr>
        <w:t>Buchem</w:t>
      </w:r>
      <w:proofErr w:type="spellEnd"/>
      <w:r>
        <w:rPr>
          <w:rFonts w:ascii="Arial" w:eastAsia="Arial" w:hAnsi="Arial" w:cs="Arial"/>
        </w:rPr>
        <w:t xml:space="preserve"> et al. (2024) llevaron a cabo un estudio de usabilidad sobre el impacto de un sistema de escriba digital (Digital Scribe), reportando una mediana de 202 segundos para la elaboración manual del resumen frente a 186 segundos para la edición de un borrador autogenerado. El estudio advirtió, además, que los resúmenes producidos sin edición humana obtuvieron una calidad inferior a la de los manuales según el instrumento PDQI-9 (medianas de 25 y 31; p &lt; 0,001), lo que refuerza la pertinencia del principio Human-in-</w:t>
      </w:r>
      <w:proofErr w:type="spellStart"/>
      <w:r>
        <w:rPr>
          <w:rFonts w:ascii="Arial" w:eastAsia="Arial" w:hAnsi="Arial" w:cs="Arial"/>
        </w:rPr>
        <w:t>the</w:t>
      </w:r>
      <w:proofErr w:type="spellEnd"/>
      <w:r>
        <w:rPr>
          <w:rFonts w:ascii="Arial" w:eastAsia="Arial" w:hAnsi="Arial" w:cs="Arial"/>
        </w:rPr>
        <w:t>-</w:t>
      </w:r>
      <w:proofErr w:type="spellStart"/>
      <w:r>
        <w:rPr>
          <w:rFonts w:ascii="Arial" w:eastAsia="Arial" w:hAnsi="Arial" w:cs="Arial"/>
        </w:rPr>
        <w:t>Loop</w:t>
      </w:r>
      <w:proofErr w:type="spellEnd"/>
      <w:r>
        <w:rPr>
          <w:rFonts w:ascii="Arial" w:eastAsia="Arial" w:hAnsi="Arial" w:cs="Arial"/>
        </w:rPr>
        <w:t xml:space="preserve"> adoptado en la presente investigación.</w:t>
      </w:r>
    </w:p>
    <w:p w14:paraId="00000114" w14:textId="77777777" w:rsidR="005E19C4" w:rsidRDefault="00000000">
      <w:pPr>
        <w:spacing w:after="120" w:line="360" w:lineRule="auto"/>
        <w:ind w:left="567"/>
        <w:jc w:val="both"/>
        <w:rPr>
          <w:rFonts w:ascii="Arial" w:eastAsia="Arial" w:hAnsi="Arial" w:cs="Arial"/>
        </w:rPr>
      </w:pPr>
      <w:proofErr w:type="spellStart"/>
      <w:r>
        <w:rPr>
          <w:rFonts w:ascii="Arial" w:eastAsia="Arial" w:hAnsi="Arial" w:cs="Arial"/>
        </w:rPr>
        <w:t>Wenderott</w:t>
      </w:r>
      <w:proofErr w:type="spellEnd"/>
      <w:r>
        <w:rPr>
          <w:rFonts w:ascii="Arial" w:eastAsia="Arial" w:hAnsi="Arial" w:cs="Arial"/>
        </w:rPr>
        <w:t xml:space="preserve"> et al. (2024) presentaron un meta-análisis sobre el impacto de la Inteligencia Artificial en la eficiencia de la imagenología médica; tras revisar 48 estudios, hallaron que el 67 % de los 33 trabajos que midieron tiempos de tarea reportó reducciones, si bien los tres metaanálisis realizados sobre doce de ellos no arrojaron efectos significativos. Los autores atribuyen este resultado a la heterogeneidad metodológica del campo y advierten sobre la necesidad de estandarizar el reporte de este </w:t>
      </w:r>
      <w:r>
        <w:rPr>
          <w:rFonts w:ascii="Arial" w:eastAsia="Arial" w:hAnsi="Arial" w:cs="Arial"/>
        </w:rPr>
        <w:lastRenderedPageBreak/>
        <w:t>tipo de estudios, advertencia que el presente trabajo atiende aplicando el mismo instrumento y los mismos puntos de corte en ambas fases.</w:t>
      </w:r>
    </w:p>
    <w:p w14:paraId="00000115" w14:textId="77777777" w:rsidR="005E19C4" w:rsidRDefault="00000000">
      <w:pPr>
        <w:spacing w:after="120" w:line="360" w:lineRule="auto"/>
        <w:ind w:left="567"/>
        <w:jc w:val="both"/>
        <w:rPr>
          <w:rFonts w:ascii="Arial" w:eastAsia="Arial" w:hAnsi="Arial" w:cs="Arial"/>
        </w:rPr>
      </w:pPr>
      <w:r>
        <w:rPr>
          <w:rFonts w:ascii="Arial" w:eastAsia="Arial" w:hAnsi="Arial" w:cs="Arial"/>
        </w:rPr>
        <w:t>Cachuela et al. (2024), en la implementación de un sistema de gestión web en clínicas veterinarias con 50 participantes, obtuvieron mediante la norma ISO/IEC 25010 y el modelo TAM una puntuación de 4.63/5.00 en calidad técnica y de 3.68/5.00 en aceptación de uso, además de una reducción del 40% en las faltas a citas tras la implementación.</w:t>
      </w:r>
    </w:p>
    <w:p w14:paraId="00000116" w14:textId="77777777" w:rsidR="005E19C4" w:rsidRDefault="00000000">
      <w:pPr>
        <w:spacing w:after="120" w:line="360" w:lineRule="auto"/>
        <w:ind w:left="567"/>
        <w:jc w:val="both"/>
        <w:rPr>
          <w:rFonts w:ascii="Arial" w:eastAsia="Arial" w:hAnsi="Arial" w:cs="Arial"/>
        </w:rPr>
      </w:pPr>
      <w:proofErr w:type="spellStart"/>
      <w:r>
        <w:rPr>
          <w:rFonts w:ascii="Arial" w:eastAsia="Arial" w:hAnsi="Arial" w:cs="Arial"/>
        </w:rPr>
        <w:t>Venkataraman</w:t>
      </w:r>
      <w:proofErr w:type="spellEnd"/>
      <w:r>
        <w:rPr>
          <w:rFonts w:ascii="Arial" w:eastAsia="Arial" w:hAnsi="Arial" w:cs="Arial"/>
        </w:rPr>
        <w:t xml:space="preserve"> et al. (2020) desarrollaron el sistema </w:t>
      </w:r>
      <w:proofErr w:type="spellStart"/>
      <w:r>
        <w:rPr>
          <w:rFonts w:ascii="Arial" w:eastAsia="Arial" w:hAnsi="Arial" w:cs="Arial"/>
        </w:rPr>
        <w:t>FasTag</w:t>
      </w:r>
      <w:proofErr w:type="spellEnd"/>
      <w:r>
        <w:rPr>
          <w:rFonts w:ascii="Arial" w:eastAsia="Arial" w:hAnsi="Arial" w:cs="Arial"/>
        </w:rPr>
        <w:t xml:space="preserve"> para la clasificación automática de narrativas médicas mediante redes neuronales recurrentes (LSTM-RNN), entrenadas con 52 722 registros humanos y 89 591 veterinarios, alcanzando un F1-Score macro de 0.74 para datos veterinarios y una precisión del 91% en la clasificación de neoplasias, lo que comprueba que la estructuración de notas libres mediante IA es estadísticamente viable.</w:t>
      </w:r>
    </w:p>
    <w:p w14:paraId="00000117" w14:textId="77777777" w:rsidR="005E19C4" w:rsidRDefault="00000000">
      <w:pPr>
        <w:spacing w:after="120" w:line="360" w:lineRule="auto"/>
        <w:ind w:left="567"/>
        <w:jc w:val="both"/>
        <w:rPr>
          <w:rFonts w:ascii="Arial" w:eastAsia="Arial" w:hAnsi="Arial" w:cs="Arial"/>
        </w:rPr>
      </w:pPr>
      <w:r>
        <w:rPr>
          <w:rFonts w:ascii="Arial" w:eastAsia="Arial" w:hAnsi="Arial" w:cs="Arial"/>
        </w:rPr>
        <w:t xml:space="preserve">En conjunto, estos antecedentes evidencian que la digitalización por sí sola no garantiza eficiencia si mantiene interfaces altamente dependientes de la digitación manual. La transición hacia el «escriba médico de IA» (AI Medical Scribe), validada en medicina humana, muestra que los modelos </w:t>
      </w:r>
      <w:proofErr w:type="spellStart"/>
      <w:r>
        <w:rPr>
          <w:rFonts w:ascii="Arial" w:eastAsia="Arial" w:hAnsi="Arial" w:cs="Arial"/>
        </w:rPr>
        <w:t>Speech</w:t>
      </w:r>
      <w:proofErr w:type="spellEnd"/>
      <w:r>
        <w:rPr>
          <w:rFonts w:ascii="Arial" w:eastAsia="Arial" w:hAnsi="Arial" w:cs="Arial"/>
        </w:rPr>
        <w:t>-</w:t>
      </w:r>
      <w:proofErr w:type="spellStart"/>
      <w:r>
        <w:rPr>
          <w:rFonts w:ascii="Arial" w:eastAsia="Arial" w:hAnsi="Arial" w:cs="Arial"/>
        </w:rPr>
        <w:t>to</w:t>
      </w:r>
      <w:proofErr w:type="spellEnd"/>
      <w:r>
        <w:rPr>
          <w:rFonts w:ascii="Arial" w:eastAsia="Arial" w:hAnsi="Arial" w:cs="Arial"/>
        </w:rPr>
        <w:t>-Text integrados con PLN reducen el tiempo de documentación clínica, con magnitudes que dependen del diseño del estudio, del grado de integración con el sistema receptor y del esfuerzo de verificación que el profesional debe destinar al borrador autogenerado. En el ámbito veterinario, investigaciones recientes aplican modelos de lenguaje grande (LLM) para escuchar pasivamente la consulta, extraer entidades clave mediante Reconocimiento de Entidades Nombradas (NER) y estructurar el historial médico, convalidando la viabilidad de la presente propuesta.</w:t>
      </w:r>
    </w:p>
    <w:p w14:paraId="00000118" w14:textId="77777777" w:rsidR="005E19C4" w:rsidRDefault="00000000">
      <w:pPr>
        <w:pStyle w:val="Ttulo2"/>
        <w:rPr>
          <w:rFonts w:ascii="Arial" w:eastAsia="Arial" w:hAnsi="Arial" w:cs="Arial"/>
        </w:rPr>
      </w:pPr>
      <w:bookmarkStart w:id="26" w:name="_heading=h.bt7umhs2yiue" w:colFirst="0" w:colLast="0"/>
      <w:bookmarkEnd w:id="26"/>
      <w:r>
        <w:rPr>
          <w:rFonts w:ascii="Arial" w:eastAsia="Arial" w:hAnsi="Arial" w:cs="Arial"/>
        </w:rPr>
        <w:t>3.3. Base teórica - científica</w:t>
      </w:r>
    </w:p>
    <w:p w14:paraId="00000119" w14:textId="77777777" w:rsidR="005E19C4" w:rsidRDefault="00000000">
      <w:pPr>
        <w:pStyle w:val="Ttulo3"/>
        <w:ind w:left="567"/>
        <w:rPr>
          <w:rFonts w:ascii="Arial" w:eastAsia="Arial" w:hAnsi="Arial" w:cs="Arial"/>
        </w:rPr>
      </w:pPr>
      <w:bookmarkStart w:id="27" w:name="_heading=h.dzf44yy1b4sa" w:colFirst="0" w:colLast="0"/>
      <w:bookmarkEnd w:id="27"/>
      <w:r>
        <w:rPr>
          <w:rFonts w:ascii="Arial" w:eastAsia="Arial" w:hAnsi="Arial" w:cs="Arial"/>
        </w:rPr>
        <w:t>3.3.1. Eficiencia operativa y tiempos de registro clínico</w:t>
      </w:r>
    </w:p>
    <w:p w14:paraId="0000011A" w14:textId="77777777" w:rsidR="005E19C4" w:rsidRDefault="00000000">
      <w:pPr>
        <w:spacing w:after="120" w:line="360" w:lineRule="auto"/>
        <w:ind w:left="567"/>
        <w:jc w:val="both"/>
        <w:rPr>
          <w:rFonts w:ascii="Arial" w:eastAsia="Arial" w:hAnsi="Arial" w:cs="Arial"/>
        </w:rPr>
      </w:pPr>
      <w:r>
        <w:rPr>
          <w:rFonts w:ascii="Arial" w:eastAsia="Arial" w:hAnsi="Arial" w:cs="Arial"/>
        </w:rPr>
        <w:t>La eficiencia operativa en entornos clínicos se define como la capacidad de maximizar el tiempo dedicado a la atención directa del paciente mientras se minimizan las cargas administrativas colaterales (</w:t>
      </w:r>
      <w:proofErr w:type="spellStart"/>
      <w:r>
        <w:rPr>
          <w:rFonts w:ascii="Arial" w:eastAsia="Arial" w:hAnsi="Arial" w:cs="Arial"/>
        </w:rPr>
        <w:t>Veenstra</w:t>
      </w:r>
      <w:proofErr w:type="spellEnd"/>
      <w:r>
        <w:rPr>
          <w:rFonts w:ascii="Arial" w:eastAsia="Arial" w:hAnsi="Arial" w:cs="Arial"/>
        </w:rPr>
        <w:t xml:space="preserve"> et al., 2022). El tiempo de registro clínico cuantifica los minutos invertidos </w:t>
      </w:r>
      <w:r>
        <w:rPr>
          <w:rFonts w:ascii="Arial" w:eastAsia="Arial" w:hAnsi="Arial" w:cs="Arial"/>
        </w:rPr>
        <w:lastRenderedPageBreak/>
        <w:t>por el profesional en la recopilación, transcripción y estructuración de la historia clínica, y se divide teóricamente en tres fases: el tiempo de filiación (captura de datos sociodemográficos del propietario y datos básicos del paciente), el tiempo de documentación clínica o narrativa (redacción de la interacción, síntomas y hallazgos físicos) y el tiempo de estructuración y cierre (adaptación de la narrativa a los campos estructurados y guardado del registro). La teoría de la «carga del entorno digital» (Baumann et al., 2018) postula que la fricción en cualquiera de estas fases aumenta el tiempo total de consulta, reduciendo la eficiencia general del establecimiento; en entornos con alta carga documental, esta fricción se asocia además con una menor motivación autónoma del personal clínico (</w:t>
      </w:r>
      <w:proofErr w:type="spellStart"/>
      <w:r>
        <w:rPr>
          <w:rFonts w:ascii="Arial" w:eastAsia="Arial" w:hAnsi="Arial" w:cs="Arial"/>
        </w:rPr>
        <w:t>Veenstra</w:t>
      </w:r>
      <w:proofErr w:type="spellEnd"/>
      <w:r>
        <w:rPr>
          <w:rFonts w:ascii="Arial" w:eastAsia="Arial" w:hAnsi="Arial" w:cs="Arial"/>
        </w:rPr>
        <w:t xml:space="preserve"> et al., 2022).</w:t>
      </w:r>
    </w:p>
    <w:p w14:paraId="0000011B" w14:textId="77777777" w:rsidR="005E19C4" w:rsidRDefault="00000000">
      <w:pPr>
        <w:pStyle w:val="Ttulo3"/>
        <w:ind w:left="567"/>
        <w:rPr>
          <w:rFonts w:ascii="Arial" w:eastAsia="Arial" w:hAnsi="Arial" w:cs="Arial"/>
        </w:rPr>
      </w:pPr>
      <w:bookmarkStart w:id="28" w:name="_heading=h.ocr9wkg3xrnh" w:colFirst="0" w:colLast="0"/>
      <w:bookmarkEnd w:id="28"/>
      <w:r>
        <w:rPr>
          <w:rFonts w:ascii="Arial" w:eastAsia="Arial" w:hAnsi="Arial" w:cs="Arial"/>
        </w:rPr>
        <w:t>3.3.2. Carga administrativa y el «cuello de botella» documental</w:t>
      </w:r>
    </w:p>
    <w:p w14:paraId="0000011C" w14:textId="77777777" w:rsidR="005E19C4" w:rsidRDefault="00000000">
      <w:pPr>
        <w:spacing w:after="120" w:line="360" w:lineRule="auto"/>
        <w:ind w:left="567"/>
        <w:jc w:val="both"/>
        <w:rPr>
          <w:rFonts w:ascii="Arial" w:eastAsia="Arial" w:hAnsi="Arial" w:cs="Arial"/>
        </w:rPr>
      </w:pPr>
      <w:r>
        <w:rPr>
          <w:rFonts w:ascii="Arial" w:eastAsia="Arial" w:hAnsi="Arial" w:cs="Arial"/>
        </w:rPr>
        <w:t>El flujo de trabajo tradicional basado en transcripción manual genera un fenómeno conocido en la ingeniería de procesos como «cuello de botella operativo». En el entorno veterinario, este patrón se agrava porque los sistemas de registro fueron diseñados originalmente con fines administrativos y de facturación, no clínicos, lo que obliga a una doble digitación de la información (Jones-</w:t>
      </w:r>
      <w:proofErr w:type="spellStart"/>
      <w:r>
        <w:rPr>
          <w:rFonts w:ascii="Arial" w:eastAsia="Arial" w:hAnsi="Arial" w:cs="Arial"/>
        </w:rPr>
        <w:t>Diette</w:t>
      </w:r>
      <w:proofErr w:type="spellEnd"/>
      <w:r>
        <w:rPr>
          <w:rFonts w:ascii="Arial" w:eastAsia="Arial" w:hAnsi="Arial" w:cs="Arial"/>
        </w:rPr>
        <w:t xml:space="preserve"> et al., 2017). La doble digitación fragmenta la atención del médico veterinario; los tiempos prolongados de documentación no solo disminuyen la capacidad de atención diaria de la clínica, sino que propician errores de omisión, ya que el profesional prioriza la velocidad sobre la completitud del texto para poder atender al siguiente paciente (</w:t>
      </w:r>
      <w:proofErr w:type="spellStart"/>
      <w:r>
        <w:rPr>
          <w:rFonts w:ascii="Arial" w:eastAsia="Arial" w:hAnsi="Arial" w:cs="Arial"/>
        </w:rPr>
        <w:t>Blackley</w:t>
      </w:r>
      <w:proofErr w:type="spellEnd"/>
      <w:r>
        <w:rPr>
          <w:rFonts w:ascii="Arial" w:eastAsia="Arial" w:hAnsi="Arial" w:cs="Arial"/>
        </w:rPr>
        <w:t xml:space="preserve"> et al., 2020). Esta relación entre carga documental y riesgo de omisión ha sido confirmada en revisiones sistemáticas recientes sobre reconocimiento de voz clínico, que reportan de manera consistente una reducción del tiempo de registro cuando se elimina el paso de digitación manual (Ng et al., 2025).</w:t>
      </w:r>
    </w:p>
    <w:p w14:paraId="0000011D" w14:textId="77777777" w:rsidR="005E19C4" w:rsidRDefault="00000000">
      <w:pPr>
        <w:pStyle w:val="Ttulo3"/>
        <w:ind w:left="567"/>
        <w:rPr>
          <w:rFonts w:ascii="Arial" w:eastAsia="Arial" w:hAnsi="Arial" w:cs="Arial"/>
        </w:rPr>
      </w:pPr>
      <w:bookmarkStart w:id="29" w:name="_heading=h.f8x53es2imth" w:colFirst="0" w:colLast="0"/>
      <w:bookmarkEnd w:id="29"/>
      <w:r>
        <w:rPr>
          <w:rFonts w:ascii="Arial" w:eastAsia="Arial" w:hAnsi="Arial" w:cs="Arial"/>
        </w:rPr>
        <w:t>3.3.3. Estructuración de la documentación médica veterinaria</w:t>
      </w:r>
    </w:p>
    <w:p w14:paraId="0000011E" w14:textId="77777777" w:rsidR="005E19C4" w:rsidRDefault="00000000">
      <w:pPr>
        <w:spacing w:after="120" w:line="360" w:lineRule="auto"/>
        <w:ind w:left="567"/>
        <w:jc w:val="both"/>
        <w:rPr>
          <w:rFonts w:ascii="Arial" w:eastAsia="Arial" w:hAnsi="Arial" w:cs="Arial"/>
        </w:rPr>
      </w:pPr>
      <w:r>
        <w:rPr>
          <w:rFonts w:ascii="Arial" w:eastAsia="Arial" w:hAnsi="Arial" w:cs="Arial"/>
        </w:rPr>
        <w:t xml:space="preserve">Para estandarizar los tiempos de registro, la teoría clínica se apoya en formatos estructurados como el estándar SOAP (Subjetivo, Objetivo, Análisis y Plan), propuesto originalmente por </w:t>
      </w:r>
      <w:proofErr w:type="spellStart"/>
      <w:r>
        <w:rPr>
          <w:rFonts w:ascii="Arial" w:eastAsia="Arial" w:hAnsi="Arial" w:cs="Arial"/>
        </w:rPr>
        <w:t>Weed</w:t>
      </w:r>
      <w:proofErr w:type="spellEnd"/>
      <w:r>
        <w:rPr>
          <w:rFonts w:ascii="Arial" w:eastAsia="Arial" w:hAnsi="Arial" w:cs="Arial"/>
        </w:rPr>
        <w:t xml:space="preserve"> (1968) como registro médico orientado a problemas para guiar y estandarizar la documentación </w:t>
      </w:r>
      <w:r>
        <w:rPr>
          <w:rFonts w:ascii="Arial" w:eastAsia="Arial" w:hAnsi="Arial" w:cs="Arial"/>
        </w:rPr>
        <w:lastRenderedPageBreak/>
        <w:t>clínica. En medicina veterinaria, la adopción de este tipo de formatos estructurados ha sido señalada como una prioridad para mejorar la interoperabilidad y la calidad del dato clínico (</w:t>
      </w:r>
      <w:proofErr w:type="spellStart"/>
      <w:r>
        <w:rPr>
          <w:rFonts w:ascii="Arial" w:eastAsia="Arial" w:hAnsi="Arial" w:cs="Arial"/>
        </w:rPr>
        <w:t>Lustgarten</w:t>
      </w:r>
      <w:proofErr w:type="spellEnd"/>
      <w:r>
        <w:rPr>
          <w:rFonts w:ascii="Arial" w:eastAsia="Arial" w:hAnsi="Arial" w:cs="Arial"/>
        </w:rPr>
        <w:t xml:space="preserve"> et al., 2020). En la evaluación de tiempos de registro, el uso de estos formatos sirve como la «plantilla base» contra la cual se mide la eficiencia de la automatización: el objetivo es llenar la estructura en el menor tiempo posible sin comprometer la integridad de la información clínica capturada.</w:t>
      </w:r>
    </w:p>
    <w:p w14:paraId="0000011F" w14:textId="77777777" w:rsidR="005E19C4" w:rsidRDefault="00000000">
      <w:pPr>
        <w:pStyle w:val="Ttulo3"/>
        <w:ind w:left="567"/>
        <w:rPr>
          <w:rFonts w:ascii="Arial" w:eastAsia="Arial" w:hAnsi="Arial" w:cs="Arial"/>
        </w:rPr>
      </w:pPr>
      <w:bookmarkStart w:id="30" w:name="_heading=h.jhlvtwbiotj3" w:colFirst="0" w:colLast="0"/>
      <w:bookmarkEnd w:id="30"/>
      <w:r>
        <w:rPr>
          <w:rFonts w:ascii="Arial" w:eastAsia="Arial" w:hAnsi="Arial" w:cs="Arial"/>
        </w:rPr>
        <w:t>3.3.4. Reconocimiento automático de voz (</w:t>
      </w:r>
      <w:proofErr w:type="spellStart"/>
      <w:r>
        <w:rPr>
          <w:rFonts w:ascii="Arial" w:eastAsia="Arial" w:hAnsi="Arial" w:cs="Arial"/>
        </w:rPr>
        <w:t>Speech</w:t>
      </w:r>
      <w:proofErr w:type="spellEnd"/>
      <w:r>
        <w:rPr>
          <w:rFonts w:ascii="Arial" w:eastAsia="Arial" w:hAnsi="Arial" w:cs="Arial"/>
        </w:rPr>
        <w:t>-</w:t>
      </w:r>
      <w:proofErr w:type="spellStart"/>
      <w:r>
        <w:rPr>
          <w:rFonts w:ascii="Arial" w:eastAsia="Arial" w:hAnsi="Arial" w:cs="Arial"/>
        </w:rPr>
        <w:t>to</w:t>
      </w:r>
      <w:proofErr w:type="spellEnd"/>
      <w:r>
        <w:rPr>
          <w:rFonts w:ascii="Arial" w:eastAsia="Arial" w:hAnsi="Arial" w:cs="Arial"/>
        </w:rPr>
        <w:t>-Text) como optimizador de tiempos</w:t>
      </w:r>
    </w:p>
    <w:p w14:paraId="00000120" w14:textId="77777777" w:rsidR="005E19C4" w:rsidRDefault="00000000">
      <w:pPr>
        <w:spacing w:after="120" w:line="360" w:lineRule="auto"/>
        <w:ind w:left="567"/>
        <w:jc w:val="both"/>
        <w:rPr>
          <w:rFonts w:ascii="Arial" w:eastAsia="Arial" w:hAnsi="Arial" w:cs="Arial"/>
        </w:rPr>
      </w:pPr>
      <w:r>
        <w:rPr>
          <w:rFonts w:ascii="Arial" w:eastAsia="Arial" w:hAnsi="Arial" w:cs="Arial"/>
        </w:rPr>
        <w:t xml:space="preserve">El reconocimiento automático de voz (ASR) convierte la señal de audio hablado en texto digital mediante modelos acústicos y de lenguaje entrenados sobre grandes volúmenes de habla transcrita (Morales-Muñoz y Calderón-Ramírez, 2024). Dado que el habla humana es significativamente más rápida que la escritura por teclado, la teoría de la Inteligencia Clínica Ambiental sustenta que capturar la interacción médico-paciente directamente del audio elimina la carga de la digitación manual, reduciendo drásticamente el tiempo de registro y la sobrecarga administrativa (van </w:t>
      </w:r>
      <w:proofErr w:type="spellStart"/>
      <w:r>
        <w:rPr>
          <w:rFonts w:ascii="Arial" w:eastAsia="Arial" w:hAnsi="Arial" w:cs="Arial"/>
        </w:rPr>
        <w:t>Buchem</w:t>
      </w:r>
      <w:proofErr w:type="spellEnd"/>
      <w:r>
        <w:rPr>
          <w:rFonts w:ascii="Arial" w:eastAsia="Arial" w:hAnsi="Arial" w:cs="Arial"/>
        </w:rPr>
        <w:t xml:space="preserve"> et al., 2024). Sistemas de registro clínico electrónico asistidos por voz han demostrado en entornos reales reducciones sostenidas del tiempo de documentación frente al método manual (Xia et al., 2022), si bien revisiones recientes advierten que la fiabilidad y precisión del ASR en contextos clínicos ruidosos aún requiere mecanismos de verificación humana antes de su uso definitivo (</w:t>
      </w:r>
      <w:proofErr w:type="spellStart"/>
      <w:r>
        <w:rPr>
          <w:rFonts w:ascii="Arial" w:eastAsia="Arial" w:hAnsi="Arial" w:cs="Arial"/>
        </w:rPr>
        <w:t>Atiku</w:t>
      </w:r>
      <w:proofErr w:type="spellEnd"/>
      <w:r>
        <w:rPr>
          <w:rFonts w:ascii="Arial" w:eastAsia="Arial" w:hAnsi="Arial" w:cs="Arial"/>
        </w:rPr>
        <w:t xml:space="preserve"> et al., 2026).</w:t>
      </w:r>
    </w:p>
    <w:p w14:paraId="00000121" w14:textId="77777777" w:rsidR="005E19C4" w:rsidRDefault="00000000">
      <w:pPr>
        <w:pStyle w:val="Ttulo3"/>
        <w:ind w:left="567"/>
        <w:rPr>
          <w:rFonts w:ascii="Arial" w:eastAsia="Arial" w:hAnsi="Arial" w:cs="Arial"/>
        </w:rPr>
      </w:pPr>
      <w:bookmarkStart w:id="31" w:name="_heading=h.cvfg23cixygj" w:colFirst="0" w:colLast="0"/>
      <w:bookmarkEnd w:id="31"/>
      <w:r>
        <w:rPr>
          <w:rFonts w:ascii="Arial" w:eastAsia="Arial" w:hAnsi="Arial" w:cs="Arial"/>
        </w:rPr>
        <w:t>3.3.5. Modelos de lenguaje fundacionales para la extracción estructurada</w:t>
      </w:r>
    </w:p>
    <w:p w14:paraId="00000122" w14:textId="77777777" w:rsidR="005E19C4" w:rsidRDefault="00000000">
      <w:pPr>
        <w:spacing w:after="120" w:line="360" w:lineRule="auto"/>
        <w:ind w:left="567"/>
        <w:jc w:val="both"/>
        <w:rPr>
          <w:rFonts w:ascii="Arial" w:eastAsia="Arial" w:hAnsi="Arial" w:cs="Arial"/>
        </w:rPr>
      </w:pPr>
      <w:r>
        <w:rPr>
          <w:rFonts w:ascii="Arial" w:eastAsia="Arial" w:hAnsi="Arial" w:cs="Arial"/>
        </w:rPr>
        <w:t xml:space="preserve">Los modelos de lenguaje de gran escala (LLM) y el PLN permiten no solo transcribir, sino identificar y estructurar información relevante a partir de texto no estructurado, mediante tareas de comprensión semántica entrenadas sobre corpus clínicos (Nazi y </w:t>
      </w:r>
      <w:proofErr w:type="spellStart"/>
      <w:r>
        <w:rPr>
          <w:rFonts w:ascii="Arial" w:eastAsia="Arial" w:hAnsi="Arial" w:cs="Arial"/>
        </w:rPr>
        <w:t>Peng</w:t>
      </w:r>
      <w:proofErr w:type="spellEnd"/>
      <w:r>
        <w:rPr>
          <w:rFonts w:ascii="Arial" w:eastAsia="Arial" w:hAnsi="Arial" w:cs="Arial"/>
        </w:rPr>
        <w:t>, 2024). La capacidad de extracción estructurada (</w:t>
      </w:r>
      <w:proofErr w:type="spellStart"/>
      <w:r>
        <w:rPr>
          <w:rFonts w:ascii="Arial" w:eastAsia="Arial" w:hAnsi="Arial" w:cs="Arial"/>
        </w:rPr>
        <w:t>Structured</w:t>
      </w:r>
      <w:proofErr w:type="spellEnd"/>
      <w:r>
        <w:rPr>
          <w:rFonts w:ascii="Arial" w:eastAsia="Arial" w:hAnsi="Arial" w:cs="Arial"/>
        </w:rPr>
        <w:t xml:space="preserve"> Outputs) explica cómo un modelo de IA puede recibir texto libre, identificar entidades clave y clasificarlas según el esquema clínico predefinido, eliminando el tiempo de estructuración manual y optimizando la latencia neta de la consulta; en medicina </w:t>
      </w:r>
      <w:r>
        <w:rPr>
          <w:rFonts w:ascii="Arial" w:eastAsia="Arial" w:hAnsi="Arial" w:cs="Arial"/>
        </w:rPr>
        <w:lastRenderedPageBreak/>
        <w:t>veterinaria, este enfoque ha permitido afinar (fine-tune) modelos fundacionales para codificar diagnósticos directamente a partir de notas clínicas narrativas, con niveles de concordancia comparables a la codificación manual (</w:t>
      </w:r>
      <w:proofErr w:type="spellStart"/>
      <w:r>
        <w:rPr>
          <w:rFonts w:ascii="Arial" w:eastAsia="Arial" w:hAnsi="Arial" w:cs="Arial"/>
        </w:rPr>
        <w:t>Boguslav</w:t>
      </w:r>
      <w:proofErr w:type="spellEnd"/>
      <w:r>
        <w:rPr>
          <w:rFonts w:ascii="Arial" w:eastAsia="Arial" w:hAnsi="Arial" w:cs="Arial"/>
        </w:rPr>
        <w:t xml:space="preserve"> et al., 2024). Sistemas análogos aplicados a la documentación clínica humana confirman que la integración de reconocimiento de voz con LLM reduce de forma medible el tiempo de elaboración de la nota clínica sin degradar su calidad (</w:t>
      </w:r>
      <w:proofErr w:type="spellStart"/>
      <w:r>
        <w:rPr>
          <w:rFonts w:ascii="Arial" w:eastAsia="Arial" w:hAnsi="Arial" w:cs="Arial"/>
        </w:rPr>
        <w:t>Xu</w:t>
      </w:r>
      <w:proofErr w:type="spellEnd"/>
      <w:r>
        <w:rPr>
          <w:rFonts w:ascii="Arial" w:eastAsia="Arial" w:hAnsi="Arial" w:cs="Arial"/>
        </w:rPr>
        <w:t xml:space="preserve"> et al., 2025).</w:t>
      </w:r>
    </w:p>
    <w:p w14:paraId="00000123" w14:textId="77777777" w:rsidR="005E19C4" w:rsidRDefault="00000000">
      <w:pPr>
        <w:pStyle w:val="Ttulo3"/>
        <w:ind w:left="567"/>
        <w:rPr>
          <w:rFonts w:ascii="Arial" w:eastAsia="Arial" w:hAnsi="Arial" w:cs="Arial"/>
        </w:rPr>
      </w:pPr>
      <w:bookmarkStart w:id="32" w:name="_heading=h.lppju4avvife" w:colFirst="0" w:colLast="0"/>
      <w:bookmarkEnd w:id="32"/>
      <w:r>
        <w:rPr>
          <w:rFonts w:ascii="Arial" w:eastAsia="Arial" w:hAnsi="Arial" w:cs="Arial"/>
        </w:rPr>
        <w:t>3.3.6. Principio de Human-in-</w:t>
      </w:r>
      <w:proofErr w:type="spellStart"/>
      <w:r>
        <w:rPr>
          <w:rFonts w:ascii="Arial" w:eastAsia="Arial" w:hAnsi="Arial" w:cs="Arial"/>
        </w:rPr>
        <w:t>the</w:t>
      </w:r>
      <w:proofErr w:type="spellEnd"/>
      <w:r>
        <w:rPr>
          <w:rFonts w:ascii="Arial" w:eastAsia="Arial" w:hAnsi="Arial" w:cs="Arial"/>
        </w:rPr>
        <w:t>-</w:t>
      </w:r>
      <w:proofErr w:type="spellStart"/>
      <w:r>
        <w:rPr>
          <w:rFonts w:ascii="Arial" w:eastAsia="Arial" w:hAnsi="Arial" w:cs="Arial"/>
        </w:rPr>
        <w:t>Loop</w:t>
      </w:r>
      <w:proofErr w:type="spellEnd"/>
      <w:r>
        <w:rPr>
          <w:rFonts w:ascii="Arial" w:eastAsia="Arial" w:hAnsi="Arial" w:cs="Arial"/>
        </w:rPr>
        <w:t xml:space="preserve"> (HITL) en la eficiencia</w:t>
      </w:r>
    </w:p>
    <w:p w14:paraId="00000124" w14:textId="77777777" w:rsidR="005E19C4" w:rsidRDefault="00000000">
      <w:pPr>
        <w:spacing w:after="120" w:line="360" w:lineRule="auto"/>
        <w:ind w:left="567"/>
        <w:jc w:val="both"/>
        <w:rPr>
          <w:rFonts w:ascii="Arial" w:eastAsia="Arial" w:hAnsi="Arial" w:cs="Arial"/>
        </w:rPr>
      </w:pPr>
      <w:r>
        <w:rPr>
          <w:rFonts w:ascii="Arial" w:eastAsia="Arial" w:hAnsi="Arial" w:cs="Arial"/>
        </w:rPr>
        <w:t>El principio de Human-in-</w:t>
      </w:r>
      <w:proofErr w:type="spellStart"/>
      <w:r>
        <w:rPr>
          <w:rFonts w:ascii="Arial" w:eastAsia="Arial" w:hAnsi="Arial" w:cs="Arial"/>
        </w:rPr>
        <w:t>the</w:t>
      </w:r>
      <w:proofErr w:type="spellEnd"/>
      <w:r>
        <w:rPr>
          <w:rFonts w:ascii="Arial" w:eastAsia="Arial" w:hAnsi="Arial" w:cs="Arial"/>
        </w:rPr>
        <w:t>-</w:t>
      </w:r>
      <w:proofErr w:type="spellStart"/>
      <w:r>
        <w:rPr>
          <w:rFonts w:ascii="Arial" w:eastAsia="Arial" w:hAnsi="Arial" w:cs="Arial"/>
        </w:rPr>
        <w:t>Loop</w:t>
      </w:r>
      <w:proofErr w:type="spellEnd"/>
      <w:r>
        <w:rPr>
          <w:rFonts w:ascii="Arial" w:eastAsia="Arial" w:hAnsi="Arial" w:cs="Arial"/>
        </w:rPr>
        <w:t xml:space="preserve"> (HITL) establece que el profesional clínico mantiene el control </w:t>
      </w:r>
      <w:proofErr w:type="spellStart"/>
      <w:r>
        <w:rPr>
          <w:rFonts w:ascii="Arial" w:eastAsia="Arial" w:hAnsi="Arial" w:cs="Arial"/>
        </w:rPr>
        <w:t>supervisorio</w:t>
      </w:r>
      <w:proofErr w:type="spellEnd"/>
      <w:r>
        <w:rPr>
          <w:rFonts w:ascii="Arial" w:eastAsia="Arial" w:hAnsi="Arial" w:cs="Arial"/>
        </w:rPr>
        <w:t xml:space="preserve"> para aprobar o modificar cualquier acción antes de su implementación, en contraste con los esquemas de automatización completa en los que el sistema actúa sin mediación humana (Mosqueira-Rey et al., 2023). Desde la perspectiva de los tiempos de registro, el esfuerzo del veterinario pasa de ser un proceso de doble digitación a un proceso de revisión y validación, garantizando la seguridad clínica mientras se libera tiempo significativo.</w:t>
      </w:r>
    </w:p>
    <w:p w14:paraId="00000125" w14:textId="77777777" w:rsidR="005E19C4" w:rsidRDefault="00000000">
      <w:pPr>
        <w:pStyle w:val="Ttulo2"/>
        <w:rPr>
          <w:rFonts w:ascii="Arial" w:eastAsia="Arial" w:hAnsi="Arial" w:cs="Arial"/>
        </w:rPr>
      </w:pPr>
      <w:bookmarkStart w:id="33" w:name="_heading=h.c6rdn4n081s3" w:colFirst="0" w:colLast="0"/>
      <w:bookmarkEnd w:id="33"/>
      <w:r>
        <w:rPr>
          <w:rFonts w:ascii="Arial" w:eastAsia="Arial" w:hAnsi="Arial" w:cs="Arial"/>
        </w:rPr>
        <w:t>3.4. Definición de términos básicos</w:t>
      </w:r>
    </w:p>
    <w:p w14:paraId="0000012E" w14:textId="77777777" w:rsidR="005E19C4" w:rsidRDefault="00000000">
      <w:pPr>
        <w:numPr>
          <w:ilvl w:val="0"/>
          <w:numId w:val="2"/>
        </w:numPr>
        <w:pBdr>
          <w:top w:val="nil"/>
          <w:left w:val="nil"/>
          <w:bottom w:val="nil"/>
          <w:right w:val="nil"/>
          <w:between w:val="nil"/>
        </w:pBdr>
        <w:spacing w:after="120" w:line="360" w:lineRule="auto"/>
        <w:jc w:val="both"/>
        <w:rPr>
          <w:rFonts w:ascii="Arial" w:eastAsia="Arial" w:hAnsi="Arial" w:cs="Arial"/>
          <w:color w:val="000000"/>
        </w:rPr>
      </w:pPr>
      <w:r>
        <w:rPr>
          <w:rFonts w:ascii="Arial" w:eastAsia="Arial" w:hAnsi="Arial" w:cs="Arial"/>
          <w:color w:val="000000"/>
        </w:rPr>
        <w:t>Para facilitar la lectura del presente informe, se definen a continuación los términos técnicos empleados de manera recurrente en los capítulos de marco teórico, marco metodológico y resultados.</w:t>
      </w:r>
    </w:p>
    <w:p w14:paraId="000001AD" w14:textId="77777777" w:rsidR="005E19C4" w:rsidRDefault="00000000">
      <w:pPr>
        <w:spacing w:after="120" w:line="360" w:lineRule="auto"/>
        <w:jc w:val="both"/>
        <w:rPr>
          <w:rFonts w:ascii="Arial" w:eastAsia="Arial" w:hAnsi="Arial" w:cs="Arial"/>
        </w:rPr>
      </w:pPr>
      <w:r>
        <w:rPr>
          <w:rFonts w:ascii="Arial" w:eastAsia="Arial" w:hAnsi="Arial" w:cs="Arial"/>
          <w:b/>
          <w:bCs/>
        </w:rPr>
        <w:t xml:space="preserve">Historia clínica electrónica (HCE/EPR). </w:t>
      </w:r>
      <w:r>
        <w:rPr>
          <w:rFonts w:ascii="Arial" w:eastAsia="Arial" w:hAnsi="Arial" w:cs="Arial"/>
        </w:rPr>
        <w:t>Registro digital de la información médica de un paciente, generado y mantenido por el profesional de salud a lo largo de las consultas; en el ámbito veterinario cumple además funciones administrativas y de facturación, lo que puede limitar su diseño para fines estrictamente clínicos (Jones-</w:t>
      </w:r>
      <w:proofErr w:type="spellStart"/>
      <w:r>
        <w:rPr>
          <w:rFonts w:ascii="Arial" w:eastAsia="Arial" w:hAnsi="Arial" w:cs="Arial"/>
        </w:rPr>
        <w:t>Diette</w:t>
      </w:r>
      <w:proofErr w:type="spellEnd"/>
      <w:r>
        <w:rPr>
          <w:rFonts w:ascii="Arial" w:eastAsia="Arial" w:hAnsi="Arial" w:cs="Arial"/>
        </w:rPr>
        <w:t xml:space="preserve"> et al., 2017).</w:t>
      </w:r>
    </w:p>
    <w:p w14:paraId="1E33AC19" w14:textId="77777777" w:rsidR="005E19C4" w:rsidRDefault="00000000">
      <w:pPr>
        <w:spacing w:after="120" w:line="360" w:lineRule="auto"/>
        <w:jc w:val="both"/>
        <w:rPr>
          <w:rFonts w:ascii="Arial" w:eastAsia="Arial" w:hAnsi="Arial" w:cs="Arial"/>
        </w:rPr>
      </w:pPr>
      <w:r>
        <w:rPr>
          <w:rFonts w:ascii="Arial" w:eastAsia="Arial" w:hAnsi="Arial" w:cs="Arial"/>
          <w:b/>
          <w:bCs/>
        </w:rPr>
        <w:t>Inteligencia Clínica Ambiental (</w:t>
      </w:r>
      <w:proofErr w:type="spellStart"/>
      <w:r>
        <w:rPr>
          <w:rFonts w:ascii="Arial" w:eastAsia="Arial" w:hAnsi="Arial" w:cs="Arial"/>
          <w:b/>
          <w:bCs/>
        </w:rPr>
        <w:t>Ambient</w:t>
      </w:r>
      <w:proofErr w:type="spellEnd"/>
      <w:r>
        <w:rPr>
          <w:rFonts w:ascii="Arial" w:eastAsia="Arial" w:hAnsi="Arial" w:cs="Arial"/>
          <w:b/>
          <w:bCs/>
        </w:rPr>
        <w:t xml:space="preserve"> </w:t>
      </w:r>
      <w:proofErr w:type="spellStart"/>
      <w:r>
        <w:rPr>
          <w:rFonts w:ascii="Arial" w:eastAsia="Arial" w:hAnsi="Arial" w:cs="Arial"/>
          <w:b/>
          <w:bCs/>
        </w:rPr>
        <w:t>Clinical</w:t>
      </w:r>
      <w:proofErr w:type="spellEnd"/>
      <w:r>
        <w:rPr>
          <w:rFonts w:ascii="Arial" w:eastAsia="Arial" w:hAnsi="Arial" w:cs="Arial"/>
          <w:b/>
          <w:bCs/>
        </w:rPr>
        <w:t xml:space="preserve"> </w:t>
      </w:r>
      <w:proofErr w:type="spellStart"/>
      <w:r>
        <w:rPr>
          <w:rFonts w:ascii="Arial" w:eastAsia="Arial" w:hAnsi="Arial" w:cs="Arial"/>
          <w:b/>
          <w:bCs/>
        </w:rPr>
        <w:t>Intelligence</w:t>
      </w:r>
      <w:proofErr w:type="spellEnd"/>
      <w:r>
        <w:rPr>
          <w:rFonts w:ascii="Arial" w:eastAsia="Arial" w:hAnsi="Arial" w:cs="Arial"/>
          <w:b/>
          <w:bCs/>
        </w:rPr>
        <w:t xml:space="preserve">). </w:t>
      </w:r>
      <w:r>
        <w:rPr>
          <w:rFonts w:ascii="Arial" w:eastAsia="Arial" w:hAnsi="Arial" w:cs="Arial"/>
        </w:rPr>
        <w:t xml:space="preserve">Enfoque tecnológico que integra captura de audio, reconocimiento de voz y modelos de lenguaje para registrar de forma pasiva la interacción entre el profesional de salud y el paciente, con el fin de generar documentación clínica estructurada sin que el profesional deba digitar manualmente la información (van </w:t>
      </w:r>
      <w:proofErr w:type="spellStart"/>
      <w:r>
        <w:rPr>
          <w:rFonts w:ascii="Arial" w:eastAsia="Arial" w:hAnsi="Arial" w:cs="Arial"/>
        </w:rPr>
        <w:t>Buchem</w:t>
      </w:r>
      <w:proofErr w:type="spellEnd"/>
      <w:r>
        <w:rPr>
          <w:rFonts w:ascii="Arial" w:eastAsia="Arial" w:hAnsi="Arial" w:cs="Arial"/>
        </w:rPr>
        <w:t xml:space="preserve"> et al., 2024).</w:t>
      </w:r>
    </w:p>
    <w:p w14:paraId="3F5DEB69" w14:textId="77777777" w:rsidR="005E19C4" w:rsidRDefault="00000000">
      <w:pPr>
        <w:spacing w:after="120" w:line="360" w:lineRule="auto"/>
        <w:jc w:val="both"/>
        <w:rPr>
          <w:rFonts w:ascii="Arial" w:eastAsia="Arial" w:hAnsi="Arial" w:cs="Arial"/>
        </w:rPr>
      </w:pPr>
      <w:r>
        <w:rPr>
          <w:rFonts w:ascii="Arial" w:eastAsia="Arial" w:hAnsi="Arial" w:cs="Arial"/>
          <w:b/>
          <w:bCs/>
        </w:rPr>
        <w:lastRenderedPageBreak/>
        <w:t xml:space="preserve">Escriba digital (Digital Scribe). </w:t>
      </w:r>
      <w:r>
        <w:rPr>
          <w:rFonts w:ascii="Arial" w:eastAsia="Arial" w:hAnsi="Arial" w:cs="Arial"/>
        </w:rPr>
        <w:t>Sistema de software que, apoyado en Inteligencia Clínica Ambiental, transcribe y estructura automáticamente la consulta clínica a partir del audio capturado, reduciendo el tiempo que el profesional dedica a la documentación (</w:t>
      </w:r>
      <w:proofErr w:type="spellStart"/>
      <w:r>
        <w:rPr>
          <w:rFonts w:ascii="Arial" w:eastAsia="Arial" w:hAnsi="Arial" w:cs="Arial"/>
        </w:rPr>
        <w:t>Wenderott</w:t>
      </w:r>
      <w:proofErr w:type="spellEnd"/>
      <w:r>
        <w:rPr>
          <w:rFonts w:ascii="Arial" w:eastAsia="Arial" w:hAnsi="Arial" w:cs="Arial"/>
        </w:rPr>
        <w:t xml:space="preserve"> et al., 2024).</w:t>
      </w:r>
    </w:p>
    <w:p w14:paraId="111CFB0E" w14:textId="77777777" w:rsidR="005E19C4" w:rsidRDefault="00000000">
      <w:pPr>
        <w:spacing w:after="120" w:line="360" w:lineRule="auto"/>
        <w:jc w:val="both"/>
        <w:rPr>
          <w:rFonts w:ascii="Arial" w:eastAsia="Arial" w:hAnsi="Arial" w:cs="Arial"/>
        </w:rPr>
      </w:pPr>
      <w:r>
        <w:rPr>
          <w:rFonts w:ascii="Arial" w:eastAsia="Arial" w:hAnsi="Arial" w:cs="Arial"/>
          <w:b/>
          <w:bCs/>
        </w:rPr>
        <w:t>Reconocimiento automático de voz (</w:t>
      </w:r>
      <w:proofErr w:type="spellStart"/>
      <w:r>
        <w:rPr>
          <w:rFonts w:ascii="Arial" w:eastAsia="Arial" w:hAnsi="Arial" w:cs="Arial"/>
          <w:b/>
          <w:bCs/>
        </w:rPr>
        <w:t>Automatic</w:t>
      </w:r>
      <w:proofErr w:type="spellEnd"/>
      <w:r>
        <w:rPr>
          <w:rFonts w:ascii="Arial" w:eastAsia="Arial" w:hAnsi="Arial" w:cs="Arial"/>
          <w:b/>
          <w:bCs/>
        </w:rPr>
        <w:t xml:space="preserve"> </w:t>
      </w:r>
      <w:proofErr w:type="spellStart"/>
      <w:r>
        <w:rPr>
          <w:rFonts w:ascii="Arial" w:eastAsia="Arial" w:hAnsi="Arial" w:cs="Arial"/>
          <w:b/>
          <w:bCs/>
        </w:rPr>
        <w:t>Speech</w:t>
      </w:r>
      <w:proofErr w:type="spellEnd"/>
      <w:r>
        <w:rPr>
          <w:rFonts w:ascii="Arial" w:eastAsia="Arial" w:hAnsi="Arial" w:cs="Arial"/>
          <w:b/>
          <w:bCs/>
        </w:rPr>
        <w:t xml:space="preserve"> </w:t>
      </w:r>
      <w:proofErr w:type="spellStart"/>
      <w:r>
        <w:rPr>
          <w:rFonts w:ascii="Arial" w:eastAsia="Arial" w:hAnsi="Arial" w:cs="Arial"/>
          <w:b/>
          <w:bCs/>
        </w:rPr>
        <w:t>Recognition</w:t>
      </w:r>
      <w:proofErr w:type="spellEnd"/>
      <w:r>
        <w:rPr>
          <w:rFonts w:ascii="Arial" w:eastAsia="Arial" w:hAnsi="Arial" w:cs="Arial"/>
          <w:b/>
          <w:bCs/>
        </w:rPr>
        <w:t xml:space="preserve">, ASR o </w:t>
      </w:r>
      <w:proofErr w:type="spellStart"/>
      <w:r>
        <w:rPr>
          <w:rFonts w:ascii="Arial" w:eastAsia="Arial" w:hAnsi="Arial" w:cs="Arial"/>
          <w:b/>
          <w:bCs/>
        </w:rPr>
        <w:t>Speech</w:t>
      </w:r>
      <w:proofErr w:type="spellEnd"/>
      <w:r>
        <w:rPr>
          <w:rFonts w:ascii="Arial" w:eastAsia="Arial" w:hAnsi="Arial" w:cs="Arial"/>
          <w:b/>
          <w:bCs/>
        </w:rPr>
        <w:t>-</w:t>
      </w:r>
      <w:proofErr w:type="spellStart"/>
      <w:r>
        <w:rPr>
          <w:rFonts w:ascii="Arial" w:eastAsia="Arial" w:hAnsi="Arial" w:cs="Arial"/>
          <w:b/>
          <w:bCs/>
        </w:rPr>
        <w:t>to</w:t>
      </w:r>
      <w:proofErr w:type="spellEnd"/>
      <w:r>
        <w:rPr>
          <w:rFonts w:ascii="Arial" w:eastAsia="Arial" w:hAnsi="Arial" w:cs="Arial"/>
          <w:b/>
          <w:bCs/>
        </w:rPr>
        <w:t xml:space="preserve">-Text). </w:t>
      </w:r>
      <w:r>
        <w:rPr>
          <w:rFonts w:ascii="Arial" w:eastAsia="Arial" w:hAnsi="Arial" w:cs="Arial"/>
        </w:rPr>
        <w:t>Tecnología que convierte una señal de audio hablado en texto digital mediante modelos acústicos y de lenguaje entrenados sobre corpus de habla transcrita (Morales-Muñoz y Calderón-Ramírez, 2024).</w:t>
      </w:r>
    </w:p>
    <w:p w14:paraId="1FD80EBF" w14:textId="77777777" w:rsidR="005E19C4" w:rsidRDefault="00000000">
      <w:pPr>
        <w:spacing w:after="120" w:line="360" w:lineRule="auto"/>
        <w:jc w:val="both"/>
        <w:rPr>
          <w:rFonts w:ascii="Arial" w:eastAsia="Arial" w:hAnsi="Arial" w:cs="Arial"/>
        </w:rPr>
      </w:pPr>
      <w:r>
        <w:rPr>
          <w:rFonts w:ascii="Arial" w:eastAsia="Arial" w:hAnsi="Arial" w:cs="Arial"/>
          <w:b/>
          <w:bCs/>
        </w:rPr>
        <w:t xml:space="preserve">Procesamiento de Lenguaje Natural (PLN o NLP). </w:t>
      </w:r>
      <w:r>
        <w:rPr>
          <w:rFonts w:ascii="Arial" w:eastAsia="Arial" w:hAnsi="Arial" w:cs="Arial"/>
        </w:rPr>
        <w:t xml:space="preserve">Rama de la inteligencia artificial que permite a un sistema computacional analizar, interpretar y generar lenguaje humano, incluyendo tareas de identificación de entidades y relaciones dentro de un texto (Nazi y </w:t>
      </w:r>
      <w:proofErr w:type="spellStart"/>
      <w:r>
        <w:rPr>
          <w:rFonts w:ascii="Arial" w:eastAsia="Arial" w:hAnsi="Arial" w:cs="Arial"/>
        </w:rPr>
        <w:t>Peng</w:t>
      </w:r>
      <w:proofErr w:type="spellEnd"/>
      <w:r>
        <w:rPr>
          <w:rFonts w:ascii="Arial" w:eastAsia="Arial" w:hAnsi="Arial" w:cs="Arial"/>
        </w:rPr>
        <w:t>, 2024).</w:t>
      </w:r>
    </w:p>
    <w:p w14:paraId="3EBA73E1" w14:textId="77777777" w:rsidR="005E19C4" w:rsidRDefault="00000000">
      <w:pPr>
        <w:spacing w:after="120" w:line="360" w:lineRule="auto"/>
        <w:jc w:val="both"/>
        <w:rPr>
          <w:rFonts w:ascii="Arial" w:eastAsia="Arial" w:hAnsi="Arial" w:cs="Arial"/>
        </w:rPr>
      </w:pPr>
      <w:r>
        <w:rPr>
          <w:rFonts w:ascii="Arial" w:eastAsia="Arial" w:hAnsi="Arial" w:cs="Arial"/>
          <w:b/>
          <w:bCs/>
        </w:rPr>
        <w:t>Modelo de Lenguaje de Gran Escala (</w:t>
      </w:r>
      <w:proofErr w:type="spellStart"/>
      <w:r>
        <w:rPr>
          <w:rFonts w:ascii="Arial" w:eastAsia="Arial" w:hAnsi="Arial" w:cs="Arial"/>
          <w:b/>
          <w:bCs/>
        </w:rPr>
        <w:t>Large</w:t>
      </w:r>
      <w:proofErr w:type="spellEnd"/>
      <w:r>
        <w:rPr>
          <w:rFonts w:ascii="Arial" w:eastAsia="Arial" w:hAnsi="Arial" w:cs="Arial"/>
          <w:b/>
          <w:bCs/>
        </w:rPr>
        <w:t xml:space="preserve"> </w:t>
      </w:r>
      <w:proofErr w:type="spellStart"/>
      <w:r>
        <w:rPr>
          <w:rFonts w:ascii="Arial" w:eastAsia="Arial" w:hAnsi="Arial" w:cs="Arial"/>
          <w:b/>
          <w:bCs/>
        </w:rPr>
        <w:t>Language</w:t>
      </w:r>
      <w:proofErr w:type="spellEnd"/>
      <w:r>
        <w:rPr>
          <w:rFonts w:ascii="Arial" w:eastAsia="Arial" w:hAnsi="Arial" w:cs="Arial"/>
          <w:b/>
          <w:bCs/>
        </w:rPr>
        <w:t xml:space="preserve"> </w:t>
      </w:r>
      <w:proofErr w:type="spellStart"/>
      <w:r>
        <w:rPr>
          <w:rFonts w:ascii="Arial" w:eastAsia="Arial" w:hAnsi="Arial" w:cs="Arial"/>
          <w:b/>
          <w:bCs/>
        </w:rPr>
        <w:t>Model</w:t>
      </w:r>
      <w:proofErr w:type="spellEnd"/>
      <w:r>
        <w:rPr>
          <w:rFonts w:ascii="Arial" w:eastAsia="Arial" w:hAnsi="Arial" w:cs="Arial"/>
          <w:b/>
          <w:bCs/>
        </w:rPr>
        <w:t xml:space="preserve">, LLM). </w:t>
      </w:r>
      <w:r>
        <w:rPr>
          <w:rFonts w:ascii="Arial" w:eastAsia="Arial" w:hAnsi="Arial" w:cs="Arial"/>
        </w:rPr>
        <w:t>Modelo fundacional de PLN entrenado sobre grandes volúmenes de texto, capaz de comprender y generar lenguaje natural y de adaptarse, mediante ajuste fino (fine-</w:t>
      </w:r>
      <w:proofErr w:type="spellStart"/>
      <w:r>
        <w:rPr>
          <w:rFonts w:ascii="Arial" w:eastAsia="Arial" w:hAnsi="Arial" w:cs="Arial"/>
        </w:rPr>
        <w:t>tuning</w:t>
      </w:r>
      <w:proofErr w:type="spellEnd"/>
      <w:r>
        <w:rPr>
          <w:rFonts w:ascii="Arial" w:eastAsia="Arial" w:hAnsi="Arial" w:cs="Arial"/>
        </w:rPr>
        <w:t>) o instrucciones, a tareas específicas como la extracción de información clínica estructurada (</w:t>
      </w:r>
      <w:proofErr w:type="spellStart"/>
      <w:r>
        <w:rPr>
          <w:rFonts w:ascii="Arial" w:eastAsia="Arial" w:hAnsi="Arial" w:cs="Arial"/>
        </w:rPr>
        <w:t>Boguslav</w:t>
      </w:r>
      <w:proofErr w:type="spellEnd"/>
      <w:r>
        <w:rPr>
          <w:rFonts w:ascii="Arial" w:eastAsia="Arial" w:hAnsi="Arial" w:cs="Arial"/>
        </w:rPr>
        <w:t xml:space="preserve"> et al., 2024).</w:t>
      </w:r>
    </w:p>
    <w:p w14:paraId="11FC44F3" w14:textId="77777777" w:rsidR="005E19C4" w:rsidRDefault="00000000">
      <w:pPr>
        <w:spacing w:after="120" w:line="360" w:lineRule="auto"/>
        <w:jc w:val="both"/>
        <w:rPr>
          <w:rFonts w:ascii="Arial" w:eastAsia="Arial" w:hAnsi="Arial" w:cs="Arial"/>
        </w:rPr>
      </w:pPr>
      <w:r>
        <w:rPr>
          <w:rFonts w:ascii="Arial" w:eastAsia="Arial" w:hAnsi="Arial" w:cs="Arial"/>
          <w:b/>
          <w:bCs/>
        </w:rPr>
        <w:t>Extracción de información estructurada (</w:t>
      </w:r>
      <w:proofErr w:type="spellStart"/>
      <w:r>
        <w:rPr>
          <w:rFonts w:ascii="Arial" w:eastAsia="Arial" w:hAnsi="Arial" w:cs="Arial"/>
          <w:b/>
          <w:bCs/>
        </w:rPr>
        <w:t>Structured</w:t>
      </w:r>
      <w:proofErr w:type="spellEnd"/>
      <w:r>
        <w:rPr>
          <w:rFonts w:ascii="Arial" w:eastAsia="Arial" w:hAnsi="Arial" w:cs="Arial"/>
          <w:b/>
          <w:bCs/>
        </w:rPr>
        <w:t xml:space="preserve"> Outputs). </w:t>
      </w:r>
      <w:r>
        <w:rPr>
          <w:rFonts w:ascii="Arial" w:eastAsia="Arial" w:hAnsi="Arial" w:cs="Arial"/>
        </w:rPr>
        <w:t>Capacidad de un modelo de lenguaje para recibir texto libre y devolver la información identificada organizada según un esquema predefinido de campos, lo que permite transformar la narrativa clínica dictada en los campos de la historia clínica sin intervención manual (</w:t>
      </w:r>
      <w:proofErr w:type="spellStart"/>
      <w:r>
        <w:rPr>
          <w:rFonts w:ascii="Arial" w:eastAsia="Arial" w:hAnsi="Arial" w:cs="Arial"/>
        </w:rPr>
        <w:t>Xu</w:t>
      </w:r>
      <w:proofErr w:type="spellEnd"/>
      <w:r>
        <w:rPr>
          <w:rFonts w:ascii="Arial" w:eastAsia="Arial" w:hAnsi="Arial" w:cs="Arial"/>
        </w:rPr>
        <w:t xml:space="preserve"> et al., 2025).</w:t>
      </w:r>
    </w:p>
    <w:p w14:paraId="15EDD953" w14:textId="77777777" w:rsidR="005E19C4" w:rsidRDefault="00000000">
      <w:pPr>
        <w:spacing w:after="120" w:line="360" w:lineRule="auto"/>
        <w:jc w:val="both"/>
        <w:rPr>
          <w:rFonts w:ascii="Arial" w:eastAsia="Arial" w:hAnsi="Arial" w:cs="Arial"/>
        </w:rPr>
      </w:pPr>
      <w:r>
        <w:rPr>
          <w:rFonts w:ascii="Arial" w:eastAsia="Arial" w:hAnsi="Arial" w:cs="Arial"/>
          <w:b/>
          <w:bCs/>
        </w:rPr>
        <w:t>Principio de Human-in-</w:t>
      </w:r>
      <w:proofErr w:type="spellStart"/>
      <w:r>
        <w:rPr>
          <w:rFonts w:ascii="Arial" w:eastAsia="Arial" w:hAnsi="Arial" w:cs="Arial"/>
          <w:b/>
          <w:bCs/>
        </w:rPr>
        <w:t>the</w:t>
      </w:r>
      <w:proofErr w:type="spellEnd"/>
      <w:r>
        <w:rPr>
          <w:rFonts w:ascii="Arial" w:eastAsia="Arial" w:hAnsi="Arial" w:cs="Arial"/>
          <w:b/>
          <w:bCs/>
        </w:rPr>
        <w:t>-</w:t>
      </w:r>
      <w:proofErr w:type="spellStart"/>
      <w:r>
        <w:rPr>
          <w:rFonts w:ascii="Arial" w:eastAsia="Arial" w:hAnsi="Arial" w:cs="Arial"/>
          <w:b/>
          <w:bCs/>
        </w:rPr>
        <w:t>Loop</w:t>
      </w:r>
      <w:proofErr w:type="spellEnd"/>
      <w:r>
        <w:rPr>
          <w:rFonts w:ascii="Arial" w:eastAsia="Arial" w:hAnsi="Arial" w:cs="Arial"/>
          <w:b/>
          <w:bCs/>
        </w:rPr>
        <w:t xml:space="preserve"> (HITL). </w:t>
      </w:r>
      <w:r>
        <w:rPr>
          <w:rFonts w:ascii="Arial" w:eastAsia="Arial" w:hAnsi="Arial" w:cs="Arial"/>
        </w:rPr>
        <w:t>Esquema de trabajo en el que el sistema automatizado propone un resultado, pero el profesional humano conserva el control final para revisar, corregir o aprobar dicho resultado antes de que surta efecto, en contraste con la automatización completa sin mediación humana (Mosqueira-Rey et al., 2023).</w:t>
      </w:r>
    </w:p>
    <w:p w14:paraId="60B6FDB9" w14:textId="77777777" w:rsidR="005E19C4" w:rsidRDefault="00000000">
      <w:pPr>
        <w:spacing w:after="120" w:line="360" w:lineRule="auto"/>
        <w:jc w:val="both"/>
        <w:rPr>
          <w:rFonts w:ascii="Arial" w:eastAsia="Arial" w:hAnsi="Arial" w:cs="Arial"/>
        </w:rPr>
      </w:pPr>
      <w:r>
        <w:rPr>
          <w:rFonts w:ascii="Arial" w:eastAsia="Arial" w:hAnsi="Arial" w:cs="Arial"/>
          <w:b/>
          <w:bCs/>
        </w:rPr>
        <w:t xml:space="preserve">Formato SOAP. </w:t>
      </w:r>
      <w:r>
        <w:rPr>
          <w:rFonts w:ascii="Arial" w:eastAsia="Arial" w:hAnsi="Arial" w:cs="Arial"/>
        </w:rPr>
        <w:t>Estructura de documentación clínica orientada a problemas, organizada en cuatro componentes —Subjetivo, Objetivo, Análisis (</w:t>
      </w:r>
      <w:proofErr w:type="spellStart"/>
      <w:r>
        <w:rPr>
          <w:rFonts w:ascii="Arial" w:eastAsia="Arial" w:hAnsi="Arial" w:cs="Arial"/>
        </w:rPr>
        <w:t>Assessment</w:t>
      </w:r>
      <w:proofErr w:type="spellEnd"/>
      <w:r>
        <w:rPr>
          <w:rFonts w:ascii="Arial" w:eastAsia="Arial" w:hAnsi="Arial" w:cs="Arial"/>
        </w:rPr>
        <w:t xml:space="preserve">) y Plan—, propuesta originalmente por </w:t>
      </w:r>
      <w:proofErr w:type="spellStart"/>
      <w:r>
        <w:rPr>
          <w:rFonts w:ascii="Arial" w:eastAsia="Arial" w:hAnsi="Arial" w:cs="Arial"/>
        </w:rPr>
        <w:t>Weed</w:t>
      </w:r>
      <w:proofErr w:type="spellEnd"/>
      <w:r>
        <w:rPr>
          <w:rFonts w:ascii="Arial" w:eastAsia="Arial" w:hAnsi="Arial" w:cs="Arial"/>
        </w:rPr>
        <w:t xml:space="preserve"> (1968) para estandarizar y guiar el registro médico.</w:t>
      </w:r>
    </w:p>
    <w:p w14:paraId="6730815D" w14:textId="77777777" w:rsidR="005E19C4" w:rsidRDefault="00000000">
      <w:pPr>
        <w:spacing w:after="120" w:line="360" w:lineRule="auto"/>
        <w:jc w:val="both"/>
        <w:rPr>
          <w:rFonts w:ascii="Arial" w:eastAsia="Arial" w:hAnsi="Arial" w:cs="Arial"/>
        </w:rPr>
      </w:pPr>
      <w:r>
        <w:rPr>
          <w:rFonts w:ascii="Arial" w:eastAsia="Arial" w:hAnsi="Arial" w:cs="Arial"/>
          <w:b/>
          <w:bCs/>
        </w:rPr>
        <w:lastRenderedPageBreak/>
        <w:t xml:space="preserve">Eficiencia operativa del registro clínico. </w:t>
      </w:r>
      <w:r>
        <w:rPr>
          <w:rFonts w:ascii="Arial" w:eastAsia="Arial" w:hAnsi="Arial" w:cs="Arial"/>
        </w:rPr>
        <w:t>Capacidad de un proceso de documentación clínica de minimizar el tiempo y los recursos invertidos en la captura, transcripción y estructuración de la historia clínica, sin afectar la calidad ni la completitud de la información registrada (</w:t>
      </w:r>
      <w:proofErr w:type="spellStart"/>
      <w:r>
        <w:rPr>
          <w:rFonts w:ascii="Arial" w:eastAsia="Arial" w:hAnsi="Arial" w:cs="Arial"/>
        </w:rPr>
        <w:t>Veenstra</w:t>
      </w:r>
      <w:proofErr w:type="spellEnd"/>
      <w:r>
        <w:rPr>
          <w:rFonts w:ascii="Arial" w:eastAsia="Arial" w:hAnsi="Arial" w:cs="Arial"/>
        </w:rPr>
        <w:t xml:space="preserve"> et al., 2022).</w:t>
      </w:r>
    </w:p>
    <w:p w14:paraId="4ADFC0D9" w14:textId="77777777" w:rsidR="005E19C4" w:rsidRDefault="00000000">
      <w:pPr>
        <w:spacing w:after="120" w:line="360" w:lineRule="auto"/>
        <w:jc w:val="both"/>
        <w:rPr>
          <w:rFonts w:ascii="Arial" w:eastAsia="Arial" w:hAnsi="Arial" w:cs="Arial"/>
        </w:rPr>
      </w:pPr>
      <w:r>
        <w:rPr>
          <w:rFonts w:ascii="Arial" w:eastAsia="Arial" w:hAnsi="Arial" w:cs="Arial"/>
          <w:b/>
          <w:bCs/>
        </w:rPr>
        <w:t xml:space="preserve">Cuello de botella operativo (doble digitación). </w:t>
      </w:r>
      <w:r>
        <w:rPr>
          <w:rFonts w:ascii="Arial" w:eastAsia="Arial" w:hAnsi="Arial" w:cs="Arial"/>
        </w:rPr>
        <w:t>Fenómeno de ingeniería de procesos en el que un mismo contenido informativo debe transcribirse más de una vez —primero en una nota manuscrita y luego en el sistema digital—, lo que duplica el esfuerzo, incrementa el tiempo total del proceso y eleva el riesgo de errores de transcripción (</w:t>
      </w:r>
      <w:proofErr w:type="spellStart"/>
      <w:r>
        <w:rPr>
          <w:rFonts w:ascii="Arial" w:eastAsia="Arial" w:hAnsi="Arial" w:cs="Arial"/>
        </w:rPr>
        <w:t>Blackley</w:t>
      </w:r>
      <w:proofErr w:type="spellEnd"/>
      <w:r>
        <w:rPr>
          <w:rFonts w:ascii="Arial" w:eastAsia="Arial" w:hAnsi="Arial" w:cs="Arial"/>
        </w:rPr>
        <w:t xml:space="preserve"> et al., 2020).</w:t>
      </w:r>
    </w:p>
    <w:p w14:paraId="04F62C89" w14:textId="77777777" w:rsidR="005E19C4" w:rsidRDefault="00000000">
      <w:pPr>
        <w:spacing w:after="120" w:line="360" w:lineRule="auto"/>
        <w:jc w:val="both"/>
        <w:rPr>
          <w:rFonts w:ascii="Arial" w:eastAsia="Arial" w:hAnsi="Arial" w:cs="Arial"/>
        </w:rPr>
      </w:pPr>
      <w:r>
        <w:rPr>
          <w:rFonts w:ascii="Arial" w:eastAsia="Arial" w:hAnsi="Arial" w:cs="Arial"/>
          <w:b/>
          <w:bCs/>
        </w:rPr>
        <w:t xml:space="preserve">Docimasia de hipótesis. </w:t>
      </w:r>
      <w:r>
        <w:rPr>
          <w:rFonts w:ascii="Arial" w:eastAsia="Arial" w:hAnsi="Arial" w:cs="Arial"/>
        </w:rPr>
        <w:t>Procedimiento estadístico mediante el cual se contrasta una hipótesis de investigación frente a su hipótesis nula, a partir de la evidencia muestral y un nivel de significancia predefinido, para decidir si se rechaza o no se rechaza dicha hipótesis nula.</w:t>
      </w:r>
    </w:p>
    <w:p w14:paraId="7317463A" w14:textId="77777777" w:rsidR="005E19C4" w:rsidRDefault="00000000">
      <w:pPr>
        <w:spacing w:after="120" w:line="360" w:lineRule="auto"/>
        <w:jc w:val="both"/>
        <w:rPr>
          <w:rFonts w:ascii="Arial" w:eastAsia="Arial" w:hAnsi="Arial" w:cs="Arial"/>
        </w:rPr>
      </w:pPr>
      <w:r>
        <w:rPr>
          <w:rFonts w:ascii="Arial" w:eastAsia="Arial" w:hAnsi="Arial" w:cs="Arial"/>
          <w:b/>
          <w:bCs/>
        </w:rPr>
        <w:t xml:space="preserve">Diseño </w:t>
      </w:r>
      <w:proofErr w:type="spellStart"/>
      <w:r>
        <w:rPr>
          <w:rFonts w:ascii="Arial" w:eastAsia="Arial" w:hAnsi="Arial" w:cs="Arial"/>
          <w:b/>
          <w:bCs/>
        </w:rPr>
        <w:t>pre-experimental</w:t>
      </w:r>
      <w:proofErr w:type="spellEnd"/>
      <w:r>
        <w:rPr>
          <w:rFonts w:ascii="Arial" w:eastAsia="Arial" w:hAnsi="Arial" w:cs="Arial"/>
          <w:b/>
          <w:bCs/>
        </w:rPr>
        <w:t xml:space="preserve">. </w:t>
      </w:r>
      <w:r>
        <w:rPr>
          <w:rFonts w:ascii="Arial" w:eastAsia="Arial" w:hAnsi="Arial" w:cs="Arial"/>
        </w:rPr>
        <w:t>Diseño de investigación en el que se aplica un estímulo (variable independiente) a un único grupo, sin grupo de control, realizando mediciones antes (pretest) y después (</w:t>
      </w:r>
      <w:proofErr w:type="spellStart"/>
      <w:r>
        <w:rPr>
          <w:rFonts w:ascii="Arial" w:eastAsia="Arial" w:hAnsi="Arial" w:cs="Arial"/>
        </w:rPr>
        <w:t>postest</w:t>
      </w:r>
      <w:proofErr w:type="spellEnd"/>
      <w:r>
        <w:rPr>
          <w:rFonts w:ascii="Arial" w:eastAsia="Arial" w:hAnsi="Arial" w:cs="Arial"/>
        </w:rPr>
        <w:t>) de la intervención, con el fin de estimar su efecto sobre la variable dependiente.</w:t>
      </w:r>
    </w:p>
    <w:p w14:paraId="00000128" w14:textId="77777777" w:rsidR="005E19C4" w:rsidRDefault="00000000">
      <w:pPr>
        <w:pStyle w:val="Ttulo1"/>
        <w:rPr>
          <w:rFonts w:ascii="Arial" w:eastAsia="Arial" w:hAnsi="Arial" w:cs="Arial"/>
        </w:rPr>
      </w:pPr>
      <w:bookmarkStart w:id="34" w:name="_heading=h.uzgp18qicufr" w:colFirst="0" w:colLast="0"/>
      <w:bookmarkEnd w:id="34"/>
      <w:r>
        <w:rPr>
          <w:rFonts w:ascii="Arial" w:eastAsia="Arial" w:hAnsi="Arial" w:cs="Arial"/>
        </w:rPr>
        <w:t>4. Hipótesis y variables</w:t>
      </w:r>
    </w:p>
    <w:p w14:paraId="00000129" w14:textId="77777777" w:rsidR="005E19C4" w:rsidRDefault="00000000">
      <w:pPr>
        <w:pStyle w:val="Ttulo2"/>
        <w:rPr>
          <w:rFonts w:ascii="Arial" w:eastAsia="Arial" w:hAnsi="Arial" w:cs="Arial"/>
        </w:rPr>
      </w:pPr>
      <w:bookmarkStart w:id="35" w:name="_heading=h.mh3bhrxxdckw" w:colFirst="0" w:colLast="0"/>
      <w:bookmarkEnd w:id="35"/>
      <w:r>
        <w:rPr>
          <w:rFonts w:ascii="Arial" w:eastAsia="Arial" w:hAnsi="Arial" w:cs="Arial"/>
        </w:rPr>
        <w:t>4.1. Supuestos básicos</w:t>
      </w:r>
    </w:p>
    <w:p w14:paraId="0000012A" w14:textId="77777777" w:rsidR="005E19C4" w:rsidRDefault="00000000">
      <w:pPr>
        <w:spacing w:after="120" w:line="360" w:lineRule="auto"/>
        <w:jc w:val="both"/>
        <w:rPr>
          <w:rFonts w:ascii="Arial" w:eastAsia="Arial" w:hAnsi="Arial" w:cs="Arial"/>
        </w:rPr>
      </w:pPr>
      <w:r>
        <w:rPr>
          <w:rFonts w:ascii="Arial" w:eastAsia="Arial" w:hAnsi="Arial" w:cs="Arial"/>
        </w:rPr>
        <w:t>La presente investigación se fundamenta en los siguientes supuestos básicos:</w:t>
      </w:r>
    </w:p>
    <w:p w14:paraId="0000012B" w14:textId="77777777" w:rsidR="005E19C4" w:rsidRDefault="00000000">
      <w:pPr>
        <w:numPr>
          <w:ilvl w:val="0"/>
          <w:numId w:val="2"/>
        </w:numPr>
        <w:pBdr>
          <w:top w:val="nil"/>
          <w:left w:val="nil"/>
          <w:bottom w:val="nil"/>
          <w:right w:val="nil"/>
          <w:between w:val="nil"/>
        </w:pBdr>
        <w:spacing w:after="120" w:line="360" w:lineRule="auto"/>
        <w:jc w:val="both"/>
        <w:rPr>
          <w:rFonts w:ascii="Arial" w:eastAsia="Arial" w:hAnsi="Arial" w:cs="Arial"/>
          <w:color w:val="000000"/>
        </w:rPr>
      </w:pPr>
      <w:r>
        <w:rPr>
          <w:rFonts w:ascii="Arial" w:eastAsia="Arial" w:hAnsi="Arial" w:cs="Arial"/>
          <w:color w:val="000000"/>
        </w:rPr>
        <w:t>Se asume que la transcripción automática de voz mediante tecnologías modernas es técnicamente viable en el ambiente clínico veterinario, aunque su desempeño específico con ruido animal requiere validación empírica.</w:t>
      </w:r>
    </w:p>
    <w:p w14:paraId="0000012C" w14:textId="77777777" w:rsidR="005E19C4" w:rsidRDefault="00000000">
      <w:pPr>
        <w:numPr>
          <w:ilvl w:val="0"/>
          <w:numId w:val="2"/>
        </w:numPr>
        <w:pBdr>
          <w:top w:val="nil"/>
          <w:left w:val="nil"/>
          <w:bottom w:val="nil"/>
          <w:right w:val="nil"/>
          <w:between w:val="nil"/>
        </w:pBdr>
        <w:spacing w:after="120" w:line="360" w:lineRule="auto"/>
        <w:jc w:val="both"/>
        <w:rPr>
          <w:rFonts w:ascii="Arial" w:eastAsia="Arial" w:hAnsi="Arial" w:cs="Arial"/>
          <w:color w:val="000000"/>
        </w:rPr>
      </w:pPr>
      <w:r>
        <w:rPr>
          <w:rFonts w:ascii="Arial" w:eastAsia="Arial" w:hAnsi="Arial" w:cs="Arial"/>
          <w:color w:val="000000"/>
        </w:rPr>
        <w:t>Se asume que los modelos de lenguaje fundacionales poseen capacidad suficiente para extraer y estructurar información clínica desde narrativa libre cuando se proporciona una especificación clara del esquema esperado.</w:t>
      </w:r>
    </w:p>
    <w:p w14:paraId="0000012D" w14:textId="77777777" w:rsidR="005E19C4" w:rsidRDefault="00000000">
      <w:pPr>
        <w:numPr>
          <w:ilvl w:val="0"/>
          <w:numId w:val="2"/>
        </w:numPr>
        <w:pBdr>
          <w:top w:val="nil"/>
          <w:left w:val="nil"/>
          <w:bottom w:val="nil"/>
          <w:right w:val="nil"/>
          <w:between w:val="nil"/>
        </w:pBdr>
        <w:spacing w:after="120" w:line="360" w:lineRule="auto"/>
        <w:jc w:val="both"/>
        <w:rPr>
          <w:rFonts w:ascii="Arial" w:eastAsia="Arial" w:hAnsi="Arial" w:cs="Arial"/>
          <w:color w:val="000000"/>
        </w:rPr>
      </w:pPr>
      <w:r>
        <w:rPr>
          <w:rFonts w:ascii="Arial" w:eastAsia="Arial" w:hAnsi="Arial" w:cs="Arial"/>
          <w:color w:val="000000"/>
        </w:rPr>
        <w:t xml:space="preserve">Se asume que el beneficio económico del tiempo ahorrado mediante la automatización es superior al costo de las </w:t>
      </w:r>
      <w:proofErr w:type="spellStart"/>
      <w:r>
        <w:rPr>
          <w:rFonts w:ascii="Arial" w:eastAsia="Arial" w:hAnsi="Arial" w:cs="Arial"/>
          <w:color w:val="000000"/>
        </w:rPr>
        <w:t>APIs</w:t>
      </w:r>
      <w:proofErr w:type="spellEnd"/>
      <w:r>
        <w:rPr>
          <w:rFonts w:ascii="Arial" w:eastAsia="Arial" w:hAnsi="Arial" w:cs="Arial"/>
          <w:color w:val="000000"/>
        </w:rPr>
        <w:t>, permitiendo la viabilidad económica del sistema para pequeñas empresas veterinarias.</w:t>
      </w:r>
    </w:p>
    <w:p w14:paraId="5EEE23B1" w14:textId="77777777" w:rsidR="005E19C4" w:rsidRDefault="00000000">
      <w:pPr>
        <w:numPr>
          <w:ilvl w:val="0"/>
          <w:numId w:val="2"/>
        </w:numPr>
        <w:pBdr>
          <w:top w:val="nil"/>
          <w:left w:val="nil"/>
          <w:bottom w:val="nil"/>
          <w:right w:val="nil"/>
          <w:between w:val="nil"/>
        </w:pBdr>
        <w:spacing w:after="120" w:line="360" w:lineRule="auto"/>
        <w:jc w:val="both"/>
        <w:rPr>
          <w:rFonts w:ascii="Arial" w:eastAsia="Arial" w:hAnsi="Arial" w:cs="Arial"/>
          <w:color w:val="000000"/>
        </w:rPr>
      </w:pPr>
      <w:r>
        <w:rPr>
          <w:rFonts w:ascii="Arial" w:eastAsia="Arial" w:hAnsi="Arial" w:cs="Arial"/>
          <w:color w:val="000000"/>
        </w:rPr>
        <w:lastRenderedPageBreak/>
        <w:t>Se asume que el personal veterinario de la Veterinaria Los Pinos está dispuesto a utilizar la herramienta tras una capacitación apropiada, sin resistencia organizacional mayor.</w:t>
      </w:r>
    </w:p>
    <w:p w14:paraId="0000012F" w14:textId="77777777" w:rsidR="005E19C4" w:rsidRDefault="00000000">
      <w:pPr>
        <w:pStyle w:val="Ttulo2"/>
        <w:rPr>
          <w:rFonts w:ascii="Arial" w:eastAsia="Arial" w:hAnsi="Arial" w:cs="Arial"/>
        </w:rPr>
      </w:pPr>
      <w:bookmarkStart w:id="36" w:name="_heading=h.d8vrt9x9qv4u" w:colFirst="0" w:colLast="0"/>
      <w:bookmarkEnd w:id="36"/>
      <w:r>
        <w:rPr>
          <w:rFonts w:ascii="Arial" w:eastAsia="Arial" w:hAnsi="Arial" w:cs="Arial"/>
        </w:rPr>
        <w:t>4.2. Hipótesis</w:t>
      </w:r>
    </w:p>
    <w:p w14:paraId="00000130" w14:textId="77777777" w:rsidR="005E19C4" w:rsidRDefault="00000000">
      <w:pPr>
        <w:pStyle w:val="Ttulo3"/>
        <w:ind w:left="283"/>
        <w:rPr>
          <w:rFonts w:ascii="Arial" w:eastAsia="Arial" w:hAnsi="Arial" w:cs="Arial"/>
        </w:rPr>
      </w:pPr>
      <w:bookmarkStart w:id="37" w:name="_heading=h.49jxhm8o15xy" w:colFirst="0" w:colLast="0"/>
      <w:bookmarkEnd w:id="37"/>
      <w:r>
        <w:rPr>
          <w:rFonts w:ascii="Arial" w:eastAsia="Arial" w:hAnsi="Arial" w:cs="Arial"/>
        </w:rPr>
        <w:t>4.2.1. Hipótesis general</w:t>
      </w:r>
    </w:p>
    <w:p w14:paraId="00000131" w14:textId="77777777" w:rsidR="005E19C4" w:rsidRDefault="00000000">
      <w:pPr>
        <w:widowControl w:val="0"/>
        <w:spacing w:before="120" w:after="120" w:line="276" w:lineRule="auto"/>
        <w:ind w:left="425" w:hanging="15"/>
        <w:rPr>
          <w:rFonts w:ascii="Arial" w:eastAsia="Arial" w:hAnsi="Arial" w:cs="Arial"/>
          <w:color w:val="1F1F1F"/>
        </w:rPr>
      </w:pPr>
      <w:r>
        <w:rPr>
          <w:rFonts w:ascii="Arial" w:eastAsia="Arial" w:hAnsi="Arial" w:cs="Arial"/>
          <w:b/>
          <w:bCs/>
          <w:color w:val="1F1F1F"/>
        </w:rPr>
        <w:t xml:space="preserve">Hipótesis de investigación (H1): </w:t>
      </w:r>
      <w:r>
        <w:rPr>
          <w:rFonts w:ascii="Arial" w:eastAsia="Arial" w:hAnsi="Arial" w:cs="Arial"/>
          <w:color w:val="1F1F1F"/>
        </w:rPr>
        <w:t xml:space="preserve">El sistema </w:t>
      </w:r>
      <w:proofErr w:type="spellStart"/>
      <w:r>
        <w:rPr>
          <w:rFonts w:ascii="Arial" w:eastAsia="Arial" w:hAnsi="Arial" w:cs="Arial"/>
          <w:color w:val="1F1F1F"/>
        </w:rPr>
        <w:t>VetIA</w:t>
      </w:r>
      <w:proofErr w:type="spellEnd"/>
      <w:r>
        <w:rPr>
          <w:rFonts w:ascii="Arial" w:eastAsia="Arial" w:hAnsi="Arial" w:cs="Arial"/>
          <w:color w:val="1F1F1F"/>
        </w:rPr>
        <w:t xml:space="preserve"> reduce en al menos 50 % el tiempo total que toma registrar el historial clínico, en comparación con el método manual tradicional, para mejorar la eficiencia operativa.</w:t>
      </w:r>
    </w:p>
    <w:p w14:paraId="00000132" w14:textId="77777777" w:rsidR="005E19C4" w:rsidRDefault="00000000">
      <w:pPr>
        <w:widowControl w:val="0"/>
        <w:spacing w:before="120" w:after="120" w:line="276" w:lineRule="auto"/>
        <w:ind w:left="425" w:hanging="15"/>
        <w:rPr>
          <w:rFonts w:ascii="Arial" w:eastAsia="Arial" w:hAnsi="Arial" w:cs="Arial"/>
          <w:color w:val="1F1F1F"/>
        </w:rPr>
      </w:pPr>
      <w:r>
        <w:rPr>
          <w:rFonts w:ascii="Arial" w:eastAsia="Arial" w:hAnsi="Arial" w:cs="Arial"/>
          <w:b/>
          <w:bCs/>
          <w:color w:val="1F1F1F"/>
        </w:rPr>
        <w:t xml:space="preserve">Hipótesis nula (H0): </w:t>
      </w:r>
      <w:r>
        <w:rPr>
          <w:rFonts w:ascii="Arial" w:eastAsia="Arial" w:hAnsi="Arial" w:cs="Arial"/>
          <w:color w:val="1F1F1F"/>
        </w:rPr>
        <w:t xml:space="preserve">El sistema </w:t>
      </w:r>
      <w:proofErr w:type="spellStart"/>
      <w:r>
        <w:rPr>
          <w:rFonts w:ascii="Arial" w:eastAsia="Arial" w:hAnsi="Arial" w:cs="Arial"/>
          <w:color w:val="1F1F1F"/>
        </w:rPr>
        <w:t>VetIA</w:t>
      </w:r>
      <w:proofErr w:type="spellEnd"/>
      <w:r>
        <w:rPr>
          <w:rFonts w:ascii="Arial" w:eastAsia="Arial" w:hAnsi="Arial" w:cs="Arial"/>
          <w:color w:val="1F1F1F"/>
        </w:rPr>
        <w:t xml:space="preserve"> no reduce en al menos 50 % el tiempo total que toma registrar el historial clínico, en comparación con el método manual tradicional.</w:t>
      </w:r>
    </w:p>
    <w:p w14:paraId="00000133" w14:textId="77777777" w:rsidR="005E19C4" w:rsidRDefault="00000000">
      <w:pPr>
        <w:pStyle w:val="Ttulo3"/>
        <w:ind w:firstLine="283"/>
        <w:rPr>
          <w:rFonts w:ascii="Arial" w:eastAsia="Arial" w:hAnsi="Arial" w:cs="Arial"/>
          <w:color w:val="1F1F1F"/>
        </w:rPr>
      </w:pPr>
      <w:bookmarkStart w:id="38" w:name="_heading=h.b8xym1gje1cl" w:colFirst="0" w:colLast="0"/>
      <w:bookmarkEnd w:id="38"/>
      <w:r>
        <w:rPr>
          <w:rFonts w:ascii="Arial" w:eastAsia="Arial" w:hAnsi="Arial" w:cs="Arial"/>
        </w:rPr>
        <w:t>4.2.2. Hipótesis específicas</w:t>
      </w:r>
      <w:r>
        <w:rPr>
          <w:rFonts w:ascii="Arial" w:eastAsia="Arial" w:hAnsi="Arial" w:cs="Arial"/>
          <w:color w:val="1F1F1F"/>
        </w:rPr>
        <w:t>.</w:t>
      </w:r>
    </w:p>
    <w:p w14:paraId="00000134" w14:textId="77777777" w:rsidR="005E19C4" w:rsidRDefault="00000000">
      <w:pPr>
        <w:widowControl w:val="0"/>
        <w:spacing w:before="120" w:after="120" w:line="276" w:lineRule="auto"/>
        <w:ind w:left="425"/>
        <w:jc w:val="both"/>
        <w:rPr>
          <w:rFonts w:ascii="Arial" w:eastAsia="Arial" w:hAnsi="Arial" w:cs="Arial"/>
          <w:b/>
          <w:bCs/>
          <w:color w:val="1F1F1F"/>
        </w:rPr>
      </w:pPr>
      <w:r>
        <w:rPr>
          <w:rFonts w:ascii="Arial" w:eastAsia="Arial" w:hAnsi="Arial" w:cs="Arial"/>
          <w:b/>
          <w:bCs/>
          <w:color w:val="1F1F1F"/>
        </w:rPr>
        <w:t>HE1 (vinculada a OE1 — método manual)</w:t>
      </w:r>
    </w:p>
    <w:p w14:paraId="00000135" w14:textId="77777777" w:rsidR="005E19C4" w:rsidRDefault="00000000">
      <w:pPr>
        <w:widowControl w:val="0"/>
        <w:spacing w:before="120" w:after="120" w:line="276" w:lineRule="auto"/>
        <w:ind w:left="425"/>
        <w:jc w:val="both"/>
        <w:rPr>
          <w:rFonts w:ascii="Arial" w:eastAsia="Arial" w:hAnsi="Arial" w:cs="Arial"/>
          <w:color w:val="1F1F1F"/>
        </w:rPr>
      </w:pPr>
      <w:r>
        <w:rPr>
          <w:rFonts w:ascii="Arial" w:eastAsia="Arial" w:hAnsi="Arial" w:cs="Arial"/>
          <w:color w:val="1F1F1F"/>
        </w:rPr>
        <w:t>H1: El tiempo del proceso de registro manual de la historia clínica es superior a 5 minutos por atención, con una desviación estándar mayor a 1 minuto (alta variabilidad).</w:t>
      </w:r>
    </w:p>
    <w:p w14:paraId="00000136" w14:textId="77777777" w:rsidR="005E19C4" w:rsidRDefault="00000000">
      <w:pPr>
        <w:widowControl w:val="0"/>
        <w:spacing w:before="120" w:after="120" w:line="276" w:lineRule="auto"/>
        <w:ind w:left="425"/>
        <w:jc w:val="both"/>
        <w:rPr>
          <w:rFonts w:ascii="Arial" w:eastAsia="Arial" w:hAnsi="Arial" w:cs="Arial"/>
          <w:color w:val="1F1F1F"/>
        </w:rPr>
      </w:pPr>
      <w:r>
        <w:rPr>
          <w:rFonts w:ascii="Arial" w:eastAsia="Arial" w:hAnsi="Arial" w:cs="Arial"/>
          <w:color w:val="1F1F1F"/>
        </w:rPr>
        <w:t>H0: El tiempo del proceso de registro manual es igual o menor a 5 minutos por atención, con una desviación estándar igual o menor a 1 minuto.</w:t>
      </w:r>
    </w:p>
    <w:p w14:paraId="00000137" w14:textId="77777777" w:rsidR="005E19C4" w:rsidRDefault="00000000">
      <w:pPr>
        <w:widowControl w:val="0"/>
        <w:spacing w:before="120" w:after="120" w:line="276" w:lineRule="auto"/>
        <w:ind w:left="425"/>
        <w:jc w:val="both"/>
        <w:rPr>
          <w:rFonts w:ascii="Arial" w:eastAsia="Arial" w:hAnsi="Arial" w:cs="Arial"/>
          <w:b/>
          <w:bCs/>
          <w:color w:val="1F1F1F"/>
        </w:rPr>
      </w:pPr>
      <w:r>
        <w:rPr>
          <w:rFonts w:ascii="Arial" w:eastAsia="Arial" w:hAnsi="Arial" w:cs="Arial"/>
          <w:b/>
          <w:bCs/>
          <w:color w:val="1F1F1F"/>
        </w:rPr>
        <w:t xml:space="preserve">HE2 (vinculada a OE2 — sistema </w:t>
      </w:r>
      <w:proofErr w:type="spellStart"/>
      <w:r>
        <w:rPr>
          <w:rFonts w:ascii="Arial" w:eastAsia="Arial" w:hAnsi="Arial" w:cs="Arial"/>
          <w:b/>
          <w:bCs/>
          <w:color w:val="1F1F1F"/>
        </w:rPr>
        <w:t>VetIA</w:t>
      </w:r>
      <w:proofErr w:type="spellEnd"/>
      <w:r>
        <w:rPr>
          <w:rFonts w:ascii="Arial" w:eastAsia="Arial" w:hAnsi="Arial" w:cs="Arial"/>
          <w:b/>
          <w:bCs/>
          <w:color w:val="1F1F1F"/>
        </w:rPr>
        <w:t>)</w:t>
      </w:r>
    </w:p>
    <w:p w14:paraId="00000138" w14:textId="77777777" w:rsidR="005E19C4" w:rsidRDefault="00000000">
      <w:pPr>
        <w:widowControl w:val="0"/>
        <w:spacing w:before="120" w:after="120" w:line="276" w:lineRule="auto"/>
        <w:ind w:left="425"/>
        <w:jc w:val="both"/>
        <w:rPr>
          <w:rFonts w:ascii="Arial" w:eastAsia="Arial" w:hAnsi="Arial" w:cs="Arial"/>
          <w:color w:val="1F1F1F"/>
        </w:rPr>
      </w:pPr>
      <w:r>
        <w:rPr>
          <w:rFonts w:ascii="Arial" w:eastAsia="Arial" w:hAnsi="Arial" w:cs="Arial"/>
          <w:color w:val="1F1F1F"/>
        </w:rPr>
        <w:t xml:space="preserve">H2: El tiempo del proceso de registro asistido por </w:t>
      </w:r>
      <w:proofErr w:type="spellStart"/>
      <w:r>
        <w:rPr>
          <w:rFonts w:ascii="Arial" w:eastAsia="Arial" w:hAnsi="Arial" w:cs="Arial"/>
          <w:color w:val="1F1F1F"/>
        </w:rPr>
        <w:t>VetIA</w:t>
      </w:r>
      <w:proofErr w:type="spellEnd"/>
      <w:r>
        <w:rPr>
          <w:rFonts w:ascii="Arial" w:eastAsia="Arial" w:hAnsi="Arial" w:cs="Arial"/>
          <w:color w:val="1F1F1F"/>
        </w:rPr>
        <w:t xml:space="preserve"> es inferior a 5 minutos por atención, con una desviación estándar menor a 1 minuto (baja variabilidad).</w:t>
      </w:r>
    </w:p>
    <w:p w14:paraId="00000139" w14:textId="77777777" w:rsidR="005E19C4" w:rsidRDefault="00000000">
      <w:pPr>
        <w:widowControl w:val="0"/>
        <w:spacing w:before="120" w:after="120" w:line="276" w:lineRule="auto"/>
        <w:ind w:left="425"/>
        <w:jc w:val="both"/>
        <w:rPr>
          <w:rFonts w:ascii="Arial" w:eastAsia="Arial" w:hAnsi="Arial" w:cs="Arial"/>
          <w:color w:val="1F1F1F"/>
        </w:rPr>
      </w:pPr>
      <w:r>
        <w:rPr>
          <w:rFonts w:ascii="Arial" w:eastAsia="Arial" w:hAnsi="Arial" w:cs="Arial"/>
          <w:color w:val="1F1F1F"/>
        </w:rPr>
        <w:t xml:space="preserve">H0: El tiempo del proceso de registro asistido por </w:t>
      </w:r>
      <w:proofErr w:type="spellStart"/>
      <w:r>
        <w:rPr>
          <w:rFonts w:ascii="Arial" w:eastAsia="Arial" w:hAnsi="Arial" w:cs="Arial"/>
          <w:color w:val="1F1F1F"/>
        </w:rPr>
        <w:t>VetIA</w:t>
      </w:r>
      <w:proofErr w:type="spellEnd"/>
      <w:r>
        <w:rPr>
          <w:rFonts w:ascii="Arial" w:eastAsia="Arial" w:hAnsi="Arial" w:cs="Arial"/>
          <w:color w:val="1F1F1F"/>
        </w:rPr>
        <w:t xml:space="preserve"> es igual o mayor a 5 minutos por atención, con una desviación estándar igual o mayor a 1 minuto.</w:t>
      </w:r>
    </w:p>
    <w:p w14:paraId="0000013A" w14:textId="77777777" w:rsidR="005E19C4" w:rsidRDefault="00000000">
      <w:pPr>
        <w:widowControl w:val="0"/>
        <w:spacing w:before="120" w:after="120" w:line="276" w:lineRule="auto"/>
        <w:ind w:left="425"/>
        <w:jc w:val="both"/>
        <w:rPr>
          <w:rFonts w:ascii="Arial" w:eastAsia="Arial" w:hAnsi="Arial" w:cs="Arial"/>
          <w:b/>
          <w:bCs/>
          <w:color w:val="1F1F1F"/>
        </w:rPr>
      </w:pPr>
      <w:r>
        <w:rPr>
          <w:rFonts w:ascii="Arial" w:eastAsia="Arial" w:hAnsi="Arial" w:cs="Arial"/>
          <w:b/>
          <w:bCs/>
          <w:color w:val="1F1F1F"/>
        </w:rPr>
        <w:t>HE3 (vinculada a OE3 — comparación)</w:t>
      </w:r>
    </w:p>
    <w:p w14:paraId="0000013B" w14:textId="77777777" w:rsidR="005E19C4" w:rsidRDefault="00000000">
      <w:pPr>
        <w:widowControl w:val="0"/>
        <w:spacing w:before="120" w:after="120" w:line="276" w:lineRule="auto"/>
        <w:ind w:left="425"/>
        <w:jc w:val="both"/>
        <w:rPr>
          <w:rFonts w:ascii="Arial" w:eastAsia="Arial" w:hAnsi="Arial" w:cs="Arial"/>
          <w:color w:val="1F1F1F"/>
        </w:rPr>
      </w:pPr>
      <w:r>
        <w:rPr>
          <w:rFonts w:ascii="Arial" w:eastAsia="Arial" w:hAnsi="Arial" w:cs="Arial"/>
          <w:color w:val="1F1F1F"/>
        </w:rPr>
        <w:t xml:space="preserve">H3: El tiempo de registro con </w:t>
      </w:r>
      <w:proofErr w:type="spellStart"/>
      <w:r>
        <w:rPr>
          <w:rFonts w:ascii="Arial" w:eastAsia="Arial" w:hAnsi="Arial" w:cs="Arial"/>
          <w:color w:val="1F1F1F"/>
        </w:rPr>
        <w:t>VetIA</w:t>
      </w:r>
      <w:proofErr w:type="spellEnd"/>
      <w:r>
        <w:rPr>
          <w:rFonts w:ascii="Arial" w:eastAsia="Arial" w:hAnsi="Arial" w:cs="Arial"/>
          <w:color w:val="1F1F1F"/>
        </w:rPr>
        <w:t xml:space="preserve"> es significativamente menor que con el método manual, con una reducción igual o mayor al 50 % (p &lt; 0.05), y presenta una varianza significativamente menor (prueba de Levene, p &lt; 0.05).</w:t>
      </w:r>
    </w:p>
    <w:p w14:paraId="0000013C" w14:textId="77777777" w:rsidR="005E19C4" w:rsidRDefault="00000000">
      <w:pPr>
        <w:widowControl w:val="0"/>
        <w:spacing w:before="120" w:after="120" w:line="276" w:lineRule="auto"/>
        <w:ind w:left="425"/>
        <w:jc w:val="both"/>
        <w:rPr>
          <w:rFonts w:ascii="Arial" w:eastAsia="Arial" w:hAnsi="Arial" w:cs="Arial"/>
          <w:color w:val="1F1F1F"/>
        </w:rPr>
      </w:pPr>
      <w:sdt>
        <w:sdtPr>
          <w:tag w:val="goog_rdk_1"/>
          <w:id w:val="-277180190"/>
        </w:sdtPr>
        <w:sdtContent>
          <w:r>
            <w:rPr>
              <w:rFonts w:ascii="Arial Unicode MS" w:eastAsia="Arial Unicode MS" w:hAnsi="Arial Unicode MS" w:cs="Arial Unicode MS"/>
              <w:color w:val="1F1F1F"/>
            </w:rPr>
            <w:t xml:space="preserve">H0: El tiempo de registro con </w:t>
          </w:r>
          <w:proofErr w:type="spellStart"/>
          <w:r>
            <w:rPr>
              <w:rFonts w:ascii="Arial Unicode MS" w:eastAsia="Arial Unicode MS" w:hAnsi="Arial Unicode MS" w:cs="Arial Unicode MS"/>
              <w:color w:val="1F1F1F"/>
            </w:rPr>
            <w:t>VetIA</w:t>
          </w:r>
          <w:proofErr w:type="spellEnd"/>
          <w:r>
            <w:rPr>
              <w:rFonts w:ascii="Arial Unicode MS" w:eastAsia="Arial Unicode MS" w:hAnsi="Arial Unicode MS" w:cs="Arial Unicode MS"/>
              <w:color w:val="1F1F1F"/>
            </w:rPr>
            <w:t xml:space="preserve"> no difiere significativamente del método manual (reducción menor al 50 % o p ≥ 0.05), o no presenta una varianza significativamente menor.</w:t>
          </w:r>
        </w:sdtContent>
      </w:sdt>
    </w:p>
    <w:p w14:paraId="00000140" w14:textId="77777777" w:rsidR="005E19C4" w:rsidRDefault="005E19C4">
      <w:pPr>
        <w:widowControl w:val="0"/>
        <w:spacing w:before="120" w:after="120" w:line="276" w:lineRule="auto"/>
        <w:ind w:left="425"/>
        <w:jc w:val="both"/>
        <w:rPr>
          <w:rFonts w:ascii="Arial" w:eastAsia="Arial" w:hAnsi="Arial" w:cs="Arial"/>
          <w:b/>
          <w:bCs/>
          <w:color w:val="1F1F1F"/>
        </w:rPr>
      </w:pPr>
    </w:p>
    <w:p w14:paraId="00000141" w14:textId="77777777" w:rsidR="005E19C4" w:rsidRDefault="005E19C4">
      <w:pPr>
        <w:widowControl w:val="0"/>
        <w:spacing w:before="120" w:after="120" w:line="276" w:lineRule="auto"/>
        <w:jc w:val="both"/>
        <w:rPr>
          <w:rFonts w:ascii="Arial" w:eastAsia="Arial" w:hAnsi="Arial" w:cs="Arial"/>
          <w:b/>
          <w:bCs/>
          <w:color w:val="1F1F1F"/>
        </w:rPr>
      </w:pPr>
    </w:p>
    <w:p w14:paraId="00000142" w14:textId="77777777" w:rsidR="005E19C4" w:rsidRDefault="00000000">
      <w:pPr>
        <w:pStyle w:val="Ttulo2"/>
        <w:rPr>
          <w:rFonts w:ascii="Arial" w:eastAsia="Arial" w:hAnsi="Arial" w:cs="Arial"/>
        </w:rPr>
      </w:pPr>
      <w:bookmarkStart w:id="39" w:name="_heading=h.udtwqwofqrc" w:colFirst="0" w:colLast="0"/>
      <w:bookmarkEnd w:id="39"/>
      <w:r>
        <w:rPr>
          <w:rFonts w:ascii="Arial" w:eastAsia="Arial" w:hAnsi="Arial" w:cs="Arial"/>
        </w:rPr>
        <w:t>4.3. Variables y operacionalización</w:t>
      </w:r>
    </w:p>
    <w:p w14:paraId="00000143" w14:textId="77777777" w:rsidR="005E19C4" w:rsidRDefault="00000000">
      <w:pPr>
        <w:pStyle w:val="Ttulo3"/>
        <w:ind w:left="850"/>
        <w:rPr>
          <w:rFonts w:ascii="Arial" w:eastAsia="Arial" w:hAnsi="Arial" w:cs="Arial"/>
        </w:rPr>
      </w:pPr>
      <w:bookmarkStart w:id="40" w:name="_heading=h.lbkxrb4zze2y" w:colFirst="0" w:colLast="0"/>
      <w:bookmarkEnd w:id="40"/>
      <w:r>
        <w:rPr>
          <w:rFonts w:ascii="Arial" w:eastAsia="Arial" w:hAnsi="Arial" w:cs="Arial"/>
        </w:rPr>
        <w:t>4.3.1. Variable independiente</w:t>
      </w:r>
    </w:p>
    <w:p w14:paraId="00000144" w14:textId="77777777" w:rsidR="005E19C4" w:rsidRDefault="00000000">
      <w:pPr>
        <w:spacing w:after="120" w:line="360" w:lineRule="auto"/>
        <w:ind w:left="850"/>
        <w:jc w:val="both"/>
        <w:rPr>
          <w:rFonts w:ascii="Arial" w:eastAsia="Arial" w:hAnsi="Arial" w:cs="Arial"/>
        </w:rPr>
      </w:pPr>
      <w:r>
        <w:rPr>
          <w:rFonts w:ascii="Arial" w:eastAsia="Arial" w:hAnsi="Arial" w:cs="Arial"/>
          <w:b/>
          <w:bCs/>
        </w:rPr>
        <w:t xml:space="preserve">Nombre: </w:t>
      </w:r>
      <w:r>
        <w:rPr>
          <w:rFonts w:ascii="Arial" w:eastAsia="Arial" w:hAnsi="Arial" w:cs="Arial"/>
        </w:rPr>
        <w:t xml:space="preserve">Implementación del Sistema automatizado </w:t>
      </w:r>
      <w:proofErr w:type="spellStart"/>
      <w:r>
        <w:rPr>
          <w:rFonts w:ascii="Arial" w:eastAsia="Arial" w:hAnsi="Arial" w:cs="Arial"/>
        </w:rPr>
        <w:t>VetIA</w:t>
      </w:r>
      <w:proofErr w:type="spellEnd"/>
      <w:r>
        <w:rPr>
          <w:rFonts w:ascii="Arial" w:eastAsia="Arial" w:hAnsi="Arial" w:cs="Arial"/>
        </w:rPr>
        <w:t>.</w:t>
      </w:r>
    </w:p>
    <w:p w14:paraId="00000145" w14:textId="77777777" w:rsidR="005E19C4" w:rsidRDefault="00000000">
      <w:pPr>
        <w:spacing w:after="120" w:line="360" w:lineRule="auto"/>
        <w:ind w:left="850"/>
        <w:jc w:val="both"/>
        <w:rPr>
          <w:rFonts w:ascii="Arial" w:eastAsia="Arial" w:hAnsi="Arial" w:cs="Arial"/>
        </w:rPr>
      </w:pPr>
      <w:r>
        <w:rPr>
          <w:rFonts w:ascii="Arial" w:eastAsia="Arial" w:hAnsi="Arial" w:cs="Arial"/>
          <w:b/>
          <w:bCs/>
        </w:rPr>
        <w:t xml:space="preserve">Definición conceptual: </w:t>
      </w:r>
      <w:r>
        <w:rPr>
          <w:rFonts w:ascii="Arial" w:eastAsia="Arial" w:hAnsi="Arial" w:cs="Arial"/>
        </w:rPr>
        <w:t>Herramienta de software basada en inteligencia artificial que integra modelos fundacionales de reconocimiento automático de voz (</w:t>
      </w:r>
      <w:proofErr w:type="spellStart"/>
      <w:r>
        <w:rPr>
          <w:rFonts w:ascii="Arial" w:eastAsia="Arial" w:hAnsi="Arial" w:cs="Arial"/>
        </w:rPr>
        <w:t>Speech</w:t>
      </w:r>
      <w:proofErr w:type="spellEnd"/>
      <w:r>
        <w:rPr>
          <w:rFonts w:ascii="Arial" w:eastAsia="Arial" w:hAnsi="Arial" w:cs="Arial"/>
        </w:rPr>
        <w:t>-</w:t>
      </w:r>
      <w:proofErr w:type="spellStart"/>
      <w:r>
        <w:rPr>
          <w:rFonts w:ascii="Arial" w:eastAsia="Arial" w:hAnsi="Arial" w:cs="Arial"/>
        </w:rPr>
        <w:t>to</w:t>
      </w:r>
      <w:proofErr w:type="spellEnd"/>
      <w:r>
        <w:rPr>
          <w:rFonts w:ascii="Arial" w:eastAsia="Arial" w:hAnsi="Arial" w:cs="Arial"/>
        </w:rPr>
        <w:t xml:space="preserve">-Text) y procesamiento de lenguaje natural (con </w:t>
      </w:r>
      <w:proofErr w:type="spellStart"/>
      <w:r>
        <w:rPr>
          <w:rFonts w:ascii="Arial" w:eastAsia="Arial" w:hAnsi="Arial" w:cs="Arial"/>
        </w:rPr>
        <w:t>Structured</w:t>
      </w:r>
      <w:proofErr w:type="spellEnd"/>
      <w:r>
        <w:rPr>
          <w:rFonts w:ascii="Arial" w:eastAsia="Arial" w:hAnsi="Arial" w:cs="Arial"/>
        </w:rPr>
        <w:t xml:space="preserve"> Outputs) para capturar de forma ambiental el diálogo clínico durante la consulta y estructurarlo automáticamente en el formato de la historia clínica, eliminando la doble digitación.</w:t>
      </w:r>
    </w:p>
    <w:p w14:paraId="00000146" w14:textId="77777777" w:rsidR="005E19C4" w:rsidRDefault="00000000">
      <w:pPr>
        <w:spacing w:after="120" w:line="360" w:lineRule="auto"/>
        <w:ind w:left="850"/>
        <w:jc w:val="both"/>
        <w:rPr>
          <w:rFonts w:ascii="Arial" w:eastAsia="Arial" w:hAnsi="Arial" w:cs="Arial"/>
        </w:rPr>
      </w:pPr>
      <w:r>
        <w:rPr>
          <w:rFonts w:ascii="Arial" w:eastAsia="Arial" w:hAnsi="Arial" w:cs="Arial"/>
          <w:b/>
          <w:bCs/>
        </w:rPr>
        <w:t xml:space="preserve">Definición operacional: </w:t>
      </w:r>
      <w:r>
        <w:rPr>
          <w:rFonts w:ascii="Arial" w:eastAsia="Arial" w:hAnsi="Arial" w:cs="Arial"/>
        </w:rPr>
        <w:t xml:space="preserve">Se define operativamente a través de la aplicación de dos escenarios de trabajo contrastantes: el método tradicional (línea base) y la intervención con el sistema </w:t>
      </w:r>
      <w:proofErr w:type="spellStart"/>
      <w:r>
        <w:rPr>
          <w:rFonts w:ascii="Arial" w:eastAsia="Arial" w:hAnsi="Arial" w:cs="Arial"/>
        </w:rPr>
        <w:t>VetIA</w:t>
      </w:r>
      <w:proofErr w:type="spellEnd"/>
    </w:p>
    <w:p w14:paraId="00000147" w14:textId="77777777" w:rsidR="005E19C4" w:rsidRDefault="00000000">
      <w:pPr>
        <w:pStyle w:val="Ttulo3"/>
        <w:rPr>
          <w:rFonts w:ascii="Arial" w:eastAsia="Arial" w:hAnsi="Arial" w:cs="Arial"/>
        </w:rPr>
      </w:pPr>
      <w:bookmarkStart w:id="41" w:name="_heading=h.qh8amca0oa6l" w:colFirst="0" w:colLast="0"/>
      <w:bookmarkEnd w:id="41"/>
      <w:r>
        <w:rPr>
          <w:rFonts w:ascii="Arial" w:eastAsia="Arial" w:hAnsi="Arial" w:cs="Arial"/>
        </w:rPr>
        <w:t>4.3.2. Variable dependiente</w:t>
      </w:r>
    </w:p>
    <w:p w14:paraId="00000148" w14:textId="77777777" w:rsidR="005E19C4" w:rsidRDefault="00000000">
      <w:pPr>
        <w:spacing w:after="120" w:line="360" w:lineRule="auto"/>
        <w:ind w:left="567"/>
        <w:jc w:val="both"/>
        <w:rPr>
          <w:rFonts w:ascii="Arial" w:eastAsia="Arial" w:hAnsi="Arial" w:cs="Arial"/>
        </w:rPr>
      </w:pPr>
      <w:r>
        <w:rPr>
          <w:rFonts w:ascii="Arial" w:eastAsia="Arial" w:hAnsi="Arial" w:cs="Arial"/>
          <w:b/>
          <w:bCs/>
        </w:rPr>
        <w:t xml:space="preserve">Nombre: </w:t>
      </w:r>
      <w:r>
        <w:rPr>
          <w:rFonts w:ascii="Arial" w:eastAsia="Arial" w:hAnsi="Arial" w:cs="Arial"/>
        </w:rPr>
        <w:t>Eficiencia operativa del registro clínico.</w:t>
      </w:r>
    </w:p>
    <w:p w14:paraId="00000149" w14:textId="77777777" w:rsidR="005E19C4" w:rsidRDefault="00000000">
      <w:pPr>
        <w:spacing w:after="120" w:line="360" w:lineRule="auto"/>
        <w:ind w:left="567"/>
        <w:jc w:val="both"/>
        <w:rPr>
          <w:rFonts w:ascii="Arial" w:eastAsia="Arial" w:hAnsi="Arial" w:cs="Arial"/>
        </w:rPr>
      </w:pPr>
      <w:r>
        <w:rPr>
          <w:rFonts w:ascii="Arial" w:eastAsia="Arial" w:hAnsi="Arial" w:cs="Arial"/>
          <w:b/>
          <w:bCs/>
        </w:rPr>
        <w:t xml:space="preserve">Definición conceptual: </w:t>
      </w:r>
      <w:r>
        <w:rPr>
          <w:rFonts w:ascii="Arial" w:eastAsia="Arial" w:hAnsi="Arial" w:cs="Arial"/>
        </w:rPr>
        <w:t>Nivel de optimización alcanzado en la recopilación y estructuración de la documentación médica, entendido como la relación entre el resultado obtenido (un registro clínico guardado) y el insumo invertido (el tiempo). Se concreta en la reducción del tiempo dedicado a digitalizar la historia clínica.</w:t>
      </w:r>
    </w:p>
    <w:p w14:paraId="0000014A" w14:textId="77777777" w:rsidR="005E19C4" w:rsidRDefault="00000000">
      <w:pPr>
        <w:spacing w:after="120" w:line="360" w:lineRule="auto"/>
        <w:ind w:left="567"/>
        <w:jc w:val="both"/>
        <w:rPr>
          <w:rFonts w:ascii="Arial" w:eastAsia="Arial" w:hAnsi="Arial" w:cs="Arial"/>
        </w:rPr>
        <w:sectPr w:rsidR="005E19C4" w:rsidSect="00505484">
          <w:headerReference w:type="default" r:id="rId9"/>
          <w:footerReference w:type="default" r:id="rId10"/>
          <w:pgSz w:w="11906" w:h="16838"/>
          <w:pgMar w:top="1417" w:right="1417" w:bottom="1417" w:left="2126" w:header="708" w:footer="708" w:gutter="0"/>
          <w:pgNumType w:start="1"/>
          <w:cols w:space="720"/>
        </w:sectPr>
      </w:pPr>
      <w:r>
        <w:rPr>
          <w:rFonts w:ascii="Arial" w:eastAsia="Arial" w:hAnsi="Arial" w:cs="Arial"/>
          <w:b/>
          <w:bCs/>
        </w:rPr>
        <w:t xml:space="preserve">Definición operacional: </w:t>
      </w:r>
      <w:r>
        <w:rPr>
          <w:rFonts w:ascii="Arial" w:eastAsia="Arial" w:hAnsi="Arial" w:cs="Arial"/>
        </w:rPr>
        <w:t>Se operacionaliza mediante el registro cronometrado (en minutos y segundos) del intervalo de digitalización de la historia clínica —desde el inicio del registro hasta su guardado en el sistema—, capturado con un cronómetro digital y la ficha técnica de observación de tiempos operativos.</w:t>
      </w:r>
    </w:p>
    <w:p w14:paraId="0000014B" w14:textId="77777777" w:rsidR="005E19C4" w:rsidRDefault="00000000">
      <w:pPr>
        <w:pStyle w:val="Ttulo3"/>
        <w:rPr>
          <w:rFonts w:ascii="Arial" w:eastAsia="Arial" w:hAnsi="Arial" w:cs="Arial"/>
        </w:rPr>
      </w:pPr>
      <w:bookmarkStart w:id="42" w:name="_heading=h.rdplxqfpyir3" w:colFirst="0" w:colLast="0"/>
      <w:bookmarkEnd w:id="42"/>
      <w:r>
        <w:rPr>
          <w:rFonts w:ascii="Arial" w:eastAsia="Arial" w:hAnsi="Arial" w:cs="Arial"/>
        </w:rPr>
        <w:lastRenderedPageBreak/>
        <w:t xml:space="preserve">4.3.3. Matriz de operacionalización de variables   </w:t>
      </w:r>
    </w:p>
    <w:p w14:paraId="0000014C" w14:textId="77777777" w:rsidR="005E19C4" w:rsidRDefault="005E19C4">
      <w:pPr>
        <w:spacing w:after="120" w:line="360" w:lineRule="auto"/>
        <w:jc w:val="both"/>
        <w:rPr>
          <w:rFonts w:ascii="Arial" w:eastAsia="Arial" w:hAnsi="Arial" w:cs="Arial"/>
          <w:i/>
          <w:iCs/>
        </w:rPr>
      </w:pPr>
    </w:p>
    <w:p w14:paraId="0000014D" w14:textId="77777777" w:rsidR="005E19C4" w:rsidRDefault="00000000">
      <w:pPr>
        <w:keepNext/>
        <w:spacing w:before="160" w:after="80" w:line="276" w:lineRule="auto"/>
        <w:jc w:val="both"/>
      </w:pPr>
      <w:r>
        <w:rPr>
          <w:rFonts w:ascii="Arial" w:eastAsia="Arial" w:hAnsi="Arial" w:cs="Arial"/>
          <w:b/>
          <w:bCs/>
        </w:rPr>
        <w:t>Tabla 1</w:t>
      </w:r>
      <w:r>
        <w:rPr>
          <w:rFonts w:ascii="Arial" w:eastAsia="Arial" w:hAnsi="Arial" w:cs="Arial"/>
        </w:rPr>
        <w:t xml:space="preserve"> </w:t>
      </w:r>
      <w:r>
        <w:rPr>
          <w:rFonts w:ascii="Arial" w:eastAsia="Arial" w:hAnsi="Arial" w:cs="Arial"/>
          <w:i/>
          <w:iCs/>
        </w:rPr>
        <w:t>Matriz de operacionalización de variables</w:t>
      </w:r>
    </w:p>
    <w:tbl>
      <w:tblPr>
        <w:tblStyle w:val="ab"/>
        <w:tblW w:w="15060" w:type="dxa"/>
        <w:tblInd w:w="-480" w:type="dxa"/>
        <w:tblBorders>
          <w:top w:val="nil"/>
          <w:left w:val="nil"/>
          <w:bottom w:val="nil"/>
          <w:right w:val="nil"/>
          <w:insideH w:val="nil"/>
          <w:insideV w:val="nil"/>
        </w:tblBorders>
        <w:tblLayout w:type="fixed"/>
        <w:tblLook w:val="0600" w:firstRow="0" w:lastRow="0" w:firstColumn="0" w:lastColumn="0" w:noHBand="1" w:noVBand="1"/>
      </w:tblPr>
      <w:tblGrid>
        <w:gridCol w:w="1935"/>
        <w:gridCol w:w="2430"/>
        <w:gridCol w:w="2430"/>
        <w:gridCol w:w="2025"/>
        <w:gridCol w:w="2550"/>
        <w:gridCol w:w="1710"/>
        <w:gridCol w:w="1980"/>
      </w:tblGrid>
      <w:tr w:rsidR="005E19C4" w14:paraId="47050B4F" w14:textId="77777777">
        <w:trPr>
          <w:trHeight w:val="300"/>
        </w:trPr>
        <w:tc>
          <w:tcPr>
            <w:tcW w:w="1935" w:type="dxa"/>
            <w:tcBorders>
              <w:top w:val="single" w:sz="8" w:space="0" w:color="000000"/>
              <w:left w:val="single" w:sz="8" w:space="0" w:color="000000"/>
              <w:bottom w:val="single" w:sz="8" w:space="0" w:color="000000"/>
              <w:right w:val="single" w:sz="8" w:space="0" w:color="000000"/>
            </w:tcBorders>
            <w:shd w:val="clear" w:color="auto" w:fill="F2F2F2"/>
            <w:tcMar>
              <w:top w:w="60" w:type="dxa"/>
              <w:left w:w="80" w:type="dxa"/>
              <w:bottom w:w="60" w:type="dxa"/>
              <w:right w:w="80" w:type="dxa"/>
            </w:tcMar>
          </w:tcPr>
          <w:p w14:paraId="0000014E" w14:textId="77777777" w:rsidR="005E19C4" w:rsidRDefault="00000000">
            <w:pPr>
              <w:spacing w:line="228" w:lineRule="auto"/>
              <w:jc w:val="center"/>
              <w:rPr>
                <w:rFonts w:ascii="Arial" w:eastAsia="Arial" w:hAnsi="Arial" w:cs="Arial"/>
                <w:b/>
                <w:bCs/>
                <w:sz w:val="22"/>
                <w:szCs w:val="22"/>
              </w:rPr>
            </w:pPr>
            <w:r>
              <w:rPr>
                <w:rFonts w:ascii="Arial" w:eastAsia="Arial" w:hAnsi="Arial" w:cs="Arial"/>
                <w:b/>
                <w:bCs/>
                <w:sz w:val="22"/>
                <w:szCs w:val="22"/>
              </w:rPr>
              <w:t>Variable</w:t>
            </w:r>
          </w:p>
        </w:tc>
        <w:tc>
          <w:tcPr>
            <w:tcW w:w="2430" w:type="dxa"/>
            <w:tcBorders>
              <w:top w:val="single" w:sz="8" w:space="0" w:color="000000"/>
              <w:left w:val="single" w:sz="8" w:space="0" w:color="000000"/>
              <w:bottom w:val="single" w:sz="8" w:space="0" w:color="000000"/>
              <w:right w:val="single" w:sz="8" w:space="0" w:color="000000"/>
            </w:tcBorders>
            <w:shd w:val="clear" w:color="auto" w:fill="F2F2F2"/>
            <w:tcMar>
              <w:top w:w="60" w:type="dxa"/>
              <w:left w:w="80" w:type="dxa"/>
              <w:bottom w:w="60" w:type="dxa"/>
              <w:right w:w="80" w:type="dxa"/>
            </w:tcMar>
          </w:tcPr>
          <w:p w14:paraId="0000014F" w14:textId="77777777" w:rsidR="005E19C4" w:rsidRDefault="00000000">
            <w:pPr>
              <w:spacing w:line="228" w:lineRule="auto"/>
              <w:jc w:val="center"/>
              <w:rPr>
                <w:rFonts w:ascii="Arial" w:eastAsia="Arial" w:hAnsi="Arial" w:cs="Arial"/>
                <w:b/>
                <w:bCs/>
                <w:sz w:val="22"/>
                <w:szCs w:val="22"/>
              </w:rPr>
            </w:pPr>
            <w:r>
              <w:rPr>
                <w:rFonts w:ascii="Arial" w:eastAsia="Arial" w:hAnsi="Arial" w:cs="Arial"/>
                <w:b/>
                <w:bCs/>
                <w:sz w:val="22"/>
                <w:szCs w:val="22"/>
              </w:rPr>
              <w:t>Definición Conceptual</w:t>
            </w:r>
          </w:p>
        </w:tc>
        <w:tc>
          <w:tcPr>
            <w:tcW w:w="2430" w:type="dxa"/>
            <w:tcBorders>
              <w:top w:val="single" w:sz="8" w:space="0" w:color="000000"/>
              <w:left w:val="single" w:sz="8" w:space="0" w:color="000000"/>
              <w:bottom w:val="single" w:sz="8" w:space="0" w:color="000000"/>
              <w:right w:val="single" w:sz="8" w:space="0" w:color="000000"/>
            </w:tcBorders>
            <w:shd w:val="clear" w:color="auto" w:fill="F2F2F2"/>
            <w:tcMar>
              <w:top w:w="60" w:type="dxa"/>
              <w:left w:w="80" w:type="dxa"/>
              <w:bottom w:w="60" w:type="dxa"/>
              <w:right w:w="80" w:type="dxa"/>
            </w:tcMar>
          </w:tcPr>
          <w:p w14:paraId="00000150" w14:textId="77777777" w:rsidR="005E19C4" w:rsidRDefault="00000000">
            <w:pPr>
              <w:spacing w:line="228" w:lineRule="auto"/>
              <w:jc w:val="center"/>
              <w:rPr>
                <w:rFonts w:ascii="Arial" w:eastAsia="Arial" w:hAnsi="Arial" w:cs="Arial"/>
                <w:b/>
                <w:bCs/>
                <w:sz w:val="22"/>
                <w:szCs w:val="22"/>
              </w:rPr>
            </w:pPr>
            <w:r>
              <w:rPr>
                <w:rFonts w:ascii="Arial" w:eastAsia="Arial" w:hAnsi="Arial" w:cs="Arial"/>
                <w:b/>
                <w:bCs/>
                <w:sz w:val="22"/>
                <w:szCs w:val="22"/>
              </w:rPr>
              <w:t>Definición Operacional</w:t>
            </w:r>
          </w:p>
        </w:tc>
        <w:tc>
          <w:tcPr>
            <w:tcW w:w="2025" w:type="dxa"/>
            <w:tcBorders>
              <w:top w:val="single" w:sz="8" w:space="0" w:color="000000"/>
              <w:left w:val="single" w:sz="8" w:space="0" w:color="000000"/>
              <w:bottom w:val="single" w:sz="8" w:space="0" w:color="000000"/>
              <w:right w:val="single" w:sz="8" w:space="0" w:color="000000"/>
            </w:tcBorders>
            <w:shd w:val="clear" w:color="auto" w:fill="F2F2F2"/>
            <w:tcMar>
              <w:top w:w="60" w:type="dxa"/>
              <w:left w:w="80" w:type="dxa"/>
              <w:bottom w:w="60" w:type="dxa"/>
              <w:right w:w="80" w:type="dxa"/>
            </w:tcMar>
          </w:tcPr>
          <w:p w14:paraId="00000151" w14:textId="77777777" w:rsidR="005E19C4" w:rsidRDefault="00000000">
            <w:pPr>
              <w:spacing w:line="228" w:lineRule="auto"/>
              <w:jc w:val="center"/>
              <w:rPr>
                <w:rFonts w:ascii="Arial" w:eastAsia="Arial" w:hAnsi="Arial" w:cs="Arial"/>
                <w:b/>
                <w:bCs/>
                <w:sz w:val="22"/>
                <w:szCs w:val="22"/>
              </w:rPr>
            </w:pPr>
            <w:r>
              <w:rPr>
                <w:rFonts w:ascii="Arial" w:eastAsia="Arial" w:hAnsi="Arial" w:cs="Arial"/>
                <w:b/>
                <w:bCs/>
                <w:sz w:val="22"/>
                <w:szCs w:val="22"/>
              </w:rPr>
              <w:t>Dimensiones</w:t>
            </w:r>
          </w:p>
        </w:tc>
        <w:tc>
          <w:tcPr>
            <w:tcW w:w="2550" w:type="dxa"/>
            <w:tcBorders>
              <w:top w:val="single" w:sz="8" w:space="0" w:color="000000"/>
              <w:left w:val="single" w:sz="8" w:space="0" w:color="000000"/>
              <w:bottom w:val="single" w:sz="8" w:space="0" w:color="000000"/>
              <w:right w:val="single" w:sz="8" w:space="0" w:color="000000"/>
            </w:tcBorders>
            <w:shd w:val="clear" w:color="auto" w:fill="F2F2F2"/>
            <w:tcMar>
              <w:top w:w="60" w:type="dxa"/>
              <w:left w:w="80" w:type="dxa"/>
              <w:bottom w:w="60" w:type="dxa"/>
              <w:right w:w="80" w:type="dxa"/>
            </w:tcMar>
          </w:tcPr>
          <w:p w14:paraId="00000152" w14:textId="77777777" w:rsidR="005E19C4" w:rsidRDefault="00000000">
            <w:pPr>
              <w:spacing w:line="228" w:lineRule="auto"/>
              <w:jc w:val="center"/>
              <w:rPr>
                <w:rFonts w:ascii="Arial" w:eastAsia="Arial" w:hAnsi="Arial" w:cs="Arial"/>
                <w:b/>
                <w:bCs/>
                <w:sz w:val="22"/>
                <w:szCs w:val="22"/>
              </w:rPr>
            </w:pPr>
            <w:r>
              <w:rPr>
                <w:rFonts w:ascii="Arial" w:eastAsia="Arial" w:hAnsi="Arial" w:cs="Arial"/>
                <w:b/>
                <w:bCs/>
                <w:sz w:val="22"/>
                <w:szCs w:val="22"/>
              </w:rPr>
              <w:t>Indicadores</w:t>
            </w:r>
          </w:p>
        </w:tc>
        <w:tc>
          <w:tcPr>
            <w:tcW w:w="1710" w:type="dxa"/>
            <w:tcBorders>
              <w:top w:val="single" w:sz="8" w:space="0" w:color="000000"/>
              <w:left w:val="single" w:sz="8" w:space="0" w:color="000000"/>
              <w:bottom w:val="single" w:sz="8" w:space="0" w:color="000000"/>
              <w:right w:val="single" w:sz="8" w:space="0" w:color="000000"/>
            </w:tcBorders>
            <w:shd w:val="clear" w:color="auto" w:fill="F2F2F2"/>
            <w:tcMar>
              <w:top w:w="60" w:type="dxa"/>
              <w:left w:w="80" w:type="dxa"/>
              <w:bottom w:w="60" w:type="dxa"/>
              <w:right w:w="80" w:type="dxa"/>
            </w:tcMar>
          </w:tcPr>
          <w:p w14:paraId="00000153" w14:textId="77777777" w:rsidR="005E19C4" w:rsidRDefault="00000000">
            <w:pPr>
              <w:spacing w:line="228" w:lineRule="auto"/>
              <w:jc w:val="center"/>
              <w:rPr>
                <w:rFonts w:ascii="Arial" w:eastAsia="Arial" w:hAnsi="Arial" w:cs="Arial"/>
                <w:b/>
                <w:bCs/>
                <w:sz w:val="22"/>
                <w:szCs w:val="22"/>
              </w:rPr>
            </w:pPr>
            <w:r>
              <w:rPr>
                <w:rFonts w:ascii="Arial" w:eastAsia="Arial" w:hAnsi="Arial" w:cs="Arial"/>
                <w:b/>
                <w:bCs/>
                <w:sz w:val="22"/>
                <w:szCs w:val="22"/>
              </w:rPr>
              <w:t>Instrumento</w:t>
            </w:r>
          </w:p>
        </w:tc>
        <w:tc>
          <w:tcPr>
            <w:tcW w:w="1980" w:type="dxa"/>
            <w:tcBorders>
              <w:top w:val="single" w:sz="8" w:space="0" w:color="000000"/>
              <w:left w:val="single" w:sz="8" w:space="0" w:color="000000"/>
              <w:bottom w:val="single" w:sz="8" w:space="0" w:color="000000"/>
              <w:right w:val="single" w:sz="8" w:space="0" w:color="000000"/>
            </w:tcBorders>
            <w:shd w:val="clear" w:color="auto" w:fill="F2F2F2"/>
            <w:tcMar>
              <w:top w:w="60" w:type="dxa"/>
              <w:left w:w="80" w:type="dxa"/>
              <w:bottom w:w="60" w:type="dxa"/>
              <w:right w:w="80" w:type="dxa"/>
            </w:tcMar>
          </w:tcPr>
          <w:p w14:paraId="00000154" w14:textId="77777777" w:rsidR="005E19C4" w:rsidRDefault="00000000">
            <w:pPr>
              <w:spacing w:line="228" w:lineRule="auto"/>
              <w:jc w:val="center"/>
              <w:rPr>
                <w:rFonts w:ascii="Arial" w:eastAsia="Arial" w:hAnsi="Arial" w:cs="Arial"/>
                <w:b/>
                <w:bCs/>
                <w:sz w:val="22"/>
                <w:szCs w:val="22"/>
              </w:rPr>
            </w:pPr>
            <w:r>
              <w:rPr>
                <w:rFonts w:ascii="Arial" w:eastAsia="Arial" w:hAnsi="Arial" w:cs="Arial"/>
                <w:b/>
                <w:bCs/>
                <w:sz w:val="22"/>
                <w:szCs w:val="22"/>
              </w:rPr>
              <w:t>Escala</w:t>
            </w:r>
          </w:p>
        </w:tc>
      </w:tr>
      <w:tr w:rsidR="005E19C4" w14:paraId="278F9F35" w14:textId="77777777">
        <w:trPr>
          <w:trHeight w:val="2133"/>
        </w:trPr>
        <w:tc>
          <w:tcPr>
            <w:tcW w:w="193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0000155" w14:textId="77777777" w:rsidR="005E19C4" w:rsidRDefault="00000000">
            <w:pPr>
              <w:spacing w:line="228" w:lineRule="auto"/>
              <w:jc w:val="both"/>
              <w:rPr>
                <w:rFonts w:ascii="Arial" w:eastAsia="Arial" w:hAnsi="Arial" w:cs="Arial"/>
                <w:b/>
                <w:bCs/>
                <w:sz w:val="22"/>
                <w:szCs w:val="22"/>
              </w:rPr>
            </w:pPr>
            <w:r>
              <w:rPr>
                <w:rFonts w:ascii="Arial" w:eastAsia="Arial" w:hAnsi="Arial" w:cs="Arial"/>
                <w:b/>
                <w:bCs/>
                <w:sz w:val="22"/>
                <w:szCs w:val="22"/>
              </w:rPr>
              <w:t>Variable independiente:</w:t>
            </w:r>
          </w:p>
          <w:p w14:paraId="00000156" w14:textId="77777777" w:rsidR="005E19C4" w:rsidRDefault="00000000">
            <w:pPr>
              <w:spacing w:line="228" w:lineRule="auto"/>
              <w:jc w:val="both"/>
              <w:rPr>
                <w:rFonts w:ascii="Arial" w:eastAsia="Arial" w:hAnsi="Arial" w:cs="Arial"/>
                <w:b/>
                <w:bCs/>
                <w:sz w:val="22"/>
                <w:szCs w:val="22"/>
              </w:rPr>
            </w:pPr>
            <w:r>
              <w:rPr>
                <w:rFonts w:ascii="Arial" w:eastAsia="Arial" w:hAnsi="Arial" w:cs="Arial"/>
                <w:b/>
                <w:bCs/>
                <w:sz w:val="22"/>
                <w:szCs w:val="22"/>
              </w:rPr>
              <w:t xml:space="preserve">Sistema </w:t>
            </w:r>
            <w:proofErr w:type="spellStart"/>
            <w:r>
              <w:rPr>
                <w:rFonts w:ascii="Arial" w:eastAsia="Arial" w:hAnsi="Arial" w:cs="Arial"/>
                <w:b/>
                <w:bCs/>
                <w:sz w:val="22"/>
                <w:szCs w:val="22"/>
              </w:rPr>
              <w:t>VetIA</w:t>
            </w:r>
            <w:proofErr w:type="spellEnd"/>
          </w:p>
        </w:tc>
        <w:tc>
          <w:tcPr>
            <w:tcW w:w="243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0000157" w14:textId="77777777" w:rsidR="005E19C4" w:rsidRDefault="00000000">
            <w:pPr>
              <w:spacing w:line="228" w:lineRule="auto"/>
              <w:jc w:val="both"/>
              <w:rPr>
                <w:rFonts w:ascii="Arial" w:eastAsia="Arial" w:hAnsi="Arial" w:cs="Arial"/>
                <w:sz w:val="22"/>
                <w:szCs w:val="22"/>
              </w:rPr>
            </w:pPr>
            <w:r>
              <w:rPr>
                <w:rFonts w:ascii="Arial" w:eastAsia="Arial" w:hAnsi="Arial" w:cs="Arial"/>
                <w:sz w:val="22"/>
                <w:szCs w:val="22"/>
              </w:rPr>
              <w:t>Sistema automatizado basado en inteligencia artificial que captura la información clínica mediante dictado por voz y la estructura de forma automática en la historia clínica, reemplazando la transcripción y digitación manual.</w:t>
            </w:r>
          </w:p>
        </w:tc>
        <w:tc>
          <w:tcPr>
            <w:tcW w:w="243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0000158" w14:textId="77777777" w:rsidR="005E19C4" w:rsidRDefault="00000000">
            <w:pPr>
              <w:spacing w:line="228" w:lineRule="auto"/>
              <w:jc w:val="both"/>
              <w:rPr>
                <w:rFonts w:ascii="Arial" w:eastAsia="Arial" w:hAnsi="Arial" w:cs="Arial"/>
                <w:sz w:val="22"/>
                <w:szCs w:val="22"/>
              </w:rPr>
            </w:pPr>
            <w:r>
              <w:rPr>
                <w:rFonts w:ascii="Arial" w:eastAsia="Arial" w:hAnsi="Arial" w:cs="Arial"/>
                <w:sz w:val="22"/>
                <w:szCs w:val="22"/>
              </w:rPr>
              <w:t>Se aplica en dos condiciones dentro del diseño pretest–</w:t>
            </w:r>
            <w:proofErr w:type="spellStart"/>
            <w:r>
              <w:rPr>
                <w:rFonts w:ascii="Arial" w:eastAsia="Arial" w:hAnsi="Arial" w:cs="Arial"/>
                <w:sz w:val="22"/>
                <w:szCs w:val="22"/>
              </w:rPr>
              <w:t>postest</w:t>
            </w:r>
            <w:proofErr w:type="spellEnd"/>
            <w:r>
              <w:rPr>
                <w:rFonts w:ascii="Arial" w:eastAsia="Arial" w:hAnsi="Arial" w:cs="Arial"/>
                <w:sz w:val="22"/>
                <w:szCs w:val="22"/>
              </w:rPr>
              <w:t xml:space="preserve">: su ausencia (registro manual, O₁) y su presencia (registro asistido por </w:t>
            </w:r>
            <w:proofErr w:type="spellStart"/>
            <w:r>
              <w:rPr>
                <w:rFonts w:ascii="Arial" w:eastAsia="Arial" w:hAnsi="Arial" w:cs="Arial"/>
                <w:sz w:val="22"/>
                <w:szCs w:val="22"/>
              </w:rPr>
              <w:t>VetIA</w:t>
            </w:r>
            <w:proofErr w:type="spellEnd"/>
            <w:r>
              <w:rPr>
                <w:rFonts w:ascii="Arial" w:eastAsia="Arial" w:hAnsi="Arial" w:cs="Arial"/>
                <w:sz w:val="22"/>
                <w:szCs w:val="22"/>
              </w:rPr>
              <w:t>, O₂).</w:t>
            </w:r>
          </w:p>
        </w:tc>
        <w:tc>
          <w:tcPr>
            <w:tcW w:w="202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0000159" w14:textId="77777777" w:rsidR="005E19C4" w:rsidRDefault="00000000">
            <w:pPr>
              <w:spacing w:line="228" w:lineRule="auto"/>
              <w:jc w:val="both"/>
              <w:rPr>
                <w:rFonts w:ascii="Arial" w:eastAsia="Arial" w:hAnsi="Arial" w:cs="Arial"/>
                <w:sz w:val="22"/>
                <w:szCs w:val="22"/>
              </w:rPr>
            </w:pPr>
            <w:r>
              <w:rPr>
                <w:rFonts w:ascii="Arial" w:eastAsia="Arial" w:hAnsi="Arial" w:cs="Arial"/>
                <w:sz w:val="22"/>
                <w:szCs w:val="22"/>
              </w:rPr>
              <w:t>Condición de registro</w:t>
            </w:r>
          </w:p>
        </w:tc>
        <w:tc>
          <w:tcPr>
            <w:tcW w:w="255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000015A" w14:textId="77777777" w:rsidR="005E19C4" w:rsidRDefault="00000000">
            <w:pPr>
              <w:spacing w:line="228" w:lineRule="auto"/>
              <w:jc w:val="both"/>
              <w:rPr>
                <w:rFonts w:ascii="Arial" w:eastAsia="Arial" w:hAnsi="Arial" w:cs="Arial"/>
                <w:sz w:val="22"/>
                <w:szCs w:val="22"/>
              </w:rPr>
            </w:pPr>
            <w:r>
              <w:rPr>
                <w:rFonts w:ascii="Arial" w:eastAsia="Arial" w:hAnsi="Arial" w:cs="Arial"/>
                <w:sz w:val="22"/>
                <w:szCs w:val="22"/>
              </w:rPr>
              <w:t xml:space="preserve">Ausencia (método manual) / Presencia (sistema </w:t>
            </w:r>
            <w:proofErr w:type="spellStart"/>
            <w:r>
              <w:rPr>
                <w:rFonts w:ascii="Arial" w:eastAsia="Arial" w:hAnsi="Arial" w:cs="Arial"/>
                <w:sz w:val="22"/>
                <w:szCs w:val="22"/>
              </w:rPr>
              <w:t>VetIA</w:t>
            </w:r>
            <w:proofErr w:type="spellEnd"/>
            <w:r>
              <w:rPr>
                <w:rFonts w:ascii="Arial" w:eastAsia="Arial" w:hAnsi="Arial" w:cs="Arial"/>
                <w:sz w:val="22"/>
                <w:szCs w:val="22"/>
              </w:rPr>
              <w:t>)</w:t>
            </w:r>
          </w:p>
        </w:tc>
        <w:tc>
          <w:tcPr>
            <w:tcW w:w="171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000015B" w14:textId="77777777" w:rsidR="005E19C4" w:rsidRDefault="00000000">
            <w:pPr>
              <w:spacing w:line="228" w:lineRule="auto"/>
              <w:jc w:val="both"/>
              <w:rPr>
                <w:rFonts w:ascii="Arial" w:eastAsia="Arial" w:hAnsi="Arial" w:cs="Arial"/>
                <w:sz w:val="22"/>
                <w:szCs w:val="22"/>
              </w:rPr>
            </w:pPr>
            <w:r>
              <w:rPr>
                <w:rFonts w:ascii="Arial" w:eastAsia="Arial" w:hAnsi="Arial" w:cs="Arial"/>
                <w:sz w:val="22"/>
                <w:szCs w:val="22"/>
              </w:rPr>
              <w:t>No aplica (variable de aplicación / intervención)</w:t>
            </w:r>
          </w:p>
        </w:tc>
        <w:tc>
          <w:tcPr>
            <w:tcW w:w="198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000015C" w14:textId="77777777" w:rsidR="005E19C4" w:rsidRDefault="00000000">
            <w:pPr>
              <w:spacing w:line="228" w:lineRule="auto"/>
              <w:jc w:val="both"/>
              <w:rPr>
                <w:rFonts w:ascii="Arial" w:eastAsia="Arial" w:hAnsi="Arial" w:cs="Arial"/>
                <w:sz w:val="22"/>
                <w:szCs w:val="22"/>
              </w:rPr>
            </w:pPr>
            <w:r>
              <w:rPr>
                <w:rFonts w:ascii="Arial" w:eastAsia="Arial" w:hAnsi="Arial" w:cs="Arial"/>
                <w:sz w:val="22"/>
                <w:szCs w:val="22"/>
              </w:rPr>
              <w:t>Nominal (dicotómica)</w:t>
            </w:r>
          </w:p>
        </w:tc>
      </w:tr>
      <w:tr w:rsidR="005E19C4" w14:paraId="4BDB6EFF" w14:textId="77777777">
        <w:trPr>
          <w:trHeight w:val="615"/>
        </w:trPr>
        <w:tc>
          <w:tcPr>
            <w:tcW w:w="1935" w:type="dxa"/>
            <w:vMerge w:val="restar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000015D" w14:textId="77777777" w:rsidR="005E19C4" w:rsidRDefault="00000000">
            <w:pPr>
              <w:spacing w:line="228" w:lineRule="auto"/>
              <w:jc w:val="both"/>
              <w:rPr>
                <w:rFonts w:ascii="Arial" w:eastAsia="Arial" w:hAnsi="Arial" w:cs="Arial"/>
                <w:b/>
                <w:bCs/>
                <w:sz w:val="22"/>
                <w:szCs w:val="22"/>
              </w:rPr>
            </w:pPr>
            <w:r>
              <w:rPr>
                <w:rFonts w:ascii="Arial" w:eastAsia="Arial" w:hAnsi="Arial" w:cs="Arial"/>
                <w:b/>
                <w:bCs/>
                <w:sz w:val="22"/>
                <w:szCs w:val="22"/>
              </w:rPr>
              <w:t>Variable dependiente:</w:t>
            </w:r>
          </w:p>
          <w:p w14:paraId="0000015E" w14:textId="77777777" w:rsidR="005E19C4" w:rsidRDefault="00000000">
            <w:pPr>
              <w:spacing w:line="228" w:lineRule="auto"/>
              <w:jc w:val="both"/>
              <w:rPr>
                <w:rFonts w:ascii="Arial" w:eastAsia="Arial" w:hAnsi="Arial" w:cs="Arial"/>
                <w:b/>
                <w:bCs/>
                <w:sz w:val="22"/>
                <w:szCs w:val="22"/>
              </w:rPr>
            </w:pPr>
            <w:r>
              <w:rPr>
                <w:rFonts w:ascii="Arial" w:eastAsia="Arial" w:hAnsi="Arial" w:cs="Arial"/>
                <w:b/>
                <w:bCs/>
                <w:sz w:val="22"/>
                <w:szCs w:val="22"/>
              </w:rPr>
              <w:t>Eficiencia del proceso de registro de la historia clínica</w:t>
            </w:r>
          </w:p>
        </w:tc>
        <w:tc>
          <w:tcPr>
            <w:tcW w:w="2430" w:type="dxa"/>
            <w:vMerge w:val="restar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000015F" w14:textId="77777777" w:rsidR="005E19C4" w:rsidRDefault="00000000">
            <w:pPr>
              <w:spacing w:line="228" w:lineRule="auto"/>
              <w:jc w:val="both"/>
              <w:rPr>
                <w:rFonts w:ascii="Arial" w:eastAsia="Arial" w:hAnsi="Arial" w:cs="Arial"/>
                <w:sz w:val="22"/>
                <w:szCs w:val="22"/>
              </w:rPr>
            </w:pPr>
            <w:r>
              <w:rPr>
                <w:rFonts w:ascii="Arial" w:eastAsia="Arial" w:hAnsi="Arial" w:cs="Arial"/>
                <w:sz w:val="22"/>
                <w:szCs w:val="22"/>
              </w:rPr>
              <w:t>Grado en que el proceso de registro clínico alcanza su resultado (una historia guardada en el sistema) empleando el menor tiempo posible y con la mayor regularidad.</w:t>
            </w:r>
          </w:p>
        </w:tc>
        <w:tc>
          <w:tcPr>
            <w:tcW w:w="2430" w:type="dxa"/>
            <w:vMerge w:val="restar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0000160" w14:textId="77777777" w:rsidR="005E19C4" w:rsidRDefault="00000000">
            <w:pPr>
              <w:spacing w:line="228" w:lineRule="auto"/>
              <w:jc w:val="both"/>
              <w:rPr>
                <w:rFonts w:ascii="Arial" w:eastAsia="Arial" w:hAnsi="Arial" w:cs="Arial"/>
                <w:sz w:val="22"/>
                <w:szCs w:val="22"/>
              </w:rPr>
            </w:pPr>
            <w:r>
              <w:rPr>
                <w:rFonts w:ascii="Arial" w:eastAsia="Arial" w:hAnsi="Arial" w:cs="Arial"/>
                <w:sz w:val="22"/>
                <w:szCs w:val="22"/>
              </w:rPr>
              <w:t xml:space="preserve">Se mide mediante observación directa del proceso, cronometrando directamente la duración de cada segmento (Escritura en la cartilla y Digitación en el sistema en el método manual</w:t>
            </w:r>
            <w:proofErr w:type="spellStart"/>
            <w:r>
              <w:rPr>
                <w:rFonts w:ascii="Arial" w:eastAsia="Arial" w:hAnsi="Arial" w:cs="Arial"/>
                <w:sz w:val="22"/>
                <w:szCs w:val="22"/>
              </w:rPr>
              <w:t xml:space="preserve"/>
            </w:r>
            <w:proofErr w:type="spellEnd"/>
            <w:r>
              <w:rPr>
                <w:rFonts w:ascii="Arial" w:eastAsia="Arial" w:hAnsi="Arial" w:cs="Arial"/>
                <w:sz w:val="22"/>
                <w:szCs w:val="22"/>
              </w:rPr>
              <w:t xml:space="preserve">; Habla del doctor y Procesamiento IA en </w:t>
            </w:r>
            <w:proofErr w:type="spellStart"/>
            <w:r>
              <w:rPr>
                <w:rFonts w:ascii="Arial" w:eastAsia="Arial" w:hAnsi="Arial" w:cs="Arial"/>
                <w:sz w:val="22"/>
                <w:szCs w:val="22"/>
              </w:rPr>
              <w:lastRenderedPageBreak/>
              <w:t>VetIA</w:t>
            </w:r>
            <w:proofErr w:type="spellEnd"/>
            <w:r>
              <w:rPr>
                <w:rFonts w:ascii="Arial" w:eastAsia="Arial" w:hAnsi="Arial" w:cs="Arial"/>
                <w:sz w:val="22"/>
                <w:szCs w:val="22"/>
              </w:rPr>
              <w:t>), de las que se derivan el tiempo total del proceso y su variabilidad.</w:t>
            </w:r>
          </w:p>
        </w:tc>
        <w:tc>
          <w:tcPr>
            <w:tcW w:w="202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0000161" w14:textId="77777777" w:rsidR="005E19C4" w:rsidRDefault="00000000">
            <w:pPr>
              <w:spacing w:line="228" w:lineRule="auto"/>
              <w:jc w:val="both"/>
              <w:rPr>
                <w:rFonts w:ascii="Arial" w:eastAsia="Arial" w:hAnsi="Arial" w:cs="Arial"/>
                <w:sz w:val="22"/>
                <w:szCs w:val="22"/>
              </w:rPr>
            </w:pPr>
            <w:r>
              <w:rPr>
                <w:rFonts w:ascii="Arial" w:eastAsia="Arial" w:hAnsi="Arial" w:cs="Arial"/>
                <w:sz w:val="22"/>
                <w:szCs w:val="22"/>
              </w:rPr>
              <w:lastRenderedPageBreak/>
              <w:t>Tiempo total del registro</w:t>
            </w:r>
          </w:p>
        </w:tc>
        <w:tc>
          <w:tcPr>
            <w:tcW w:w="255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0000162" w14:textId="77777777" w:rsidR="005E19C4" w:rsidRDefault="00000000">
            <w:pPr>
              <w:spacing w:line="228" w:lineRule="auto"/>
              <w:jc w:val="both"/>
              <w:rPr>
                <w:rFonts w:ascii="Arial" w:eastAsia="Arial" w:hAnsi="Arial" w:cs="Arial"/>
                <w:sz w:val="22"/>
                <w:szCs w:val="22"/>
              </w:rPr>
            </w:pPr>
            <w:r>
              <w:rPr>
                <w:rFonts w:ascii="Arial" w:eastAsia="Arial" w:hAnsi="Arial" w:cs="Arial"/>
                <w:sz w:val="22"/>
                <w:szCs w:val="22"/>
              </w:rPr>
              <w:t xml:space="preserve">Tiempo total del registro (suma de los segmentos cronometrados: Escritura + Digitación en manual</w:t>
            </w:r>
            <w:proofErr w:type="spellStart"/>
            <w:r>
              <w:rPr>
                <w:rFonts w:ascii="Arial" w:eastAsia="Arial" w:hAnsi="Arial" w:cs="Arial"/>
                <w:sz w:val="22"/>
                <w:szCs w:val="22"/>
              </w:rPr>
              <w:t xml:space="preserve"/>
            </w:r>
            <w:proofErr w:type="spellEnd"/>
            <w:r>
              <w:rPr>
                <w:rFonts w:ascii="Arial" w:eastAsia="Arial" w:hAnsi="Arial" w:cs="Arial"/>
                <w:sz w:val="22"/>
                <w:szCs w:val="22"/>
              </w:rPr>
              <w:t xml:space="preserve">; Habla del doctor + Procesamiento IA en </w:t>
            </w:r>
            <w:proofErr w:type="spellStart"/>
            <w:r>
              <w:rPr>
                <w:rFonts w:ascii="Arial" w:eastAsia="Arial" w:hAnsi="Arial" w:cs="Arial"/>
                <w:sz w:val="22"/>
                <w:szCs w:val="22"/>
              </w:rPr>
              <w:t>VetIA</w:t>
            </w:r>
            <w:proofErr w:type="spellEnd"/>
            <w:r>
              <w:rPr>
                <w:rFonts w:ascii="Arial" w:eastAsia="Arial" w:hAnsi="Arial" w:cs="Arial"/>
                <w:sz w:val="22"/>
                <w:szCs w:val="22"/>
              </w:rPr>
              <w:t xml:space="preserve">), en </w:t>
            </w:r>
            <w:proofErr w:type="spellStart"/>
            <w:proofErr w:type="gramStart"/>
            <w:r>
              <w:rPr>
                <w:rFonts w:ascii="Arial" w:eastAsia="Arial" w:hAnsi="Arial" w:cs="Arial"/>
                <w:sz w:val="22"/>
                <w:szCs w:val="22"/>
              </w:rPr>
              <w:t>min:seg</w:t>
            </w:r>
            <w:proofErr w:type="spellEnd"/>
            <w:proofErr w:type="gramEnd"/>
          </w:p>
        </w:tc>
        <w:tc>
          <w:tcPr>
            <w:tcW w:w="171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0000163" w14:textId="77777777" w:rsidR="005E19C4" w:rsidRDefault="00000000">
            <w:pPr>
              <w:spacing w:line="228" w:lineRule="auto"/>
              <w:jc w:val="both"/>
              <w:rPr>
                <w:rFonts w:ascii="Arial" w:eastAsia="Arial" w:hAnsi="Arial" w:cs="Arial"/>
                <w:sz w:val="22"/>
                <w:szCs w:val="22"/>
              </w:rPr>
            </w:pPr>
            <w:r>
              <w:rPr>
                <w:rFonts w:ascii="Arial" w:eastAsia="Arial" w:hAnsi="Arial" w:cs="Arial"/>
                <w:sz w:val="22"/>
                <w:szCs w:val="22"/>
              </w:rPr>
              <w:t>Ficha de observación de tiempos de registro clínico</w:t>
            </w:r>
          </w:p>
        </w:tc>
        <w:tc>
          <w:tcPr>
            <w:tcW w:w="198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0000164" w14:textId="77777777" w:rsidR="005E19C4" w:rsidRDefault="00000000">
            <w:pPr>
              <w:spacing w:line="228" w:lineRule="auto"/>
              <w:jc w:val="both"/>
              <w:rPr>
                <w:rFonts w:ascii="Arial" w:eastAsia="Arial" w:hAnsi="Arial" w:cs="Arial"/>
                <w:sz w:val="22"/>
                <w:szCs w:val="22"/>
              </w:rPr>
            </w:pPr>
            <w:r>
              <w:rPr>
                <w:rFonts w:ascii="Arial" w:eastAsia="Arial" w:hAnsi="Arial" w:cs="Arial"/>
                <w:sz w:val="22"/>
                <w:szCs w:val="22"/>
              </w:rPr>
              <w:t>Razón</w:t>
            </w:r>
          </w:p>
        </w:tc>
      </w:tr>
      <w:tr w:rsidR="005E19C4" w14:paraId="34E12D18" w14:textId="77777777">
        <w:trPr>
          <w:trHeight w:val="615"/>
        </w:trPr>
        <w:tc>
          <w:tcPr>
            <w:tcW w:w="1935" w:type="dxa"/>
            <w:vMerge/>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000016C" w14:textId="77777777" w:rsidR="005E19C4" w:rsidRDefault="005E19C4">
            <w:pPr>
              <w:widowControl w:val="0"/>
              <w:pBdr>
                <w:top w:val="nil"/>
                <w:left w:val="nil"/>
                <w:bottom w:val="nil"/>
                <w:right w:val="nil"/>
                <w:between w:val="nil"/>
              </w:pBdr>
              <w:spacing w:line="276" w:lineRule="auto"/>
              <w:rPr>
                <w:rFonts w:ascii="Arial" w:eastAsia="Arial" w:hAnsi="Arial" w:cs="Arial"/>
                <w:sz w:val="22"/>
                <w:szCs w:val="22"/>
              </w:rPr>
            </w:pPr>
          </w:p>
        </w:tc>
        <w:tc>
          <w:tcPr>
            <w:tcW w:w="2430" w:type="dxa"/>
            <w:vMerge/>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000016D" w14:textId="77777777" w:rsidR="005E19C4" w:rsidRDefault="005E19C4">
            <w:pPr>
              <w:widowControl w:val="0"/>
              <w:pBdr>
                <w:top w:val="nil"/>
                <w:left w:val="nil"/>
                <w:bottom w:val="nil"/>
                <w:right w:val="nil"/>
                <w:between w:val="nil"/>
              </w:pBdr>
              <w:spacing w:line="276" w:lineRule="auto"/>
              <w:rPr>
                <w:rFonts w:ascii="Arial" w:eastAsia="Arial" w:hAnsi="Arial" w:cs="Arial"/>
                <w:sz w:val="22"/>
                <w:szCs w:val="22"/>
              </w:rPr>
            </w:pPr>
          </w:p>
        </w:tc>
        <w:tc>
          <w:tcPr>
            <w:tcW w:w="2430" w:type="dxa"/>
            <w:vMerge/>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000016E" w14:textId="77777777" w:rsidR="005E19C4" w:rsidRDefault="005E19C4">
            <w:pPr>
              <w:widowControl w:val="0"/>
              <w:pBdr>
                <w:top w:val="nil"/>
                <w:left w:val="nil"/>
                <w:bottom w:val="nil"/>
                <w:right w:val="nil"/>
                <w:between w:val="nil"/>
              </w:pBdr>
              <w:spacing w:line="276" w:lineRule="auto"/>
              <w:rPr>
                <w:rFonts w:ascii="Arial" w:eastAsia="Arial" w:hAnsi="Arial" w:cs="Arial"/>
                <w:sz w:val="22"/>
                <w:szCs w:val="22"/>
              </w:rPr>
            </w:pPr>
          </w:p>
        </w:tc>
        <w:tc>
          <w:tcPr>
            <w:tcW w:w="2025" w:type="dxa"/>
            <w:tcBorders>
              <w:top w:val="single" w:sz="8" w:space="0" w:color="000000"/>
              <w:left w:val="single" w:sz="8" w:space="0" w:color="000000"/>
              <w:bottom w:val="single" w:sz="8" w:space="0" w:color="000000"/>
              <w:right w:val="single" w:sz="8" w:space="0" w:color="000000"/>
            </w:tcBorders>
            <w:shd w:val="clear" w:color="auto" w:fill="auto"/>
            <w:tcMar>
              <w:top w:w="60" w:type="dxa"/>
              <w:left w:w="80" w:type="dxa"/>
              <w:bottom w:w="60" w:type="dxa"/>
              <w:right w:w="80" w:type="dxa"/>
            </w:tcMar>
          </w:tcPr>
          <w:p w14:paraId="0000016F" w14:textId="77777777" w:rsidR="005E19C4" w:rsidRDefault="00000000">
            <w:pPr>
              <w:spacing w:line="228" w:lineRule="auto"/>
              <w:jc w:val="both"/>
              <w:rPr>
                <w:rFonts w:ascii="Arial" w:eastAsia="Arial" w:hAnsi="Arial" w:cs="Arial"/>
                <w:sz w:val="22"/>
                <w:szCs w:val="22"/>
              </w:rPr>
            </w:pPr>
            <w:r>
              <w:rPr>
                <w:rFonts w:ascii="Arial" w:eastAsia="Arial" w:hAnsi="Arial" w:cs="Arial"/>
                <w:sz w:val="22"/>
                <w:szCs w:val="22"/>
              </w:rPr>
              <w:t>Consistencia del proceso</w:t>
            </w:r>
          </w:p>
        </w:tc>
        <w:tc>
          <w:tcPr>
            <w:tcW w:w="2550" w:type="dxa"/>
            <w:tcBorders>
              <w:top w:val="single" w:sz="8" w:space="0" w:color="000000"/>
              <w:left w:val="single" w:sz="8" w:space="0" w:color="000000"/>
              <w:bottom w:val="single" w:sz="8" w:space="0" w:color="000000"/>
              <w:right w:val="single" w:sz="8" w:space="0" w:color="000000"/>
            </w:tcBorders>
            <w:shd w:val="clear" w:color="auto" w:fill="auto"/>
            <w:tcMar>
              <w:top w:w="60" w:type="dxa"/>
              <w:left w:w="80" w:type="dxa"/>
              <w:bottom w:w="60" w:type="dxa"/>
              <w:right w:w="80" w:type="dxa"/>
            </w:tcMar>
          </w:tcPr>
          <w:p w14:paraId="00000170" w14:textId="77777777" w:rsidR="005E19C4" w:rsidRDefault="00000000">
            <w:pPr>
              <w:spacing w:line="228" w:lineRule="auto"/>
              <w:jc w:val="both"/>
              <w:rPr>
                <w:rFonts w:ascii="Arial" w:eastAsia="Arial" w:hAnsi="Arial" w:cs="Arial"/>
                <w:sz w:val="22"/>
                <w:szCs w:val="22"/>
              </w:rPr>
            </w:pPr>
            <w:r>
              <w:rPr>
                <w:rFonts w:ascii="Arial" w:eastAsia="Arial" w:hAnsi="Arial" w:cs="Arial"/>
                <w:sz w:val="22"/>
                <w:szCs w:val="22"/>
              </w:rPr>
              <w:t>Variabilidad del tiempo total (desviación estándar / varianza)</w:t>
            </w:r>
          </w:p>
        </w:tc>
        <w:tc>
          <w:tcPr>
            <w:tcW w:w="1710" w:type="dxa"/>
            <w:tcBorders>
              <w:top w:val="single" w:sz="8" w:space="0" w:color="000000"/>
              <w:left w:val="single" w:sz="8" w:space="0" w:color="000000"/>
              <w:bottom w:val="single" w:sz="8" w:space="0" w:color="000000"/>
              <w:right w:val="single" w:sz="8" w:space="0" w:color="000000"/>
            </w:tcBorders>
            <w:shd w:val="clear" w:color="auto" w:fill="auto"/>
            <w:tcMar>
              <w:top w:w="60" w:type="dxa"/>
              <w:left w:w="80" w:type="dxa"/>
              <w:bottom w:w="60" w:type="dxa"/>
              <w:right w:w="80" w:type="dxa"/>
            </w:tcMar>
          </w:tcPr>
          <w:p w14:paraId="00000171" w14:textId="77777777" w:rsidR="005E19C4" w:rsidRDefault="00000000">
            <w:pPr>
              <w:spacing w:line="228" w:lineRule="auto"/>
              <w:jc w:val="both"/>
              <w:rPr>
                <w:rFonts w:ascii="Arial" w:eastAsia="Arial" w:hAnsi="Arial" w:cs="Arial"/>
                <w:sz w:val="22"/>
                <w:szCs w:val="22"/>
              </w:rPr>
            </w:pPr>
            <w:r>
              <w:rPr>
                <w:rFonts w:ascii="Arial" w:eastAsia="Arial" w:hAnsi="Arial" w:cs="Arial"/>
                <w:sz w:val="22"/>
                <w:szCs w:val="22"/>
              </w:rPr>
              <w:t>Derivado de la ficha de observación (misma medición de tiempo)</w:t>
            </w:r>
          </w:p>
        </w:tc>
        <w:tc>
          <w:tcPr>
            <w:tcW w:w="1980" w:type="dxa"/>
            <w:tcBorders>
              <w:top w:val="single" w:sz="8" w:space="0" w:color="000000"/>
              <w:left w:val="single" w:sz="8" w:space="0" w:color="000000"/>
              <w:bottom w:val="single" w:sz="8" w:space="0" w:color="000000"/>
              <w:right w:val="single" w:sz="8" w:space="0" w:color="000000"/>
            </w:tcBorders>
            <w:shd w:val="clear" w:color="auto" w:fill="auto"/>
            <w:tcMar>
              <w:top w:w="60" w:type="dxa"/>
              <w:left w:w="80" w:type="dxa"/>
              <w:bottom w:w="60" w:type="dxa"/>
              <w:right w:w="80" w:type="dxa"/>
            </w:tcMar>
          </w:tcPr>
          <w:p w14:paraId="00000172" w14:textId="77777777" w:rsidR="005E19C4" w:rsidRDefault="00000000">
            <w:pPr>
              <w:spacing w:line="228" w:lineRule="auto"/>
              <w:jc w:val="both"/>
              <w:rPr>
                <w:rFonts w:ascii="Arial" w:eastAsia="Arial" w:hAnsi="Arial" w:cs="Arial"/>
                <w:sz w:val="22"/>
                <w:szCs w:val="22"/>
              </w:rPr>
            </w:pPr>
            <w:r>
              <w:rPr>
                <w:rFonts w:ascii="Arial" w:eastAsia="Arial" w:hAnsi="Arial" w:cs="Arial"/>
                <w:sz w:val="22"/>
                <w:szCs w:val="22"/>
              </w:rPr>
              <w:t>Razón</w:t>
            </w:r>
          </w:p>
        </w:tc>
      </w:tr>
    </w:tbl>
    <w:p w14:paraId="00000173" w14:textId="77777777" w:rsidR="005E19C4" w:rsidRDefault="005E19C4">
      <w:pPr>
        <w:spacing w:after="120" w:line="360" w:lineRule="auto"/>
        <w:jc w:val="both"/>
        <w:rPr>
          <w:rFonts w:ascii="Arial" w:eastAsia="Arial" w:hAnsi="Arial" w:cs="Arial"/>
          <w:i/>
          <w:iCs/>
        </w:rPr>
      </w:pPr>
    </w:p>
    <w:p w14:paraId="00000174" w14:textId="77777777" w:rsidR="005E19C4" w:rsidRDefault="005E19C4">
      <w:pPr>
        <w:pStyle w:val="Ttulo3"/>
        <w:rPr>
          <w:rFonts w:ascii="Arial" w:eastAsia="Arial" w:hAnsi="Arial" w:cs="Arial"/>
        </w:rPr>
      </w:pPr>
      <w:bookmarkStart w:id="43" w:name="_heading=h.44p4qon0q1bb" w:colFirst="0" w:colLast="0"/>
      <w:bookmarkEnd w:id="43"/>
    </w:p>
    <w:p w14:paraId="00000175" w14:textId="77777777" w:rsidR="005E19C4" w:rsidRDefault="00000000">
      <w:pPr>
        <w:pStyle w:val="Ttulo3"/>
        <w:rPr>
          <w:rFonts w:ascii="Arial" w:eastAsia="Arial" w:hAnsi="Arial" w:cs="Arial"/>
        </w:rPr>
      </w:pPr>
      <w:bookmarkStart w:id="44" w:name="_heading=h.6fwnxzr5pv9i" w:colFirst="0" w:colLast="0"/>
      <w:bookmarkEnd w:id="44"/>
      <w:r>
        <w:rPr>
          <w:rFonts w:ascii="Arial" w:eastAsia="Arial" w:hAnsi="Arial" w:cs="Arial"/>
        </w:rPr>
        <w:t>4.4. Matriz de consistencia</w:t>
      </w:r>
    </w:p>
    <w:p w14:paraId="00000176" w14:textId="77777777" w:rsidR="005E19C4" w:rsidRDefault="005E19C4"/>
    <w:p w14:paraId="00000177" w14:textId="77777777" w:rsidR="005E19C4" w:rsidRDefault="005E19C4"/>
    <w:p w14:paraId="00000178" w14:textId="77777777" w:rsidR="005E19C4" w:rsidRDefault="00000000">
      <w:pPr>
        <w:keepNext/>
        <w:spacing w:before="160" w:after="80" w:line="276" w:lineRule="auto"/>
        <w:jc w:val="both"/>
      </w:pPr>
      <w:r>
        <w:rPr>
          <w:rFonts w:ascii="Arial" w:eastAsia="Arial" w:hAnsi="Arial" w:cs="Arial"/>
          <w:b/>
          <w:bCs/>
        </w:rPr>
        <w:t>Tabla 2</w:t>
      </w:r>
      <w:r>
        <w:rPr>
          <w:rFonts w:ascii="Arial" w:eastAsia="Arial" w:hAnsi="Arial" w:cs="Arial"/>
        </w:rPr>
        <w:t xml:space="preserve"> </w:t>
      </w:r>
      <w:r>
        <w:rPr>
          <w:rFonts w:ascii="Arial" w:eastAsia="Arial" w:hAnsi="Arial" w:cs="Arial"/>
          <w:i/>
          <w:iCs/>
        </w:rPr>
        <w:t>Matriz de consistencia de la investigación</w:t>
      </w:r>
    </w:p>
    <w:tbl>
      <w:tblPr>
        <w:tblStyle w:val="ac"/>
        <w:tblW w:w="1400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5"/>
        <w:gridCol w:w="2070"/>
        <w:gridCol w:w="2324"/>
        <w:gridCol w:w="2182"/>
        <w:gridCol w:w="1899"/>
        <w:gridCol w:w="1629"/>
        <w:gridCol w:w="1842"/>
      </w:tblGrid>
      <w:tr w:rsidR="005E19C4" w14:paraId="3D8BBDEC" w14:textId="77777777">
        <w:trPr>
          <w:trHeight w:val="285"/>
        </w:trPr>
        <w:tc>
          <w:tcPr>
            <w:tcW w:w="2054" w:type="dxa"/>
            <w:tcBorders>
              <w:top w:val="single" w:sz="8" w:space="0" w:color="000000"/>
              <w:left w:val="single" w:sz="8" w:space="0" w:color="000000"/>
              <w:bottom w:val="single" w:sz="8" w:space="0" w:color="000000"/>
              <w:right w:val="single" w:sz="8" w:space="0" w:color="000000"/>
            </w:tcBorders>
            <w:shd w:val="clear" w:color="auto" w:fill="F2F2F2"/>
            <w:tcMar>
              <w:top w:w="60" w:type="dxa"/>
              <w:left w:w="80" w:type="dxa"/>
              <w:bottom w:w="60" w:type="dxa"/>
              <w:right w:w="80" w:type="dxa"/>
            </w:tcMar>
          </w:tcPr>
          <w:p w14:paraId="00000179" w14:textId="77777777" w:rsidR="005E19C4" w:rsidRDefault="00000000">
            <w:pPr>
              <w:spacing w:line="218" w:lineRule="auto"/>
              <w:rPr>
                <w:rFonts w:ascii="Arial" w:eastAsia="Arial" w:hAnsi="Arial" w:cs="Arial"/>
                <w:b/>
                <w:bCs/>
              </w:rPr>
            </w:pPr>
            <w:r>
              <w:rPr>
                <w:rFonts w:ascii="Arial" w:eastAsia="Arial" w:hAnsi="Arial" w:cs="Arial"/>
                <w:b/>
                <w:bCs/>
              </w:rPr>
              <w:t>Problema específico</w:t>
            </w:r>
          </w:p>
        </w:tc>
        <w:tc>
          <w:tcPr>
            <w:tcW w:w="2069" w:type="dxa"/>
            <w:tcBorders>
              <w:top w:val="single" w:sz="8" w:space="0" w:color="000000"/>
              <w:left w:val="single" w:sz="8" w:space="0" w:color="000000"/>
              <w:bottom w:val="single" w:sz="8" w:space="0" w:color="000000"/>
              <w:right w:val="single" w:sz="8" w:space="0" w:color="000000"/>
            </w:tcBorders>
            <w:shd w:val="clear" w:color="auto" w:fill="F2F2F2"/>
            <w:tcMar>
              <w:top w:w="60" w:type="dxa"/>
              <w:left w:w="80" w:type="dxa"/>
              <w:bottom w:w="60" w:type="dxa"/>
              <w:right w:w="80" w:type="dxa"/>
            </w:tcMar>
          </w:tcPr>
          <w:p w14:paraId="0000017A" w14:textId="77777777" w:rsidR="005E19C4" w:rsidRDefault="00000000">
            <w:pPr>
              <w:spacing w:line="218" w:lineRule="auto"/>
              <w:rPr>
                <w:rFonts w:ascii="Arial" w:eastAsia="Arial" w:hAnsi="Arial" w:cs="Arial"/>
                <w:b/>
                <w:bCs/>
              </w:rPr>
            </w:pPr>
            <w:r>
              <w:rPr>
                <w:rFonts w:ascii="Arial" w:eastAsia="Arial" w:hAnsi="Arial" w:cs="Arial"/>
                <w:b/>
                <w:bCs/>
              </w:rPr>
              <w:t>Objetivos específicos</w:t>
            </w:r>
          </w:p>
        </w:tc>
        <w:tc>
          <w:tcPr>
            <w:tcW w:w="2324" w:type="dxa"/>
            <w:tcBorders>
              <w:top w:val="single" w:sz="8" w:space="0" w:color="000000"/>
              <w:left w:val="single" w:sz="8" w:space="0" w:color="000000"/>
              <w:bottom w:val="single" w:sz="8" w:space="0" w:color="000000"/>
              <w:right w:val="single" w:sz="8" w:space="0" w:color="000000"/>
            </w:tcBorders>
            <w:shd w:val="clear" w:color="auto" w:fill="F2F2F2"/>
            <w:tcMar>
              <w:top w:w="60" w:type="dxa"/>
              <w:left w:w="80" w:type="dxa"/>
              <w:bottom w:w="60" w:type="dxa"/>
              <w:right w:w="80" w:type="dxa"/>
            </w:tcMar>
          </w:tcPr>
          <w:p w14:paraId="0000017B" w14:textId="77777777" w:rsidR="005E19C4" w:rsidRDefault="00000000">
            <w:pPr>
              <w:spacing w:line="218" w:lineRule="auto"/>
              <w:rPr>
                <w:rFonts w:ascii="Arial" w:eastAsia="Arial" w:hAnsi="Arial" w:cs="Arial"/>
                <w:b/>
                <w:bCs/>
              </w:rPr>
            </w:pPr>
            <w:r>
              <w:rPr>
                <w:rFonts w:ascii="Arial" w:eastAsia="Arial" w:hAnsi="Arial" w:cs="Arial"/>
                <w:b/>
                <w:bCs/>
              </w:rPr>
              <w:t>Hipótesis específicas</w:t>
            </w:r>
          </w:p>
        </w:tc>
        <w:tc>
          <w:tcPr>
            <w:tcW w:w="2182" w:type="dxa"/>
            <w:tcBorders>
              <w:top w:val="single" w:sz="8" w:space="0" w:color="000000"/>
              <w:left w:val="single" w:sz="8" w:space="0" w:color="000000"/>
              <w:bottom w:val="single" w:sz="8" w:space="0" w:color="000000"/>
              <w:right w:val="single" w:sz="8" w:space="0" w:color="000000"/>
            </w:tcBorders>
            <w:shd w:val="clear" w:color="auto" w:fill="F2F2F2"/>
            <w:tcMar>
              <w:top w:w="60" w:type="dxa"/>
              <w:left w:w="80" w:type="dxa"/>
              <w:bottom w:w="60" w:type="dxa"/>
              <w:right w:w="80" w:type="dxa"/>
            </w:tcMar>
          </w:tcPr>
          <w:p w14:paraId="0000017C" w14:textId="77777777" w:rsidR="005E19C4" w:rsidRDefault="00000000">
            <w:pPr>
              <w:spacing w:line="218" w:lineRule="auto"/>
              <w:rPr>
                <w:rFonts w:ascii="Arial" w:eastAsia="Arial" w:hAnsi="Arial" w:cs="Arial"/>
                <w:b/>
                <w:bCs/>
              </w:rPr>
            </w:pPr>
            <w:r>
              <w:rPr>
                <w:rFonts w:ascii="Arial" w:eastAsia="Arial" w:hAnsi="Arial" w:cs="Arial"/>
                <w:b/>
                <w:bCs/>
              </w:rPr>
              <w:t>Indicador</w:t>
            </w:r>
          </w:p>
        </w:tc>
        <w:tc>
          <w:tcPr>
            <w:tcW w:w="1899" w:type="dxa"/>
            <w:tcBorders>
              <w:top w:val="single" w:sz="8" w:space="0" w:color="000000"/>
              <w:left w:val="single" w:sz="8" w:space="0" w:color="000000"/>
              <w:bottom w:val="single" w:sz="8" w:space="0" w:color="000000"/>
              <w:right w:val="single" w:sz="8" w:space="0" w:color="000000"/>
            </w:tcBorders>
            <w:shd w:val="clear" w:color="auto" w:fill="F2F2F2"/>
            <w:tcMar>
              <w:top w:w="60" w:type="dxa"/>
              <w:left w:w="80" w:type="dxa"/>
              <w:bottom w:w="60" w:type="dxa"/>
              <w:right w:w="80" w:type="dxa"/>
            </w:tcMar>
          </w:tcPr>
          <w:p w14:paraId="0000017D" w14:textId="77777777" w:rsidR="005E19C4" w:rsidRDefault="00000000">
            <w:pPr>
              <w:spacing w:line="218" w:lineRule="auto"/>
              <w:rPr>
                <w:rFonts w:ascii="Arial" w:eastAsia="Arial" w:hAnsi="Arial" w:cs="Arial"/>
                <w:b/>
                <w:bCs/>
              </w:rPr>
            </w:pPr>
            <w:r>
              <w:rPr>
                <w:rFonts w:ascii="Arial" w:eastAsia="Arial" w:hAnsi="Arial" w:cs="Arial"/>
                <w:b/>
                <w:bCs/>
              </w:rPr>
              <w:t>Instrumento</w:t>
            </w:r>
          </w:p>
        </w:tc>
        <w:tc>
          <w:tcPr>
            <w:tcW w:w="1629" w:type="dxa"/>
            <w:tcBorders>
              <w:top w:val="single" w:sz="8" w:space="0" w:color="000000"/>
              <w:left w:val="single" w:sz="8" w:space="0" w:color="000000"/>
              <w:bottom w:val="single" w:sz="8" w:space="0" w:color="000000"/>
              <w:right w:val="single" w:sz="8" w:space="0" w:color="000000"/>
            </w:tcBorders>
            <w:shd w:val="clear" w:color="auto" w:fill="F2F2F2"/>
            <w:tcMar>
              <w:top w:w="60" w:type="dxa"/>
              <w:left w:w="80" w:type="dxa"/>
              <w:bottom w:w="60" w:type="dxa"/>
              <w:right w:w="80" w:type="dxa"/>
            </w:tcMar>
          </w:tcPr>
          <w:p w14:paraId="0000017E" w14:textId="77777777" w:rsidR="005E19C4" w:rsidRDefault="00000000">
            <w:pPr>
              <w:spacing w:line="218" w:lineRule="auto"/>
              <w:rPr>
                <w:rFonts w:ascii="Arial" w:eastAsia="Arial" w:hAnsi="Arial" w:cs="Arial"/>
                <w:b/>
                <w:bCs/>
              </w:rPr>
            </w:pPr>
            <w:r>
              <w:rPr>
                <w:rFonts w:ascii="Arial" w:eastAsia="Arial" w:hAnsi="Arial" w:cs="Arial"/>
                <w:b/>
                <w:bCs/>
              </w:rPr>
              <w:t>Prueba estadística</w:t>
            </w:r>
          </w:p>
        </w:tc>
        <w:tc>
          <w:tcPr>
            <w:tcW w:w="1842" w:type="dxa"/>
            <w:tcBorders>
              <w:top w:val="single" w:sz="8" w:space="0" w:color="000000"/>
              <w:left w:val="single" w:sz="8" w:space="0" w:color="000000"/>
              <w:bottom w:val="single" w:sz="8" w:space="0" w:color="000000"/>
              <w:right w:val="single" w:sz="8" w:space="0" w:color="000000"/>
            </w:tcBorders>
            <w:shd w:val="clear" w:color="auto" w:fill="F2F2F2"/>
            <w:tcMar>
              <w:top w:w="60" w:type="dxa"/>
              <w:left w:w="80" w:type="dxa"/>
              <w:bottom w:w="60" w:type="dxa"/>
              <w:right w:w="80" w:type="dxa"/>
            </w:tcMar>
          </w:tcPr>
          <w:p w14:paraId="0000017F" w14:textId="77777777" w:rsidR="005E19C4" w:rsidRDefault="00000000">
            <w:pPr>
              <w:spacing w:line="218" w:lineRule="auto"/>
              <w:rPr>
                <w:rFonts w:ascii="Arial" w:eastAsia="Arial" w:hAnsi="Arial" w:cs="Arial"/>
                <w:b/>
                <w:bCs/>
              </w:rPr>
            </w:pPr>
            <w:r>
              <w:rPr>
                <w:rFonts w:ascii="Arial" w:eastAsia="Arial" w:hAnsi="Arial" w:cs="Arial"/>
                <w:b/>
                <w:bCs/>
              </w:rPr>
              <w:t>Estado del dato</w:t>
            </w:r>
          </w:p>
        </w:tc>
      </w:tr>
      <w:tr w:rsidR="005E19C4" w14:paraId="3501D629" w14:textId="77777777">
        <w:trPr>
          <w:trHeight w:val="420"/>
        </w:trPr>
        <w:tc>
          <w:tcPr>
            <w:tcW w:w="2054"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0000180" w14:textId="77777777" w:rsidR="005E19C4" w:rsidRDefault="00000000">
            <w:pPr>
              <w:spacing w:line="218" w:lineRule="auto"/>
              <w:rPr>
                <w:rFonts w:ascii="Arial" w:eastAsia="Arial" w:hAnsi="Arial" w:cs="Arial"/>
              </w:rPr>
            </w:pPr>
            <w:r>
              <w:rPr>
                <w:rFonts w:ascii="Arial" w:eastAsia="Arial" w:hAnsi="Arial" w:cs="Arial"/>
              </w:rPr>
              <w:t xml:space="preserve">¿Cómo se manifiesta el tiempo con el método manual? </w:t>
            </w:r>
          </w:p>
        </w:tc>
        <w:tc>
          <w:tcPr>
            <w:tcW w:w="2069"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0000181" w14:textId="77777777" w:rsidR="005E19C4" w:rsidRDefault="00000000">
            <w:pPr>
              <w:spacing w:line="218" w:lineRule="auto"/>
              <w:rPr>
                <w:rFonts w:ascii="Arial" w:eastAsia="Arial" w:hAnsi="Arial" w:cs="Arial"/>
              </w:rPr>
            </w:pPr>
            <w:r>
              <w:rPr>
                <w:rFonts w:ascii="Arial" w:eastAsia="Arial" w:hAnsi="Arial" w:cs="Arial"/>
              </w:rPr>
              <w:t xml:space="preserve">OE1. Evaluar el tiempo del proceso bajo el método manual (pretest). </w:t>
            </w:r>
          </w:p>
        </w:tc>
        <w:tc>
          <w:tcPr>
            <w:tcW w:w="2324"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0000182" w14:textId="77777777" w:rsidR="005E19C4" w:rsidRDefault="00000000">
            <w:pPr>
              <w:spacing w:line="218" w:lineRule="auto"/>
              <w:rPr>
                <w:rFonts w:ascii="Arial" w:eastAsia="Arial" w:hAnsi="Arial" w:cs="Arial"/>
              </w:rPr>
            </w:pPr>
            <w:r>
              <w:rPr>
                <w:rFonts w:ascii="Arial" w:eastAsia="Arial" w:hAnsi="Arial" w:cs="Arial"/>
              </w:rPr>
              <w:t xml:space="preserve">HE1: manual &gt;5 min, DE &gt;1 min (prolongada y variable). </w:t>
            </w:r>
          </w:p>
        </w:tc>
        <w:tc>
          <w:tcPr>
            <w:tcW w:w="2182"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0000183" w14:textId="77777777" w:rsidR="005E19C4" w:rsidRDefault="00000000">
            <w:pPr>
              <w:spacing w:line="218" w:lineRule="auto"/>
              <w:rPr>
                <w:rFonts w:ascii="Arial" w:eastAsia="Arial" w:hAnsi="Arial" w:cs="Arial"/>
              </w:rPr>
            </w:pPr>
            <w:r>
              <w:rPr>
                <w:rFonts w:ascii="Arial" w:eastAsia="Arial" w:hAnsi="Arial" w:cs="Arial"/>
              </w:rPr>
              <w:t xml:space="preserve">Media, DE, mín., máx. del tiempo total. </w:t>
            </w:r>
          </w:p>
        </w:tc>
        <w:tc>
          <w:tcPr>
            <w:tcW w:w="1899"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0000184" w14:textId="77777777" w:rsidR="005E19C4" w:rsidRDefault="00000000">
            <w:pPr>
              <w:spacing w:line="218" w:lineRule="auto"/>
              <w:rPr>
                <w:rFonts w:ascii="Arial" w:eastAsia="Arial" w:hAnsi="Arial" w:cs="Arial"/>
              </w:rPr>
            </w:pPr>
            <w:r>
              <w:rPr>
                <w:rFonts w:ascii="Arial" w:eastAsia="Arial" w:hAnsi="Arial" w:cs="Arial"/>
              </w:rPr>
              <w:t>Ficha de observación de tiempos.</w:t>
            </w:r>
          </w:p>
        </w:tc>
        <w:tc>
          <w:tcPr>
            <w:tcW w:w="1629"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0000185" w14:textId="77777777" w:rsidR="005E19C4" w:rsidRDefault="00000000">
            <w:pPr>
              <w:spacing w:line="218" w:lineRule="auto"/>
              <w:rPr>
                <w:rFonts w:ascii="Arial" w:eastAsia="Arial" w:hAnsi="Arial" w:cs="Arial"/>
              </w:rPr>
            </w:pPr>
            <w:r>
              <w:rPr>
                <w:rFonts w:ascii="Arial" w:eastAsia="Arial" w:hAnsi="Arial" w:cs="Arial"/>
              </w:rPr>
              <w:t xml:space="preserve">Estadística descriptiva; t de una muestra; χ² de varianza </w:t>
            </w:r>
          </w:p>
        </w:tc>
        <w:tc>
          <w:tcPr>
            <w:tcW w:w="1842"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0000186" w14:textId="77777777" w:rsidR="005E19C4" w:rsidRDefault="00000000">
            <w:pPr>
              <w:spacing w:line="218" w:lineRule="auto"/>
              <w:rPr>
                <w:rFonts w:ascii="Arial" w:eastAsia="Arial" w:hAnsi="Arial" w:cs="Arial"/>
                <w:b/>
                <w:bCs/>
              </w:rPr>
            </w:pPr>
            <w:r>
              <w:rPr>
                <w:rFonts w:ascii="Arial" w:eastAsia="Arial" w:hAnsi="Arial" w:cs="Arial"/>
                <w:b/>
                <w:bCs/>
              </w:rPr>
              <w:t xml:space="preserve">Confirmado (Tablas 5 y 16). </w:t>
            </w:r>
          </w:p>
        </w:tc>
      </w:tr>
      <w:tr w:rsidR="005E19C4" w14:paraId="2281AB0D" w14:textId="77777777">
        <w:trPr>
          <w:trHeight w:val="570"/>
        </w:trPr>
        <w:tc>
          <w:tcPr>
            <w:tcW w:w="2054"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0000187" w14:textId="77777777" w:rsidR="005E19C4" w:rsidRDefault="00000000">
            <w:pPr>
              <w:spacing w:line="218" w:lineRule="auto"/>
              <w:rPr>
                <w:rFonts w:ascii="Arial" w:eastAsia="Arial" w:hAnsi="Arial" w:cs="Arial"/>
              </w:rPr>
            </w:pPr>
            <w:r>
              <w:rPr>
                <w:rFonts w:ascii="Arial" w:eastAsia="Arial" w:hAnsi="Arial" w:cs="Arial"/>
              </w:rPr>
              <w:t xml:space="preserve">¿Cómo se manifiesta el tiempo con </w:t>
            </w:r>
            <w:proofErr w:type="spellStart"/>
            <w:r>
              <w:rPr>
                <w:rFonts w:ascii="Arial" w:eastAsia="Arial" w:hAnsi="Arial" w:cs="Arial"/>
              </w:rPr>
              <w:t>VetIA</w:t>
            </w:r>
            <w:proofErr w:type="spellEnd"/>
            <w:r>
              <w:rPr>
                <w:rFonts w:ascii="Arial" w:eastAsia="Arial" w:hAnsi="Arial" w:cs="Arial"/>
              </w:rPr>
              <w:t xml:space="preserve">? </w:t>
            </w:r>
          </w:p>
        </w:tc>
        <w:tc>
          <w:tcPr>
            <w:tcW w:w="2069"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0000188" w14:textId="77777777" w:rsidR="005E19C4" w:rsidRDefault="00000000">
            <w:pPr>
              <w:spacing w:line="218" w:lineRule="auto"/>
              <w:rPr>
                <w:rFonts w:ascii="Arial" w:eastAsia="Arial" w:hAnsi="Arial" w:cs="Arial"/>
              </w:rPr>
            </w:pPr>
            <w:r>
              <w:rPr>
                <w:rFonts w:ascii="Arial" w:eastAsia="Arial" w:hAnsi="Arial" w:cs="Arial"/>
              </w:rPr>
              <w:t xml:space="preserve">OE2. Evaluar el tiempo del proceso bajo la asistencia de </w:t>
            </w:r>
            <w:proofErr w:type="spellStart"/>
            <w:r>
              <w:rPr>
                <w:rFonts w:ascii="Arial" w:eastAsia="Arial" w:hAnsi="Arial" w:cs="Arial"/>
              </w:rPr>
              <w:t>VetIA</w:t>
            </w:r>
            <w:proofErr w:type="spellEnd"/>
            <w:r>
              <w:rPr>
                <w:rFonts w:ascii="Arial" w:eastAsia="Arial" w:hAnsi="Arial" w:cs="Arial"/>
              </w:rPr>
              <w:t xml:space="preserve"> (</w:t>
            </w:r>
            <w:proofErr w:type="spellStart"/>
            <w:r>
              <w:rPr>
                <w:rFonts w:ascii="Arial" w:eastAsia="Arial" w:hAnsi="Arial" w:cs="Arial"/>
              </w:rPr>
              <w:t>postest</w:t>
            </w:r>
            <w:proofErr w:type="spellEnd"/>
            <w:r>
              <w:rPr>
                <w:rFonts w:ascii="Arial" w:eastAsia="Arial" w:hAnsi="Arial" w:cs="Arial"/>
              </w:rPr>
              <w:t xml:space="preserve">). </w:t>
            </w:r>
          </w:p>
        </w:tc>
        <w:tc>
          <w:tcPr>
            <w:tcW w:w="2324"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0000189" w14:textId="77777777" w:rsidR="005E19C4" w:rsidRDefault="00000000">
            <w:pPr>
              <w:spacing w:line="218" w:lineRule="auto"/>
              <w:rPr>
                <w:rFonts w:ascii="Arial" w:eastAsia="Arial" w:hAnsi="Arial" w:cs="Arial"/>
              </w:rPr>
            </w:pPr>
            <w:r>
              <w:rPr>
                <w:rFonts w:ascii="Arial" w:eastAsia="Arial" w:hAnsi="Arial" w:cs="Arial"/>
              </w:rPr>
              <w:t xml:space="preserve">HE2: </w:t>
            </w:r>
            <w:proofErr w:type="spellStart"/>
            <w:r>
              <w:rPr>
                <w:rFonts w:ascii="Arial" w:eastAsia="Arial" w:hAnsi="Arial" w:cs="Arial"/>
              </w:rPr>
              <w:t>VetIA</w:t>
            </w:r>
            <w:proofErr w:type="spellEnd"/>
            <w:r>
              <w:rPr>
                <w:rFonts w:ascii="Arial" w:eastAsia="Arial" w:hAnsi="Arial" w:cs="Arial"/>
              </w:rPr>
              <w:t xml:space="preserve"> &lt;5 min, DE &lt;1 min (reducida y estable). </w:t>
            </w:r>
          </w:p>
        </w:tc>
        <w:tc>
          <w:tcPr>
            <w:tcW w:w="2182"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000018A" w14:textId="77777777" w:rsidR="005E19C4" w:rsidRDefault="00000000">
            <w:pPr>
              <w:spacing w:line="218" w:lineRule="auto"/>
              <w:rPr>
                <w:rFonts w:ascii="Arial" w:eastAsia="Arial" w:hAnsi="Arial" w:cs="Arial"/>
              </w:rPr>
            </w:pPr>
            <w:r>
              <w:rPr>
                <w:rFonts w:ascii="Arial" w:eastAsia="Arial" w:hAnsi="Arial" w:cs="Arial"/>
              </w:rPr>
              <w:t xml:space="preserve">Media, DE, mín., máx. del tiempo total. </w:t>
            </w:r>
          </w:p>
        </w:tc>
        <w:tc>
          <w:tcPr>
            <w:tcW w:w="1899"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000018B" w14:textId="77777777" w:rsidR="005E19C4" w:rsidRDefault="00000000">
            <w:pPr>
              <w:spacing w:line="218" w:lineRule="auto"/>
              <w:rPr>
                <w:rFonts w:ascii="Arial" w:eastAsia="Arial" w:hAnsi="Arial" w:cs="Arial"/>
              </w:rPr>
            </w:pPr>
            <w:r>
              <w:rPr>
                <w:rFonts w:ascii="Arial" w:eastAsia="Arial" w:hAnsi="Arial" w:cs="Arial"/>
              </w:rPr>
              <w:t>Ficha de observación de tiempos.</w:t>
            </w:r>
          </w:p>
        </w:tc>
        <w:tc>
          <w:tcPr>
            <w:tcW w:w="1629"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000018C" w14:textId="77777777" w:rsidR="005E19C4" w:rsidRDefault="00000000">
            <w:pPr>
              <w:spacing w:line="218" w:lineRule="auto"/>
              <w:rPr>
                <w:rFonts w:ascii="Arial" w:eastAsia="Arial" w:hAnsi="Arial" w:cs="Arial"/>
              </w:rPr>
            </w:pPr>
            <w:r>
              <w:rPr>
                <w:rFonts w:ascii="Arial" w:eastAsia="Arial" w:hAnsi="Arial" w:cs="Arial"/>
              </w:rPr>
              <w:t xml:space="preserve">Estadística descriptiva; t de una muestra; χ² de varianza </w:t>
            </w:r>
          </w:p>
        </w:tc>
        <w:tc>
          <w:tcPr>
            <w:tcW w:w="1842"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000018D" w14:textId="77777777" w:rsidR="005E19C4" w:rsidRDefault="00000000">
            <w:pPr>
              <w:spacing w:line="218" w:lineRule="auto"/>
              <w:rPr>
                <w:rFonts w:ascii="Arial" w:eastAsia="Arial" w:hAnsi="Arial" w:cs="Arial"/>
                <w:b/>
                <w:bCs/>
              </w:rPr>
            </w:pPr>
            <w:r>
              <w:rPr>
                <w:rFonts w:ascii="Arial" w:eastAsia="Arial" w:hAnsi="Arial" w:cs="Arial"/>
                <w:b/>
                <w:bCs/>
              </w:rPr>
              <w:t xml:space="preserve">Confirmado (Tablas 8 y 17). </w:t>
            </w:r>
          </w:p>
        </w:tc>
      </w:tr>
      <w:tr w:rsidR="005E19C4" w14:paraId="638BE87D" w14:textId="77777777">
        <w:trPr>
          <w:trHeight w:val="420"/>
        </w:trPr>
        <w:tc>
          <w:tcPr>
            <w:tcW w:w="2054"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000018E" w14:textId="77777777" w:rsidR="005E19C4" w:rsidRDefault="00000000">
            <w:pPr>
              <w:spacing w:line="218" w:lineRule="auto"/>
              <w:rPr>
                <w:rFonts w:ascii="Arial" w:eastAsia="Arial" w:hAnsi="Arial" w:cs="Arial"/>
              </w:rPr>
            </w:pPr>
            <w:r>
              <w:rPr>
                <w:rFonts w:ascii="Arial" w:eastAsia="Arial" w:hAnsi="Arial" w:cs="Arial"/>
              </w:rPr>
              <w:t xml:space="preserve">¿Cuál es la diferencia entre los tiempos manual y </w:t>
            </w:r>
            <w:proofErr w:type="spellStart"/>
            <w:r>
              <w:rPr>
                <w:rFonts w:ascii="Arial" w:eastAsia="Arial" w:hAnsi="Arial" w:cs="Arial"/>
              </w:rPr>
              <w:t>VetIA</w:t>
            </w:r>
            <w:proofErr w:type="spellEnd"/>
            <w:r>
              <w:rPr>
                <w:rFonts w:ascii="Arial" w:eastAsia="Arial" w:hAnsi="Arial" w:cs="Arial"/>
              </w:rPr>
              <w:t xml:space="preserve">? </w:t>
            </w:r>
          </w:p>
        </w:tc>
        <w:tc>
          <w:tcPr>
            <w:tcW w:w="2069"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000018F" w14:textId="77777777" w:rsidR="005E19C4" w:rsidRDefault="00000000">
            <w:pPr>
              <w:spacing w:line="218" w:lineRule="auto"/>
              <w:rPr>
                <w:rFonts w:ascii="Arial" w:eastAsia="Arial" w:hAnsi="Arial" w:cs="Arial"/>
              </w:rPr>
            </w:pPr>
            <w:r>
              <w:rPr>
                <w:rFonts w:ascii="Arial" w:eastAsia="Arial" w:hAnsi="Arial" w:cs="Arial"/>
              </w:rPr>
              <w:t xml:space="preserve">OE3. Comparar los tiempos de registro obtenidos </w:t>
            </w:r>
            <w:r>
              <w:rPr>
                <w:rFonts w:ascii="Arial" w:eastAsia="Arial" w:hAnsi="Arial" w:cs="Arial"/>
              </w:rPr>
              <w:lastRenderedPageBreak/>
              <w:t xml:space="preserve">con ambos métodos  </w:t>
            </w:r>
          </w:p>
        </w:tc>
        <w:tc>
          <w:tcPr>
            <w:tcW w:w="2324"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0000190" w14:textId="77777777" w:rsidR="005E19C4" w:rsidRDefault="00000000">
            <w:pPr>
              <w:spacing w:line="218" w:lineRule="auto"/>
              <w:rPr>
                <w:rFonts w:ascii="Arial" w:eastAsia="Arial" w:hAnsi="Arial" w:cs="Arial"/>
              </w:rPr>
            </w:pPr>
            <w:sdt>
              <w:sdtPr>
                <w:tag w:val="goog_rdk_3"/>
                <w:id w:val="-410052255"/>
              </w:sdtPr>
              <w:sdtContent>
                <w:r>
                  <w:rPr>
                    <w:rFonts w:ascii="Arial Unicode MS" w:eastAsia="Arial Unicode MS" w:hAnsi="Arial Unicode MS" w:cs="Arial Unicode MS"/>
                  </w:rPr>
                  <w:t xml:space="preserve">HE3: </w:t>
                </w:r>
                <w:proofErr w:type="spellStart"/>
                <w:r>
                  <w:rPr>
                    <w:rFonts w:ascii="Arial Unicode MS" w:eastAsia="Arial Unicode MS" w:hAnsi="Arial Unicode MS" w:cs="Arial Unicode MS"/>
                  </w:rPr>
                  <w:t>VetIA</w:t>
                </w:r>
                <w:proofErr w:type="spellEnd"/>
                <w:r>
                  <w:rPr>
                    <w:rFonts w:ascii="Arial Unicode MS" w:eastAsia="Arial Unicode MS" w:hAnsi="Arial Unicode MS" w:cs="Arial Unicode MS"/>
                  </w:rPr>
                  <w:t xml:space="preserve"> ≥50 % menor y con varianza </w:t>
                </w:r>
                <w:r>
                  <w:rPr>
                    <w:rFonts w:ascii="Arial Unicode MS" w:eastAsia="Arial Unicode MS" w:hAnsi="Arial Unicode MS" w:cs="Arial Unicode MS"/>
                  </w:rPr>
                  <w:lastRenderedPageBreak/>
                  <w:t xml:space="preserve">significativamente menor (p&lt;0.05). </w:t>
                </w:r>
              </w:sdtContent>
            </w:sdt>
          </w:p>
        </w:tc>
        <w:tc>
          <w:tcPr>
            <w:tcW w:w="2182"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0000191" w14:textId="77777777" w:rsidR="005E19C4" w:rsidRDefault="00000000">
            <w:pPr>
              <w:spacing w:line="218" w:lineRule="auto"/>
              <w:rPr>
                <w:rFonts w:ascii="Arial" w:eastAsia="Arial" w:hAnsi="Arial" w:cs="Arial"/>
              </w:rPr>
            </w:pPr>
            <w:r>
              <w:rPr>
                <w:rFonts w:ascii="Arial" w:eastAsia="Arial" w:hAnsi="Arial" w:cs="Arial"/>
              </w:rPr>
              <w:lastRenderedPageBreak/>
              <w:t xml:space="preserve">Tiempo total del registro (suma de segmentos </w:t>
            </w:r>
            <w:r>
              <w:rPr>
                <w:rFonts w:ascii="Arial" w:eastAsia="Arial" w:hAnsi="Arial" w:cs="Arial"/>
              </w:rPr>
              <w:lastRenderedPageBreak/>
              <w:t xml:space="preserve">cronometrados); DE / varianza. </w:t>
            </w:r>
          </w:p>
        </w:tc>
        <w:tc>
          <w:tcPr>
            <w:tcW w:w="1899"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0000192" w14:textId="77777777" w:rsidR="005E19C4" w:rsidRDefault="00000000">
            <w:pPr>
              <w:spacing w:line="218" w:lineRule="auto"/>
              <w:rPr>
                <w:rFonts w:ascii="Arial" w:eastAsia="Arial" w:hAnsi="Arial" w:cs="Arial"/>
              </w:rPr>
            </w:pPr>
            <w:r>
              <w:rPr>
                <w:rFonts w:ascii="Arial" w:eastAsia="Arial" w:hAnsi="Arial" w:cs="Arial"/>
              </w:rPr>
              <w:lastRenderedPageBreak/>
              <w:t xml:space="preserve">Ficha de observación de tiempos. </w:t>
            </w:r>
          </w:p>
        </w:tc>
        <w:tc>
          <w:tcPr>
            <w:tcW w:w="1629"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0000193" w14:textId="77777777" w:rsidR="005E19C4" w:rsidRDefault="00000000">
            <w:pPr>
              <w:spacing w:line="218" w:lineRule="auto"/>
              <w:rPr>
                <w:rFonts w:ascii="Arial" w:eastAsia="Arial" w:hAnsi="Arial" w:cs="Arial"/>
              </w:rPr>
            </w:pPr>
            <w:r>
              <w:rPr>
                <w:rFonts w:ascii="Arial" w:eastAsia="Arial" w:hAnsi="Arial" w:cs="Arial"/>
              </w:rPr>
              <w:t xml:space="preserve">t de Welch; U de Mann-Whitney; Levene. </w:t>
            </w:r>
          </w:p>
        </w:tc>
        <w:tc>
          <w:tcPr>
            <w:tcW w:w="1842"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14:paraId="00000194" w14:textId="77777777" w:rsidR="005E19C4" w:rsidRDefault="00000000">
            <w:pPr>
              <w:spacing w:line="218" w:lineRule="auto"/>
              <w:rPr>
                <w:rFonts w:ascii="Arial" w:eastAsia="Arial" w:hAnsi="Arial" w:cs="Arial"/>
                <w:b/>
                <w:bCs/>
              </w:rPr>
            </w:pPr>
            <w:r>
              <w:rPr>
                <w:rFonts w:ascii="Arial" w:eastAsia="Arial" w:hAnsi="Arial" w:cs="Arial"/>
                <w:b/>
                <w:bCs/>
              </w:rPr>
              <w:t xml:space="preserve">Confirmado (58,4 %; p&lt;0,001). </w:t>
            </w:r>
          </w:p>
        </w:tc>
      </w:tr>
    </w:tbl>
    <w:p w14:paraId="0000019C" w14:textId="77777777" w:rsidR="005E19C4" w:rsidRDefault="005E19C4"/>
    <w:p w14:paraId="0000019D" w14:textId="77777777" w:rsidR="005E19C4" w:rsidRDefault="005E19C4"/>
    <w:p w14:paraId="0000019E" w14:textId="77777777" w:rsidR="005E19C4" w:rsidRDefault="00000000">
      <w:pPr>
        <w:spacing w:after="120" w:line="360" w:lineRule="auto"/>
        <w:jc w:val="both"/>
        <w:rPr>
          <w:rFonts w:ascii="Arial" w:eastAsia="Arial" w:hAnsi="Arial" w:cs="Arial"/>
          <w:i/>
          <w:iCs/>
        </w:rPr>
        <w:sectPr w:rsidR="005E19C4" w:rsidSect="00505484">
          <w:pgSz w:w="16838" w:h="11906" w:orient="landscape"/>
          <w:pgMar w:top="1418" w:right="1418" w:bottom="1701" w:left="1418" w:header="709" w:footer="709" w:gutter="0"/>
          <w:cols w:space="720"/>
        </w:sectPr>
      </w:pPr>
      <w:r>
        <w:rPr>
          <w:rFonts w:ascii="Arial" w:eastAsia="Arial" w:hAnsi="Arial" w:cs="Arial"/>
          <w:i/>
          <w:iCs/>
        </w:rPr>
        <w:t>Fuente: Elaborado por los autores</w:t>
      </w:r>
    </w:p>
    <w:p w14:paraId="0000019F" w14:textId="77777777" w:rsidR="005E19C4" w:rsidRDefault="00000000">
      <w:pPr>
        <w:pStyle w:val="Ttulo1"/>
        <w:rPr>
          <w:rFonts w:ascii="Arial" w:eastAsia="Arial" w:hAnsi="Arial" w:cs="Arial"/>
        </w:rPr>
      </w:pPr>
      <w:bookmarkStart w:id="45" w:name="_heading=h.xs8xe8pyqwkr" w:colFirst="0" w:colLast="0"/>
      <w:bookmarkEnd w:id="45"/>
      <w:r>
        <w:rPr>
          <w:rFonts w:ascii="Arial" w:eastAsia="Arial" w:hAnsi="Arial" w:cs="Arial"/>
        </w:rPr>
        <w:lastRenderedPageBreak/>
        <w:t>5. Marco metodológico</w:t>
      </w:r>
    </w:p>
    <w:p w14:paraId="000001A0" w14:textId="77777777" w:rsidR="005E19C4" w:rsidRDefault="00000000">
      <w:pPr>
        <w:pStyle w:val="Ttulo2"/>
        <w:ind w:left="567"/>
        <w:rPr>
          <w:rFonts w:ascii="Arial" w:eastAsia="Arial" w:hAnsi="Arial" w:cs="Arial"/>
        </w:rPr>
      </w:pPr>
      <w:bookmarkStart w:id="46" w:name="_heading=h.1hzm59hjrf5e" w:colFirst="0" w:colLast="0"/>
      <w:bookmarkEnd w:id="46"/>
      <w:r>
        <w:rPr>
          <w:rFonts w:ascii="Arial" w:eastAsia="Arial" w:hAnsi="Arial" w:cs="Arial"/>
        </w:rPr>
        <w:t>5.1. Tipo y enfoque de investigación</w:t>
      </w:r>
    </w:p>
    <w:p w14:paraId="000001A1" w14:textId="77777777" w:rsidR="005E19C4" w:rsidRDefault="00000000">
      <w:pPr>
        <w:spacing w:after="120" w:line="360" w:lineRule="auto"/>
        <w:ind w:left="567"/>
        <w:jc w:val="both"/>
        <w:rPr>
          <w:rFonts w:ascii="Arial" w:eastAsia="Arial" w:hAnsi="Arial" w:cs="Arial"/>
        </w:rPr>
      </w:pPr>
      <w:r>
        <w:rPr>
          <w:rFonts w:ascii="Arial" w:eastAsia="Arial" w:hAnsi="Arial" w:cs="Arial"/>
        </w:rPr>
        <w:t>La presente investigación es de tipo aplicada, debido a que su finalidad no se orienta a la generación de conocimiento teórico abstracto, sino al empleo de cuerpos de conocimiento científico ya consolidados —la Inteligencia Clínica Ambiental, el Reconocimiento Automático del Habla (ASR) y el Procesamiento de Lenguaje Natural (PLN)— para resolver un problema concreto del entorno asistencial veterinario: la elevada carga administrativa derivada del registro manual de la historia clínica.</w:t>
      </w:r>
    </w:p>
    <w:p w14:paraId="000001A2" w14:textId="77777777" w:rsidR="005E19C4" w:rsidRDefault="00000000">
      <w:pPr>
        <w:spacing w:after="120" w:line="360" w:lineRule="auto"/>
        <w:ind w:left="567"/>
        <w:jc w:val="both"/>
        <w:rPr>
          <w:rFonts w:ascii="Arial" w:eastAsia="Arial" w:hAnsi="Arial" w:cs="Arial"/>
        </w:rPr>
      </w:pPr>
      <w:r>
        <w:rPr>
          <w:rFonts w:ascii="Arial" w:eastAsia="Arial" w:hAnsi="Arial" w:cs="Arial"/>
        </w:rPr>
        <w:t xml:space="preserve">Asimismo, el estudio adopta un enfoque cuantitativo, por cuanto la variable dependiente (eficiencia operativa del registro clínico) se mide a través de indicadores numéricos objetivos —tiempos de registro y de ciclo— que son sometidos a tratamiento estadístico para la </w:t>
      </w:r>
      <w:proofErr w:type="spellStart"/>
      <w:r>
        <w:rPr>
          <w:rFonts w:ascii="Arial" w:eastAsia="Arial" w:hAnsi="Arial" w:cs="Arial"/>
        </w:rPr>
        <w:t>contrastación</w:t>
      </w:r>
      <w:proofErr w:type="spellEnd"/>
      <w:r>
        <w:rPr>
          <w:rFonts w:ascii="Arial" w:eastAsia="Arial" w:hAnsi="Arial" w:cs="Arial"/>
        </w:rPr>
        <w:t xml:space="preserve"> de hipótesis. La recolección de datos se sustenta en la medición cronométrica y en el conteo determinista de eventos.</w:t>
      </w:r>
    </w:p>
    <w:p w14:paraId="000001A3" w14:textId="77777777" w:rsidR="005E19C4" w:rsidRDefault="00000000">
      <w:pPr>
        <w:pStyle w:val="Ttulo2"/>
        <w:ind w:left="567"/>
        <w:rPr>
          <w:rFonts w:ascii="Arial" w:eastAsia="Arial" w:hAnsi="Arial" w:cs="Arial"/>
        </w:rPr>
      </w:pPr>
      <w:bookmarkStart w:id="47" w:name="_heading=h.bpe43ngqvo6v" w:colFirst="0" w:colLast="0"/>
      <w:bookmarkEnd w:id="47"/>
      <w:r>
        <w:rPr>
          <w:rFonts w:ascii="Arial" w:eastAsia="Arial" w:hAnsi="Arial" w:cs="Arial"/>
        </w:rPr>
        <w:t>5.2. Nivel de investigación</w:t>
      </w:r>
    </w:p>
    <w:p w14:paraId="000001A4" w14:textId="77777777" w:rsidR="005E19C4" w:rsidRDefault="00000000">
      <w:pPr>
        <w:spacing w:after="120" w:line="360" w:lineRule="auto"/>
        <w:ind w:left="567"/>
        <w:jc w:val="both"/>
        <w:rPr>
          <w:rFonts w:ascii="Arial" w:eastAsia="Arial" w:hAnsi="Arial" w:cs="Arial"/>
        </w:rPr>
      </w:pPr>
      <w:r>
        <w:rPr>
          <w:rFonts w:ascii="Arial" w:eastAsia="Arial" w:hAnsi="Arial" w:cs="Arial"/>
        </w:rPr>
        <w:t xml:space="preserve">El nivel de la investigación es explicativo (causal). El estudio no se limita a describir o correlacionar fenómenos, sino que pretende establecer una relación de causa-efecto entre la implementación del sistema </w:t>
      </w:r>
      <w:proofErr w:type="spellStart"/>
      <w:r>
        <w:rPr>
          <w:rFonts w:ascii="Arial" w:eastAsia="Arial" w:hAnsi="Arial" w:cs="Arial"/>
        </w:rPr>
        <w:t>VetIA</w:t>
      </w:r>
      <w:proofErr w:type="spellEnd"/>
      <w:r>
        <w:rPr>
          <w:rFonts w:ascii="Arial" w:eastAsia="Arial" w:hAnsi="Arial" w:cs="Arial"/>
        </w:rPr>
        <w:t xml:space="preserve"> (variable independiente) y la variación en la eficiencia operativa del registro clínico (variable dependiente). Se busca explicar en qué medida la automatización de la documentación clínica modifica los tiempos del flujo asistencial, comprobando si la reducción observada es atribuible a la intervención tecnológica.</w:t>
      </w:r>
    </w:p>
    <w:p w14:paraId="000001A5" w14:textId="77777777" w:rsidR="005E19C4" w:rsidRDefault="00000000">
      <w:pPr>
        <w:pStyle w:val="Ttulo2"/>
        <w:ind w:left="567"/>
        <w:rPr>
          <w:rFonts w:ascii="Arial" w:eastAsia="Arial" w:hAnsi="Arial" w:cs="Arial"/>
        </w:rPr>
      </w:pPr>
      <w:bookmarkStart w:id="48" w:name="_heading=h.7ftlywlyvfag" w:colFirst="0" w:colLast="0"/>
      <w:bookmarkEnd w:id="48"/>
      <w:r>
        <w:rPr>
          <w:rFonts w:ascii="Arial" w:eastAsia="Arial" w:hAnsi="Arial" w:cs="Arial"/>
        </w:rPr>
        <w:t>5.3. Método de investigación</w:t>
      </w:r>
    </w:p>
    <w:p w14:paraId="000001A6" w14:textId="77777777" w:rsidR="005E19C4" w:rsidRDefault="00000000">
      <w:pPr>
        <w:spacing w:after="120" w:line="360" w:lineRule="auto"/>
        <w:ind w:left="567"/>
        <w:jc w:val="both"/>
        <w:rPr>
          <w:rFonts w:ascii="Arial" w:eastAsia="Arial" w:hAnsi="Arial" w:cs="Arial"/>
        </w:rPr>
      </w:pPr>
      <w:r>
        <w:rPr>
          <w:rFonts w:ascii="Arial" w:eastAsia="Arial" w:hAnsi="Arial" w:cs="Arial"/>
        </w:rPr>
        <w:t xml:space="preserve">El método general empleado es el hipotético-deductivo, que parte de la formulación de hipótesis derivadas del marco teórico, las cuales son sometidas a contrastación empírica mediante la medición de los indicadores y el análisis estadístico de los resultados. Este método se complementa con el método de análisis-síntesis, utilizado para descomponer el flujo del </w:t>
      </w:r>
      <w:proofErr w:type="spellStart"/>
      <w:r>
        <w:rPr>
          <w:rFonts w:ascii="Arial" w:eastAsia="Arial" w:hAnsi="Arial" w:cs="Arial"/>
        </w:rPr>
        <w:t>Patient</w:t>
      </w:r>
      <w:proofErr w:type="spellEnd"/>
      <w:r>
        <w:rPr>
          <w:rFonts w:ascii="Arial" w:eastAsia="Arial" w:hAnsi="Arial" w:cs="Arial"/>
        </w:rPr>
        <w:t xml:space="preserve"> </w:t>
      </w:r>
      <w:proofErr w:type="spellStart"/>
      <w:r>
        <w:rPr>
          <w:rFonts w:ascii="Arial" w:eastAsia="Arial" w:hAnsi="Arial" w:cs="Arial"/>
        </w:rPr>
        <w:lastRenderedPageBreak/>
        <w:t>Pathway</w:t>
      </w:r>
      <w:proofErr w:type="spellEnd"/>
      <w:r>
        <w:rPr>
          <w:rFonts w:ascii="Arial" w:eastAsia="Arial" w:hAnsi="Arial" w:cs="Arial"/>
        </w:rPr>
        <w:t xml:space="preserve"> en sus subprocesos y reintegrarlos en una medición global del tiempo de ciclo.</w:t>
      </w:r>
    </w:p>
    <w:p w14:paraId="000001A7" w14:textId="77777777" w:rsidR="005E19C4" w:rsidRDefault="00000000">
      <w:pPr>
        <w:spacing w:after="120" w:line="360" w:lineRule="auto"/>
        <w:ind w:left="567"/>
        <w:jc w:val="both"/>
        <w:rPr>
          <w:rFonts w:ascii="Arial" w:eastAsia="Arial" w:hAnsi="Arial" w:cs="Arial"/>
        </w:rPr>
      </w:pPr>
      <w:r>
        <w:rPr>
          <w:rFonts w:ascii="Arial" w:eastAsia="Arial" w:hAnsi="Arial" w:cs="Arial"/>
        </w:rPr>
        <w:t xml:space="preserve">De manera complementaria, para la construcción del artefacto tecnológico (el sistema </w:t>
      </w:r>
      <w:proofErr w:type="spellStart"/>
      <w:r>
        <w:rPr>
          <w:rFonts w:ascii="Arial" w:eastAsia="Arial" w:hAnsi="Arial" w:cs="Arial"/>
        </w:rPr>
        <w:t>VetIA</w:t>
      </w:r>
      <w:proofErr w:type="spellEnd"/>
      <w:r>
        <w:rPr>
          <w:rFonts w:ascii="Arial" w:eastAsia="Arial" w:hAnsi="Arial" w:cs="Arial"/>
        </w:rPr>
        <w:t>) se adoptó una metodología de desarrollo de software incremental e iterativa, que permitió la entrega progresiva de los módulos funcionales —captura acústica y ASR, extracción de entidades clínicas mediante PLN y generación de salidas estructuradas bajo esquema JSON—, facilitando la validación parcial de cada componente antes de su integración.</w:t>
      </w:r>
    </w:p>
    <w:p w14:paraId="000001A8" w14:textId="77777777" w:rsidR="005E19C4" w:rsidRDefault="00000000">
      <w:pPr>
        <w:pStyle w:val="Ttulo2"/>
        <w:ind w:left="567"/>
        <w:rPr>
          <w:rFonts w:ascii="Arial" w:eastAsia="Arial" w:hAnsi="Arial" w:cs="Arial"/>
        </w:rPr>
      </w:pPr>
      <w:bookmarkStart w:id="49" w:name="_heading=h.e4ucf9f7h20n" w:colFirst="0" w:colLast="0"/>
      <w:bookmarkEnd w:id="49"/>
      <w:r>
        <w:rPr>
          <w:rFonts w:ascii="Arial" w:eastAsia="Arial" w:hAnsi="Arial" w:cs="Arial"/>
        </w:rPr>
        <w:t>5.4. Diseño del estudio</w:t>
      </w:r>
    </w:p>
    <w:p w14:paraId="000001A9" w14:textId="77777777" w:rsidR="005E19C4" w:rsidRDefault="00000000">
      <w:pPr>
        <w:spacing w:after="120" w:line="360" w:lineRule="auto"/>
        <w:ind w:left="567"/>
        <w:jc w:val="both"/>
        <w:rPr>
          <w:rFonts w:ascii="Arial" w:eastAsia="Arial" w:hAnsi="Arial" w:cs="Arial"/>
        </w:rPr>
      </w:pPr>
      <w:r>
        <w:rPr>
          <w:rFonts w:ascii="Arial" w:eastAsia="Arial" w:hAnsi="Arial" w:cs="Arial"/>
        </w:rPr>
        <w:t xml:space="preserve">El diseño metodológico adoptado es </w:t>
      </w:r>
      <w:proofErr w:type="spellStart"/>
      <w:r>
        <w:rPr>
          <w:rFonts w:ascii="Arial" w:eastAsia="Arial" w:hAnsi="Arial" w:cs="Arial"/>
        </w:rPr>
        <w:t>pre-experimental</w:t>
      </w:r>
      <w:proofErr w:type="spellEnd"/>
      <w:r>
        <w:rPr>
          <w:rFonts w:ascii="Arial" w:eastAsia="Arial" w:hAnsi="Arial" w:cs="Arial"/>
        </w:rPr>
        <w:t xml:space="preserve">, de un solo grupo con mediciones de pretest y </w:t>
      </w:r>
      <w:proofErr w:type="spellStart"/>
      <w:r>
        <w:rPr>
          <w:rFonts w:ascii="Arial" w:eastAsia="Arial" w:hAnsi="Arial" w:cs="Arial"/>
        </w:rPr>
        <w:t>postest</w:t>
      </w:r>
      <w:proofErr w:type="spellEnd"/>
      <w:r>
        <w:rPr>
          <w:rFonts w:ascii="Arial" w:eastAsia="Arial" w:hAnsi="Arial" w:cs="Arial"/>
        </w:rPr>
        <w:t xml:space="preserve">, de alcance longitudinal y correlacional-causal. Se considera </w:t>
      </w:r>
      <w:proofErr w:type="spellStart"/>
      <w:r>
        <w:rPr>
          <w:rFonts w:ascii="Arial" w:eastAsia="Arial" w:hAnsi="Arial" w:cs="Arial"/>
        </w:rPr>
        <w:t>pre-experimental</w:t>
      </w:r>
      <w:proofErr w:type="spellEnd"/>
      <w:r>
        <w:rPr>
          <w:rFonts w:ascii="Arial" w:eastAsia="Arial" w:hAnsi="Arial" w:cs="Arial"/>
        </w:rPr>
        <w:t xml:space="preserve"> debido a que se trabaja con un único grupo preestablecido —el personal médico veterinario de la veterinaria Los Pinos—, sin asignación aleatoria de los sujetos ni grupo de control. Es longitudinal puesto que se realizan mediciones en dos momentos distintos (antes y después del estímulo tecnológico), y busca aproximarse a una relación de causa-efecto entre la implementación del software y la reducción de los tiempos de documentación clínica, reconociendo que, al carecer de grupo de control, dicha inferencia causal debe interpretarse con la cautela propia de un diseño </w:t>
      </w:r>
      <w:proofErr w:type="spellStart"/>
      <w:r>
        <w:rPr>
          <w:rFonts w:ascii="Arial" w:eastAsia="Arial" w:hAnsi="Arial" w:cs="Arial"/>
        </w:rPr>
        <w:t>pre-experimental</w:t>
      </w:r>
      <w:proofErr w:type="spellEnd"/>
      <w:r>
        <w:rPr>
          <w:rFonts w:ascii="Arial" w:eastAsia="Arial" w:hAnsi="Arial" w:cs="Arial"/>
        </w:rPr>
        <w:t xml:space="preserve">. Corresponde precisar que la unidad de análisis del estudio es el proceso de registro de la historia clínica y no el operador que lo ejecuta: cada observación corresponde a una atención distinta, de modo que las treinta mediciones del pretest y las treinta del </w:t>
      </w:r>
      <w:proofErr w:type="spellStart"/>
      <w:r>
        <w:rPr>
          <w:rFonts w:ascii="Arial" w:eastAsia="Arial" w:hAnsi="Arial" w:cs="Arial"/>
        </w:rPr>
        <w:t>postest</w:t>
      </w:r>
      <w:proofErr w:type="spellEnd"/>
      <w:r>
        <w:rPr>
          <w:rFonts w:ascii="Arial" w:eastAsia="Arial" w:hAnsi="Arial" w:cs="Arial"/>
        </w:rPr>
        <w:t xml:space="preserve"> constituyen dos conjuntos de procesos diferentes y no mediciones repetidas sobre las mismas unidades. Esta precisión es determinante para la elección del contraste estadístico, pues determina que las muestras sean independientes y que corresponda, por tanto, la prueba t para muestras independientes y no su versión para muestras relacionadas</w:t>
      </w:r>
    </w:p>
    <w:p w14:paraId="000001AA" w14:textId="77777777" w:rsidR="005E19C4" w:rsidRDefault="00000000">
      <w:pPr>
        <w:spacing w:after="120" w:line="360" w:lineRule="auto"/>
        <w:ind w:firstLine="567"/>
        <w:jc w:val="both"/>
        <w:rPr>
          <w:rFonts w:ascii="Arial" w:eastAsia="Arial" w:hAnsi="Arial" w:cs="Arial"/>
        </w:rPr>
      </w:pPr>
      <w:r>
        <w:rPr>
          <w:rFonts w:ascii="Arial" w:eastAsia="Arial" w:hAnsi="Arial" w:cs="Arial"/>
        </w:rPr>
        <w:t>El esquema formal del diseño se representa de la siguiente manera:</w:t>
      </w:r>
    </w:p>
    <w:p w14:paraId="000001AB" w14:textId="77777777" w:rsidR="005E19C4" w:rsidRDefault="00000000">
      <w:pPr>
        <w:spacing w:after="120" w:line="360" w:lineRule="auto"/>
        <w:jc w:val="center"/>
        <w:rPr>
          <w:rFonts w:ascii="Arial" w:eastAsia="Arial" w:hAnsi="Arial" w:cs="Arial"/>
        </w:rPr>
      </w:pPr>
      <w:r>
        <w:rPr>
          <w:rFonts w:ascii="Arial" w:eastAsia="Arial" w:hAnsi="Arial" w:cs="Arial"/>
          <w:b/>
          <w:bCs/>
        </w:rPr>
        <w:t>G:   O1   —   X   —   O2</w:t>
      </w:r>
    </w:p>
    <w:p w14:paraId="000001AC" w14:textId="77777777" w:rsidR="005E19C4" w:rsidRDefault="00000000">
      <w:pPr>
        <w:spacing w:after="120" w:line="360" w:lineRule="auto"/>
        <w:ind w:firstLine="567"/>
        <w:jc w:val="both"/>
        <w:rPr>
          <w:rFonts w:ascii="Arial" w:eastAsia="Arial" w:hAnsi="Arial" w:cs="Arial"/>
        </w:rPr>
      </w:pPr>
      <w:r>
        <w:rPr>
          <w:rFonts w:ascii="Arial" w:eastAsia="Arial" w:hAnsi="Arial" w:cs="Arial"/>
        </w:rPr>
        <w:t>Donde los componentes se definen operacionalmente como:</w:t>
      </w:r>
    </w:p>
    <w:p w14:paraId="32C2DB6C" w14:textId="77777777" w:rsidR="005E19C4" w:rsidRDefault="00000000">
      <w:pPr>
        <w:spacing w:after="120" w:line="360" w:lineRule="auto"/>
        <w:jc w:val="both"/>
        <w:rPr>
          <w:rFonts w:ascii="Arial" w:eastAsia="Arial" w:hAnsi="Arial" w:cs="Arial"/>
        </w:rPr>
      </w:pPr>
      <w:r>
        <w:rPr>
          <w:rFonts w:ascii="Arial" w:eastAsia="Arial" w:hAnsi="Arial" w:cs="Arial"/>
          <w:b/>
          <w:bCs/>
        </w:rPr>
        <w:lastRenderedPageBreak/>
        <w:t xml:space="preserve">G: </w:t>
      </w:r>
      <w:r>
        <w:rPr>
          <w:rFonts w:ascii="Arial" w:eastAsia="Arial" w:hAnsi="Arial" w:cs="Arial"/>
        </w:rPr>
        <w:t xml:space="preserve">grupo </w:t>
      </w:r>
      <w:proofErr w:type="spellStart"/>
      <w:r>
        <w:rPr>
          <w:rFonts w:ascii="Arial" w:eastAsia="Arial" w:hAnsi="Arial" w:cs="Arial"/>
        </w:rPr>
        <w:t>pre-experimental</w:t>
      </w:r>
      <w:proofErr w:type="spellEnd"/>
      <w:r>
        <w:rPr>
          <w:rFonts w:ascii="Arial" w:eastAsia="Arial" w:hAnsi="Arial" w:cs="Arial"/>
        </w:rPr>
        <w:t xml:space="preserve"> único, conformado por el personal médico veterinario encargado de la atención de consultas y el registro de la información clínica.</w:t>
      </w:r>
    </w:p>
    <w:p w14:paraId="000001AE" w14:textId="77777777" w:rsidR="005E19C4" w:rsidRDefault="00000000">
      <w:pPr>
        <w:spacing w:after="120" w:line="360" w:lineRule="auto"/>
        <w:jc w:val="both"/>
        <w:rPr>
          <w:rFonts w:ascii="Arial" w:eastAsia="Arial" w:hAnsi="Arial" w:cs="Arial"/>
        </w:rPr>
      </w:pPr>
      <w:r>
        <w:rPr>
          <w:rFonts w:ascii="Arial" w:eastAsia="Arial" w:hAnsi="Arial" w:cs="Arial"/>
          <w:b/>
          <w:bCs/>
        </w:rPr>
        <w:t xml:space="preserve">O1: </w:t>
      </w:r>
      <w:r>
        <w:rPr>
          <w:rFonts w:ascii="Arial" w:eastAsia="Arial" w:hAnsi="Arial" w:cs="Arial"/>
        </w:rPr>
        <w:t xml:space="preserve">observación y medición inicial de la línea base (pretest); registro cronometrado del tiempo invertido en escribir el resumen de la consulta en la cartilla al terminar la atención y en digitalizarlo en el sistema, mediante el método manual tradicional.</w:t>
      </w:r>
    </w:p>
    <w:p w14:paraId="000001AF" w14:textId="77777777" w:rsidR="005E19C4" w:rsidRDefault="00000000">
      <w:pPr>
        <w:spacing w:after="120" w:line="360" w:lineRule="auto"/>
        <w:jc w:val="both"/>
        <w:rPr>
          <w:rFonts w:ascii="Arial" w:eastAsia="Arial" w:hAnsi="Arial" w:cs="Arial"/>
        </w:rPr>
      </w:pPr>
      <w:r>
        <w:rPr>
          <w:rFonts w:ascii="Arial" w:eastAsia="Arial" w:hAnsi="Arial" w:cs="Arial"/>
          <w:b/>
          <w:bCs/>
        </w:rPr>
        <w:t xml:space="preserve">X: </w:t>
      </w:r>
      <w:r>
        <w:rPr>
          <w:rFonts w:ascii="Arial" w:eastAsia="Arial" w:hAnsi="Arial" w:cs="Arial"/>
        </w:rPr>
        <w:t xml:space="preserve">introducción del estímulo o variable independiente; implementación, despliegue en infraestructura local y puesta en marcha del sistema </w:t>
      </w:r>
      <w:proofErr w:type="spellStart"/>
      <w:r>
        <w:rPr>
          <w:rFonts w:ascii="Arial" w:eastAsia="Arial" w:hAnsi="Arial" w:cs="Arial"/>
        </w:rPr>
        <w:t>VetIA</w:t>
      </w:r>
      <w:proofErr w:type="spellEnd"/>
      <w:r>
        <w:rPr>
          <w:rFonts w:ascii="Arial" w:eastAsia="Arial" w:hAnsi="Arial" w:cs="Arial"/>
        </w:rPr>
        <w:t>.</w:t>
      </w:r>
    </w:p>
    <w:p w14:paraId="000001B0" w14:textId="77777777" w:rsidR="005E19C4" w:rsidRDefault="00000000">
      <w:pPr>
        <w:spacing w:after="120" w:line="360" w:lineRule="auto"/>
        <w:jc w:val="both"/>
        <w:rPr>
          <w:rFonts w:ascii="Arial" w:eastAsia="Arial" w:hAnsi="Arial" w:cs="Arial"/>
        </w:rPr>
      </w:pPr>
      <w:r>
        <w:rPr>
          <w:rFonts w:ascii="Arial" w:eastAsia="Arial" w:hAnsi="Arial" w:cs="Arial"/>
          <w:b/>
          <w:bCs/>
        </w:rPr>
        <w:t xml:space="preserve">O2: </w:t>
      </w:r>
      <w:r>
        <w:rPr>
          <w:rFonts w:ascii="Arial" w:eastAsia="Arial" w:hAnsi="Arial" w:cs="Arial"/>
        </w:rPr>
        <w:t>observación y medición posterior al estímulo (</w:t>
      </w:r>
      <w:proofErr w:type="spellStart"/>
      <w:r>
        <w:rPr>
          <w:rFonts w:ascii="Arial" w:eastAsia="Arial" w:hAnsi="Arial" w:cs="Arial"/>
        </w:rPr>
        <w:t>postest</w:t>
      </w:r>
      <w:proofErr w:type="spellEnd"/>
      <w:r>
        <w:rPr>
          <w:rFonts w:ascii="Arial" w:eastAsia="Arial" w:hAnsi="Arial" w:cs="Arial"/>
        </w:rPr>
        <w:t xml:space="preserve">); cuantificación cronometrada del tiempo de uso del sistema (dictado y procesamiento) bajo el flujo de trabajo ambiental y automatizado provisto por la herramienta.</w:t>
      </w:r>
    </w:p>
    <w:p w14:paraId="000001B1" w14:textId="77777777" w:rsidR="005E19C4" w:rsidRDefault="00000000">
      <w:pPr>
        <w:spacing w:after="120" w:line="360" w:lineRule="auto"/>
        <w:jc w:val="both"/>
        <w:rPr>
          <w:rFonts w:ascii="Arial" w:eastAsia="Arial" w:hAnsi="Arial" w:cs="Arial"/>
        </w:rPr>
      </w:pPr>
      <w:r>
        <w:rPr>
          <w:rFonts w:ascii="Arial" w:eastAsia="Arial" w:hAnsi="Arial" w:cs="Arial"/>
          <w:b/>
          <w:bCs/>
        </w:rPr>
        <w:t>Figura 1</w:t>
      </w:r>
    </w:p>
    <w:p w14:paraId="000001B2" w14:textId="77777777" w:rsidR="005E19C4" w:rsidRDefault="00000000">
      <w:pPr>
        <w:spacing w:after="120" w:line="360" w:lineRule="auto"/>
        <w:jc w:val="both"/>
        <w:rPr>
          <w:rFonts w:ascii="Arial" w:eastAsia="Arial" w:hAnsi="Arial" w:cs="Arial"/>
        </w:rPr>
      </w:pPr>
      <w:r>
        <w:rPr>
          <w:rFonts w:ascii="Arial" w:eastAsia="Arial" w:hAnsi="Arial" w:cs="Arial"/>
          <w:i/>
          <w:iCs/>
        </w:rPr>
        <w:t xml:space="preserve">Esquema del diseño </w:t>
      </w:r>
      <w:proofErr w:type="spellStart"/>
      <w:r>
        <w:rPr>
          <w:rFonts w:ascii="Arial" w:eastAsia="Arial" w:hAnsi="Arial" w:cs="Arial"/>
          <w:i/>
          <w:iCs/>
        </w:rPr>
        <w:t>pre-experimental</w:t>
      </w:r>
      <w:proofErr w:type="spellEnd"/>
      <w:r>
        <w:rPr>
          <w:rFonts w:ascii="Arial" w:eastAsia="Arial" w:hAnsi="Arial" w:cs="Arial"/>
          <w:i/>
          <w:iCs/>
        </w:rPr>
        <w:t xml:space="preserve"> de un solo grupo con pretest y </w:t>
      </w:r>
      <w:proofErr w:type="spellStart"/>
      <w:r>
        <w:rPr>
          <w:rFonts w:ascii="Arial" w:eastAsia="Arial" w:hAnsi="Arial" w:cs="Arial"/>
          <w:i/>
          <w:iCs/>
        </w:rPr>
        <w:t>postest</w:t>
      </w:r>
      <w:proofErr w:type="spellEnd"/>
    </w:p>
    <w:p w14:paraId="000001B3" w14:textId="77777777" w:rsidR="005E19C4" w:rsidRDefault="00000000">
      <w:pPr>
        <w:spacing w:after="120" w:line="360" w:lineRule="auto"/>
        <w:jc w:val="center"/>
        <w:rPr>
          <w:rFonts w:ascii="Arial" w:eastAsia="Arial" w:hAnsi="Arial" w:cs="Arial"/>
        </w:rPr>
      </w:pPr>
      <w:sdt>
        <w:sdtPr>
          <w:tag w:val="goog_rdk_4"/>
          <w:id w:val="1377608687"/>
        </w:sdtPr>
        <w:sdtContent>
          <w:r>
            <w:rPr>
              <w:rFonts w:ascii="Arial Unicode MS" w:eastAsia="Arial Unicode MS" w:hAnsi="Arial Unicode MS" w:cs="Arial Unicode MS"/>
              <w:b/>
              <w:bCs/>
              <w:sz w:val="22"/>
              <w:szCs w:val="22"/>
            </w:rPr>
            <w:t>Pretest (O1</w:t>
          </w:r>
          <w:proofErr w:type="gramStart"/>
          <w:r>
            <w:rPr>
              <w:rFonts w:ascii="Arial Unicode MS" w:eastAsia="Arial Unicode MS" w:hAnsi="Arial Unicode MS" w:cs="Arial Unicode MS"/>
              <w:b/>
              <w:bCs/>
              <w:sz w:val="22"/>
              <w:szCs w:val="22"/>
            </w:rPr>
            <w:t>)  →</w:t>
          </w:r>
          <w:proofErr w:type="gramEnd"/>
          <w:r>
            <w:rPr>
              <w:rFonts w:ascii="Arial Unicode MS" w:eastAsia="Arial Unicode MS" w:hAnsi="Arial Unicode MS" w:cs="Arial Unicode MS"/>
              <w:b/>
              <w:bCs/>
              <w:sz w:val="22"/>
              <w:szCs w:val="22"/>
            </w:rPr>
            <w:t xml:space="preserve">  Estímulo: </w:t>
          </w:r>
          <w:proofErr w:type="spellStart"/>
          <w:r>
            <w:rPr>
              <w:rFonts w:ascii="Arial Unicode MS" w:eastAsia="Arial Unicode MS" w:hAnsi="Arial Unicode MS" w:cs="Arial Unicode MS"/>
              <w:b/>
              <w:bCs/>
              <w:sz w:val="22"/>
              <w:szCs w:val="22"/>
            </w:rPr>
            <w:t>VetIA</w:t>
          </w:r>
          <w:proofErr w:type="spellEnd"/>
          <w:r>
            <w:rPr>
              <w:rFonts w:ascii="Arial Unicode MS" w:eastAsia="Arial Unicode MS" w:hAnsi="Arial Unicode MS" w:cs="Arial Unicode MS"/>
              <w:b/>
              <w:bCs/>
              <w:sz w:val="22"/>
              <w:szCs w:val="22"/>
            </w:rPr>
            <w:t xml:space="preserve"> (X)  →  </w:t>
          </w:r>
          <w:proofErr w:type="spellStart"/>
          <w:r>
            <w:rPr>
              <w:rFonts w:ascii="Arial Unicode MS" w:eastAsia="Arial Unicode MS" w:hAnsi="Arial Unicode MS" w:cs="Arial Unicode MS"/>
              <w:b/>
              <w:bCs/>
              <w:sz w:val="22"/>
              <w:szCs w:val="22"/>
            </w:rPr>
            <w:t>Postest</w:t>
          </w:r>
          <w:proofErr w:type="spellEnd"/>
          <w:r>
            <w:rPr>
              <w:rFonts w:ascii="Arial Unicode MS" w:eastAsia="Arial Unicode MS" w:hAnsi="Arial Unicode MS" w:cs="Arial Unicode MS"/>
              <w:b/>
              <w:bCs/>
              <w:sz w:val="22"/>
              <w:szCs w:val="22"/>
            </w:rPr>
            <w:t xml:space="preserve"> (O2)</w:t>
          </w:r>
        </w:sdtContent>
      </w:sdt>
    </w:p>
    <w:p w14:paraId="000001B4" w14:textId="77777777" w:rsidR="005E19C4" w:rsidRDefault="00000000">
      <w:pPr>
        <w:spacing w:after="120" w:line="360" w:lineRule="auto"/>
        <w:jc w:val="both"/>
        <w:rPr>
          <w:rFonts w:ascii="Arial" w:eastAsia="Arial" w:hAnsi="Arial" w:cs="Arial"/>
          <w:i/>
          <w:iCs/>
        </w:rPr>
      </w:pPr>
      <w:r>
        <w:rPr>
          <w:rFonts w:ascii="Arial" w:eastAsia="Arial" w:hAnsi="Arial" w:cs="Arial"/>
          <w:i/>
          <w:iCs/>
        </w:rPr>
        <w:t>Nota. Elaborado por los autores.</w:t>
      </w:r>
    </w:p>
    <w:p w14:paraId="000001B5" w14:textId="77777777" w:rsidR="005E19C4" w:rsidRDefault="005E19C4">
      <w:pPr>
        <w:spacing w:after="120" w:line="360" w:lineRule="auto"/>
        <w:jc w:val="both"/>
        <w:rPr>
          <w:rFonts w:ascii="Arial" w:eastAsia="Arial" w:hAnsi="Arial" w:cs="Arial"/>
          <w:i/>
          <w:iCs/>
        </w:rPr>
      </w:pPr>
    </w:p>
    <w:p w14:paraId="000001B6" w14:textId="77777777" w:rsidR="005E19C4" w:rsidRDefault="00000000">
      <w:pPr>
        <w:pStyle w:val="Ttulo3"/>
        <w:keepNext/>
        <w:spacing w:before="240" w:after="100" w:line="276" w:lineRule="auto"/>
        <w:rPr>
          <w:rFonts w:ascii="Arial" w:eastAsia="Arial" w:hAnsi="Arial" w:cs="Arial"/>
        </w:rPr>
      </w:pPr>
      <w:bookmarkStart w:id="50" w:name="_heading=h.mr9ykohu1izd" w:colFirst="0" w:colLast="0"/>
      <w:bookmarkEnd w:id="50"/>
      <w:r>
        <w:rPr>
          <w:rFonts w:ascii="Arial" w:eastAsia="Arial" w:hAnsi="Arial" w:cs="Arial"/>
        </w:rPr>
        <w:t xml:space="preserve">5.4.1. Arquitectura técnica del sistema </w:t>
      </w:r>
      <w:proofErr w:type="spellStart"/>
      <w:r>
        <w:rPr>
          <w:rFonts w:ascii="Arial" w:eastAsia="Arial" w:hAnsi="Arial" w:cs="Arial"/>
        </w:rPr>
        <w:t>VetIA</w:t>
      </w:r>
      <w:proofErr w:type="spellEnd"/>
      <w:r>
        <w:rPr>
          <w:rFonts w:ascii="Arial" w:eastAsia="Arial" w:hAnsi="Arial" w:cs="Arial"/>
        </w:rPr>
        <w:t xml:space="preserve"> y modelo de integración</w:t>
      </w:r>
    </w:p>
    <w:p w14:paraId="000001B7" w14:textId="77777777" w:rsidR="005E19C4" w:rsidRDefault="00000000">
      <w:pPr>
        <w:spacing w:after="120" w:line="360" w:lineRule="auto"/>
        <w:ind w:left="425"/>
        <w:jc w:val="both"/>
        <w:rPr>
          <w:rFonts w:ascii="Arial" w:eastAsia="Arial" w:hAnsi="Arial" w:cs="Arial"/>
        </w:rPr>
      </w:pPr>
      <w:r>
        <w:rPr>
          <w:rFonts w:ascii="Arial" w:eastAsia="Arial" w:hAnsi="Arial" w:cs="Arial"/>
        </w:rPr>
        <w:t xml:space="preserve">El sistema </w:t>
      </w:r>
      <w:proofErr w:type="spellStart"/>
      <w:r>
        <w:rPr>
          <w:rFonts w:ascii="Arial" w:eastAsia="Arial" w:hAnsi="Arial" w:cs="Arial"/>
        </w:rPr>
        <w:t>VetIA</w:t>
      </w:r>
      <w:proofErr w:type="spellEnd"/>
      <w:r>
        <w:rPr>
          <w:rFonts w:ascii="Arial" w:eastAsia="Arial" w:hAnsi="Arial" w:cs="Arial"/>
        </w:rPr>
        <w:t xml:space="preserve"> se implementó bajo una arquitectura cliente-servidor de tres capas, con separación entre la interfaz de usuario, la lógica de negocio y la persistencia, e integración desacoplada de los servicios de inteligencia artificial mediante interfaces de programación de aplicaciones (API REST). La Tabla 3 sintetiza el </w:t>
      </w:r>
      <w:proofErr w:type="spellStart"/>
      <w:r>
        <w:rPr>
          <w:rFonts w:ascii="Arial" w:eastAsia="Arial" w:hAnsi="Arial" w:cs="Arial"/>
        </w:rPr>
        <w:t>stack</w:t>
      </w:r>
      <w:proofErr w:type="spellEnd"/>
      <w:r>
        <w:rPr>
          <w:rFonts w:ascii="Arial" w:eastAsia="Arial" w:hAnsi="Arial" w:cs="Arial"/>
        </w:rPr>
        <w:t xml:space="preserve"> tecnológico desplegado.</w:t>
      </w:r>
    </w:p>
    <w:p w14:paraId="000001B8" w14:textId="77777777" w:rsidR="005E19C4" w:rsidRDefault="00000000">
      <w:pPr>
        <w:keepNext/>
        <w:spacing w:before="160" w:after="80" w:line="276" w:lineRule="auto"/>
        <w:jc w:val="both"/>
      </w:pPr>
      <w:r>
        <w:rPr>
          <w:rFonts w:ascii="Arial" w:eastAsia="Arial" w:hAnsi="Arial" w:cs="Arial"/>
          <w:b/>
          <w:bCs/>
        </w:rPr>
        <w:lastRenderedPageBreak/>
        <w:t>Tabla 3</w:t>
      </w:r>
      <w:r>
        <w:rPr>
          <w:rFonts w:ascii="Arial" w:eastAsia="Arial" w:hAnsi="Arial" w:cs="Arial"/>
        </w:rPr>
        <w:t xml:space="preserve"> </w:t>
      </w:r>
      <w:r>
        <w:rPr>
          <w:rFonts w:ascii="Arial" w:eastAsia="Arial" w:hAnsi="Arial" w:cs="Arial"/>
          <w:i/>
          <w:iCs/>
        </w:rPr>
        <w:t xml:space="preserve">Componentes de la arquitectura del sistema </w:t>
      </w:r>
      <w:proofErr w:type="spellStart"/>
      <w:r>
        <w:rPr>
          <w:rFonts w:ascii="Arial" w:eastAsia="Arial" w:hAnsi="Arial" w:cs="Arial"/>
          <w:i/>
          <w:iCs/>
        </w:rPr>
        <w:t>VetIA</w:t>
      </w:r>
      <w:proofErr w:type="spellEnd"/>
    </w:p>
    <w:tbl>
      <w:tblPr>
        <w:tblStyle w:val="ad"/>
        <w:tblW w:w="8787"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300"/>
        <w:gridCol w:w="1900"/>
        <w:gridCol w:w="2200"/>
        <w:gridCol w:w="3387"/>
      </w:tblGrid>
      <w:tr w:rsidR="005E19C4" w14:paraId="78687D19" w14:textId="77777777">
        <w:trPr>
          <w:cantSplit/>
          <w:tblHeader/>
          <w:jc w:val="center"/>
        </w:trPr>
        <w:tc>
          <w:tcPr>
            <w:tcW w:w="13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1B9" w14:textId="77777777" w:rsidR="005E19C4" w:rsidRDefault="00000000">
            <w:pPr>
              <w:keepNext/>
              <w:spacing w:line="228" w:lineRule="auto"/>
              <w:jc w:val="center"/>
              <w:rPr>
                <w:rFonts w:ascii="Arial" w:eastAsia="Arial" w:hAnsi="Arial" w:cs="Arial"/>
                <w:b/>
                <w:bCs/>
                <w:sz w:val="17"/>
                <w:szCs w:val="17"/>
              </w:rPr>
            </w:pPr>
            <w:r>
              <w:rPr>
                <w:rFonts w:ascii="Arial" w:eastAsia="Arial" w:hAnsi="Arial" w:cs="Arial"/>
                <w:b/>
                <w:bCs/>
                <w:sz w:val="17"/>
                <w:szCs w:val="17"/>
              </w:rPr>
              <w:t>Capa</w:t>
            </w:r>
          </w:p>
        </w:tc>
        <w:tc>
          <w:tcPr>
            <w:tcW w:w="19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1BA" w14:textId="77777777" w:rsidR="005E19C4" w:rsidRDefault="00000000">
            <w:pPr>
              <w:keepNext/>
              <w:spacing w:line="228" w:lineRule="auto"/>
              <w:jc w:val="center"/>
              <w:rPr>
                <w:rFonts w:ascii="Arial" w:eastAsia="Arial" w:hAnsi="Arial" w:cs="Arial"/>
                <w:b/>
                <w:bCs/>
                <w:sz w:val="17"/>
                <w:szCs w:val="17"/>
              </w:rPr>
            </w:pPr>
            <w:r>
              <w:rPr>
                <w:rFonts w:ascii="Arial" w:eastAsia="Arial" w:hAnsi="Arial" w:cs="Arial"/>
                <w:b/>
                <w:bCs/>
                <w:sz w:val="17"/>
                <w:szCs w:val="17"/>
              </w:rPr>
              <w:t>Componente</w:t>
            </w:r>
          </w:p>
        </w:tc>
        <w:tc>
          <w:tcPr>
            <w:tcW w:w="22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1BB" w14:textId="77777777" w:rsidR="005E19C4" w:rsidRDefault="00000000">
            <w:pPr>
              <w:keepNext/>
              <w:spacing w:line="228" w:lineRule="auto"/>
              <w:jc w:val="center"/>
              <w:rPr>
                <w:rFonts w:ascii="Arial" w:eastAsia="Arial" w:hAnsi="Arial" w:cs="Arial"/>
                <w:b/>
                <w:bCs/>
                <w:sz w:val="17"/>
                <w:szCs w:val="17"/>
              </w:rPr>
            </w:pPr>
            <w:r>
              <w:rPr>
                <w:rFonts w:ascii="Arial" w:eastAsia="Arial" w:hAnsi="Arial" w:cs="Arial"/>
                <w:b/>
                <w:bCs/>
                <w:sz w:val="17"/>
                <w:szCs w:val="17"/>
              </w:rPr>
              <w:t>Tecnología</w:t>
            </w:r>
          </w:p>
        </w:tc>
        <w:tc>
          <w:tcPr>
            <w:tcW w:w="3387"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1BC" w14:textId="77777777" w:rsidR="005E19C4" w:rsidRDefault="00000000">
            <w:pPr>
              <w:keepNext/>
              <w:spacing w:line="228" w:lineRule="auto"/>
              <w:jc w:val="center"/>
              <w:rPr>
                <w:rFonts w:ascii="Arial" w:eastAsia="Arial" w:hAnsi="Arial" w:cs="Arial"/>
                <w:b/>
                <w:bCs/>
                <w:sz w:val="17"/>
                <w:szCs w:val="17"/>
              </w:rPr>
            </w:pPr>
            <w:r>
              <w:rPr>
                <w:rFonts w:ascii="Arial" w:eastAsia="Arial" w:hAnsi="Arial" w:cs="Arial"/>
                <w:b/>
                <w:bCs/>
                <w:sz w:val="17"/>
                <w:szCs w:val="17"/>
              </w:rPr>
              <w:t>Función en el flujo de registro</w:t>
            </w:r>
          </w:p>
        </w:tc>
      </w:tr>
      <w:tr w:rsidR="005E19C4" w14:paraId="5B941121" w14:textId="77777777">
        <w:trPr>
          <w:cantSplit/>
          <w:jc w:val="center"/>
        </w:trPr>
        <w:tc>
          <w:tcPr>
            <w:tcW w:w="1300" w:type="dxa"/>
            <w:tcBorders>
              <w:top w:val="nil"/>
              <w:left w:val="nil"/>
              <w:bottom w:val="nil"/>
              <w:right w:val="nil"/>
            </w:tcBorders>
            <w:tcMar>
              <w:top w:w="40" w:type="dxa"/>
              <w:left w:w="70" w:type="dxa"/>
              <w:bottom w:w="40" w:type="dxa"/>
              <w:right w:w="70" w:type="dxa"/>
            </w:tcMar>
            <w:vAlign w:val="center"/>
          </w:tcPr>
          <w:p w14:paraId="000001BD" w14:textId="77777777" w:rsidR="005E19C4" w:rsidRDefault="00000000">
            <w:pPr>
              <w:keepNext/>
              <w:spacing w:line="228" w:lineRule="auto"/>
              <w:rPr>
                <w:rFonts w:ascii="Arial" w:eastAsia="Arial" w:hAnsi="Arial" w:cs="Arial"/>
                <w:sz w:val="17"/>
                <w:szCs w:val="17"/>
              </w:rPr>
            </w:pPr>
            <w:r>
              <w:rPr>
                <w:rFonts w:ascii="Arial" w:eastAsia="Arial" w:hAnsi="Arial" w:cs="Arial"/>
                <w:sz w:val="17"/>
                <w:szCs w:val="17"/>
              </w:rPr>
              <w:t>Presentación</w:t>
            </w:r>
          </w:p>
        </w:tc>
        <w:tc>
          <w:tcPr>
            <w:tcW w:w="1900" w:type="dxa"/>
            <w:tcBorders>
              <w:top w:val="nil"/>
              <w:left w:val="nil"/>
              <w:bottom w:val="nil"/>
              <w:right w:val="nil"/>
            </w:tcBorders>
            <w:tcMar>
              <w:top w:w="40" w:type="dxa"/>
              <w:left w:w="70" w:type="dxa"/>
              <w:bottom w:w="40" w:type="dxa"/>
              <w:right w:w="70" w:type="dxa"/>
            </w:tcMar>
            <w:vAlign w:val="center"/>
          </w:tcPr>
          <w:p w14:paraId="000001BE" w14:textId="77777777" w:rsidR="005E19C4" w:rsidRDefault="00000000">
            <w:pPr>
              <w:keepNext/>
              <w:spacing w:line="228" w:lineRule="auto"/>
              <w:rPr>
                <w:rFonts w:ascii="Arial" w:eastAsia="Arial" w:hAnsi="Arial" w:cs="Arial"/>
                <w:sz w:val="17"/>
                <w:szCs w:val="17"/>
              </w:rPr>
            </w:pPr>
            <w:r>
              <w:rPr>
                <w:rFonts w:ascii="Arial" w:eastAsia="Arial" w:hAnsi="Arial" w:cs="Arial"/>
                <w:sz w:val="17"/>
                <w:szCs w:val="17"/>
              </w:rPr>
              <w:t>Aplicación de página única (SPA)</w:t>
            </w:r>
          </w:p>
        </w:tc>
        <w:tc>
          <w:tcPr>
            <w:tcW w:w="2200" w:type="dxa"/>
            <w:tcBorders>
              <w:top w:val="nil"/>
              <w:left w:val="nil"/>
              <w:bottom w:val="nil"/>
              <w:right w:val="nil"/>
            </w:tcBorders>
            <w:tcMar>
              <w:top w:w="40" w:type="dxa"/>
              <w:left w:w="70" w:type="dxa"/>
              <w:bottom w:w="40" w:type="dxa"/>
              <w:right w:w="70" w:type="dxa"/>
            </w:tcMar>
            <w:vAlign w:val="center"/>
          </w:tcPr>
          <w:p w14:paraId="000001BF" w14:textId="77777777" w:rsidR="005E19C4" w:rsidRDefault="00000000">
            <w:pPr>
              <w:keepNext/>
              <w:spacing w:line="228" w:lineRule="auto"/>
              <w:rPr>
                <w:rFonts w:ascii="Arial" w:eastAsia="Arial" w:hAnsi="Arial" w:cs="Arial"/>
                <w:sz w:val="17"/>
                <w:szCs w:val="17"/>
              </w:rPr>
            </w:pPr>
            <w:proofErr w:type="spellStart"/>
            <w:r>
              <w:rPr>
                <w:rFonts w:ascii="Arial" w:eastAsia="Arial" w:hAnsi="Arial" w:cs="Arial"/>
                <w:sz w:val="17"/>
                <w:szCs w:val="17"/>
              </w:rPr>
              <w:t>React</w:t>
            </w:r>
            <w:proofErr w:type="spellEnd"/>
            <w:r>
              <w:rPr>
                <w:rFonts w:ascii="Arial" w:eastAsia="Arial" w:hAnsi="Arial" w:cs="Arial"/>
                <w:sz w:val="17"/>
                <w:szCs w:val="17"/>
              </w:rPr>
              <w:t xml:space="preserve"> 19 + Vite 8 + </w:t>
            </w:r>
            <w:proofErr w:type="spellStart"/>
            <w:r>
              <w:rPr>
                <w:rFonts w:ascii="Arial" w:eastAsia="Arial" w:hAnsi="Arial" w:cs="Arial"/>
                <w:sz w:val="17"/>
                <w:szCs w:val="17"/>
              </w:rPr>
              <w:t>Tailwind</w:t>
            </w:r>
            <w:proofErr w:type="spellEnd"/>
            <w:r>
              <w:rPr>
                <w:rFonts w:ascii="Arial" w:eastAsia="Arial" w:hAnsi="Arial" w:cs="Arial"/>
                <w:sz w:val="17"/>
                <w:szCs w:val="17"/>
              </w:rPr>
              <w:t xml:space="preserve"> CSS v4</w:t>
            </w:r>
          </w:p>
        </w:tc>
        <w:tc>
          <w:tcPr>
            <w:tcW w:w="3387" w:type="dxa"/>
            <w:tcBorders>
              <w:top w:val="nil"/>
              <w:left w:val="nil"/>
              <w:bottom w:val="nil"/>
              <w:right w:val="nil"/>
            </w:tcBorders>
            <w:tcMar>
              <w:top w:w="40" w:type="dxa"/>
              <w:left w:w="70" w:type="dxa"/>
              <w:bottom w:w="40" w:type="dxa"/>
              <w:right w:w="70" w:type="dxa"/>
            </w:tcMar>
            <w:vAlign w:val="center"/>
          </w:tcPr>
          <w:p w14:paraId="000001C0" w14:textId="77777777" w:rsidR="005E19C4" w:rsidRDefault="00000000">
            <w:pPr>
              <w:keepNext/>
              <w:spacing w:line="228" w:lineRule="auto"/>
              <w:rPr>
                <w:rFonts w:ascii="Arial" w:eastAsia="Arial" w:hAnsi="Arial" w:cs="Arial"/>
                <w:sz w:val="17"/>
                <w:szCs w:val="17"/>
              </w:rPr>
            </w:pPr>
            <w:r>
              <w:rPr>
                <w:rFonts w:ascii="Arial" w:eastAsia="Arial" w:hAnsi="Arial" w:cs="Arial"/>
                <w:sz w:val="17"/>
                <w:szCs w:val="17"/>
              </w:rPr>
              <w:t xml:space="preserve">Captura del audio en el navegador mediante la API </w:t>
            </w:r>
            <w:proofErr w:type="spellStart"/>
            <w:r>
              <w:rPr>
                <w:rFonts w:ascii="Arial" w:eastAsia="Arial" w:hAnsi="Arial" w:cs="Arial"/>
                <w:sz w:val="17"/>
                <w:szCs w:val="17"/>
              </w:rPr>
              <w:t>MediaRecorder</w:t>
            </w:r>
            <w:proofErr w:type="spellEnd"/>
            <w:r>
              <w:rPr>
                <w:rFonts w:ascii="Arial" w:eastAsia="Arial" w:hAnsi="Arial" w:cs="Arial"/>
                <w:sz w:val="17"/>
                <w:szCs w:val="17"/>
              </w:rPr>
              <w:t xml:space="preserve">; despliegue del formulario </w:t>
            </w:r>
            <w:proofErr w:type="spellStart"/>
            <w:r>
              <w:rPr>
                <w:rFonts w:ascii="Arial" w:eastAsia="Arial" w:hAnsi="Arial" w:cs="Arial"/>
                <w:sz w:val="17"/>
                <w:szCs w:val="17"/>
              </w:rPr>
              <w:t>pre-llenado</w:t>
            </w:r>
            <w:proofErr w:type="spellEnd"/>
            <w:r>
              <w:rPr>
                <w:rFonts w:ascii="Arial" w:eastAsia="Arial" w:hAnsi="Arial" w:cs="Arial"/>
                <w:sz w:val="17"/>
                <w:szCs w:val="17"/>
              </w:rPr>
              <w:t xml:space="preserve"> y edición por el veterinario.</w:t>
            </w:r>
          </w:p>
        </w:tc>
      </w:tr>
      <w:tr w:rsidR="005E19C4" w14:paraId="5A62124D" w14:textId="77777777">
        <w:trPr>
          <w:cantSplit/>
          <w:jc w:val="center"/>
        </w:trPr>
        <w:tc>
          <w:tcPr>
            <w:tcW w:w="1300" w:type="dxa"/>
            <w:tcBorders>
              <w:top w:val="nil"/>
              <w:left w:val="nil"/>
              <w:bottom w:val="nil"/>
              <w:right w:val="nil"/>
            </w:tcBorders>
            <w:tcMar>
              <w:top w:w="40" w:type="dxa"/>
              <w:left w:w="70" w:type="dxa"/>
              <w:bottom w:w="40" w:type="dxa"/>
              <w:right w:w="70" w:type="dxa"/>
            </w:tcMar>
            <w:vAlign w:val="center"/>
          </w:tcPr>
          <w:p w14:paraId="000001C1" w14:textId="77777777" w:rsidR="005E19C4" w:rsidRDefault="00000000">
            <w:pPr>
              <w:keepNext/>
              <w:spacing w:line="228" w:lineRule="auto"/>
              <w:rPr>
                <w:rFonts w:ascii="Arial" w:eastAsia="Arial" w:hAnsi="Arial" w:cs="Arial"/>
                <w:sz w:val="17"/>
                <w:szCs w:val="17"/>
              </w:rPr>
            </w:pPr>
            <w:r>
              <w:rPr>
                <w:rFonts w:ascii="Arial" w:eastAsia="Arial" w:hAnsi="Arial" w:cs="Arial"/>
                <w:sz w:val="17"/>
                <w:szCs w:val="17"/>
              </w:rPr>
              <w:t>Aplicación</w:t>
            </w:r>
          </w:p>
        </w:tc>
        <w:tc>
          <w:tcPr>
            <w:tcW w:w="1900" w:type="dxa"/>
            <w:tcBorders>
              <w:top w:val="nil"/>
              <w:left w:val="nil"/>
              <w:bottom w:val="nil"/>
              <w:right w:val="nil"/>
            </w:tcBorders>
            <w:tcMar>
              <w:top w:w="40" w:type="dxa"/>
              <w:left w:w="70" w:type="dxa"/>
              <w:bottom w:w="40" w:type="dxa"/>
              <w:right w:w="70" w:type="dxa"/>
            </w:tcMar>
            <w:vAlign w:val="center"/>
          </w:tcPr>
          <w:p w14:paraId="000001C2" w14:textId="77777777" w:rsidR="005E19C4" w:rsidRDefault="00000000">
            <w:pPr>
              <w:keepNext/>
              <w:spacing w:line="228" w:lineRule="auto"/>
              <w:rPr>
                <w:rFonts w:ascii="Arial" w:eastAsia="Arial" w:hAnsi="Arial" w:cs="Arial"/>
                <w:sz w:val="17"/>
                <w:szCs w:val="17"/>
              </w:rPr>
            </w:pPr>
            <w:r>
              <w:rPr>
                <w:rFonts w:ascii="Arial" w:eastAsia="Arial" w:hAnsi="Arial" w:cs="Arial"/>
                <w:sz w:val="17"/>
                <w:szCs w:val="17"/>
              </w:rPr>
              <w:t>API REST</w:t>
            </w:r>
          </w:p>
        </w:tc>
        <w:tc>
          <w:tcPr>
            <w:tcW w:w="2200" w:type="dxa"/>
            <w:tcBorders>
              <w:top w:val="nil"/>
              <w:left w:val="nil"/>
              <w:bottom w:val="nil"/>
              <w:right w:val="nil"/>
            </w:tcBorders>
            <w:tcMar>
              <w:top w:w="40" w:type="dxa"/>
              <w:left w:w="70" w:type="dxa"/>
              <w:bottom w:w="40" w:type="dxa"/>
              <w:right w:w="70" w:type="dxa"/>
            </w:tcMar>
            <w:vAlign w:val="center"/>
          </w:tcPr>
          <w:p w14:paraId="000001C3" w14:textId="77777777" w:rsidR="005E19C4" w:rsidRDefault="00000000">
            <w:pPr>
              <w:keepNext/>
              <w:spacing w:line="228" w:lineRule="auto"/>
              <w:rPr>
                <w:rFonts w:ascii="Arial" w:eastAsia="Arial" w:hAnsi="Arial" w:cs="Arial"/>
                <w:sz w:val="17"/>
                <w:szCs w:val="17"/>
              </w:rPr>
            </w:pPr>
            <w:proofErr w:type="spellStart"/>
            <w:r>
              <w:rPr>
                <w:rFonts w:ascii="Arial" w:eastAsia="Arial" w:hAnsi="Arial" w:cs="Arial"/>
                <w:sz w:val="17"/>
                <w:szCs w:val="17"/>
              </w:rPr>
              <w:t>FastAPI</w:t>
            </w:r>
            <w:proofErr w:type="spellEnd"/>
            <w:r>
              <w:rPr>
                <w:rFonts w:ascii="Arial" w:eastAsia="Arial" w:hAnsi="Arial" w:cs="Arial"/>
                <w:sz w:val="17"/>
                <w:szCs w:val="17"/>
              </w:rPr>
              <w:t xml:space="preserve"> (Python 3.10+), autenticación JWT</w:t>
            </w:r>
          </w:p>
        </w:tc>
        <w:tc>
          <w:tcPr>
            <w:tcW w:w="3387" w:type="dxa"/>
            <w:tcBorders>
              <w:top w:val="nil"/>
              <w:left w:val="nil"/>
              <w:bottom w:val="nil"/>
              <w:right w:val="nil"/>
            </w:tcBorders>
            <w:tcMar>
              <w:top w:w="40" w:type="dxa"/>
              <w:left w:w="70" w:type="dxa"/>
              <w:bottom w:w="40" w:type="dxa"/>
              <w:right w:w="70" w:type="dxa"/>
            </w:tcMar>
            <w:vAlign w:val="center"/>
          </w:tcPr>
          <w:p w14:paraId="000001C4" w14:textId="77777777" w:rsidR="005E19C4" w:rsidRDefault="00000000">
            <w:pPr>
              <w:keepNext/>
              <w:spacing w:line="228" w:lineRule="auto"/>
              <w:rPr>
                <w:rFonts w:ascii="Arial" w:eastAsia="Arial" w:hAnsi="Arial" w:cs="Arial"/>
                <w:sz w:val="17"/>
                <w:szCs w:val="17"/>
              </w:rPr>
            </w:pPr>
            <w:r>
              <w:rPr>
                <w:rFonts w:ascii="Arial" w:eastAsia="Arial" w:hAnsi="Arial" w:cs="Arial"/>
                <w:sz w:val="17"/>
                <w:szCs w:val="17"/>
              </w:rPr>
              <w:t xml:space="preserve">Orquestación del pipeline de transcripción y extracción; validación de esquemas con </w:t>
            </w:r>
            <w:proofErr w:type="spellStart"/>
            <w:r>
              <w:rPr>
                <w:rFonts w:ascii="Arial" w:eastAsia="Arial" w:hAnsi="Arial" w:cs="Arial"/>
                <w:sz w:val="17"/>
                <w:szCs w:val="17"/>
              </w:rPr>
              <w:t>Pydantic</w:t>
            </w:r>
            <w:proofErr w:type="spellEnd"/>
            <w:r>
              <w:rPr>
                <w:rFonts w:ascii="Arial" w:eastAsia="Arial" w:hAnsi="Arial" w:cs="Arial"/>
                <w:sz w:val="17"/>
                <w:szCs w:val="17"/>
              </w:rPr>
              <w:t>; control de acceso por rol; bitácora de auditoría de cada operación.</w:t>
            </w:r>
          </w:p>
        </w:tc>
      </w:tr>
      <w:tr w:rsidR="005E19C4" w14:paraId="7F6502B7" w14:textId="77777777">
        <w:trPr>
          <w:cantSplit/>
          <w:jc w:val="center"/>
        </w:trPr>
        <w:tc>
          <w:tcPr>
            <w:tcW w:w="1300" w:type="dxa"/>
            <w:tcBorders>
              <w:top w:val="nil"/>
              <w:left w:val="nil"/>
              <w:bottom w:val="nil"/>
              <w:right w:val="nil"/>
            </w:tcBorders>
            <w:tcMar>
              <w:top w:w="40" w:type="dxa"/>
              <w:left w:w="70" w:type="dxa"/>
              <w:bottom w:w="40" w:type="dxa"/>
              <w:right w:w="70" w:type="dxa"/>
            </w:tcMar>
            <w:vAlign w:val="center"/>
          </w:tcPr>
          <w:p w14:paraId="000001C5" w14:textId="77777777" w:rsidR="005E19C4" w:rsidRDefault="00000000">
            <w:pPr>
              <w:keepNext/>
              <w:spacing w:line="228" w:lineRule="auto"/>
              <w:rPr>
                <w:rFonts w:ascii="Arial" w:eastAsia="Arial" w:hAnsi="Arial" w:cs="Arial"/>
                <w:sz w:val="17"/>
                <w:szCs w:val="17"/>
              </w:rPr>
            </w:pPr>
            <w:r>
              <w:rPr>
                <w:rFonts w:ascii="Arial" w:eastAsia="Arial" w:hAnsi="Arial" w:cs="Arial"/>
                <w:sz w:val="17"/>
                <w:szCs w:val="17"/>
              </w:rPr>
              <w:t>Inteligencia artificial</w:t>
            </w:r>
          </w:p>
        </w:tc>
        <w:tc>
          <w:tcPr>
            <w:tcW w:w="1900" w:type="dxa"/>
            <w:tcBorders>
              <w:top w:val="nil"/>
              <w:left w:val="nil"/>
              <w:bottom w:val="nil"/>
              <w:right w:val="nil"/>
            </w:tcBorders>
            <w:tcMar>
              <w:top w:w="40" w:type="dxa"/>
              <w:left w:w="70" w:type="dxa"/>
              <w:bottom w:w="40" w:type="dxa"/>
              <w:right w:w="70" w:type="dxa"/>
            </w:tcMar>
            <w:vAlign w:val="center"/>
          </w:tcPr>
          <w:p w14:paraId="000001C6" w14:textId="77777777" w:rsidR="005E19C4" w:rsidRDefault="00000000">
            <w:pPr>
              <w:keepNext/>
              <w:spacing w:line="228" w:lineRule="auto"/>
              <w:rPr>
                <w:rFonts w:ascii="Arial" w:eastAsia="Arial" w:hAnsi="Arial" w:cs="Arial"/>
                <w:sz w:val="17"/>
                <w:szCs w:val="17"/>
              </w:rPr>
            </w:pPr>
            <w:r>
              <w:rPr>
                <w:rFonts w:ascii="Arial" w:eastAsia="Arial" w:hAnsi="Arial" w:cs="Arial"/>
                <w:sz w:val="17"/>
                <w:szCs w:val="17"/>
              </w:rPr>
              <w:t>Reconocimiento automático del habla</w:t>
            </w:r>
          </w:p>
        </w:tc>
        <w:tc>
          <w:tcPr>
            <w:tcW w:w="2200" w:type="dxa"/>
            <w:tcBorders>
              <w:top w:val="nil"/>
              <w:left w:val="nil"/>
              <w:bottom w:val="nil"/>
              <w:right w:val="nil"/>
            </w:tcBorders>
            <w:tcMar>
              <w:top w:w="40" w:type="dxa"/>
              <w:left w:w="70" w:type="dxa"/>
              <w:bottom w:w="40" w:type="dxa"/>
              <w:right w:w="70" w:type="dxa"/>
            </w:tcMar>
            <w:vAlign w:val="center"/>
          </w:tcPr>
          <w:p w14:paraId="000001C7" w14:textId="77777777" w:rsidR="005E19C4" w:rsidRDefault="00000000">
            <w:pPr>
              <w:keepNext/>
              <w:spacing w:line="228" w:lineRule="auto"/>
              <w:rPr>
                <w:rFonts w:ascii="Arial" w:eastAsia="Arial" w:hAnsi="Arial" w:cs="Arial"/>
                <w:sz w:val="17"/>
                <w:szCs w:val="17"/>
              </w:rPr>
            </w:pPr>
            <w:proofErr w:type="spellStart"/>
            <w:r>
              <w:rPr>
                <w:rFonts w:ascii="Arial" w:eastAsia="Arial" w:hAnsi="Arial" w:cs="Arial"/>
                <w:sz w:val="17"/>
                <w:szCs w:val="17"/>
              </w:rPr>
              <w:t>Deepgram</w:t>
            </w:r>
            <w:proofErr w:type="spellEnd"/>
            <w:r>
              <w:rPr>
                <w:rFonts w:ascii="Arial" w:eastAsia="Arial" w:hAnsi="Arial" w:cs="Arial"/>
                <w:sz w:val="17"/>
                <w:szCs w:val="17"/>
              </w:rPr>
              <w:t>, modelo Nova-3 (servicio en la nube)</w:t>
            </w:r>
          </w:p>
        </w:tc>
        <w:tc>
          <w:tcPr>
            <w:tcW w:w="3387" w:type="dxa"/>
            <w:tcBorders>
              <w:top w:val="nil"/>
              <w:left w:val="nil"/>
              <w:bottom w:val="nil"/>
              <w:right w:val="nil"/>
            </w:tcBorders>
            <w:tcMar>
              <w:top w:w="40" w:type="dxa"/>
              <w:left w:w="70" w:type="dxa"/>
              <w:bottom w:w="40" w:type="dxa"/>
              <w:right w:w="70" w:type="dxa"/>
            </w:tcMar>
            <w:vAlign w:val="center"/>
          </w:tcPr>
          <w:p w14:paraId="000001C8" w14:textId="77777777" w:rsidR="005E19C4" w:rsidRDefault="00000000">
            <w:pPr>
              <w:keepNext/>
              <w:spacing w:line="228" w:lineRule="auto"/>
              <w:rPr>
                <w:rFonts w:ascii="Arial" w:eastAsia="Arial" w:hAnsi="Arial" w:cs="Arial"/>
                <w:sz w:val="17"/>
                <w:szCs w:val="17"/>
              </w:rPr>
            </w:pPr>
            <w:r>
              <w:rPr>
                <w:rFonts w:ascii="Arial" w:eastAsia="Arial" w:hAnsi="Arial" w:cs="Arial"/>
                <w:sz w:val="17"/>
                <w:szCs w:val="17"/>
              </w:rPr>
              <w:t>Conversión del audio a texto con realce de vocabulario veterinario (</w:t>
            </w:r>
            <w:proofErr w:type="spellStart"/>
            <w:r>
              <w:rPr>
                <w:rFonts w:ascii="Arial" w:eastAsia="Arial" w:hAnsi="Arial" w:cs="Arial"/>
                <w:sz w:val="17"/>
                <w:szCs w:val="17"/>
              </w:rPr>
              <w:t>keyterm</w:t>
            </w:r>
            <w:proofErr w:type="spellEnd"/>
            <w:r>
              <w:rPr>
                <w:rFonts w:ascii="Arial" w:eastAsia="Arial" w:hAnsi="Arial" w:cs="Arial"/>
                <w:sz w:val="17"/>
                <w:szCs w:val="17"/>
              </w:rPr>
              <w:t xml:space="preserve"> </w:t>
            </w:r>
            <w:proofErr w:type="spellStart"/>
            <w:r>
              <w:rPr>
                <w:rFonts w:ascii="Arial" w:eastAsia="Arial" w:hAnsi="Arial" w:cs="Arial"/>
                <w:sz w:val="17"/>
                <w:szCs w:val="17"/>
              </w:rPr>
              <w:t>boosting</w:t>
            </w:r>
            <w:proofErr w:type="spellEnd"/>
            <w:r>
              <w:rPr>
                <w:rFonts w:ascii="Arial" w:eastAsia="Arial" w:hAnsi="Arial" w:cs="Arial"/>
                <w:sz w:val="17"/>
                <w:szCs w:val="17"/>
              </w:rPr>
              <w:t>) sobre fármacos, vacunas y terminología clínica.</w:t>
            </w:r>
          </w:p>
        </w:tc>
      </w:tr>
      <w:tr w:rsidR="005E19C4" w14:paraId="61261227" w14:textId="77777777">
        <w:trPr>
          <w:cantSplit/>
          <w:jc w:val="center"/>
        </w:trPr>
        <w:tc>
          <w:tcPr>
            <w:tcW w:w="1300" w:type="dxa"/>
            <w:tcBorders>
              <w:top w:val="nil"/>
              <w:left w:val="nil"/>
              <w:bottom w:val="nil"/>
              <w:right w:val="nil"/>
            </w:tcBorders>
            <w:tcMar>
              <w:top w:w="40" w:type="dxa"/>
              <w:left w:w="70" w:type="dxa"/>
              <w:bottom w:w="40" w:type="dxa"/>
              <w:right w:w="70" w:type="dxa"/>
            </w:tcMar>
            <w:vAlign w:val="center"/>
          </w:tcPr>
          <w:p w14:paraId="000001C9" w14:textId="77777777" w:rsidR="005E19C4" w:rsidRDefault="00000000">
            <w:pPr>
              <w:keepNext/>
              <w:spacing w:line="228" w:lineRule="auto"/>
              <w:rPr>
                <w:rFonts w:ascii="Arial" w:eastAsia="Arial" w:hAnsi="Arial" w:cs="Arial"/>
                <w:sz w:val="17"/>
                <w:szCs w:val="17"/>
              </w:rPr>
            </w:pPr>
            <w:r>
              <w:rPr>
                <w:rFonts w:ascii="Arial" w:eastAsia="Arial" w:hAnsi="Arial" w:cs="Arial"/>
                <w:sz w:val="17"/>
                <w:szCs w:val="17"/>
              </w:rPr>
              <w:t>Inteligencia artificial</w:t>
            </w:r>
          </w:p>
        </w:tc>
        <w:tc>
          <w:tcPr>
            <w:tcW w:w="1900" w:type="dxa"/>
            <w:tcBorders>
              <w:top w:val="nil"/>
              <w:left w:val="nil"/>
              <w:bottom w:val="nil"/>
              <w:right w:val="nil"/>
            </w:tcBorders>
            <w:tcMar>
              <w:top w:w="40" w:type="dxa"/>
              <w:left w:w="70" w:type="dxa"/>
              <w:bottom w:w="40" w:type="dxa"/>
              <w:right w:w="70" w:type="dxa"/>
            </w:tcMar>
            <w:vAlign w:val="center"/>
          </w:tcPr>
          <w:p w14:paraId="000001CA" w14:textId="77777777" w:rsidR="005E19C4" w:rsidRDefault="00000000">
            <w:pPr>
              <w:keepNext/>
              <w:spacing w:line="228" w:lineRule="auto"/>
              <w:rPr>
                <w:rFonts w:ascii="Arial" w:eastAsia="Arial" w:hAnsi="Arial" w:cs="Arial"/>
                <w:sz w:val="17"/>
                <w:szCs w:val="17"/>
              </w:rPr>
            </w:pPr>
            <w:r>
              <w:rPr>
                <w:rFonts w:ascii="Arial" w:eastAsia="Arial" w:hAnsi="Arial" w:cs="Arial"/>
                <w:sz w:val="17"/>
                <w:szCs w:val="17"/>
              </w:rPr>
              <w:t>Estructuración clínica</w:t>
            </w:r>
          </w:p>
        </w:tc>
        <w:tc>
          <w:tcPr>
            <w:tcW w:w="2200" w:type="dxa"/>
            <w:tcBorders>
              <w:top w:val="nil"/>
              <w:left w:val="nil"/>
              <w:bottom w:val="nil"/>
              <w:right w:val="nil"/>
            </w:tcBorders>
            <w:tcMar>
              <w:top w:w="40" w:type="dxa"/>
              <w:left w:w="70" w:type="dxa"/>
              <w:bottom w:w="40" w:type="dxa"/>
              <w:right w:w="70" w:type="dxa"/>
            </w:tcMar>
            <w:vAlign w:val="center"/>
          </w:tcPr>
          <w:p w14:paraId="000001CB" w14:textId="77777777" w:rsidR="005E19C4" w:rsidRDefault="00000000">
            <w:pPr>
              <w:keepNext/>
              <w:spacing w:line="228" w:lineRule="auto"/>
              <w:rPr>
                <w:rFonts w:ascii="Arial" w:eastAsia="Arial" w:hAnsi="Arial" w:cs="Arial"/>
                <w:sz w:val="17"/>
                <w:szCs w:val="17"/>
              </w:rPr>
            </w:pPr>
            <w:proofErr w:type="spellStart"/>
            <w:r>
              <w:rPr>
                <w:rFonts w:ascii="Arial" w:eastAsia="Arial" w:hAnsi="Arial" w:cs="Arial"/>
                <w:sz w:val="17"/>
                <w:szCs w:val="17"/>
              </w:rPr>
              <w:t>OpenAI</w:t>
            </w:r>
            <w:proofErr w:type="spellEnd"/>
            <w:r>
              <w:rPr>
                <w:rFonts w:ascii="Arial" w:eastAsia="Arial" w:hAnsi="Arial" w:cs="Arial"/>
                <w:sz w:val="17"/>
                <w:szCs w:val="17"/>
              </w:rPr>
              <w:t xml:space="preserve"> GPT-4o-mini con salidas estructuradas (</w:t>
            </w:r>
            <w:proofErr w:type="spellStart"/>
            <w:r>
              <w:rPr>
                <w:rFonts w:ascii="Arial" w:eastAsia="Arial" w:hAnsi="Arial" w:cs="Arial"/>
                <w:sz w:val="17"/>
                <w:szCs w:val="17"/>
              </w:rPr>
              <w:t>response_format</w:t>
            </w:r>
            <w:proofErr w:type="spellEnd"/>
            <w:r>
              <w:rPr>
                <w:rFonts w:ascii="Arial" w:eastAsia="Arial" w:hAnsi="Arial" w:cs="Arial"/>
                <w:sz w:val="17"/>
                <w:szCs w:val="17"/>
              </w:rPr>
              <w:t xml:space="preserve"> = </w:t>
            </w:r>
            <w:proofErr w:type="spellStart"/>
            <w:r>
              <w:rPr>
                <w:rFonts w:ascii="Arial" w:eastAsia="Arial" w:hAnsi="Arial" w:cs="Arial"/>
                <w:sz w:val="17"/>
                <w:szCs w:val="17"/>
              </w:rPr>
              <w:t>json_object</w:t>
            </w:r>
            <w:proofErr w:type="spellEnd"/>
            <w:r>
              <w:rPr>
                <w:rFonts w:ascii="Arial" w:eastAsia="Arial" w:hAnsi="Arial" w:cs="Arial"/>
                <w:sz w:val="17"/>
                <w:szCs w:val="17"/>
              </w:rPr>
              <w:t>)</w:t>
            </w:r>
          </w:p>
        </w:tc>
        <w:tc>
          <w:tcPr>
            <w:tcW w:w="3387" w:type="dxa"/>
            <w:tcBorders>
              <w:top w:val="nil"/>
              <w:left w:val="nil"/>
              <w:bottom w:val="nil"/>
              <w:right w:val="nil"/>
            </w:tcBorders>
            <w:tcMar>
              <w:top w:w="40" w:type="dxa"/>
              <w:left w:w="70" w:type="dxa"/>
              <w:bottom w:w="40" w:type="dxa"/>
              <w:right w:w="70" w:type="dxa"/>
            </w:tcMar>
            <w:vAlign w:val="center"/>
          </w:tcPr>
          <w:p w14:paraId="000001CC" w14:textId="77777777" w:rsidR="005E19C4" w:rsidRDefault="00000000">
            <w:pPr>
              <w:keepNext/>
              <w:spacing w:line="228" w:lineRule="auto"/>
              <w:rPr>
                <w:rFonts w:ascii="Arial" w:eastAsia="Arial" w:hAnsi="Arial" w:cs="Arial"/>
                <w:sz w:val="17"/>
                <w:szCs w:val="17"/>
              </w:rPr>
            </w:pPr>
            <w:r>
              <w:rPr>
                <w:rFonts w:ascii="Arial" w:eastAsia="Arial" w:hAnsi="Arial" w:cs="Arial"/>
                <w:sz w:val="17"/>
                <w:szCs w:val="17"/>
              </w:rPr>
              <w:t>Extracción de entidades clínicas desde la transcripción libre y mapeo al esquema de la historia clínica.</w:t>
            </w:r>
          </w:p>
        </w:tc>
      </w:tr>
      <w:tr w:rsidR="005E19C4" w14:paraId="0C933CC2" w14:textId="77777777">
        <w:trPr>
          <w:cantSplit/>
          <w:jc w:val="center"/>
        </w:trPr>
        <w:tc>
          <w:tcPr>
            <w:tcW w:w="1300" w:type="dxa"/>
            <w:tcBorders>
              <w:top w:val="nil"/>
              <w:left w:val="nil"/>
              <w:bottom w:val="single" w:sz="6" w:space="0" w:color="000000"/>
              <w:right w:val="nil"/>
            </w:tcBorders>
            <w:tcMar>
              <w:top w:w="40" w:type="dxa"/>
              <w:left w:w="70" w:type="dxa"/>
              <w:bottom w:w="40" w:type="dxa"/>
              <w:right w:w="70" w:type="dxa"/>
            </w:tcMar>
            <w:vAlign w:val="center"/>
          </w:tcPr>
          <w:p w14:paraId="000001CD" w14:textId="77777777" w:rsidR="005E19C4" w:rsidRDefault="00000000">
            <w:pPr>
              <w:spacing w:line="228" w:lineRule="auto"/>
              <w:rPr>
                <w:rFonts w:ascii="Arial" w:eastAsia="Arial" w:hAnsi="Arial" w:cs="Arial"/>
                <w:sz w:val="17"/>
                <w:szCs w:val="17"/>
              </w:rPr>
            </w:pPr>
            <w:r>
              <w:rPr>
                <w:rFonts w:ascii="Arial" w:eastAsia="Arial" w:hAnsi="Arial" w:cs="Arial"/>
                <w:sz w:val="17"/>
                <w:szCs w:val="17"/>
              </w:rPr>
              <w:t>Persistencia</w:t>
            </w:r>
          </w:p>
        </w:tc>
        <w:tc>
          <w:tcPr>
            <w:tcW w:w="1900" w:type="dxa"/>
            <w:tcBorders>
              <w:top w:val="nil"/>
              <w:left w:val="nil"/>
              <w:bottom w:val="single" w:sz="6" w:space="0" w:color="000000"/>
              <w:right w:val="nil"/>
            </w:tcBorders>
            <w:tcMar>
              <w:top w:w="40" w:type="dxa"/>
              <w:left w:w="70" w:type="dxa"/>
              <w:bottom w:w="40" w:type="dxa"/>
              <w:right w:w="70" w:type="dxa"/>
            </w:tcMar>
            <w:vAlign w:val="center"/>
          </w:tcPr>
          <w:p w14:paraId="000001CE" w14:textId="77777777" w:rsidR="005E19C4" w:rsidRDefault="00000000">
            <w:pPr>
              <w:spacing w:line="228" w:lineRule="auto"/>
              <w:rPr>
                <w:rFonts w:ascii="Arial" w:eastAsia="Arial" w:hAnsi="Arial" w:cs="Arial"/>
                <w:sz w:val="17"/>
                <w:szCs w:val="17"/>
              </w:rPr>
            </w:pPr>
            <w:r>
              <w:rPr>
                <w:rFonts w:ascii="Arial" w:eastAsia="Arial" w:hAnsi="Arial" w:cs="Arial"/>
                <w:sz w:val="17"/>
                <w:szCs w:val="17"/>
              </w:rPr>
              <w:t>Base de datos relacional</w:t>
            </w:r>
          </w:p>
        </w:tc>
        <w:tc>
          <w:tcPr>
            <w:tcW w:w="2200" w:type="dxa"/>
            <w:tcBorders>
              <w:top w:val="nil"/>
              <w:left w:val="nil"/>
              <w:bottom w:val="single" w:sz="6" w:space="0" w:color="000000"/>
              <w:right w:val="nil"/>
            </w:tcBorders>
            <w:tcMar>
              <w:top w:w="40" w:type="dxa"/>
              <w:left w:w="70" w:type="dxa"/>
              <w:bottom w:w="40" w:type="dxa"/>
              <w:right w:w="70" w:type="dxa"/>
            </w:tcMar>
            <w:vAlign w:val="center"/>
          </w:tcPr>
          <w:p w14:paraId="000001CF" w14:textId="77777777" w:rsidR="005E19C4" w:rsidRDefault="00000000">
            <w:pPr>
              <w:spacing w:line="228" w:lineRule="auto"/>
              <w:rPr>
                <w:rFonts w:ascii="Arial" w:eastAsia="Arial" w:hAnsi="Arial" w:cs="Arial"/>
                <w:sz w:val="17"/>
                <w:szCs w:val="17"/>
              </w:rPr>
            </w:pPr>
            <w:r>
              <w:rPr>
                <w:rFonts w:ascii="Arial" w:eastAsia="Arial" w:hAnsi="Arial" w:cs="Arial"/>
                <w:sz w:val="17"/>
                <w:szCs w:val="17"/>
              </w:rPr>
              <w:t>PostgreSQL (</w:t>
            </w:r>
            <w:proofErr w:type="spellStart"/>
            <w:r>
              <w:rPr>
                <w:rFonts w:ascii="Arial" w:eastAsia="Arial" w:hAnsi="Arial" w:cs="Arial"/>
                <w:sz w:val="17"/>
                <w:szCs w:val="17"/>
              </w:rPr>
              <w:t>psycopg</w:t>
            </w:r>
            <w:proofErr w:type="spellEnd"/>
            <w:r>
              <w:rPr>
                <w:rFonts w:ascii="Arial" w:eastAsia="Arial" w:hAnsi="Arial" w:cs="Arial"/>
                <w:sz w:val="17"/>
                <w:szCs w:val="17"/>
              </w:rPr>
              <w:t xml:space="preserve"> 3) + </w:t>
            </w:r>
            <w:proofErr w:type="spellStart"/>
            <w:r>
              <w:rPr>
                <w:rFonts w:ascii="Arial" w:eastAsia="Arial" w:hAnsi="Arial" w:cs="Arial"/>
                <w:sz w:val="17"/>
                <w:szCs w:val="17"/>
              </w:rPr>
              <w:t>SQLAlchemy</w:t>
            </w:r>
            <w:proofErr w:type="spellEnd"/>
            <w:r>
              <w:rPr>
                <w:rFonts w:ascii="Arial" w:eastAsia="Arial" w:hAnsi="Arial" w:cs="Arial"/>
                <w:sz w:val="17"/>
                <w:szCs w:val="17"/>
              </w:rPr>
              <w:t xml:space="preserve"> 2.0 + </w:t>
            </w:r>
            <w:proofErr w:type="spellStart"/>
            <w:r>
              <w:rPr>
                <w:rFonts w:ascii="Arial" w:eastAsia="Arial" w:hAnsi="Arial" w:cs="Arial"/>
                <w:sz w:val="17"/>
                <w:szCs w:val="17"/>
              </w:rPr>
              <w:t>Alembic</w:t>
            </w:r>
            <w:proofErr w:type="spellEnd"/>
          </w:p>
        </w:tc>
        <w:tc>
          <w:tcPr>
            <w:tcW w:w="3387" w:type="dxa"/>
            <w:tcBorders>
              <w:top w:val="nil"/>
              <w:left w:val="nil"/>
              <w:bottom w:val="single" w:sz="6" w:space="0" w:color="000000"/>
              <w:right w:val="nil"/>
            </w:tcBorders>
            <w:tcMar>
              <w:top w:w="40" w:type="dxa"/>
              <w:left w:w="70" w:type="dxa"/>
              <w:bottom w:w="40" w:type="dxa"/>
              <w:right w:w="70" w:type="dxa"/>
            </w:tcMar>
            <w:vAlign w:val="center"/>
          </w:tcPr>
          <w:p w14:paraId="000001D0" w14:textId="77777777" w:rsidR="005E19C4" w:rsidRDefault="00000000">
            <w:pPr>
              <w:spacing w:line="228" w:lineRule="auto"/>
              <w:rPr>
                <w:rFonts w:ascii="Arial" w:eastAsia="Arial" w:hAnsi="Arial" w:cs="Arial"/>
                <w:sz w:val="17"/>
                <w:szCs w:val="17"/>
              </w:rPr>
            </w:pPr>
            <w:r>
              <w:rPr>
                <w:rFonts w:ascii="Arial" w:eastAsia="Arial" w:hAnsi="Arial" w:cs="Arial"/>
                <w:sz w:val="17"/>
                <w:szCs w:val="17"/>
              </w:rPr>
              <w:t>Almacenamiento transaccional del registro validado, con integridad referencial y versionado del esquema mediante migraciones.</w:t>
            </w:r>
          </w:p>
        </w:tc>
      </w:tr>
    </w:tbl>
    <w:p w14:paraId="000001D1" w14:textId="77777777" w:rsidR="005E19C4" w:rsidRDefault="00000000">
      <w:pPr>
        <w:spacing w:before="60" w:after="200"/>
        <w:jc w:val="both"/>
        <w:rPr>
          <w:rFonts w:ascii="Arial" w:eastAsia="Arial" w:hAnsi="Arial" w:cs="Arial"/>
          <w:i/>
          <w:iCs/>
          <w:sz w:val="18"/>
          <w:szCs w:val="18"/>
        </w:rPr>
      </w:pPr>
      <w:r>
        <w:rPr>
          <w:rFonts w:ascii="Arial" w:eastAsia="Arial" w:hAnsi="Arial" w:cs="Arial"/>
          <w:i/>
          <w:iCs/>
          <w:sz w:val="18"/>
          <w:szCs w:val="18"/>
        </w:rPr>
        <w:t>Nota. Elaboración propia.</w:t>
      </w:r>
    </w:p>
    <w:p w14:paraId="000001D2" w14:textId="77777777" w:rsidR="005E19C4" w:rsidRDefault="00000000">
      <w:pPr>
        <w:spacing w:after="120" w:line="360" w:lineRule="auto"/>
        <w:ind w:left="425"/>
        <w:jc w:val="both"/>
        <w:rPr>
          <w:rFonts w:ascii="Arial" w:eastAsia="Arial" w:hAnsi="Arial" w:cs="Arial"/>
        </w:rPr>
      </w:pPr>
      <w:r>
        <w:rPr>
          <w:rFonts w:ascii="Arial" w:eastAsia="Arial" w:hAnsi="Arial" w:cs="Arial"/>
        </w:rPr>
        <w:t xml:space="preserve">Respecto del modelo de integración, </w:t>
      </w:r>
      <w:proofErr w:type="spellStart"/>
      <w:r>
        <w:rPr>
          <w:rFonts w:ascii="Arial" w:eastAsia="Arial" w:hAnsi="Arial" w:cs="Arial"/>
        </w:rPr>
        <w:t>VetIA</w:t>
      </w:r>
      <w:proofErr w:type="spellEnd"/>
      <w:r>
        <w:rPr>
          <w:rFonts w:ascii="Arial" w:eastAsia="Arial" w:hAnsi="Arial" w:cs="Arial"/>
        </w:rPr>
        <w:t xml:space="preserve"> no opera como una capa satélite superpuesta al software de gestión preexistente ni como un módulo embebido que escriba por API sobre la base de datos de un sistema de terceros. El sistema constituye una plataforma de gestión clínica completa —con módulos de clientes, pacientes, historias clínicas, citas, inventario, ventas y tablero de indicadores— que sustituye al software comercial previo en el flujo de documentación clínica. El módulo de captura por voz es un componente interno de la misma aplicación y la historia estructurada se persiste directamente en el repositorio relacional propio, sin traspaso de datos entre plataformas. La eliminación de la doble digitación (escritura en cartilla y digitalización posterior) se logra</w:t>
      </w:r>
      <w:proofErr w:type="spellStart"/>
      <w:r>
        <w:rPr>
          <w:rFonts w:ascii="Arial" w:eastAsia="Arial" w:hAnsi="Arial" w:cs="Arial"/>
        </w:rPr>
        <w:t xml:space="preserve"/>
      </w:r>
      <w:proofErr w:type="spellEnd"/>
      <w:r>
        <w:rPr>
          <w:rFonts w:ascii="Arial" w:eastAsia="Arial" w:hAnsi="Arial" w:cs="Arial"/>
        </w:rPr>
        <w:t xml:space="preserve">, por tanto, por unificación del flujo y no por interoperabilidad entre sistemas heterogéneos; en consecuencia, el tratamiento evaluado combina una plataforma unificada y el dictado por voz.</w:t>
      </w:r>
    </w:p>
    <w:p w14:paraId="000001D3" w14:textId="77777777" w:rsidR="005E19C4" w:rsidRDefault="00000000">
      <w:pPr>
        <w:spacing w:after="120" w:line="360" w:lineRule="auto"/>
        <w:ind w:left="425"/>
        <w:jc w:val="both"/>
        <w:rPr>
          <w:rFonts w:ascii="Arial" w:eastAsia="Arial" w:hAnsi="Arial" w:cs="Arial"/>
        </w:rPr>
      </w:pPr>
      <w:r>
        <w:rPr>
          <w:rFonts w:ascii="Arial" w:eastAsia="Arial" w:hAnsi="Arial" w:cs="Arial"/>
        </w:rPr>
        <w:t xml:space="preserve">El flujo técnico del registro asistido se ejecuta en la siguiente secuencia: (1) el veterinario inicia la captura desde el navegador y el audio se graba localmente; (2) el cliente transmite el archivo al </w:t>
      </w:r>
      <w:proofErr w:type="spellStart"/>
      <w:r>
        <w:rPr>
          <w:rFonts w:ascii="Arial" w:eastAsia="Arial" w:hAnsi="Arial" w:cs="Arial"/>
        </w:rPr>
        <w:t>backend</w:t>
      </w:r>
      <w:proofErr w:type="spellEnd"/>
      <w:r>
        <w:rPr>
          <w:rFonts w:ascii="Arial" w:eastAsia="Arial" w:hAnsi="Arial" w:cs="Arial"/>
        </w:rPr>
        <w:t xml:space="preserve"> mediante una petición autenticada; (3) el servicio de transcripción envía el audio a </w:t>
      </w:r>
      <w:proofErr w:type="spellStart"/>
      <w:r>
        <w:rPr>
          <w:rFonts w:ascii="Arial" w:eastAsia="Arial" w:hAnsi="Arial" w:cs="Arial"/>
        </w:rPr>
        <w:t>Deepgram</w:t>
      </w:r>
      <w:proofErr w:type="spellEnd"/>
      <w:r>
        <w:rPr>
          <w:rFonts w:ascii="Arial" w:eastAsia="Arial" w:hAnsi="Arial" w:cs="Arial"/>
        </w:rPr>
        <w:t xml:space="preserve"> Nova-3 y recibe el texto plano; (4) el servicio de extracción remite la transcripción a GPT-4o-mini bajo un esquema JSON predefinido y obtiene los campos clínicos junto con un indicador que distingue los datos explícitos de los inferidos; (5) el </w:t>
      </w:r>
      <w:proofErr w:type="spellStart"/>
      <w:r>
        <w:rPr>
          <w:rFonts w:ascii="Arial" w:eastAsia="Arial" w:hAnsi="Arial" w:cs="Arial"/>
        </w:rPr>
        <w:t>backend</w:t>
      </w:r>
      <w:proofErr w:type="spellEnd"/>
      <w:r>
        <w:rPr>
          <w:rFonts w:ascii="Arial" w:eastAsia="Arial" w:hAnsi="Arial" w:cs="Arial"/>
        </w:rPr>
        <w:t xml:space="preserve"> aplica un </w:t>
      </w:r>
      <w:proofErr w:type="spellStart"/>
      <w:r>
        <w:rPr>
          <w:rFonts w:ascii="Arial" w:eastAsia="Arial" w:hAnsi="Arial" w:cs="Arial"/>
        </w:rPr>
        <w:t>post-procesamiento</w:t>
      </w:r>
      <w:proofErr w:type="spellEnd"/>
      <w:r>
        <w:rPr>
          <w:rFonts w:ascii="Arial" w:eastAsia="Arial" w:hAnsi="Arial" w:cs="Arial"/>
        </w:rPr>
        <w:t xml:space="preserve"> determinista —entre otros, la resolución de expresiones de fecha relativas a formato ISO— y devuelve el borrador; (6) la </w:t>
      </w:r>
      <w:r>
        <w:rPr>
          <w:rFonts w:ascii="Arial" w:eastAsia="Arial" w:hAnsi="Arial" w:cs="Arial"/>
        </w:rPr>
        <w:lastRenderedPageBreak/>
        <w:t xml:space="preserve">interfaz presenta el formulario </w:t>
      </w:r>
      <w:proofErr w:type="spellStart"/>
      <w:r>
        <w:rPr>
          <w:rFonts w:ascii="Arial" w:eastAsia="Arial" w:hAnsi="Arial" w:cs="Arial"/>
        </w:rPr>
        <w:t>pre-llenado</w:t>
      </w:r>
      <w:proofErr w:type="spellEnd"/>
      <w:r>
        <w:rPr>
          <w:rFonts w:ascii="Arial" w:eastAsia="Arial" w:hAnsi="Arial" w:cs="Arial"/>
        </w:rPr>
        <w:t xml:space="preserve"> y el veterinario revisa, corrige y confirma, materializando el principio Human-in-</w:t>
      </w:r>
      <w:proofErr w:type="spellStart"/>
      <w:r>
        <w:rPr>
          <w:rFonts w:ascii="Arial" w:eastAsia="Arial" w:hAnsi="Arial" w:cs="Arial"/>
        </w:rPr>
        <w:t>the</w:t>
      </w:r>
      <w:proofErr w:type="spellEnd"/>
      <w:r>
        <w:rPr>
          <w:rFonts w:ascii="Arial" w:eastAsia="Arial" w:hAnsi="Arial" w:cs="Arial"/>
        </w:rPr>
        <w:t>-</w:t>
      </w:r>
      <w:proofErr w:type="spellStart"/>
      <w:r>
        <w:rPr>
          <w:rFonts w:ascii="Arial" w:eastAsia="Arial" w:hAnsi="Arial" w:cs="Arial"/>
        </w:rPr>
        <w:t>Loop</w:t>
      </w:r>
      <w:proofErr w:type="spellEnd"/>
      <w:r>
        <w:rPr>
          <w:rFonts w:ascii="Arial" w:eastAsia="Arial" w:hAnsi="Arial" w:cs="Arial"/>
        </w:rPr>
        <w:t>; y (7) solo tras la confirmación explícita el registro se persiste en PostgreSQL, junto con la transcripción original, la duración del llenado y el método de registro empleado. En ningún punto del flujo el sistema escribe en la historia clínica sin validación humana previa.</w:t>
      </w:r>
    </w:p>
    <w:p w14:paraId="000001D4" w14:textId="77777777" w:rsidR="005E19C4" w:rsidRDefault="00000000">
      <w:pPr>
        <w:pStyle w:val="Ttulo2"/>
        <w:rPr>
          <w:rFonts w:ascii="Arial" w:eastAsia="Arial" w:hAnsi="Arial" w:cs="Arial"/>
        </w:rPr>
      </w:pPr>
      <w:bookmarkStart w:id="51" w:name="_heading=h.g6b8a3ukcvh8" w:colFirst="0" w:colLast="0"/>
      <w:bookmarkEnd w:id="51"/>
      <w:r>
        <w:rPr>
          <w:rFonts w:ascii="Arial" w:eastAsia="Arial" w:hAnsi="Arial" w:cs="Arial"/>
        </w:rPr>
        <w:t>5.5. Población, muestra y muestreo</w:t>
      </w:r>
    </w:p>
    <w:p w14:paraId="000001D5" w14:textId="77777777" w:rsidR="005E19C4" w:rsidRDefault="00000000">
      <w:pPr>
        <w:pStyle w:val="Ttulo3"/>
        <w:ind w:left="567"/>
        <w:rPr>
          <w:rFonts w:ascii="Arial" w:eastAsia="Arial" w:hAnsi="Arial" w:cs="Arial"/>
        </w:rPr>
      </w:pPr>
      <w:bookmarkStart w:id="52" w:name="_heading=h.8jk96st0uff2" w:colFirst="0" w:colLast="0"/>
      <w:bookmarkEnd w:id="52"/>
      <w:r>
        <w:rPr>
          <w:rFonts w:ascii="Arial" w:eastAsia="Arial" w:hAnsi="Arial" w:cs="Arial"/>
        </w:rPr>
        <w:t>5.5.1. Población</w:t>
      </w:r>
    </w:p>
    <w:p w14:paraId="000001D6" w14:textId="77777777" w:rsidR="005E19C4" w:rsidRDefault="00000000">
      <w:pPr>
        <w:spacing w:after="120" w:line="360" w:lineRule="auto"/>
        <w:ind w:left="567"/>
        <w:jc w:val="both"/>
        <w:rPr>
          <w:rFonts w:ascii="Arial" w:eastAsia="Arial" w:hAnsi="Arial" w:cs="Arial"/>
        </w:rPr>
      </w:pPr>
      <w:r>
        <w:rPr>
          <w:rFonts w:ascii="Arial" w:eastAsia="Arial" w:hAnsi="Arial" w:cs="Arial"/>
        </w:rPr>
        <w:t>La población de estudio está constituida por la totalidad de los procesos de documentación clínica generados a partir de las consultas ambulatorias atendidas en las instalaciones de la veterinaria Los Pinos, Trujillo, durante la jornada operativa regular.</w:t>
      </w:r>
    </w:p>
    <w:p w14:paraId="000001D7" w14:textId="77777777" w:rsidR="005E19C4" w:rsidRDefault="00000000">
      <w:pPr>
        <w:pStyle w:val="Ttulo3"/>
        <w:ind w:left="567"/>
        <w:rPr>
          <w:rFonts w:ascii="Arial" w:eastAsia="Arial" w:hAnsi="Arial" w:cs="Arial"/>
        </w:rPr>
      </w:pPr>
      <w:bookmarkStart w:id="53" w:name="_heading=h.bp59cx90i65t" w:colFirst="0" w:colLast="0"/>
      <w:bookmarkEnd w:id="53"/>
      <w:r>
        <w:rPr>
          <w:rFonts w:ascii="Arial" w:eastAsia="Arial" w:hAnsi="Arial" w:cs="Arial"/>
        </w:rPr>
        <w:t>5.5.2. Muestra</w:t>
      </w:r>
    </w:p>
    <w:p w14:paraId="000001D8" w14:textId="77777777" w:rsidR="005E19C4" w:rsidRDefault="00000000">
      <w:pPr>
        <w:spacing w:after="120" w:line="360" w:lineRule="auto"/>
        <w:ind w:left="567"/>
        <w:jc w:val="both"/>
        <w:rPr>
          <w:rFonts w:ascii="Arial" w:eastAsia="Arial" w:hAnsi="Arial" w:cs="Arial"/>
        </w:rPr>
      </w:pPr>
      <w:r>
        <w:rPr>
          <w:rFonts w:ascii="Arial" w:eastAsia="Arial" w:hAnsi="Arial" w:cs="Arial"/>
        </w:rPr>
        <w:t xml:space="preserve">La muestra consta de un total de 60 observaciones independientes divididas en dos fases: el grupo pretest (línea base), con n1 = 30 procesos de registro clínico de consultas de medicina general ejecutados de forma tradicional (resumen escrito en la cartilla y digitalización posterior en el sistema); y el grupo </w:t>
      </w:r>
      <w:proofErr w:type="spellStart"/>
      <w:r>
        <w:rPr>
          <w:rFonts w:ascii="Arial" w:eastAsia="Arial" w:hAnsi="Arial" w:cs="Arial"/>
        </w:rPr>
        <w:t>postest</w:t>
      </w:r>
      <w:proofErr w:type="spellEnd"/>
      <w:r>
        <w:rPr>
          <w:rFonts w:ascii="Arial" w:eastAsia="Arial" w:hAnsi="Arial" w:cs="Arial"/>
        </w:rPr>
        <w:t xml:space="preserve"> (asistido), con n2 = 30 procesos ejecutados de manera ambiental y automatizada con el sistema VetIA (20 de medicina general y 10 de control, vacunación y desparasitación)</w:t>
      </w:r>
      <w:proofErr w:type="spellStart"/>
      <w:r>
        <w:rPr>
          <w:rFonts w:ascii="Arial" w:eastAsia="Arial" w:hAnsi="Arial" w:cs="Arial"/>
        </w:rPr>
        <w:t xml:space="preserve"/>
      </w:r>
      <w:proofErr w:type="spellEnd"/>
      <w:r>
        <w:rPr>
          <w:rFonts w:ascii="Arial" w:eastAsia="Arial" w:hAnsi="Arial" w:cs="Arial"/>
        </w:rPr>
        <w:t xml:space="preserve">. Ambos conjuntos corresponden a atenciones distintas —no a las mismas consultas medidas dos veces—, por lo que las muestras son independientes entre sí, condición que sustenta el uso de la prueba t de Welch y de la prueba U de Mann-Whitney en el apartado 6.2. Dado que el pretest se restringió a medicina general, la comparación se verifica además con el subconjunto de medicina general del postest (apartado 6.1.3).</w:t>
      </w:r>
    </w:p>
    <w:p w14:paraId="000001D9" w14:textId="77777777" w:rsidR="005E19C4" w:rsidRDefault="00000000">
      <w:pPr>
        <w:pStyle w:val="Ttulo3"/>
        <w:ind w:left="567"/>
        <w:rPr>
          <w:rFonts w:ascii="Arial" w:eastAsia="Arial" w:hAnsi="Arial" w:cs="Arial"/>
        </w:rPr>
      </w:pPr>
      <w:bookmarkStart w:id="54" w:name="_heading=h.t85ojsnqlbdp" w:colFirst="0" w:colLast="0"/>
      <w:bookmarkEnd w:id="54"/>
      <w:r>
        <w:rPr>
          <w:rFonts w:ascii="Arial" w:eastAsia="Arial" w:hAnsi="Arial" w:cs="Arial"/>
        </w:rPr>
        <w:t>5.5.3. Muestreo</w:t>
      </w:r>
    </w:p>
    <w:p w14:paraId="000001DA" w14:textId="77777777" w:rsidR="005E19C4" w:rsidRDefault="00000000">
      <w:pPr>
        <w:spacing w:after="120" w:line="360" w:lineRule="auto"/>
        <w:ind w:left="567"/>
        <w:jc w:val="both"/>
        <w:rPr>
          <w:rFonts w:ascii="Arial" w:eastAsia="Arial" w:hAnsi="Arial" w:cs="Arial"/>
        </w:rPr>
      </w:pPr>
      <w:r>
        <w:rPr>
          <w:rFonts w:ascii="Arial" w:eastAsia="Arial" w:hAnsi="Arial" w:cs="Arial"/>
        </w:rPr>
        <w:t>El método de muestreo empleado es no probabilístico por conveniencia, justificado por la necesidad de controlar las variables contextuales y asegurar que las evaluaciones se realicen bajo la interacción directa de los mismos médicos veterinarios operadores de la clínica. Para garantizar la homogeneidad de las unidades muestrales se establecieron criterios de elegibilidad.</w:t>
      </w:r>
    </w:p>
    <w:p w14:paraId="000001DB" w14:textId="77777777" w:rsidR="005E19C4" w:rsidRDefault="00000000">
      <w:pPr>
        <w:spacing w:after="120" w:line="360" w:lineRule="auto"/>
        <w:ind w:left="567"/>
        <w:jc w:val="both"/>
        <w:rPr>
          <w:rFonts w:ascii="Arial" w:eastAsia="Arial" w:hAnsi="Arial" w:cs="Arial"/>
        </w:rPr>
      </w:pPr>
      <w:r>
        <w:rPr>
          <w:rFonts w:ascii="Arial" w:eastAsia="Arial" w:hAnsi="Arial" w:cs="Arial"/>
          <w:b/>
          <w:bCs/>
        </w:rPr>
        <w:t xml:space="preserve">Criterios de inclusión: </w:t>
      </w:r>
      <w:r>
        <w:rPr>
          <w:rFonts w:ascii="Arial" w:eastAsia="Arial" w:hAnsi="Arial" w:cs="Arial"/>
        </w:rPr>
        <w:t xml:space="preserve">consultas correspondientes a animales de compañía de las especies canina (Canis lupus </w:t>
      </w:r>
      <w:proofErr w:type="spellStart"/>
      <w:r>
        <w:rPr>
          <w:rFonts w:ascii="Arial" w:eastAsia="Arial" w:hAnsi="Arial" w:cs="Arial"/>
        </w:rPr>
        <w:t>familiaris</w:t>
      </w:r>
      <w:proofErr w:type="spellEnd"/>
      <w:r>
        <w:rPr>
          <w:rFonts w:ascii="Arial" w:eastAsia="Arial" w:hAnsi="Arial" w:cs="Arial"/>
        </w:rPr>
        <w:t>) o felina (</w:t>
      </w:r>
      <w:proofErr w:type="spellStart"/>
      <w:r>
        <w:rPr>
          <w:rFonts w:ascii="Arial" w:eastAsia="Arial" w:hAnsi="Arial" w:cs="Arial"/>
        </w:rPr>
        <w:t>Felis</w:t>
      </w:r>
      <w:proofErr w:type="spellEnd"/>
      <w:r>
        <w:rPr>
          <w:rFonts w:ascii="Arial" w:eastAsia="Arial" w:hAnsi="Arial" w:cs="Arial"/>
        </w:rPr>
        <w:t xml:space="preserve"> </w:t>
      </w:r>
      <w:proofErr w:type="spellStart"/>
      <w:r>
        <w:rPr>
          <w:rFonts w:ascii="Arial" w:eastAsia="Arial" w:hAnsi="Arial" w:cs="Arial"/>
        </w:rPr>
        <w:t>catus</w:t>
      </w:r>
      <w:proofErr w:type="spellEnd"/>
      <w:r>
        <w:rPr>
          <w:rFonts w:ascii="Arial" w:eastAsia="Arial" w:hAnsi="Arial" w:cs="Arial"/>
        </w:rPr>
        <w:t xml:space="preserve">); atenciones ambulatorias programadas del portafolio regular del </w:t>
      </w:r>
      <w:r>
        <w:rPr>
          <w:rFonts w:ascii="Arial" w:eastAsia="Arial" w:hAnsi="Arial" w:cs="Arial"/>
        </w:rPr>
        <w:lastRenderedPageBreak/>
        <w:t xml:space="preserve">establecimiento —medicina general, control, vacunación y desparasitación— que requieran el llenado de un historial clínico completo; y consultas presenciales dentro de los consultorios asignados. En el pretest se incluyeron únicamente consultas de medicina general; en el postest se admitieron los cuatro tipos de atención.</w:t>
      </w:r>
    </w:p>
    <w:p w14:paraId="000001DC" w14:textId="77777777" w:rsidR="005E19C4" w:rsidRDefault="00000000">
      <w:pPr>
        <w:spacing w:after="120" w:line="360" w:lineRule="auto"/>
        <w:ind w:left="567"/>
        <w:jc w:val="both"/>
        <w:rPr>
          <w:rFonts w:ascii="Arial" w:eastAsia="Arial" w:hAnsi="Arial" w:cs="Arial"/>
        </w:rPr>
      </w:pPr>
      <w:r>
        <w:rPr>
          <w:rFonts w:ascii="Arial" w:eastAsia="Arial" w:hAnsi="Arial" w:cs="Arial"/>
          <w:b/>
          <w:bCs/>
        </w:rPr>
        <w:t xml:space="preserve">Criterios de exclusión: </w:t>
      </w:r>
      <w:r>
        <w:rPr>
          <w:rFonts w:ascii="Arial" w:eastAsia="Arial" w:hAnsi="Arial" w:cs="Arial"/>
        </w:rPr>
        <w:t>emergencias críticas o de trauma severo que impidan el flujo normal de diálogo; procedimientos quirúrgicos complejos que no sigan la estructura de una consulta general; y consultas en las que el propietario se niegue explícitamente al procesamiento del audio mediante el consentimiento informado.</w:t>
      </w:r>
    </w:p>
    <w:p w14:paraId="000001DD" w14:textId="77777777" w:rsidR="005E19C4" w:rsidRDefault="00000000">
      <w:pPr>
        <w:pStyle w:val="Ttulo3"/>
        <w:ind w:left="567"/>
        <w:rPr>
          <w:rFonts w:ascii="Arial" w:eastAsia="Arial" w:hAnsi="Arial" w:cs="Arial"/>
        </w:rPr>
      </w:pPr>
      <w:bookmarkStart w:id="55" w:name="_heading=h.g3l4wqfmu71z" w:colFirst="0" w:colLast="0"/>
      <w:bookmarkEnd w:id="55"/>
      <w:r>
        <w:rPr>
          <w:rFonts w:ascii="Arial" w:eastAsia="Arial" w:hAnsi="Arial" w:cs="Arial"/>
        </w:rPr>
        <w:t>5.5.4. Justificación del tamaño muestral</w:t>
      </w:r>
    </w:p>
    <w:p w14:paraId="000001DE" w14:textId="77777777" w:rsidR="005E19C4" w:rsidRDefault="00000000">
      <w:pPr>
        <w:spacing w:after="120" w:line="360" w:lineRule="auto"/>
        <w:ind w:left="567"/>
        <w:jc w:val="both"/>
        <w:rPr>
          <w:rFonts w:ascii="Arial" w:eastAsia="Arial" w:hAnsi="Arial" w:cs="Arial"/>
        </w:rPr>
      </w:pPr>
      <w:r>
        <w:rPr>
          <w:rFonts w:ascii="Arial" w:eastAsia="Arial" w:hAnsi="Arial" w:cs="Arial"/>
        </w:rPr>
        <w:t xml:space="preserve">El tamaño muestral de 30 observaciones por grupo se fundamenta en el Teorema del Límite Central, que establece que, para cualquier población con varianza finita, la distribución muestral de las medias tiende a aproximarse a una distribución normal a medida que el tamaño de la muestra aumenta, fijando un umbral mínimo de seguridad estadística en n = 30. Este comportamiento garantiza la validez del uso de contrastes paramétricos de comparación de medias (prueba t de </w:t>
      </w:r>
      <w:proofErr w:type="spellStart"/>
      <w:r>
        <w:rPr>
          <w:rFonts w:ascii="Arial" w:eastAsia="Arial" w:hAnsi="Arial" w:cs="Arial"/>
        </w:rPr>
        <w:t>Student</w:t>
      </w:r>
      <w:proofErr w:type="spellEnd"/>
      <w:r>
        <w:rPr>
          <w:rFonts w:ascii="Arial" w:eastAsia="Arial" w:hAnsi="Arial" w:cs="Arial"/>
        </w:rPr>
        <w:t xml:space="preserve"> para muestras independientes), con un nivel de confianza del 95% (α = 0.05).</w:t>
      </w:r>
    </w:p>
    <w:p w14:paraId="000001DF" w14:textId="77777777" w:rsidR="005E19C4" w:rsidRDefault="00000000">
      <w:pPr>
        <w:pStyle w:val="Ttulo2"/>
        <w:rPr>
          <w:rFonts w:ascii="Arial" w:eastAsia="Arial" w:hAnsi="Arial" w:cs="Arial"/>
        </w:rPr>
      </w:pPr>
      <w:bookmarkStart w:id="56" w:name="_heading=h.eqgp2s70gwlp" w:colFirst="0" w:colLast="0"/>
      <w:bookmarkEnd w:id="56"/>
      <w:r>
        <w:rPr>
          <w:rFonts w:ascii="Arial" w:eastAsia="Arial" w:hAnsi="Arial" w:cs="Arial"/>
        </w:rPr>
        <w:t>5.6. Técnicas e instrumentos de recolección de datos</w:t>
      </w:r>
    </w:p>
    <w:p w14:paraId="000001E0" w14:textId="77777777" w:rsidR="005E19C4" w:rsidRDefault="00000000">
      <w:pPr>
        <w:pStyle w:val="Ttulo3"/>
        <w:ind w:left="709"/>
        <w:rPr>
          <w:rFonts w:ascii="Arial" w:eastAsia="Arial" w:hAnsi="Arial" w:cs="Arial"/>
        </w:rPr>
      </w:pPr>
      <w:bookmarkStart w:id="57" w:name="_heading=h.ge4cvdioz17z" w:colFirst="0" w:colLast="0"/>
      <w:bookmarkEnd w:id="57"/>
      <w:r>
        <w:rPr>
          <w:rFonts w:ascii="Arial" w:eastAsia="Arial" w:hAnsi="Arial" w:cs="Arial"/>
        </w:rPr>
        <w:t>5.6.1. Técnica</w:t>
      </w:r>
    </w:p>
    <w:p w14:paraId="000001E1" w14:textId="77777777" w:rsidR="005E19C4" w:rsidRDefault="00000000">
      <w:pPr>
        <w:spacing w:after="120" w:line="360" w:lineRule="auto"/>
        <w:ind w:left="709"/>
        <w:jc w:val="both"/>
        <w:rPr>
          <w:rFonts w:ascii="Arial" w:eastAsia="Arial" w:hAnsi="Arial" w:cs="Arial"/>
        </w:rPr>
      </w:pPr>
      <w:r>
        <w:rPr>
          <w:rFonts w:ascii="Arial" w:eastAsia="Arial" w:hAnsi="Arial" w:cs="Arial"/>
        </w:rPr>
        <w:t>La técnica principal empleada es la observación directa estructurada de carácter técnico, enmarcada en la metodología de los estudios de tiempos y movimientos (time-and-</w:t>
      </w:r>
      <w:proofErr w:type="spellStart"/>
      <w:r>
        <w:rPr>
          <w:rFonts w:ascii="Arial" w:eastAsia="Arial" w:hAnsi="Arial" w:cs="Arial"/>
        </w:rPr>
        <w:t>motion</w:t>
      </w:r>
      <w:proofErr w:type="spellEnd"/>
      <w:r>
        <w:rPr>
          <w:rFonts w:ascii="Arial" w:eastAsia="Arial" w:hAnsi="Arial" w:cs="Arial"/>
        </w:rPr>
        <w:t xml:space="preserve"> </w:t>
      </w:r>
      <w:proofErr w:type="spellStart"/>
      <w:r>
        <w:rPr>
          <w:rFonts w:ascii="Arial" w:eastAsia="Arial" w:hAnsi="Arial" w:cs="Arial"/>
        </w:rPr>
        <w:t>studies</w:t>
      </w:r>
      <w:proofErr w:type="spellEnd"/>
      <w:r>
        <w:rPr>
          <w:rFonts w:ascii="Arial" w:eastAsia="Arial" w:hAnsi="Arial" w:cs="Arial"/>
        </w:rPr>
        <w:t>), ampliamente utilizada para evaluar flujos de trabajo clínicos y el tiempo de documentación antes y después de la implementación de tecnologías de salud (Zheng et al., 2011). Los investigadores actuaron como observadores externos pasivos dentro del consultorio, utilizando cronómetros para registrar en tiempo real los hitos iniciales y finales de cada subproceso de documentación clínica, garantizando que el personal médico no fuese interrumpido durante la ejecución del proceso. De manera complementaria, se empleó la técnica de análisis documental para auditar la completitud de las historias clínicas generadas en cada fase.</w:t>
      </w:r>
    </w:p>
    <w:p w14:paraId="000001E2" w14:textId="77777777" w:rsidR="005E19C4" w:rsidRDefault="00000000">
      <w:pPr>
        <w:pStyle w:val="Ttulo3"/>
        <w:ind w:left="709"/>
        <w:rPr>
          <w:rFonts w:ascii="Arial" w:eastAsia="Arial" w:hAnsi="Arial" w:cs="Arial"/>
        </w:rPr>
      </w:pPr>
      <w:bookmarkStart w:id="58" w:name="_heading=h.z5q056rmdxxv" w:colFirst="0" w:colLast="0"/>
      <w:bookmarkEnd w:id="58"/>
      <w:r>
        <w:rPr>
          <w:rFonts w:ascii="Arial" w:eastAsia="Arial" w:hAnsi="Arial" w:cs="Arial"/>
        </w:rPr>
        <w:t>5.6.2. Instrumentos</w:t>
      </w:r>
    </w:p>
    <w:p w14:paraId="000001E3" w14:textId="77777777" w:rsidR="005E19C4" w:rsidRDefault="00000000">
      <w:pPr>
        <w:spacing w:after="120" w:line="360" w:lineRule="auto"/>
        <w:ind w:left="709"/>
        <w:jc w:val="both"/>
        <w:rPr>
          <w:rFonts w:ascii="Arial" w:eastAsia="Arial" w:hAnsi="Arial" w:cs="Arial"/>
        </w:rPr>
      </w:pPr>
      <w:r>
        <w:rPr>
          <w:rFonts w:ascii="Arial" w:eastAsia="Arial" w:hAnsi="Arial" w:cs="Arial"/>
        </w:rPr>
        <w:lastRenderedPageBreak/>
        <w:t>Se empleó un instrumento de elaboración propia: la Ficha de Observación de Tiempos de Registro Clínico, detallada en el Anexo 1. El instrumento se estructura en filas secuenciales, una por cada unidad muestral observada (</w:t>
      </w:r>
      <w:proofErr w:type="spellStart"/>
      <w:r>
        <w:rPr>
          <w:rFonts w:ascii="Arial" w:eastAsia="Arial" w:hAnsi="Arial" w:cs="Arial"/>
        </w:rPr>
        <w:t>Obs</w:t>
      </w:r>
      <w:proofErr w:type="spellEnd"/>
      <w:r>
        <w:rPr>
          <w:rFonts w:ascii="Arial" w:eastAsia="Arial" w:hAnsi="Arial" w:cs="Arial"/>
        </w:rPr>
        <w:t xml:space="preserve"> 01 a </w:t>
      </w:r>
      <w:proofErr w:type="spellStart"/>
      <w:r>
        <w:rPr>
          <w:rFonts w:ascii="Arial" w:eastAsia="Arial" w:hAnsi="Arial" w:cs="Arial"/>
        </w:rPr>
        <w:t>Obs</w:t>
      </w:r>
      <w:proofErr w:type="spellEnd"/>
      <w:r>
        <w:rPr>
          <w:rFonts w:ascii="Arial" w:eastAsia="Arial" w:hAnsi="Arial" w:cs="Arial"/>
        </w:rPr>
        <w:t xml:space="preserve"> 30), y registra, además de los datos de identificación (ID de observación, fecha y tipo de atención), la hora de inicio del registro y la duración cronometrada de cada subproceso, expresada directamente en minutos y segundos (</w:t>
      </w:r>
      <w:proofErr w:type="spellStart"/>
      <w:proofErr w:type="gramStart"/>
      <w:r>
        <w:rPr>
          <w:rFonts w:ascii="Arial" w:eastAsia="Arial" w:hAnsi="Arial" w:cs="Arial"/>
        </w:rPr>
        <w:t>mm:ss</w:t>
      </w:r>
      <w:proofErr w:type="spellEnd"/>
      <w:proofErr w:type="gramEnd"/>
      <w:r>
        <w:rPr>
          <w:rFonts w:ascii="Arial" w:eastAsia="Arial" w:hAnsi="Arial" w:cs="Arial"/>
        </w:rPr>
        <w:t>):</w:t>
      </w:r>
    </w:p>
    <w:p w14:paraId="000001E4" w14:textId="77777777" w:rsidR="005E19C4" w:rsidRDefault="00000000">
      <w:pPr>
        <w:spacing w:after="120" w:line="360" w:lineRule="auto"/>
        <w:ind w:left="709"/>
        <w:jc w:val="both"/>
        <w:rPr>
          <w:rFonts w:ascii="Arial" w:eastAsia="Arial" w:hAnsi="Arial" w:cs="Arial"/>
        </w:rPr>
      </w:pPr>
      <w:r>
        <w:rPr>
          <w:rFonts w:ascii="Arial" w:eastAsia="Arial" w:hAnsi="Arial" w:cs="Arial"/>
        </w:rPr>
        <w:t>Inicio — hora en que el veterinario comienza a registrar la atención (</w:t>
      </w:r>
      <w:proofErr w:type="spellStart"/>
      <w:r>
        <w:rPr>
          <w:rFonts w:ascii="Arial" w:eastAsia="Arial" w:hAnsi="Arial" w:cs="Arial"/>
        </w:rPr>
        <w:t>hh:mm</w:t>
      </w:r>
      <w:proofErr w:type="spellEnd"/>
      <w:r>
        <w:rPr>
          <w:rFonts w:ascii="Arial" w:eastAsia="Arial" w:hAnsi="Arial" w:cs="Arial"/>
        </w:rPr>
        <w:t>).</w:t>
      </w:r>
    </w:p>
    <w:p w14:paraId="000001E5" w14:textId="77777777" w:rsidR="005E19C4" w:rsidRDefault="00000000">
      <w:pPr>
        <w:spacing w:after="120" w:line="360" w:lineRule="auto"/>
        <w:ind w:left="709"/>
        <w:jc w:val="both"/>
        <w:rPr>
          <w:rFonts w:ascii="Arial" w:eastAsia="Arial" w:hAnsi="Arial" w:cs="Arial"/>
        </w:rPr>
      </w:pPr>
      <w:r>
        <w:rPr>
          <w:rFonts w:ascii="Arial" w:eastAsia="Arial" w:hAnsi="Arial" w:cs="Arial"/>
        </w:rPr>
        <w:t xml:space="preserve">Escritura — duración cronometrada del resumen escrito en la cartilla o apuntes al terminar la consulta, desde que el veterinario empieza a resumir la atención hasta que termina de escribir (mm:ss).</w:t>
      </w:r>
      <w:proofErr w:type="spellStart"/>
      <w:proofErr w:type="gramStart"/>
      <w:r>
        <w:rPr>
          <w:rFonts w:ascii="Arial" w:eastAsia="Arial" w:hAnsi="Arial" w:cs="Arial"/>
        </w:rPr>
        <w:t xml:space="preserve"/>
      </w:r>
      <w:proofErr w:type="spellEnd"/>
      <w:proofErr w:type="gramEnd"/>
      <w:r>
        <w:rPr>
          <w:rFonts w:ascii="Arial" w:eastAsia="Arial" w:hAnsi="Arial" w:cs="Arial"/>
        </w:rPr>
        <w:t xml:space="preserve"/>
      </w:r>
    </w:p>
    <w:p w14:paraId="000001E7" w14:textId="77777777" w:rsidR="005E19C4" w:rsidRDefault="00000000">
      <w:pPr>
        <w:spacing w:after="120" w:line="360" w:lineRule="auto"/>
        <w:ind w:left="709"/>
        <w:jc w:val="both"/>
        <w:rPr>
          <w:rFonts w:ascii="Arial" w:eastAsia="Arial" w:hAnsi="Arial" w:cs="Arial"/>
        </w:rPr>
      </w:pPr>
      <w:proofErr w:type="spellStart"/>
      <w:r>
        <w:rPr>
          <w:rFonts w:ascii="Arial" w:eastAsia="Arial" w:hAnsi="Arial" w:cs="Arial"/>
        </w:rPr>
        <w:t xml:space="preserve">Digitación — duración cronometrada de la digitalización de ese resumen en el sistema, hasta el guardado definitivo (mm:ss). En la fase de postest se cronometra únicamente el tiempo de uso del sistema, para lo cual el instrumento registra dos segmentos equivalentes: Habla del doctor (duración del dictado durante la consulta) y Procesamiento IA (tiempo transcurrido desde el fin del dictado hasta el guardado definitivo de la historia, que comprende la latencia de estructuración del sistema y la confirmación del veterinario). A partir de estas duraciones se deriva el tiempo total de registro por atención (suma de los segmentos cronometrados), que responde al OE1, OE2 y OE3, y la variabilidad de dichos tiempos, que responde al OE3. No se cronometran el acto clínico ni las esperas o interrupciones entre actividades: el pretest abarca únicamente la escritura del resumen al terminar la consulta y su digitalización en el sistema, y el postest únicamente el uso de VetIA. Este diseño por segmentos cronometrados directamente evita el error acumulado de calcular diferencias entre marcas absolutas.</w:t>
      </w:r>
      <w:proofErr w:type="spellEnd"/>
      <w:r>
        <w:rPr>
          <w:rFonts w:ascii="Arial" w:eastAsia="Arial" w:hAnsi="Arial" w:cs="Arial"/>
        </w:rPr>
        <w:t xml:space="preserve"/>
      </w:r>
      <w:proofErr w:type="spellStart"/>
      <w:proofErr w:type="gramStart"/>
      <w:r>
        <w:rPr>
          <w:rFonts w:ascii="Arial" w:eastAsia="Arial" w:hAnsi="Arial" w:cs="Arial"/>
        </w:rPr>
        <w:t xml:space="preserve"/>
      </w:r>
      <w:proofErr w:type="spellEnd"/>
      <w:proofErr w:type="gramEnd"/>
      <w:r>
        <w:rPr>
          <w:rFonts w:ascii="Arial" w:eastAsia="Arial" w:hAnsi="Arial" w:cs="Arial"/>
        </w:rPr>
        <w:t xml:space="preserve"/>
      </w:r>
      <w:proofErr w:type="spellStart"/>
      <w:r>
        <w:rPr>
          <w:rFonts w:ascii="Arial" w:eastAsia="Arial" w:hAnsi="Arial" w:cs="Arial"/>
        </w:rPr>
        <w:t xml:space="preserve"/>
      </w:r>
      <w:proofErr w:type="spellEnd"/>
      <w:r>
        <w:rPr>
          <w:rFonts w:ascii="Arial" w:eastAsia="Arial" w:hAnsi="Arial" w:cs="Arial"/>
        </w:rPr>
        <w:t xml:space="preserve"/>
      </w:r>
      <w:proofErr w:type="spellStart"/>
      <w:r>
        <w:rPr>
          <w:rFonts w:ascii="Arial" w:eastAsia="Arial" w:hAnsi="Arial" w:cs="Arial"/>
        </w:rPr>
        <w:t xml:space="preserve"/>
      </w:r>
      <w:proofErr w:type="spellEnd"/>
      <w:r>
        <w:rPr>
          <w:rFonts w:ascii="Arial" w:eastAsia="Arial" w:hAnsi="Arial" w:cs="Arial"/>
        </w:rPr>
        <w:t xml:space="preserve"/>
      </w:r>
      <w:proofErr w:type="spellStart"/>
      <w:r>
        <w:rPr>
          <w:rFonts w:ascii="Arial" w:eastAsia="Arial" w:hAnsi="Arial" w:cs="Arial"/>
        </w:rPr>
        <w:t xml:space="preserve"/>
      </w:r>
      <w:proofErr w:type="spellEnd"/>
      <w:r>
        <w:rPr>
          <w:rFonts w:ascii="Arial" w:eastAsia="Arial" w:hAnsi="Arial" w:cs="Arial"/>
        </w:rPr>
        <w:t xml:space="preserve"/>
      </w:r>
      <w:proofErr w:type="spellStart"/>
      <w:r>
        <w:rPr>
          <w:rFonts w:ascii="Arial" w:eastAsia="Arial" w:hAnsi="Arial" w:cs="Arial"/>
        </w:rPr>
        <w:t xml:space="preserve"/>
      </w:r>
      <w:proofErr w:type="spellEnd"/>
      <w:r>
        <w:rPr>
          <w:rFonts w:ascii="Arial" w:eastAsia="Arial" w:hAnsi="Arial" w:cs="Arial"/>
        </w:rPr>
        <w:t xml:space="preserve"/>
      </w:r>
      <w:proofErr w:type="spellStart"/>
      <w:r>
        <w:rPr>
          <w:rFonts w:ascii="Arial" w:eastAsia="Arial" w:hAnsi="Arial" w:cs="Arial"/>
        </w:rPr>
        <w:t xml:space="preserve"/>
      </w:r>
      <w:proofErr w:type="spellEnd"/>
      <w:r>
        <w:rPr>
          <w:rFonts w:ascii="Arial" w:eastAsia="Arial" w:hAnsi="Arial" w:cs="Arial"/>
        </w:rPr>
        <w:t xml:space="preserve"/>
      </w:r>
    </w:p>
    <w:p w14:paraId="000001E8" w14:textId="77777777" w:rsidR="005E19C4" w:rsidRDefault="00000000">
      <w:pPr>
        <w:spacing w:after="120" w:line="360" w:lineRule="auto"/>
        <w:ind w:left="709"/>
        <w:jc w:val="both"/>
        <w:rPr>
          <w:rFonts w:ascii="Arial" w:eastAsia="Arial" w:hAnsi="Arial" w:cs="Arial"/>
        </w:rPr>
      </w:pPr>
      <w:r>
        <w:rPr>
          <w:rFonts w:ascii="Arial" w:eastAsia="Arial" w:hAnsi="Arial" w:cs="Arial"/>
        </w:rPr>
        <w:t>.</w:t>
      </w:r>
    </w:p>
    <w:p w14:paraId="000001E9" w14:textId="77777777" w:rsidR="005E19C4" w:rsidRDefault="00000000">
      <w:pPr>
        <w:pStyle w:val="Ttulo3"/>
        <w:ind w:left="709"/>
        <w:rPr>
          <w:rFonts w:ascii="Arial" w:eastAsia="Arial" w:hAnsi="Arial" w:cs="Arial"/>
        </w:rPr>
      </w:pPr>
      <w:bookmarkStart w:id="59" w:name="_heading=h.nteh7p13nugz" w:colFirst="0" w:colLast="0"/>
      <w:bookmarkEnd w:id="59"/>
      <w:r>
        <w:rPr>
          <w:rFonts w:ascii="Arial" w:eastAsia="Arial" w:hAnsi="Arial" w:cs="Arial"/>
        </w:rPr>
        <w:t>5.6.3. Herramientas de precisión</w:t>
      </w:r>
    </w:p>
    <w:p w14:paraId="000001EA" w14:textId="77777777" w:rsidR="005E19C4" w:rsidRDefault="00000000">
      <w:pPr>
        <w:spacing w:after="120" w:line="360" w:lineRule="auto"/>
        <w:ind w:left="709"/>
        <w:jc w:val="both"/>
        <w:rPr>
          <w:rFonts w:ascii="Arial" w:eastAsia="Arial" w:hAnsi="Arial" w:cs="Arial"/>
        </w:rPr>
      </w:pPr>
      <w:r>
        <w:rPr>
          <w:rFonts w:ascii="Arial" w:eastAsia="Arial" w:hAnsi="Arial" w:cs="Arial"/>
        </w:rPr>
        <w:t>Para garantizar la precisión del indicador temporal, los tiempos de cada segmento se cronometraron con un reloj digital de precisión, con lectura al segundo (</w:t>
      </w:r>
      <w:proofErr w:type="spellStart"/>
      <w:proofErr w:type="gramStart"/>
      <w:r>
        <w:rPr>
          <w:rFonts w:ascii="Arial" w:eastAsia="Arial" w:hAnsi="Arial" w:cs="Arial"/>
        </w:rPr>
        <w:t>mm:ss</w:t>
      </w:r>
      <w:proofErr w:type="spellEnd"/>
      <w:proofErr w:type="gramEnd"/>
      <w:r>
        <w:rPr>
          <w:rFonts w:ascii="Arial" w:eastAsia="Arial" w:hAnsi="Arial" w:cs="Arial"/>
        </w:rPr>
        <w:t>), registrando la duración de cada subproceso de forma directa al momento de su finalización.</w:t>
      </w:r>
    </w:p>
    <w:p w14:paraId="000001EB" w14:textId="77777777" w:rsidR="005E19C4" w:rsidRDefault="00000000">
      <w:pPr>
        <w:pStyle w:val="Ttulo3"/>
        <w:ind w:left="709"/>
        <w:rPr>
          <w:rFonts w:ascii="Arial" w:eastAsia="Arial" w:hAnsi="Arial" w:cs="Arial"/>
        </w:rPr>
      </w:pPr>
      <w:bookmarkStart w:id="60" w:name="_heading=h.oglwr6450whi" w:colFirst="0" w:colLast="0"/>
      <w:bookmarkEnd w:id="60"/>
      <w:r>
        <w:rPr>
          <w:rFonts w:ascii="Arial" w:eastAsia="Arial" w:hAnsi="Arial" w:cs="Arial"/>
        </w:rPr>
        <w:lastRenderedPageBreak/>
        <w:t>5.6.4. Validez y confiabilidad del instrumento</w:t>
      </w:r>
    </w:p>
    <w:p w14:paraId="000001EC" w14:textId="77777777" w:rsidR="005E19C4" w:rsidRDefault="00000000">
      <w:pPr>
        <w:spacing w:after="120" w:line="360" w:lineRule="auto"/>
        <w:ind w:left="709"/>
        <w:jc w:val="both"/>
        <w:rPr>
          <w:rFonts w:ascii="Arial" w:eastAsia="Arial" w:hAnsi="Arial" w:cs="Arial"/>
        </w:rPr>
      </w:pPr>
      <w:r>
        <w:rPr>
          <w:rFonts w:ascii="Arial" w:eastAsia="Arial" w:hAnsi="Arial" w:cs="Arial"/>
        </w:rPr>
        <w:t xml:space="preserve">La validez de contenido del instrumento se estableció mediante juicio de expertos: cinco profesionales con grado y experiencia en la materia evaluaron la claridad, pertinencia y suficiencia de los campos e hitos de la ficha, emitiendo su opinión de aplicabilidad; el grado de concordancia se cuantificó mediante el coeficiente V de Aiken. La confiabilidad, dada la naturaleza objetiva de la medición del tiempo y la participación de un único observador, se aseguró mediante la consistencia </w:t>
      </w:r>
      <w:proofErr w:type="spellStart"/>
      <w:r>
        <w:rPr>
          <w:rFonts w:ascii="Arial" w:eastAsia="Arial" w:hAnsi="Arial" w:cs="Arial"/>
        </w:rPr>
        <w:t>intra-observador</w:t>
      </w:r>
      <w:proofErr w:type="spellEnd"/>
      <w:r>
        <w:rPr>
          <w:rFonts w:ascii="Arial" w:eastAsia="Arial" w:hAnsi="Arial" w:cs="Arial"/>
        </w:rPr>
        <w:t xml:space="preserve"> (protocolo estandarizado de cronometraje por segmentos).</w:t>
      </w:r>
    </w:p>
    <w:p w14:paraId="000001ED" w14:textId="77777777" w:rsidR="005E19C4" w:rsidRDefault="00000000">
      <w:pPr>
        <w:spacing w:after="120" w:line="360" w:lineRule="auto"/>
        <w:ind w:left="709"/>
        <w:jc w:val="both"/>
        <w:rPr>
          <w:rFonts w:ascii="Arial" w:eastAsia="Arial" w:hAnsi="Arial" w:cs="Arial"/>
        </w:rPr>
      </w:pPr>
      <w:r>
        <w:rPr>
          <w:rFonts w:ascii="Arial" w:eastAsia="Arial" w:hAnsi="Arial" w:cs="Arial"/>
        </w:rPr>
        <w:t xml:space="preserve">Se reconoce que el diseño con observador único impide estimar la concordancia </w:t>
      </w:r>
      <w:proofErr w:type="spellStart"/>
      <w:r>
        <w:rPr>
          <w:rFonts w:ascii="Arial" w:eastAsia="Arial" w:hAnsi="Arial" w:cs="Arial"/>
        </w:rPr>
        <w:t>interobservador</w:t>
      </w:r>
      <w:proofErr w:type="spellEnd"/>
      <w:r>
        <w:rPr>
          <w:rFonts w:ascii="Arial" w:eastAsia="Arial" w:hAnsi="Arial" w:cs="Arial"/>
        </w:rPr>
        <w:t xml:space="preserve">. Para acotar el riesgo de sesgo del evaluador se adoptaron tres salvaguardas: (a) hitos de corte definidos operacionalmente e idénticos en ambas fases —inicio del registro y guardado definitivo—, que reducen el juicio del observador a la identificación de dos eventos discretos y observables; (b) cronometraje al segundo con registro inmediato de cada segmento al concluir, sin cálculo posterior por diferencia de marcas; y (c) un análisis de sensibilidad a posteriori (apartado 6.2.8) que cuantifica la magnitud de error que sería necesaria para alterar la conclusión del estudio.</w:t>
      </w:r>
    </w:p>
    <w:p w14:paraId="000001EE" w14:textId="77777777" w:rsidR="005E19C4" w:rsidRDefault="00000000">
      <w:pPr>
        <w:pStyle w:val="Ttulo2"/>
        <w:rPr>
          <w:rFonts w:ascii="Arial" w:eastAsia="Arial" w:hAnsi="Arial" w:cs="Arial"/>
        </w:rPr>
      </w:pPr>
      <w:bookmarkStart w:id="61" w:name="_heading=h.fyjxahl949n1" w:colFirst="0" w:colLast="0"/>
      <w:bookmarkEnd w:id="61"/>
      <w:r>
        <w:rPr>
          <w:rFonts w:ascii="Arial" w:eastAsia="Arial" w:hAnsi="Arial" w:cs="Arial"/>
        </w:rPr>
        <w:t>5.7. Procedimientos de ejecución del estudio</w:t>
      </w:r>
    </w:p>
    <w:p w14:paraId="000001EF" w14:textId="77777777" w:rsidR="005E19C4" w:rsidRDefault="00000000">
      <w:pPr>
        <w:pStyle w:val="Ttulo3"/>
        <w:ind w:left="425"/>
        <w:rPr>
          <w:rFonts w:ascii="Arial" w:eastAsia="Arial" w:hAnsi="Arial" w:cs="Arial"/>
        </w:rPr>
      </w:pPr>
      <w:bookmarkStart w:id="62" w:name="_heading=h.7df8ewjpj3i" w:colFirst="0" w:colLast="0"/>
      <w:bookmarkEnd w:id="62"/>
      <w:r>
        <w:rPr>
          <w:rFonts w:ascii="Arial" w:eastAsia="Arial" w:hAnsi="Arial" w:cs="Arial"/>
        </w:rPr>
        <w:t>5.7.1. Flujo del procedimiento experimental</w:t>
      </w:r>
    </w:p>
    <w:p w14:paraId="000001F0" w14:textId="77777777" w:rsidR="005E19C4" w:rsidRDefault="00000000">
      <w:pPr>
        <w:spacing w:after="120" w:line="360" w:lineRule="auto"/>
        <w:ind w:left="425"/>
        <w:jc w:val="both"/>
        <w:rPr>
          <w:rFonts w:ascii="Arial" w:eastAsia="Arial" w:hAnsi="Arial" w:cs="Arial"/>
        </w:rPr>
      </w:pPr>
      <w:r>
        <w:rPr>
          <w:rFonts w:ascii="Arial" w:eastAsia="Arial" w:hAnsi="Arial" w:cs="Arial"/>
        </w:rPr>
        <w:t>La ejecución de la fase empírica se desarrolló en las siguientes etapas secuenciales:</w:t>
      </w:r>
    </w:p>
    <w:p w14:paraId="000001F1" w14:textId="77777777" w:rsidR="005E19C4" w:rsidRDefault="00000000">
      <w:pPr>
        <w:numPr>
          <w:ilvl w:val="0"/>
          <w:numId w:val="2"/>
        </w:numPr>
        <w:pBdr>
          <w:top w:val="nil"/>
          <w:left w:val="nil"/>
          <w:bottom w:val="nil"/>
          <w:right w:val="nil"/>
          <w:between w:val="nil"/>
        </w:pBdr>
        <w:spacing w:after="120" w:line="360" w:lineRule="auto"/>
        <w:ind w:left="425" w:firstLine="0"/>
        <w:jc w:val="both"/>
        <w:rPr>
          <w:rFonts w:ascii="Arial" w:eastAsia="Arial" w:hAnsi="Arial" w:cs="Arial"/>
          <w:color w:val="000000"/>
        </w:rPr>
      </w:pPr>
      <w:r>
        <w:rPr>
          <w:rFonts w:ascii="Arial" w:eastAsia="Arial" w:hAnsi="Arial" w:cs="Arial"/>
          <w:color w:val="000000"/>
        </w:rPr>
        <w:t xml:space="preserve">Etapa de línea base (pretest): los investigadores registraron de forma pasiva, mediante la ficha técnica y el cronómetro, los tiempos dedicados a escribir el resumen de la consulta en la cartilla y a digitalizarlo en el sistema en 30 consultas de medicina general ejecutadas bajo el flujo tradicional</w:t>
      </w:r>
      <w:proofErr w:type="spellStart"/>
      <w:r>
        <w:rPr>
          <w:rFonts w:ascii="Arial" w:eastAsia="Arial" w:hAnsi="Arial" w:cs="Arial"/>
          <w:color w:val="000000"/>
        </w:rPr>
        <w:t xml:space="preserve"/>
      </w:r>
      <w:proofErr w:type="spellEnd"/>
      <w:r>
        <w:rPr>
          <w:rFonts w:ascii="Arial" w:eastAsia="Arial" w:hAnsi="Arial" w:cs="Arial"/>
          <w:color w:val="000000"/>
        </w:rPr>
        <w:t xml:space="preserve">, consolidando la línea base operativa del sistema actual.</w:t>
      </w:r>
    </w:p>
    <w:p w14:paraId="000001F2" w14:textId="77777777" w:rsidR="005E19C4" w:rsidRDefault="00000000">
      <w:pPr>
        <w:numPr>
          <w:ilvl w:val="0"/>
          <w:numId w:val="2"/>
        </w:numPr>
        <w:pBdr>
          <w:top w:val="nil"/>
          <w:left w:val="nil"/>
          <w:bottom w:val="nil"/>
          <w:right w:val="nil"/>
          <w:between w:val="nil"/>
        </w:pBdr>
        <w:spacing w:after="120" w:line="360" w:lineRule="auto"/>
        <w:ind w:left="425" w:firstLine="0"/>
        <w:jc w:val="both"/>
        <w:rPr>
          <w:rFonts w:ascii="Arial" w:eastAsia="Arial" w:hAnsi="Arial" w:cs="Arial"/>
          <w:color w:val="000000"/>
        </w:rPr>
      </w:pPr>
      <w:r>
        <w:rPr>
          <w:rFonts w:ascii="Arial" w:eastAsia="Arial" w:hAnsi="Arial" w:cs="Arial"/>
          <w:color w:val="000000"/>
        </w:rPr>
        <w:t xml:space="preserve">Etapa de aclimatación operativa: se realizó la instalación del servidor </w:t>
      </w:r>
      <w:proofErr w:type="spellStart"/>
      <w:r>
        <w:rPr>
          <w:rFonts w:ascii="Arial" w:eastAsia="Arial" w:hAnsi="Arial" w:cs="Arial"/>
          <w:color w:val="000000"/>
        </w:rPr>
        <w:t>backend</w:t>
      </w:r>
      <w:proofErr w:type="spellEnd"/>
      <w:r>
        <w:rPr>
          <w:rFonts w:ascii="Arial" w:eastAsia="Arial" w:hAnsi="Arial" w:cs="Arial"/>
          <w:color w:val="000000"/>
        </w:rPr>
        <w:t xml:space="preserve"> (</w:t>
      </w:r>
      <w:proofErr w:type="spellStart"/>
      <w:r>
        <w:rPr>
          <w:rFonts w:ascii="Arial" w:eastAsia="Arial" w:hAnsi="Arial" w:cs="Arial"/>
          <w:color w:val="000000"/>
        </w:rPr>
        <w:t>FastAPI</w:t>
      </w:r>
      <w:proofErr w:type="spellEnd"/>
      <w:r>
        <w:rPr>
          <w:rFonts w:ascii="Arial" w:eastAsia="Arial" w:hAnsi="Arial" w:cs="Arial"/>
          <w:color w:val="000000"/>
        </w:rPr>
        <w:t xml:space="preserve">) y el despliegue de las interfaces del micrófono ambiental de </w:t>
      </w:r>
      <w:proofErr w:type="spellStart"/>
      <w:r>
        <w:rPr>
          <w:rFonts w:ascii="Arial" w:eastAsia="Arial" w:hAnsi="Arial" w:cs="Arial"/>
          <w:color w:val="000000"/>
        </w:rPr>
        <w:t>VetIA</w:t>
      </w:r>
      <w:proofErr w:type="spellEnd"/>
      <w:r>
        <w:rPr>
          <w:rFonts w:ascii="Arial" w:eastAsia="Arial" w:hAnsi="Arial" w:cs="Arial"/>
          <w:color w:val="000000"/>
        </w:rPr>
        <w:t xml:space="preserve">. Para suprimir el efecto Hawthorne, se estableció un periodo de aclimatación de cinco días hábiles, durante el cual el veterinario utilizó </w:t>
      </w:r>
      <w:r>
        <w:rPr>
          <w:rFonts w:ascii="Arial" w:eastAsia="Arial" w:hAnsi="Arial" w:cs="Arial"/>
          <w:color w:val="000000"/>
        </w:rPr>
        <w:lastRenderedPageBreak/>
        <w:t>libremente el software para adaptarse al dictado conversacional, sin capturas cronometradas oficiales. Este periodo operó, a su vez, como periodo de descarte (run-in): las atenciones asistidas realizadas durante esos cinco días no se incorporaron a la muestra, de modo que el cronometraje oficial comenzó una vez superada la fase de primer contacto con la herramienta.</w:t>
      </w:r>
    </w:p>
    <w:p w14:paraId="000001F3" w14:textId="77777777" w:rsidR="005E19C4" w:rsidRDefault="00000000">
      <w:pPr>
        <w:numPr>
          <w:ilvl w:val="0"/>
          <w:numId w:val="2"/>
        </w:numPr>
        <w:pBdr>
          <w:top w:val="nil"/>
          <w:left w:val="nil"/>
          <w:bottom w:val="nil"/>
          <w:right w:val="nil"/>
          <w:between w:val="nil"/>
        </w:pBdr>
        <w:spacing w:after="120" w:line="360" w:lineRule="auto"/>
        <w:ind w:left="425" w:firstLine="0"/>
        <w:jc w:val="both"/>
        <w:rPr>
          <w:rFonts w:ascii="Arial" w:eastAsia="Arial" w:hAnsi="Arial" w:cs="Arial"/>
          <w:color w:val="000000"/>
        </w:rPr>
      </w:pPr>
      <w:r>
        <w:rPr>
          <w:rFonts w:ascii="Arial" w:eastAsia="Arial" w:hAnsi="Arial" w:cs="Arial"/>
          <w:color w:val="000000"/>
        </w:rPr>
        <w:t>Etapa de evaluación asistida (</w:t>
      </w:r>
      <w:proofErr w:type="spellStart"/>
      <w:r>
        <w:rPr>
          <w:rFonts w:ascii="Arial" w:eastAsia="Arial" w:hAnsi="Arial" w:cs="Arial"/>
          <w:color w:val="000000"/>
        </w:rPr>
        <w:t>postest</w:t>
      </w:r>
      <w:proofErr w:type="spellEnd"/>
      <w:r>
        <w:rPr>
          <w:rFonts w:ascii="Arial" w:eastAsia="Arial" w:hAnsi="Arial" w:cs="Arial"/>
          <w:color w:val="000000"/>
        </w:rPr>
        <w:t xml:space="preserve">): culminada la aclimatación, los investigadores realizaron el cronometraje de 30 consultas consecutivas que cumplían los criterios de inclusión, capturando las métricas bajo la asistencia pasiva del sistema </w:t>
      </w:r>
      <w:proofErr w:type="spellStart"/>
      <w:r>
        <w:rPr>
          <w:rFonts w:ascii="Arial" w:eastAsia="Arial" w:hAnsi="Arial" w:cs="Arial"/>
          <w:color w:val="000000"/>
        </w:rPr>
        <w:t>VetIA</w:t>
      </w:r>
      <w:proofErr w:type="spellEnd"/>
      <w:r>
        <w:rPr>
          <w:rFonts w:ascii="Arial" w:eastAsia="Arial" w:hAnsi="Arial" w:cs="Arial"/>
          <w:color w:val="000000"/>
        </w:rPr>
        <w:t>.</w:t>
      </w:r>
    </w:p>
    <w:p w14:paraId="000001F4" w14:textId="77777777" w:rsidR="005E19C4" w:rsidRDefault="00000000">
      <w:pPr>
        <w:numPr>
          <w:ilvl w:val="0"/>
          <w:numId w:val="2"/>
        </w:numPr>
        <w:pBdr>
          <w:top w:val="nil"/>
          <w:left w:val="nil"/>
          <w:bottom w:val="nil"/>
          <w:right w:val="nil"/>
          <w:between w:val="nil"/>
        </w:pBdr>
        <w:spacing w:after="120" w:line="360" w:lineRule="auto"/>
        <w:ind w:left="425" w:firstLine="0"/>
        <w:jc w:val="both"/>
        <w:rPr>
          <w:rFonts w:ascii="Arial" w:eastAsia="Arial" w:hAnsi="Arial" w:cs="Arial"/>
          <w:color w:val="000000"/>
        </w:rPr>
      </w:pPr>
      <w:r>
        <w:rPr>
          <w:rFonts w:ascii="Arial" w:eastAsia="Arial" w:hAnsi="Arial" w:cs="Arial"/>
          <w:color w:val="000000"/>
        </w:rPr>
        <w:t>Etapa de auditoría documental: para cada historia clínica generada en ambas fases (30 manuales y 30 asistidas) se aplicó la ficha de auditoría documental, registrando el porcentaje de campos completos como medida de integridad del registro.</w:t>
      </w:r>
    </w:p>
    <w:p w14:paraId="000001F5" w14:textId="77777777" w:rsidR="005E19C4" w:rsidRDefault="00000000">
      <w:pPr>
        <w:pStyle w:val="Ttulo3"/>
        <w:ind w:left="425"/>
        <w:rPr>
          <w:rFonts w:ascii="Arial" w:eastAsia="Arial" w:hAnsi="Arial" w:cs="Arial"/>
        </w:rPr>
      </w:pPr>
      <w:bookmarkStart w:id="63" w:name="_heading=h.681pq3abh7l" w:colFirst="0" w:colLast="0"/>
      <w:bookmarkEnd w:id="63"/>
      <w:r>
        <w:rPr>
          <w:rFonts w:ascii="Arial" w:eastAsia="Arial" w:hAnsi="Arial" w:cs="Arial"/>
        </w:rPr>
        <w:t>5.7.2. Procesamiento e ingesta de datos</w:t>
      </w:r>
    </w:p>
    <w:p w14:paraId="000001F6" w14:textId="77777777" w:rsidR="005E19C4" w:rsidRDefault="00000000">
      <w:pPr>
        <w:spacing w:after="120" w:line="360" w:lineRule="auto"/>
        <w:ind w:left="425"/>
        <w:jc w:val="both"/>
        <w:rPr>
          <w:rFonts w:ascii="Arial" w:eastAsia="Arial" w:hAnsi="Arial" w:cs="Arial"/>
        </w:rPr>
      </w:pPr>
      <w:r>
        <w:rPr>
          <w:rFonts w:ascii="Arial" w:eastAsia="Arial" w:hAnsi="Arial" w:cs="Arial"/>
        </w:rPr>
        <w:t xml:space="preserve">Los tiempos recopilados en las fichas de campo se transcribieron a una matriz estructurada en una hoja de cálculo (Excel). Posteriormente, la base consolidada se procesó mediante un notebook de Python ejecutado en Google </w:t>
      </w:r>
      <w:proofErr w:type="spellStart"/>
      <w:r>
        <w:rPr>
          <w:rFonts w:ascii="Arial" w:eastAsia="Arial" w:hAnsi="Arial" w:cs="Arial"/>
        </w:rPr>
        <w:t>Colab</w:t>
      </w:r>
      <w:proofErr w:type="spellEnd"/>
      <w:r>
        <w:rPr>
          <w:rFonts w:ascii="Arial" w:eastAsia="Arial" w:hAnsi="Arial" w:cs="Arial"/>
        </w:rPr>
        <w:t xml:space="preserve"> (librerías pandas, </w:t>
      </w:r>
      <w:proofErr w:type="spellStart"/>
      <w:proofErr w:type="gramStart"/>
      <w:r>
        <w:rPr>
          <w:rFonts w:ascii="Arial" w:eastAsia="Arial" w:hAnsi="Arial" w:cs="Arial"/>
        </w:rPr>
        <w:t>scipy.stats</w:t>
      </w:r>
      <w:proofErr w:type="spellEnd"/>
      <w:proofErr w:type="gramEnd"/>
      <w:r>
        <w:rPr>
          <w:rFonts w:ascii="Arial" w:eastAsia="Arial" w:hAnsi="Arial" w:cs="Arial"/>
        </w:rPr>
        <w:t xml:space="preserve"> y </w:t>
      </w:r>
      <w:proofErr w:type="spellStart"/>
      <w:r>
        <w:rPr>
          <w:rFonts w:ascii="Arial" w:eastAsia="Arial" w:hAnsi="Arial" w:cs="Arial"/>
        </w:rPr>
        <w:t>matplotlib</w:t>
      </w:r>
      <w:proofErr w:type="spellEnd"/>
      <w:r>
        <w:rPr>
          <w:rFonts w:ascii="Arial" w:eastAsia="Arial" w:hAnsi="Arial" w:cs="Arial"/>
        </w:rPr>
        <w:t xml:space="preserve">), configurando las variables temporales pretest y </w:t>
      </w:r>
      <w:proofErr w:type="spellStart"/>
      <w:r>
        <w:rPr>
          <w:rFonts w:ascii="Arial" w:eastAsia="Arial" w:hAnsi="Arial" w:cs="Arial"/>
        </w:rPr>
        <w:t>postest</w:t>
      </w:r>
      <w:proofErr w:type="spellEnd"/>
      <w:r>
        <w:rPr>
          <w:rFonts w:ascii="Arial" w:eastAsia="Arial" w:hAnsi="Arial" w:cs="Arial"/>
        </w:rPr>
        <w:t xml:space="preserve"> como variables cuantitativas continuas en formato numérico decimal.</w:t>
      </w:r>
    </w:p>
    <w:p w14:paraId="000001F7" w14:textId="77777777" w:rsidR="005E19C4" w:rsidRDefault="00000000">
      <w:pPr>
        <w:pStyle w:val="Ttulo3"/>
        <w:ind w:left="425"/>
        <w:rPr>
          <w:rFonts w:ascii="Arial" w:eastAsia="Arial" w:hAnsi="Arial" w:cs="Arial"/>
        </w:rPr>
      </w:pPr>
      <w:bookmarkStart w:id="64" w:name="_heading=h.9x79qowgskte" w:colFirst="0" w:colLast="0"/>
      <w:bookmarkEnd w:id="64"/>
      <w:r>
        <w:rPr>
          <w:rFonts w:ascii="Arial" w:eastAsia="Arial" w:hAnsi="Arial" w:cs="Arial"/>
        </w:rPr>
        <w:t>5.7.3. Análisis estadístico descriptivo</w:t>
      </w:r>
    </w:p>
    <w:p w14:paraId="000001F8" w14:textId="77777777" w:rsidR="005E19C4" w:rsidRDefault="00000000">
      <w:pPr>
        <w:spacing w:after="120" w:line="360" w:lineRule="auto"/>
        <w:ind w:left="425"/>
        <w:jc w:val="both"/>
        <w:rPr>
          <w:rFonts w:ascii="Arial" w:eastAsia="Arial" w:hAnsi="Arial" w:cs="Arial"/>
        </w:rPr>
      </w:pPr>
      <w:r>
        <w:rPr>
          <w:rFonts w:ascii="Arial" w:eastAsia="Arial" w:hAnsi="Arial" w:cs="Arial"/>
        </w:rPr>
        <w:t xml:space="preserve">Se calcularon las medidas de tendencia central y de dispersión para las fases pretest y </w:t>
      </w:r>
      <w:proofErr w:type="spellStart"/>
      <w:r>
        <w:rPr>
          <w:rFonts w:ascii="Arial" w:eastAsia="Arial" w:hAnsi="Arial" w:cs="Arial"/>
        </w:rPr>
        <w:t>postest</w:t>
      </w:r>
      <w:proofErr w:type="spellEnd"/>
      <w:r>
        <w:rPr>
          <w:rFonts w:ascii="Arial" w:eastAsia="Arial" w:hAnsi="Arial" w:cs="Arial"/>
        </w:rPr>
        <w:t>: media aritmética, mediana, desviación estándar, error estándar de la media, coeficiente de variación, cuartiles y valores mínimos y máximos observados.</w:t>
      </w:r>
    </w:p>
    <w:p w14:paraId="000001F9" w14:textId="77777777" w:rsidR="005E19C4" w:rsidRDefault="00000000">
      <w:pPr>
        <w:pStyle w:val="Ttulo3"/>
        <w:ind w:left="425"/>
        <w:rPr>
          <w:rFonts w:ascii="Arial" w:eastAsia="Arial" w:hAnsi="Arial" w:cs="Arial"/>
        </w:rPr>
      </w:pPr>
      <w:bookmarkStart w:id="65" w:name="_heading=h.lkhk71e7pnwi" w:colFirst="0" w:colLast="0"/>
      <w:bookmarkEnd w:id="65"/>
      <w:r>
        <w:rPr>
          <w:rFonts w:ascii="Arial" w:eastAsia="Arial" w:hAnsi="Arial" w:cs="Arial"/>
        </w:rPr>
        <w:t>5.7.4. Contrastación de hipótesis</w:t>
      </w:r>
    </w:p>
    <w:p w14:paraId="000001FA" w14:textId="77777777" w:rsidR="005E19C4" w:rsidRDefault="00000000">
      <w:pPr>
        <w:spacing w:after="120" w:line="360" w:lineRule="auto"/>
        <w:ind w:left="425"/>
        <w:jc w:val="both"/>
        <w:rPr>
          <w:rFonts w:ascii="Arial" w:eastAsia="Arial" w:hAnsi="Arial" w:cs="Arial"/>
        </w:rPr>
      </w:pPr>
      <w:r>
        <w:rPr>
          <w:rFonts w:ascii="Arial" w:eastAsia="Arial" w:hAnsi="Arial" w:cs="Arial"/>
        </w:rPr>
        <w:t>Para contrastar las hipótesis se aplicó el siguiente protocolo, con un nivel de significancia de α = 0.05:</w:t>
      </w:r>
    </w:p>
    <w:p w14:paraId="000001FB" w14:textId="77777777" w:rsidR="005E19C4" w:rsidRDefault="00000000">
      <w:pPr>
        <w:spacing w:after="120" w:line="360" w:lineRule="auto"/>
        <w:ind w:left="425"/>
        <w:jc w:val="both"/>
        <w:rPr>
          <w:rFonts w:ascii="Arial" w:eastAsia="Arial" w:hAnsi="Arial" w:cs="Arial"/>
        </w:rPr>
      </w:pPr>
      <w:r>
        <w:rPr>
          <w:rFonts w:ascii="Arial" w:eastAsia="Arial" w:hAnsi="Arial" w:cs="Arial"/>
        </w:rPr>
        <w:t>Verificación de supuestos: se evaluó la normalidad de los tiempos mediante la prueba de Shapiro-Wilk (n = 30 por fase) y la igualdad de varianzas mediante la prueba de Levene en su variante centrada en la mediana (Brown-Forsythe).</w:t>
      </w:r>
    </w:p>
    <w:p w14:paraId="000001FC" w14:textId="77777777" w:rsidR="005E19C4" w:rsidRDefault="00000000">
      <w:pPr>
        <w:spacing w:after="120" w:line="360" w:lineRule="auto"/>
        <w:ind w:left="425"/>
        <w:jc w:val="both"/>
        <w:rPr>
          <w:rFonts w:ascii="Arial" w:eastAsia="Arial" w:hAnsi="Arial" w:cs="Arial"/>
        </w:rPr>
      </w:pPr>
      <w:r>
        <w:rPr>
          <w:rFonts w:ascii="Arial" w:eastAsia="Arial" w:hAnsi="Arial" w:cs="Arial"/>
        </w:rPr>
        <w:lastRenderedPageBreak/>
        <w:t xml:space="preserve">HE1 (caracterización del método manual) y HE2 (caracterización de </w:t>
      </w:r>
      <w:proofErr w:type="spellStart"/>
      <w:r>
        <w:rPr>
          <w:rFonts w:ascii="Arial" w:eastAsia="Arial" w:hAnsi="Arial" w:cs="Arial"/>
        </w:rPr>
        <w:t>VetIA</w:t>
      </w:r>
      <w:proofErr w:type="spellEnd"/>
      <w:r>
        <w:rPr>
          <w:rFonts w:ascii="Arial" w:eastAsia="Arial" w:hAnsi="Arial" w:cs="Arial"/>
        </w:rPr>
        <w:t xml:space="preserve">): se contrastan mediante la prueba t de </w:t>
      </w:r>
      <w:proofErr w:type="spellStart"/>
      <w:r>
        <w:rPr>
          <w:rFonts w:ascii="Arial" w:eastAsia="Arial" w:hAnsi="Arial" w:cs="Arial"/>
        </w:rPr>
        <w:t>Student</w:t>
      </w:r>
      <w:proofErr w:type="spellEnd"/>
      <w:r>
        <w:rPr>
          <w:rFonts w:ascii="Arial" w:eastAsia="Arial" w:hAnsi="Arial" w:cs="Arial"/>
        </w:rPr>
        <w:t xml:space="preserve"> de una muestra sobre el valor de referencia de cinco minutos (con la prueba de Wilcoxon de rangos con signo como respaldo cuando la fase no cumple la normalidad) y mediante la prueba χ² de varianza sobre el valor de referencia de un minuto de desviación estándar. Ambos componentes, el de media y el de dispersión, se contrastan por separado mediante contrastes unilaterales.</w:t>
      </w:r>
    </w:p>
    <w:p w14:paraId="000001FD" w14:textId="77777777" w:rsidR="005E19C4" w:rsidRDefault="00000000">
      <w:pPr>
        <w:spacing w:after="120" w:line="360" w:lineRule="auto"/>
        <w:ind w:left="425"/>
        <w:jc w:val="both"/>
        <w:rPr>
          <w:rFonts w:ascii="Arial" w:eastAsia="Arial" w:hAnsi="Arial" w:cs="Arial"/>
        </w:rPr>
      </w:pPr>
      <w:r>
        <w:rPr>
          <w:rFonts w:ascii="Arial" w:eastAsia="Arial" w:hAnsi="Arial" w:cs="Arial"/>
        </w:rPr>
        <w:t xml:space="preserve">HE3 (comparación): ante la desigualdad de varianzas evidenciada por Levene, se aplicó la prueba t de Welch para muestras independientes. Adicionalmente, dado que una de las fases no cumplió el supuesto de normalidad (Shapiro-Wilk), se aplicó como respaldo la prueba no paramétrica U de Mann-Whitney. Si el p-valor &lt; 0.05 se rechaza H0 y se concluye que </w:t>
      </w:r>
      <w:proofErr w:type="spellStart"/>
      <w:r>
        <w:rPr>
          <w:rFonts w:ascii="Arial" w:eastAsia="Arial" w:hAnsi="Arial" w:cs="Arial"/>
        </w:rPr>
        <w:t>VetIA</w:t>
      </w:r>
      <w:proofErr w:type="spellEnd"/>
      <w:r>
        <w:rPr>
          <w:rFonts w:ascii="Arial" w:eastAsia="Arial" w:hAnsi="Arial" w:cs="Arial"/>
        </w:rPr>
        <w:t xml:space="preserve"> reduce significativamente el tiempo total; la misma prueba de Levene contrasta la diferencia de variabilidad y se reporta el tamaño del efecto mediante la d de Cohen.</w:t>
      </w:r>
    </w:p>
    <w:p w14:paraId="000001FF" w14:textId="77777777" w:rsidR="005E19C4" w:rsidRDefault="00000000">
      <w:pPr>
        <w:spacing w:after="120" w:line="360" w:lineRule="auto"/>
        <w:ind w:left="425"/>
        <w:jc w:val="both"/>
        <w:rPr>
          <w:rFonts w:ascii="Arial" w:eastAsia="Arial" w:hAnsi="Arial" w:cs="Arial"/>
        </w:rPr>
      </w:pPr>
      <w:sdt>
        <w:sdtPr>
          <w:tag w:val="goog_rdk_5"/>
          <w:id w:val="15356106"/>
        </w:sdtPr>
        <w:sdtContent>
          <w:r>
            <w:rPr>
              <w:rFonts w:ascii="Arial Unicode MS" w:eastAsia="Arial Unicode MS" w:hAnsi="Arial Unicode MS" w:cs="Arial Unicode MS"/>
            </w:rPr>
            <w:t xml:space="preserve">HG (hipótesis general): se estimó el intervalo de confianza del 95 % de la reducción porcentual del tiempo total mediante </w:t>
          </w:r>
          <w:proofErr w:type="spellStart"/>
          <w:r>
            <w:rPr>
              <w:rFonts w:ascii="Arial Unicode MS" w:eastAsia="Arial Unicode MS" w:hAnsi="Arial Unicode MS" w:cs="Arial Unicode MS"/>
            </w:rPr>
            <w:t>remuestreo</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bootstrap</w:t>
          </w:r>
          <w:proofErr w:type="spellEnd"/>
          <w:r>
            <w:rPr>
              <w:rFonts w:ascii="Arial Unicode MS" w:eastAsia="Arial Unicode MS" w:hAnsi="Arial Unicode MS" w:cs="Arial Unicode MS"/>
            </w:rPr>
            <w:t xml:space="preserve"> (B = 10 000) y se contrastó el umbral del 50 % mediante una prueba t de Welch unilateral sobre la diferencia μ(</w:t>
          </w:r>
          <w:proofErr w:type="spellStart"/>
          <w:r>
            <w:rPr>
              <w:rFonts w:ascii="Arial Unicode MS" w:eastAsia="Arial Unicode MS" w:hAnsi="Arial Unicode MS" w:cs="Arial Unicode MS"/>
            </w:rPr>
            <w:t>VetIA</w:t>
          </w:r>
          <w:proofErr w:type="spellEnd"/>
          <w:r>
            <w:rPr>
              <w:rFonts w:ascii="Arial Unicode MS" w:eastAsia="Arial Unicode MS" w:hAnsi="Arial Unicode MS" w:cs="Arial Unicode MS"/>
            </w:rPr>
            <w:t>) − 0,5·μ(manual). Se rechaza H0 si el límite inferior del intervalo supera el 50 % y p &lt; 0.05.</w:t>
          </w:r>
        </w:sdtContent>
      </w:sdt>
    </w:p>
    <w:p w14:paraId="00000200" w14:textId="77777777" w:rsidR="005E19C4" w:rsidRDefault="005E19C4">
      <w:pPr>
        <w:spacing w:after="120" w:line="360" w:lineRule="auto"/>
        <w:ind w:left="425"/>
        <w:jc w:val="both"/>
        <w:rPr>
          <w:rFonts w:ascii="Arial" w:eastAsia="Arial" w:hAnsi="Arial" w:cs="Arial"/>
        </w:rPr>
      </w:pPr>
    </w:p>
    <w:p w14:paraId="00000201" w14:textId="274CF91A" w:rsidR="005E19C4" w:rsidRDefault="00000000">
      <w:pPr>
        <w:pStyle w:val="Ttulo1"/>
        <w:keepNext/>
        <w:pageBreakBefore/>
        <w:rPr>
          <w:rFonts w:ascii="Arial" w:eastAsia="Arial" w:hAnsi="Arial" w:cs="Arial"/>
          <w:sz w:val="24"/>
          <w:szCs w:val="24"/>
        </w:rPr>
      </w:pPr>
      <w:bookmarkStart w:id="66" w:name="_heading=h.tpjswzcznsr9" w:colFirst="0" w:colLast="0"/>
      <w:bookmarkEnd w:id="66"/>
      <w:r>
        <w:rPr>
          <w:rFonts w:ascii="Arial" w:eastAsia="Arial" w:hAnsi="Arial" w:cs="Arial"/>
          <w:sz w:val="24"/>
          <w:szCs w:val="24"/>
        </w:rPr>
        <w:lastRenderedPageBreak/>
        <w:t xml:space="preserve">6. </w:t>
      </w:r>
      <w:sdt>
        <w:sdtPr>
          <w:tag w:val="goog_rdk_6"/>
          <w:id w:val="-1750582260"/>
        </w:sdtPr>
        <w:sdtContent/>
      </w:sdt>
      <w:r w:rsidR="00D30936">
        <w:rPr>
          <w:rFonts w:ascii="Arial" w:eastAsia="Arial" w:hAnsi="Arial" w:cs="Arial"/>
          <w:sz w:val="24"/>
          <w:szCs w:val="24"/>
        </w:rPr>
        <w:t>Resultados</w:t>
      </w:r>
      <w:r>
        <w:rPr>
          <w:rFonts w:ascii="Arial" w:eastAsia="Arial" w:hAnsi="Arial" w:cs="Arial"/>
          <w:sz w:val="24"/>
          <w:szCs w:val="24"/>
        </w:rPr>
        <w:t xml:space="preserve"> y discusión</w:t>
      </w:r>
    </w:p>
    <w:p w14:paraId="00000202" w14:textId="77777777" w:rsidR="005E19C4" w:rsidRDefault="00000000">
      <w:pPr>
        <w:spacing w:after="120" w:line="360" w:lineRule="auto"/>
        <w:ind w:firstLine="567"/>
        <w:jc w:val="both"/>
        <w:rPr>
          <w:rFonts w:ascii="Arial" w:eastAsia="Arial" w:hAnsi="Arial" w:cs="Arial"/>
        </w:rPr>
      </w:pPr>
      <w:r>
        <w:rPr>
          <w:rFonts w:ascii="Arial" w:eastAsia="Arial" w:hAnsi="Arial" w:cs="Arial"/>
        </w:rPr>
        <w:t>El presente capítulo expone los resultados de la investigación en el orden siguiente: (i) resultados por objetivos específicos, con la presentación de los datos en crudo y su análisis e interpretación mediante estadística descriptiva y diagramas (caja, histograma y dispersión); (</w:t>
      </w:r>
      <w:proofErr w:type="spellStart"/>
      <w:r>
        <w:rPr>
          <w:rFonts w:ascii="Arial" w:eastAsia="Arial" w:hAnsi="Arial" w:cs="Arial"/>
        </w:rPr>
        <w:t>ii</w:t>
      </w:r>
      <w:proofErr w:type="spellEnd"/>
      <w:r>
        <w:rPr>
          <w:rFonts w:ascii="Arial" w:eastAsia="Arial" w:hAnsi="Arial" w:cs="Arial"/>
        </w:rPr>
        <w:t>) docimasia de las hipótesis, desde las específicas hasta la general; y (</w:t>
      </w:r>
      <w:proofErr w:type="spellStart"/>
      <w:r>
        <w:rPr>
          <w:rFonts w:ascii="Arial" w:eastAsia="Arial" w:hAnsi="Arial" w:cs="Arial"/>
        </w:rPr>
        <w:t>iii</w:t>
      </w:r>
      <w:proofErr w:type="spellEnd"/>
      <w:r>
        <w:rPr>
          <w:rFonts w:ascii="Arial" w:eastAsia="Arial" w:hAnsi="Arial" w:cs="Arial"/>
        </w:rPr>
        <w:t>) discusión de los resultados frente al estado del arte y las brechas de investigación identificadas.</w:t>
      </w:r>
    </w:p>
    <w:p w14:paraId="00000203" w14:textId="77777777" w:rsidR="005E19C4" w:rsidRDefault="00000000">
      <w:pPr>
        <w:spacing w:after="120" w:line="360" w:lineRule="auto"/>
        <w:ind w:firstLine="567"/>
        <w:jc w:val="both"/>
        <w:rPr>
          <w:rFonts w:ascii="Arial" w:eastAsia="Arial" w:hAnsi="Arial" w:cs="Arial"/>
        </w:rPr>
      </w:pPr>
      <w:r>
        <w:rPr>
          <w:rFonts w:ascii="Arial" w:eastAsia="Arial" w:hAnsi="Arial" w:cs="Arial"/>
        </w:rPr>
        <w:t xml:space="preserve">Los datos provienen de la Ficha de Observación de Tiempos de Registro Clínico, aplicada a 60 atenciones independientes (30 en el pretest y 30 en el </w:t>
      </w:r>
      <w:proofErr w:type="spellStart"/>
      <w:r>
        <w:rPr>
          <w:rFonts w:ascii="Arial" w:eastAsia="Arial" w:hAnsi="Arial" w:cs="Arial"/>
        </w:rPr>
        <w:t>postest</w:t>
      </w:r>
      <w:proofErr w:type="spellEnd"/>
      <w:r>
        <w:rPr>
          <w:rFonts w:ascii="Arial" w:eastAsia="Arial" w:hAnsi="Arial" w:cs="Arial"/>
        </w:rPr>
        <w:t xml:space="preserve">) y procesada en Python (pandas, </w:t>
      </w:r>
      <w:proofErr w:type="spellStart"/>
      <w:proofErr w:type="gramStart"/>
      <w:r>
        <w:rPr>
          <w:rFonts w:ascii="Arial" w:eastAsia="Arial" w:hAnsi="Arial" w:cs="Arial"/>
        </w:rPr>
        <w:t>scipy.stats</w:t>
      </w:r>
      <w:proofErr w:type="spellEnd"/>
      <w:proofErr w:type="gramEnd"/>
      <w:r>
        <w:rPr>
          <w:rFonts w:ascii="Arial" w:eastAsia="Arial" w:hAnsi="Arial" w:cs="Arial"/>
        </w:rPr>
        <w:t xml:space="preserve"> y </w:t>
      </w:r>
      <w:proofErr w:type="spellStart"/>
      <w:r>
        <w:rPr>
          <w:rFonts w:ascii="Arial" w:eastAsia="Arial" w:hAnsi="Arial" w:cs="Arial"/>
        </w:rPr>
        <w:t>matplotlib</w:t>
      </w:r>
      <w:proofErr w:type="spellEnd"/>
      <w:r>
        <w:rPr>
          <w:rFonts w:ascii="Arial" w:eastAsia="Arial" w:hAnsi="Arial" w:cs="Arial"/>
        </w:rPr>
        <w:t xml:space="preserve">) conforme al apartado 5.7.2. Salvo indicación contraria, los tiempos se expresan en minutos decimales, con coma decimal; los segmentos cronometrados de las tablas en crudo se expresan en </w:t>
      </w:r>
      <w:proofErr w:type="spellStart"/>
      <w:proofErr w:type="gramStart"/>
      <w:r>
        <w:rPr>
          <w:rFonts w:ascii="Arial" w:eastAsia="Arial" w:hAnsi="Arial" w:cs="Arial"/>
        </w:rPr>
        <w:t>mm:ss</w:t>
      </w:r>
      <w:proofErr w:type="spellEnd"/>
      <w:r>
        <w:rPr>
          <w:rFonts w:ascii="Arial" w:eastAsia="Arial" w:hAnsi="Arial" w:cs="Arial"/>
        </w:rPr>
        <w:t>.</w:t>
      </w:r>
      <w:proofErr w:type="gramEnd"/>
      <w:r>
        <w:rPr>
          <w:rFonts w:ascii="Arial" w:eastAsia="Arial" w:hAnsi="Arial" w:cs="Arial"/>
        </w:rPr>
        <w:t xml:space="preserve"> El nivel de significancia adoptado es α = 0,05.</w:t>
      </w:r>
    </w:p>
    <w:p w14:paraId="00000204" w14:textId="77777777" w:rsidR="005E19C4" w:rsidRDefault="00000000">
      <w:pPr>
        <w:pStyle w:val="Ttulo2"/>
        <w:keepNext/>
        <w:spacing w:before="300" w:after="120" w:line="276" w:lineRule="auto"/>
        <w:rPr>
          <w:rFonts w:ascii="Arial" w:eastAsia="Arial" w:hAnsi="Arial" w:cs="Arial"/>
          <w:sz w:val="24"/>
          <w:szCs w:val="24"/>
        </w:rPr>
      </w:pPr>
      <w:bookmarkStart w:id="67" w:name="_heading=h.p6hhkk151kml" w:colFirst="0" w:colLast="0"/>
      <w:bookmarkEnd w:id="67"/>
      <w:r>
        <w:rPr>
          <w:rFonts w:ascii="Arial" w:eastAsia="Arial" w:hAnsi="Arial" w:cs="Arial"/>
          <w:sz w:val="24"/>
          <w:szCs w:val="24"/>
        </w:rPr>
        <w:t>6.1. Resultados por objetivos</w:t>
      </w:r>
    </w:p>
    <w:p w14:paraId="00000205" w14:textId="77777777" w:rsidR="005E19C4" w:rsidRDefault="00000000">
      <w:pPr>
        <w:pStyle w:val="Ttulo3"/>
        <w:keepNext/>
        <w:spacing w:before="240" w:after="100" w:line="276" w:lineRule="auto"/>
        <w:rPr>
          <w:rFonts w:ascii="Arial" w:eastAsia="Arial" w:hAnsi="Arial" w:cs="Arial"/>
        </w:rPr>
      </w:pPr>
      <w:bookmarkStart w:id="68" w:name="_heading=h.xmblxwgsx65y" w:colFirst="0" w:colLast="0"/>
      <w:bookmarkEnd w:id="68"/>
      <w:r>
        <w:rPr>
          <w:rFonts w:ascii="Arial" w:eastAsia="Arial" w:hAnsi="Arial" w:cs="Arial"/>
        </w:rPr>
        <w:t>6.1.1. Objetivo específico 1: tiempo del registro con el método manual (pretest)</w:t>
      </w:r>
    </w:p>
    <w:p w14:paraId="00000206" w14:textId="77777777" w:rsidR="005E19C4" w:rsidRDefault="00000000">
      <w:pPr>
        <w:spacing w:after="120" w:line="360" w:lineRule="auto"/>
        <w:jc w:val="both"/>
        <w:rPr>
          <w:rFonts w:ascii="Arial" w:eastAsia="Arial" w:hAnsi="Arial" w:cs="Arial"/>
        </w:rPr>
      </w:pPr>
      <w:r>
        <w:rPr>
          <w:rFonts w:ascii="Arial" w:eastAsia="Arial" w:hAnsi="Arial" w:cs="Arial"/>
          <w:b/>
          <w:bCs/>
        </w:rPr>
        <w:t>Objetivo.</w:t>
      </w:r>
      <w:r>
        <w:rPr>
          <w:rFonts w:ascii="Arial" w:eastAsia="Arial" w:hAnsi="Arial" w:cs="Arial"/>
        </w:rPr>
        <w:t xml:space="preserve"> Evaluar el tiempo del proceso de registro de la historia clínica bajo el método manual tradicional (pre test), previo a la implementación del sistema </w:t>
      </w:r>
      <w:proofErr w:type="spellStart"/>
      <w:r>
        <w:rPr>
          <w:rFonts w:ascii="Arial" w:eastAsia="Arial" w:hAnsi="Arial" w:cs="Arial"/>
        </w:rPr>
        <w:t>VetIA</w:t>
      </w:r>
      <w:proofErr w:type="spellEnd"/>
      <w:r>
        <w:rPr>
          <w:rFonts w:ascii="Arial" w:eastAsia="Arial" w:hAnsi="Arial" w:cs="Arial"/>
        </w:rPr>
        <w:t>.</w:t>
      </w:r>
    </w:p>
    <w:p w14:paraId="00000207" w14:textId="77777777" w:rsidR="005E19C4" w:rsidRDefault="00000000">
      <w:pPr>
        <w:keepNext/>
        <w:spacing w:before="200" w:after="100" w:line="360" w:lineRule="auto"/>
        <w:jc w:val="both"/>
        <w:rPr>
          <w:rFonts w:ascii="Arial" w:eastAsia="Arial" w:hAnsi="Arial" w:cs="Arial"/>
          <w:b/>
          <w:bCs/>
        </w:rPr>
      </w:pPr>
      <w:r>
        <w:rPr>
          <w:rFonts w:ascii="Arial" w:eastAsia="Arial" w:hAnsi="Arial" w:cs="Arial"/>
          <w:b/>
          <w:bCs/>
        </w:rPr>
        <w:t>A. Presentación de los resultados</w:t>
      </w:r>
    </w:p>
    <w:p w14:paraId="00000208" w14:textId="77777777" w:rsidR="005E19C4" w:rsidRDefault="00000000">
      <w:pPr>
        <w:spacing w:after="120" w:line="360" w:lineRule="auto"/>
        <w:ind w:firstLine="567"/>
        <w:jc w:val="both"/>
        <w:rPr>
          <w:rFonts w:ascii="Arial" w:eastAsia="Arial" w:hAnsi="Arial" w:cs="Arial"/>
        </w:rPr>
      </w:pPr>
      <w:r>
        <w:rPr>
          <w:rFonts w:ascii="Arial" w:eastAsia="Arial" w:hAnsi="Arial" w:cs="Arial"/>
        </w:rPr>
        <w:t xml:space="preserve">Para establecer la línea base operativa se cronometraron 30 procesos de registro clínico ejecutados con el método tradicional de doble digitación, cuyo flujo se resume en la Figura 2: el veterinario escribe el resumen de la consulta en la cartilla o apuntes al terminar la atención y luego lo digitaliza en el sistema. Solo se cronometraron estos dos segmentos; el acto clínico y las pausas entre actividades no forman parte de la medición. Las 30 atenciones corresponden a consultas de medicina general</w:t>
      </w:r>
      <w:proofErr w:type="spellStart"/>
      <w:r>
        <w:rPr>
          <w:rFonts w:ascii="Arial" w:eastAsia="Arial" w:hAnsi="Arial" w:cs="Arial"/>
        </w:rPr>
        <w:t xml:space="preserve"/>
      </w:r>
      <w:proofErr w:type="spellEnd"/>
      <w:r>
        <w:rPr>
          <w:rFonts w:ascii="Arial" w:eastAsia="Arial" w:hAnsi="Arial" w:cs="Arial"/>
        </w:rPr>
        <w:t xml:space="preserve">. La Tabla 4 presenta los datos en crudo.</w:t>
      </w:r>
    </w:p>
    <w:p w14:paraId="00000209" w14:textId="77777777" w:rsidR="005E19C4" w:rsidRDefault="00000000">
      <w:pPr>
        <w:keepNext/>
        <w:spacing w:before="160" w:after="80" w:line="276" w:lineRule="auto"/>
        <w:jc w:val="both"/>
      </w:pPr>
      <w:r>
        <w:rPr>
          <w:rFonts w:ascii="Arial" w:eastAsia="Arial" w:hAnsi="Arial" w:cs="Arial"/>
          <w:b/>
          <w:bCs/>
        </w:rPr>
        <w:lastRenderedPageBreak/>
        <w:t>Figura 2</w:t>
      </w:r>
      <w:r>
        <w:rPr>
          <w:rFonts w:ascii="Arial" w:eastAsia="Arial" w:hAnsi="Arial" w:cs="Arial"/>
        </w:rPr>
        <w:t xml:space="preserve"> </w:t>
      </w:r>
      <w:r>
        <w:rPr>
          <w:rFonts w:ascii="Arial" w:eastAsia="Arial" w:hAnsi="Arial" w:cs="Arial"/>
          <w:i/>
          <w:iCs/>
        </w:rPr>
        <w:t>Flujo del proceso de registro con el método manual (pretest)</w:t>
      </w:r>
    </w:p>
    <w:p w14:paraId="0000020A" w14:textId="77777777" w:rsidR="005E19C4" w:rsidRDefault="00000000">
      <w:pPr>
        <w:spacing w:after="60"/>
        <w:jc w:val="center"/>
      </w:pPr>
      <w:r>
        <w:rPr>
          <w:noProof/>
        </w:rPr>
        <w:drawing>
          <wp:inline distT="0" distB="0" distL="0" distR="0">
            <wp:extent cx="4480560" cy="1714548"/>
            <wp:effectExtent l="0" t="0" r="0" b="0"/>
            <wp:docPr id="927" name="image8.png" descr="Flujo del proceso de registro con el método manual (pretest)"/>
            <wp:cNvGraphicFramePr/>
            <a:graphic xmlns:a="http://schemas.openxmlformats.org/drawingml/2006/main">
              <a:graphicData uri="http://schemas.openxmlformats.org/drawingml/2006/picture">
                <pic:pic xmlns:pic="http://schemas.openxmlformats.org/drawingml/2006/picture">
                  <pic:nvPicPr>
                    <pic:cNvPr id="0" name="image8.png" descr="Flujo del proceso de registro con el método manual (pretest)"/>
                    <pic:cNvPicPr preferRelativeResize="0"/>
                  </pic:nvPicPr>
                  <pic:blipFill>
                    <a:blip r:embed="rId11"/>
                    <a:srcRect/>
                    <a:stretch>
                      <a:fillRect/>
                    </a:stretch>
                  </pic:blipFill>
                  <pic:spPr>
                    <a:xfrm>
                      <a:off x="0" y="0"/>
                      <a:ext cx="4480560" cy="1714548"/>
                    </a:xfrm>
                    <a:prstGeom prst="rect">
                      <a:avLst/>
                    </a:prstGeom>
                    <a:ln/>
                  </pic:spPr>
                </pic:pic>
              </a:graphicData>
            </a:graphic>
          </wp:inline>
        </w:drawing>
      </w:r>
    </w:p>
    <w:p w14:paraId="0000020B" w14:textId="77777777" w:rsidR="005E19C4" w:rsidRDefault="00000000">
      <w:pPr>
        <w:spacing w:before="60" w:after="200"/>
        <w:jc w:val="both"/>
        <w:rPr>
          <w:rFonts w:ascii="Arial" w:eastAsia="Arial" w:hAnsi="Arial" w:cs="Arial"/>
          <w:i/>
          <w:iCs/>
          <w:sz w:val="18"/>
          <w:szCs w:val="18"/>
        </w:rPr>
      </w:pPr>
      <w:r>
        <w:rPr>
          <w:rFonts w:ascii="Arial" w:eastAsia="Arial" w:hAnsi="Arial" w:cs="Arial"/>
          <w:i/>
          <w:iCs/>
          <w:sz w:val="18"/>
          <w:szCs w:val="18"/>
        </w:rPr>
        <w:t>Nota. Elaboración propia.</w:t>
      </w:r>
    </w:p>
    <w:p w14:paraId="0000020C" w14:textId="77777777" w:rsidR="005E19C4" w:rsidRDefault="00000000">
      <w:pPr>
        <w:keepNext/>
        <w:spacing w:before="160" w:after="80" w:line="276" w:lineRule="auto"/>
        <w:jc w:val="both"/>
      </w:pPr>
      <w:r>
        <w:rPr>
          <w:rFonts w:ascii="Arial" w:eastAsia="Arial" w:hAnsi="Arial" w:cs="Arial"/>
          <w:b/>
          <w:bCs/>
        </w:rPr>
        <w:t>Tabla 4</w:t>
      </w:r>
      <w:r>
        <w:rPr>
          <w:rFonts w:ascii="Arial" w:eastAsia="Arial" w:hAnsi="Arial" w:cs="Arial"/>
        </w:rPr>
        <w:t xml:space="preserve"> </w:t>
      </w:r>
      <w:r>
        <w:rPr>
          <w:rFonts w:ascii="Arial" w:eastAsia="Arial" w:hAnsi="Arial" w:cs="Arial"/>
          <w:i/>
          <w:iCs/>
        </w:rPr>
        <w:t>Datos de los tiempos de registro clínico con el método manual (n = 30)</w:t>
      </w:r>
    </w:p>
    <w:tbl>
      <w:tblPr>
        <w:tblStyle w:val="ae"/>
        <w:tblW w:w="8787"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500"/>
        <w:gridCol w:w="1000"/>
        <w:gridCol w:w="1900"/>
        <w:gridCol w:w="1733"/>
        <w:gridCol w:w="1733"/>
        <w:gridCol w:w="1921"/>
      </w:tblGrid>
      <w:tr w:rsidR="005E19C4" w14:paraId="4A9019AB" w14:textId="77777777">
        <w:trPr>
          <w:cantSplit/>
          <w:tblHeader/>
          <w:jc w:val="center"/>
        </w:trPr>
        <w:tc>
          <w:tcPr>
            <w:tcW w:w="5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20D" w14:textId="77777777" w:rsidR="005E19C4" w:rsidRDefault="00000000">
            <w:pPr>
              <w:keepNext/>
              <w:spacing w:line="228" w:lineRule="auto"/>
              <w:jc w:val="center"/>
              <w:rPr>
                <w:rFonts w:ascii="Arial" w:eastAsia="Arial" w:hAnsi="Arial" w:cs="Arial"/>
                <w:b/>
                <w:bCs/>
                <w:sz w:val="18"/>
                <w:szCs w:val="18"/>
              </w:rPr>
            </w:pPr>
            <w:proofErr w:type="spellStart"/>
            <w:r>
              <w:rPr>
                <w:rFonts w:ascii="Arial" w:eastAsia="Arial" w:hAnsi="Arial" w:cs="Arial"/>
                <w:b/>
                <w:bCs/>
                <w:sz w:val="18"/>
                <w:szCs w:val="18"/>
              </w:rPr>
              <w:t>N.°</w:t>
            </w:r>
            <w:proofErr w:type="spellEnd"/>
          </w:p>
        </w:tc>
        <w:tc>
          <w:tcPr>
            <w:tcW w:w="10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20E"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Cód.</w:t>
            </w:r>
          </w:p>
        </w:tc>
        <w:tc>
          <w:tcPr>
            <w:tcW w:w="19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20F"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Tipo de atención</w:t>
            </w:r>
          </w:p>
        </w:tc>
        <w:tc>
          <w:tcPr>
            <w:tcW w:w="1733"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210"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Escritura</w:t>
            </w:r>
          </w:p>
          <w:p w14:paraId="00000211"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w:t>
            </w:r>
            <w:proofErr w:type="spellStart"/>
            <w:proofErr w:type="gramStart"/>
            <w:r>
              <w:rPr>
                <w:rFonts w:ascii="Arial" w:eastAsia="Arial" w:hAnsi="Arial" w:cs="Arial"/>
                <w:b/>
                <w:bCs/>
                <w:sz w:val="18"/>
                <w:szCs w:val="18"/>
              </w:rPr>
              <w:t>mm:ss</w:t>
            </w:r>
            <w:proofErr w:type="spellEnd"/>
            <w:proofErr w:type="gramEnd"/>
            <w:r>
              <w:rPr>
                <w:rFonts w:ascii="Arial" w:eastAsia="Arial" w:hAnsi="Arial" w:cs="Arial"/>
                <w:b/>
                <w:bCs/>
                <w:sz w:val="18"/>
                <w:szCs w:val="18"/>
              </w:rPr>
              <w:t>)</w:t>
            </w:r>
          </w:p>
        </w:tc>
        <w:tc>
          <w:tcPr>
            <w:tcW w:w="1733"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214" w14:textId="77777777" w:rsidR="005E19C4" w:rsidRDefault="00000000">
            <w:pPr>
              <w:keepNext/>
              <w:spacing w:line="228" w:lineRule="auto"/>
              <w:jc w:val="center"/>
              <w:rPr>
                <w:rFonts w:ascii="Arial" w:eastAsia="Arial" w:hAnsi="Arial" w:cs="Arial"/>
                <w:b/>
                <w:bCs/>
                <w:sz w:val="18"/>
                <w:szCs w:val="18"/>
              </w:rPr>
            </w:pPr>
            <w:proofErr w:type="spellStart"/>
            <w:r>
              <w:rPr>
                <w:rFonts w:ascii="Arial" w:eastAsia="Arial" w:hAnsi="Arial" w:cs="Arial"/>
                <w:b/>
                <w:bCs/>
                <w:sz w:val="18"/>
                <w:szCs w:val="18"/>
              </w:rPr>
              <w:t xml:space="preserve">Digit.</w:t>
            </w:r>
            <w:proofErr w:type="spellEnd"/>
            <w:r>
              <w:rPr>
                <w:rFonts w:ascii="Arial" w:eastAsia="Arial" w:hAnsi="Arial" w:cs="Arial"/>
                <w:b/>
                <w:bCs/>
                <w:sz w:val="18"/>
                <w:szCs w:val="18"/>
              </w:rPr>
              <w:t xml:space="preserve"/>
            </w:r>
          </w:p>
          <w:p w14:paraId="00000215"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w:t>
            </w:r>
            <w:proofErr w:type="spellStart"/>
            <w:proofErr w:type="gramStart"/>
            <w:r>
              <w:rPr>
                <w:rFonts w:ascii="Arial" w:eastAsia="Arial" w:hAnsi="Arial" w:cs="Arial"/>
                <w:b/>
                <w:bCs/>
                <w:sz w:val="18"/>
                <w:szCs w:val="18"/>
              </w:rPr>
              <w:t>mm:ss</w:t>
            </w:r>
            <w:proofErr w:type="spellEnd"/>
            <w:proofErr w:type="gramEnd"/>
            <w:r>
              <w:rPr>
                <w:rFonts w:ascii="Arial" w:eastAsia="Arial" w:hAnsi="Arial" w:cs="Arial"/>
                <w:b/>
                <w:bCs/>
                <w:sz w:val="18"/>
                <w:szCs w:val="18"/>
              </w:rPr>
              <w:t>)</w:t>
            </w:r>
          </w:p>
        </w:tc>
        <w:tc>
          <w:tcPr>
            <w:tcW w:w="1921"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216"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Total</w:t>
            </w:r>
          </w:p>
          <w:p w14:paraId="00000217"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(min)</w:t>
            </w:r>
          </w:p>
        </w:tc>
      </w:tr>
      <w:tr w:rsidR="005E19C4" w14:paraId="15358406"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218"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1</w:t>
            </w:r>
          </w:p>
        </w:tc>
        <w:tc>
          <w:tcPr>
            <w:tcW w:w="1000" w:type="dxa"/>
            <w:tcBorders>
              <w:top w:val="nil"/>
              <w:left w:val="nil"/>
              <w:bottom w:val="nil"/>
              <w:right w:val="nil"/>
            </w:tcBorders>
            <w:tcMar>
              <w:top w:w="40" w:type="dxa"/>
              <w:left w:w="70" w:type="dxa"/>
              <w:bottom w:w="40" w:type="dxa"/>
              <w:right w:w="70" w:type="dxa"/>
            </w:tcMar>
            <w:vAlign w:val="center"/>
          </w:tcPr>
          <w:p w14:paraId="00000219"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AT-001</w:t>
            </w:r>
          </w:p>
        </w:tc>
        <w:tc>
          <w:tcPr>
            <w:tcW w:w="1900" w:type="dxa"/>
            <w:tcBorders>
              <w:top w:val="nil"/>
              <w:left w:val="nil"/>
              <w:bottom w:val="nil"/>
              <w:right w:val="nil"/>
            </w:tcBorders>
            <w:tcMar>
              <w:top w:w="40" w:type="dxa"/>
              <w:left w:w="70" w:type="dxa"/>
              <w:bottom w:w="40" w:type="dxa"/>
              <w:right w:w="70" w:type="dxa"/>
            </w:tcMar>
            <w:vAlign w:val="center"/>
          </w:tcPr>
          <w:p w14:paraId="0000021A"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 xml:space="preserve">Medicina general</w:t>
            </w:r>
          </w:p>
        </w:tc>
        <w:tc>
          <w:tcPr>
            <w:tcW w:w="1733" w:type="dxa"/>
            <w:tcBorders>
              <w:top w:val="nil"/>
              <w:left w:val="nil"/>
              <w:bottom w:val="nil"/>
              <w:right w:val="nil"/>
            </w:tcBorders>
            <w:tcMar>
              <w:top w:w="40" w:type="dxa"/>
              <w:left w:w="70" w:type="dxa"/>
              <w:bottom w:w="40" w:type="dxa"/>
              <w:right w:w="70" w:type="dxa"/>
            </w:tcMar>
            <w:vAlign w:val="center"/>
          </w:tcPr>
          <w:p w14:paraId="0000021B"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00:46</w:t>
            </w:r>
          </w:p>
        </w:tc>
        <w:tc>
          <w:tcPr>
            <w:tcW w:w="1733" w:type="dxa"/>
            <w:tcBorders>
              <w:top w:val="nil"/>
              <w:left w:val="nil"/>
              <w:bottom w:val="nil"/>
              <w:right w:val="nil"/>
            </w:tcBorders>
            <w:tcMar>
              <w:top w:w="40" w:type="dxa"/>
              <w:left w:w="70" w:type="dxa"/>
              <w:bottom w:w="40" w:type="dxa"/>
              <w:right w:w="70" w:type="dxa"/>
            </w:tcMar>
            <w:vAlign w:val="center"/>
          </w:tcPr>
          <w:p w14:paraId="0000021D"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04:40</w:t>
            </w:r>
          </w:p>
        </w:tc>
        <w:tc>
          <w:tcPr>
            <w:tcW w:w="1921" w:type="dxa"/>
            <w:tcBorders>
              <w:top w:val="nil"/>
              <w:left w:val="nil"/>
              <w:bottom w:val="nil"/>
              <w:right w:val="nil"/>
            </w:tcBorders>
            <w:tcMar>
              <w:top w:w="40" w:type="dxa"/>
              <w:left w:w="70" w:type="dxa"/>
              <w:bottom w:w="40" w:type="dxa"/>
              <w:right w:w="70" w:type="dxa"/>
            </w:tcMar>
            <w:vAlign w:val="center"/>
          </w:tcPr>
          <w:p w14:paraId="0000021E"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5,43</w:t>
            </w:r>
          </w:p>
        </w:tc>
      </w:tr>
      <w:tr w:rsidR="005E19C4" w14:paraId="411697EC"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21F"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2</w:t>
            </w:r>
          </w:p>
        </w:tc>
        <w:tc>
          <w:tcPr>
            <w:tcW w:w="1000" w:type="dxa"/>
            <w:tcBorders>
              <w:top w:val="nil"/>
              <w:left w:val="nil"/>
              <w:bottom w:val="nil"/>
              <w:right w:val="nil"/>
            </w:tcBorders>
            <w:tcMar>
              <w:top w:w="40" w:type="dxa"/>
              <w:left w:w="70" w:type="dxa"/>
              <w:bottom w:w="40" w:type="dxa"/>
              <w:right w:w="70" w:type="dxa"/>
            </w:tcMar>
            <w:vAlign w:val="center"/>
          </w:tcPr>
          <w:p w14:paraId="00000220"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AT-002</w:t>
            </w:r>
          </w:p>
        </w:tc>
        <w:tc>
          <w:tcPr>
            <w:tcW w:w="1900" w:type="dxa"/>
            <w:tcBorders>
              <w:top w:val="nil"/>
              <w:left w:val="nil"/>
              <w:bottom w:val="nil"/>
              <w:right w:val="nil"/>
            </w:tcBorders>
            <w:tcMar>
              <w:top w:w="40" w:type="dxa"/>
              <w:left w:w="70" w:type="dxa"/>
              <w:bottom w:w="40" w:type="dxa"/>
              <w:right w:w="70" w:type="dxa"/>
            </w:tcMar>
            <w:vAlign w:val="center"/>
          </w:tcPr>
          <w:p w14:paraId="00000221"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 xml:space="preserve">Medicina general</w:t>
            </w:r>
          </w:p>
        </w:tc>
        <w:tc>
          <w:tcPr>
            <w:tcW w:w="1733" w:type="dxa"/>
            <w:tcBorders>
              <w:top w:val="nil"/>
              <w:left w:val="nil"/>
              <w:bottom w:val="nil"/>
              <w:right w:val="nil"/>
            </w:tcBorders>
            <w:tcMar>
              <w:top w:w="40" w:type="dxa"/>
              <w:left w:w="70" w:type="dxa"/>
              <w:bottom w:w="40" w:type="dxa"/>
              <w:right w:w="70" w:type="dxa"/>
            </w:tcMar>
            <w:vAlign w:val="center"/>
          </w:tcPr>
          <w:p w14:paraId="00000222"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01:02</w:t>
            </w:r>
          </w:p>
        </w:tc>
        <w:tc>
          <w:tcPr>
            <w:tcW w:w="1733" w:type="dxa"/>
            <w:tcBorders>
              <w:top w:val="nil"/>
              <w:left w:val="nil"/>
              <w:bottom w:val="nil"/>
              <w:right w:val="nil"/>
            </w:tcBorders>
            <w:tcMar>
              <w:top w:w="40" w:type="dxa"/>
              <w:left w:w="70" w:type="dxa"/>
              <w:bottom w:w="40" w:type="dxa"/>
              <w:right w:w="70" w:type="dxa"/>
            </w:tcMar>
            <w:vAlign w:val="center"/>
          </w:tcPr>
          <w:p w14:paraId="00000224"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05:28</w:t>
            </w:r>
          </w:p>
        </w:tc>
        <w:tc>
          <w:tcPr>
            <w:tcW w:w="1921" w:type="dxa"/>
            <w:tcBorders>
              <w:top w:val="nil"/>
              <w:left w:val="nil"/>
              <w:bottom w:val="nil"/>
              <w:right w:val="nil"/>
            </w:tcBorders>
            <w:tcMar>
              <w:top w:w="40" w:type="dxa"/>
              <w:left w:w="70" w:type="dxa"/>
              <w:bottom w:w="40" w:type="dxa"/>
              <w:right w:w="70" w:type="dxa"/>
            </w:tcMar>
            <w:vAlign w:val="center"/>
          </w:tcPr>
          <w:p w14:paraId="00000225"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6,50</w:t>
            </w:r>
          </w:p>
        </w:tc>
      </w:tr>
      <w:tr w:rsidR="005E19C4" w14:paraId="1ACF05FD"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226"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3</w:t>
            </w:r>
          </w:p>
        </w:tc>
        <w:tc>
          <w:tcPr>
            <w:tcW w:w="1000" w:type="dxa"/>
            <w:tcBorders>
              <w:top w:val="nil"/>
              <w:left w:val="nil"/>
              <w:bottom w:val="nil"/>
              <w:right w:val="nil"/>
            </w:tcBorders>
            <w:tcMar>
              <w:top w:w="40" w:type="dxa"/>
              <w:left w:w="70" w:type="dxa"/>
              <w:bottom w:w="40" w:type="dxa"/>
              <w:right w:w="70" w:type="dxa"/>
            </w:tcMar>
            <w:vAlign w:val="center"/>
          </w:tcPr>
          <w:p w14:paraId="00000227"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AT-003</w:t>
            </w:r>
          </w:p>
        </w:tc>
        <w:tc>
          <w:tcPr>
            <w:tcW w:w="1900" w:type="dxa"/>
            <w:tcBorders>
              <w:top w:val="nil"/>
              <w:left w:val="nil"/>
              <w:bottom w:val="nil"/>
              <w:right w:val="nil"/>
            </w:tcBorders>
            <w:tcMar>
              <w:top w:w="40" w:type="dxa"/>
              <w:left w:w="70" w:type="dxa"/>
              <w:bottom w:w="40" w:type="dxa"/>
              <w:right w:w="70" w:type="dxa"/>
            </w:tcMar>
            <w:vAlign w:val="center"/>
          </w:tcPr>
          <w:p w14:paraId="00000228"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 xml:space="preserve">Medicina general</w:t>
            </w:r>
          </w:p>
        </w:tc>
        <w:tc>
          <w:tcPr>
            <w:tcW w:w="1733" w:type="dxa"/>
            <w:tcBorders>
              <w:top w:val="nil"/>
              <w:left w:val="nil"/>
              <w:bottom w:val="nil"/>
              <w:right w:val="nil"/>
            </w:tcBorders>
            <w:tcMar>
              <w:top w:w="40" w:type="dxa"/>
              <w:left w:w="70" w:type="dxa"/>
              <w:bottom w:w="40" w:type="dxa"/>
              <w:right w:w="70" w:type="dxa"/>
            </w:tcMar>
            <w:vAlign w:val="center"/>
          </w:tcPr>
          <w:p w14:paraId="00000229"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00:48</w:t>
            </w:r>
          </w:p>
        </w:tc>
        <w:tc>
          <w:tcPr>
            <w:tcW w:w="1733" w:type="dxa"/>
            <w:tcBorders>
              <w:top w:val="nil"/>
              <w:left w:val="nil"/>
              <w:bottom w:val="nil"/>
              <w:right w:val="nil"/>
            </w:tcBorders>
            <w:tcMar>
              <w:top w:w="40" w:type="dxa"/>
              <w:left w:w="70" w:type="dxa"/>
              <w:bottom w:w="40" w:type="dxa"/>
              <w:right w:w="70" w:type="dxa"/>
            </w:tcMar>
            <w:vAlign w:val="center"/>
          </w:tcPr>
          <w:p w14:paraId="0000022B"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05:05</w:t>
            </w:r>
          </w:p>
        </w:tc>
        <w:tc>
          <w:tcPr>
            <w:tcW w:w="1921" w:type="dxa"/>
            <w:tcBorders>
              <w:top w:val="nil"/>
              <w:left w:val="nil"/>
              <w:bottom w:val="nil"/>
              <w:right w:val="nil"/>
            </w:tcBorders>
            <w:tcMar>
              <w:top w:w="40" w:type="dxa"/>
              <w:left w:w="70" w:type="dxa"/>
              <w:bottom w:w="40" w:type="dxa"/>
              <w:right w:w="70" w:type="dxa"/>
            </w:tcMar>
            <w:vAlign w:val="center"/>
          </w:tcPr>
          <w:p w14:paraId="0000022C"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5,88</w:t>
            </w:r>
          </w:p>
        </w:tc>
      </w:tr>
      <w:tr w:rsidR="005E19C4" w14:paraId="132578CE"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22D"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4</w:t>
            </w:r>
          </w:p>
        </w:tc>
        <w:tc>
          <w:tcPr>
            <w:tcW w:w="1000" w:type="dxa"/>
            <w:tcBorders>
              <w:top w:val="nil"/>
              <w:left w:val="nil"/>
              <w:bottom w:val="nil"/>
              <w:right w:val="nil"/>
            </w:tcBorders>
            <w:tcMar>
              <w:top w:w="40" w:type="dxa"/>
              <w:left w:w="70" w:type="dxa"/>
              <w:bottom w:w="40" w:type="dxa"/>
              <w:right w:w="70" w:type="dxa"/>
            </w:tcMar>
            <w:vAlign w:val="center"/>
          </w:tcPr>
          <w:p w14:paraId="0000022E"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AT-004</w:t>
            </w:r>
          </w:p>
        </w:tc>
        <w:tc>
          <w:tcPr>
            <w:tcW w:w="1900" w:type="dxa"/>
            <w:tcBorders>
              <w:top w:val="nil"/>
              <w:left w:val="nil"/>
              <w:bottom w:val="nil"/>
              <w:right w:val="nil"/>
            </w:tcBorders>
            <w:tcMar>
              <w:top w:w="40" w:type="dxa"/>
              <w:left w:w="70" w:type="dxa"/>
              <w:bottom w:w="40" w:type="dxa"/>
              <w:right w:w="70" w:type="dxa"/>
            </w:tcMar>
            <w:vAlign w:val="center"/>
          </w:tcPr>
          <w:p w14:paraId="0000022F"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 xml:space="preserve">Medicina general</w:t>
            </w:r>
          </w:p>
        </w:tc>
        <w:tc>
          <w:tcPr>
            <w:tcW w:w="1733" w:type="dxa"/>
            <w:tcBorders>
              <w:top w:val="nil"/>
              <w:left w:val="nil"/>
              <w:bottom w:val="nil"/>
              <w:right w:val="nil"/>
            </w:tcBorders>
            <w:tcMar>
              <w:top w:w="40" w:type="dxa"/>
              <w:left w:w="70" w:type="dxa"/>
              <w:bottom w:w="40" w:type="dxa"/>
              <w:right w:w="70" w:type="dxa"/>
            </w:tcMar>
            <w:vAlign w:val="center"/>
          </w:tcPr>
          <w:p w14:paraId="00000230"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00:41</w:t>
            </w:r>
          </w:p>
        </w:tc>
        <w:tc>
          <w:tcPr>
            <w:tcW w:w="1733" w:type="dxa"/>
            <w:tcBorders>
              <w:top w:val="nil"/>
              <w:left w:val="nil"/>
              <w:bottom w:val="nil"/>
              <w:right w:val="nil"/>
            </w:tcBorders>
            <w:tcMar>
              <w:top w:w="40" w:type="dxa"/>
              <w:left w:w="70" w:type="dxa"/>
              <w:bottom w:w="40" w:type="dxa"/>
              <w:right w:w="70" w:type="dxa"/>
            </w:tcMar>
            <w:vAlign w:val="center"/>
          </w:tcPr>
          <w:p w14:paraId="00000232"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03:16</w:t>
            </w:r>
          </w:p>
        </w:tc>
        <w:tc>
          <w:tcPr>
            <w:tcW w:w="1921" w:type="dxa"/>
            <w:tcBorders>
              <w:top w:val="nil"/>
              <w:left w:val="nil"/>
              <w:bottom w:val="nil"/>
              <w:right w:val="nil"/>
            </w:tcBorders>
            <w:tcMar>
              <w:top w:w="40" w:type="dxa"/>
              <w:left w:w="70" w:type="dxa"/>
              <w:bottom w:w="40" w:type="dxa"/>
              <w:right w:w="70" w:type="dxa"/>
            </w:tcMar>
            <w:vAlign w:val="center"/>
          </w:tcPr>
          <w:p w14:paraId="00000233"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3,95</w:t>
            </w:r>
          </w:p>
        </w:tc>
      </w:tr>
      <w:tr w:rsidR="005E19C4" w14:paraId="1F982BAA"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234"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5</w:t>
            </w:r>
          </w:p>
        </w:tc>
        <w:tc>
          <w:tcPr>
            <w:tcW w:w="1000" w:type="dxa"/>
            <w:tcBorders>
              <w:top w:val="nil"/>
              <w:left w:val="nil"/>
              <w:bottom w:val="nil"/>
              <w:right w:val="nil"/>
            </w:tcBorders>
            <w:tcMar>
              <w:top w:w="40" w:type="dxa"/>
              <w:left w:w="70" w:type="dxa"/>
              <w:bottom w:w="40" w:type="dxa"/>
              <w:right w:w="70" w:type="dxa"/>
            </w:tcMar>
            <w:vAlign w:val="center"/>
          </w:tcPr>
          <w:p w14:paraId="00000235"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AT-005</w:t>
            </w:r>
          </w:p>
        </w:tc>
        <w:tc>
          <w:tcPr>
            <w:tcW w:w="1900" w:type="dxa"/>
            <w:tcBorders>
              <w:top w:val="nil"/>
              <w:left w:val="nil"/>
              <w:bottom w:val="nil"/>
              <w:right w:val="nil"/>
            </w:tcBorders>
            <w:tcMar>
              <w:top w:w="40" w:type="dxa"/>
              <w:left w:w="70" w:type="dxa"/>
              <w:bottom w:w="40" w:type="dxa"/>
              <w:right w:w="70" w:type="dxa"/>
            </w:tcMar>
            <w:vAlign w:val="center"/>
          </w:tcPr>
          <w:p w14:paraId="00000236"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 xml:space="preserve">Medicina general</w:t>
            </w:r>
          </w:p>
        </w:tc>
        <w:tc>
          <w:tcPr>
            <w:tcW w:w="1733" w:type="dxa"/>
            <w:tcBorders>
              <w:top w:val="nil"/>
              <w:left w:val="nil"/>
              <w:bottom w:val="nil"/>
              <w:right w:val="nil"/>
            </w:tcBorders>
            <w:tcMar>
              <w:top w:w="40" w:type="dxa"/>
              <w:left w:w="70" w:type="dxa"/>
              <w:bottom w:w="40" w:type="dxa"/>
              <w:right w:w="70" w:type="dxa"/>
            </w:tcMar>
            <w:vAlign w:val="center"/>
          </w:tcPr>
          <w:p w14:paraId="00000237"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01:08</w:t>
            </w:r>
          </w:p>
        </w:tc>
        <w:tc>
          <w:tcPr>
            <w:tcW w:w="1733" w:type="dxa"/>
            <w:tcBorders>
              <w:top w:val="nil"/>
              <w:left w:val="nil"/>
              <w:bottom w:val="nil"/>
              <w:right w:val="nil"/>
            </w:tcBorders>
            <w:tcMar>
              <w:top w:w="40" w:type="dxa"/>
              <w:left w:w="70" w:type="dxa"/>
              <w:bottom w:w="40" w:type="dxa"/>
              <w:right w:w="70" w:type="dxa"/>
            </w:tcMar>
            <w:vAlign w:val="center"/>
          </w:tcPr>
          <w:p w14:paraId="00000239"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05:00</w:t>
            </w:r>
          </w:p>
        </w:tc>
        <w:tc>
          <w:tcPr>
            <w:tcW w:w="1921" w:type="dxa"/>
            <w:tcBorders>
              <w:top w:val="nil"/>
              <w:left w:val="nil"/>
              <w:bottom w:val="nil"/>
              <w:right w:val="nil"/>
            </w:tcBorders>
            <w:tcMar>
              <w:top w:w="40" w:type="dxa"/>
              <w:left w:w="70" w:type="dxa"/>
              <w:bottom w:w="40" w:type="dxa"/>
              <w:right w:w="70" w:type="dxa"/>
            </w:tcMar>
            <w:vAlign w:val="center"/>
          </w:tcPr>
          <w:p w14:paraId="0000023A"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6,13</w:t>
            </w:r>
          </w:p>
        </w:tc>
      </w:tr>
      <w:tr w:rsidR="005E19C4" w14:paraId="2BCFCE68"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23B"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6</w:t>
            </w:r>
          </w:p>
        </w:tc>
        <w:tc>
          <w:tcPr>
            <w:tcW w:w="1000" w:type="dxa"/>
            <w:tcBorders>
              <w:top w:val="nil"/>
              <w:left w:val="nil"/>
              <w:bottom w:val="nil"/>
              <w:right w:val="nil"/>
            </w:tcBorders>
            <w:tcMar>
              <w:top w:w="40" w:type="dxa"/>
              <w:left w:w="70" w:type="dxa"/>
              <w:bottom w:w="40" w:type="dxa"/>
              <w:right w:w="70" w:type="dxa"/>
            </w:tcMar>
            <w:vAlign w:val="center"/>
          </w:tcPr>
          <w:p w14:paraId="0000023C"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AT-006</w:t>
            </w:r>
          </w:p>
        </w:tc>
        <w:tc>
          <w:tcPr>
            <w:tcW w:w="1900" w:type="dxa"/>
            <w:tcBorders>
              <w:top w:val="nil"/>
              <w:left w:val="nil"/>
              <w:bottom w:val="nil"/>
              <w:right w:val="nil"/>
            </w:tcBorders>
            <w:tcMar>
              <w:top w:w="40" w:type="dxa"/>
              <w:left w:w="70" w:type="dxa"/>
              <w:bottom w:w="40" w:type="dxa"/>
              <w:right w:w="70" w:type="dxa"/>
            </w:tcMar>
            <w:vAlign w:val="center"/>
          </w:tcPr>
          <w:p w14:paraId="0000023D"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 xml:space="preserve">Medicina general</w:t>
            </w:r>
          </w:p>
        </w:tc>
        <w:tc>
          <w:tcPr>
            <w:tcW w:w="1733" w:type="dxa"/>
            <w:tcBorders>
              <w:top w:val="nil"/>
              <w:left w:val="nil"/>
              <w:bottom w:val="nil"/>
              <w:right w:val="nil"/>
            </w:tcBorders>
            <w:tcMar>
              <w:top w:w="40" w:type="dxa"/>
              <w:left w:w="70" w:type="dxa"/>
              <w:bottom w:w="40" w:type="dxa"/>
              <w:right w:w="70" w:type="dxa"/>
            </w:tcMar>
            <w:vAlign w:val="center"/>
          </w:tcPr>
          <w:p w14:paraId="0000023E"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00:40</w:t>
            </w:r>
          </w:p>
        </w:tc>
        <w:tc>
          <w:tcPr>
            <w:tcW w:w="1733" w:type="dxa"/>
            <w:tcBorders>
              <w:top w:val="nil"/>
              <w:left w:val="nil"/>
              <w:bottom w:val="nil"/>
              <w:right w:val="nil"/>
            </w:tcBorders>
            <w:tcMar>
              <w:top w:w="40" w:type="dxa"/>
              <w:left w:w="70" w:type="dxa"/>
              <w:bottom w:w="40" w:type="dxa"/>
              <w:right w:w="70" w:type="dxa"/>
            </w:tcMar>
            <w:vAlign w:val="center"/>
          </w:tcPr>
          <w:p w14:paraId="00000240"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04:03</w:t>
            </w:r>
          </w:p>
        </w:tc>
        <w:tc>
          <w:tcPr>
            <w:tcW w:w="1921" w:type="dxa"/>
            <w:tcBorders>
              <w:top w:val="nil"/>
              <w:left w:val="nil"/>
              <w:bottom w:val="nil"/>
              <w:right w:val="nil"/>
            </w:tcBorders>
            <w:tcMar>
              <w:top w:w="40" w:type="dxa"/>
              <w:left w:w="70" w:type="dxa"/>
              <w:bottom w:w="40" w:type="dxa"/>
              <w:right w:w="70" w:type="dxa"/>
            </w:tcMar>
            <w:vAlign w:val="center"/>
          </w:tcPr>
          <w:p w14:paraId="00000241"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4,72</w:t>
            </w:r>
          </w:p>
        </w:tc>
      </w:tr>
      <w:tr w:rsidR="005E19C4" w14:paraId="5E2E47B7"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242"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7</w:t>
            </w:r>
          </w:p>
        </w:tc>
        <w:tc>
          <w:tcPr>
            <w:tcW w:w="1000" w:type="dxa"/>
            <w:tcBorders>
              <w:top w:val="nil"/>
              <w:left w:val="nil"/>
              <w:bottom w:val="nil"/>
              <w:right w:val="nil"/>
            </w:tcBorders>
            <w:tcMar>
              <w:top w:w="40" w:type="dxa"/>
              <w:left w:w="70" w:type="dxa"/>
              <w:bottom w:w="40" w:type="dxa"/>
              <w:right w:w="70" w:type="dxa"/>
            </w:tcMar>
            <w:vAlign w:val="center"/>
          </w:tcPr>
          <w:p w14:paraId="00000243"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AT-007</w:t>
            </w:r>
          </w:p>
        </w:tc>
        <w:tc>
          <w:tcPr>
            <w:tcW w:w="1900" w:type="dxa"/>
            <w:tcBorders>
              <w:top w:val="nil"/>
              <w:left w:val="nil"/>
              <w:bottom w:val="nil"/>
              <w:right w:val="nil"/>
            </w:tcBorders>
            <w:tcMar>
              <w:top w:w="40" w:type="dxa"/>
              <w:left w:w="70" w:type="dxa"/>
              <w:bottom w:w="40" w:type="dxa"/>
              <w:right w:w="70" w:type="dxa"/>
            </w:tcMar>
            <w:vAlign w:val="center"/>
          </w:tcPr>
          <w:p w14:paraId="00000244"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 xml:space="preserve">Medicina general</w:t>
            </w:r>
          </w:p>
        </w:tc>
        <w:tc>
          <w:tcPr>
            <w:tcW w:w="1733" w:type="dxa"/>
            <w:tcBorders>
              <w:top w:val="nil"/>
              <w:left w:val="nil"/>
              <w:bottom w:val="nil"/>
              <w:right w:val="nil"/>
            </w:tcBorders>
            <w:tcMar>
              <w:top w:w="40" w:type="dxa"/>
              <w:left w:w="70" w:type="dxa"/>
              <w:bottom w:w="40" w:type="dxa"/>
              <w:right w:w="70" w:type="dxa"/>
            </w:tcMar>
            <w:vAlign w:val="center"/>
          </w:tcPr>
          <w:p w14:paraId="00000245"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01:04</w:t>
            </w:r>
          </w:p>
        </w:tc>
        <w:tc>
          <w:tcPr>
            <w:tcW w:w="1733" w:type="dxa"/>
            <w:tcBorders>
              <w:top w:val="nil"/>
              <w:left w:val="nil"/>
              <w:bottom w:val="nil"/>
              <w:right w:val="nil"/>
            </w:tcBorders>
            <w:tcMar>
              <w:top w:w="40" w:type="dxa"/>
              <w:left w:w="70" w:type="dxa"/>
              <w:bottom w:w="40" w:type="dxa"/>
              <w:right w:w="70" w:type="dxa"/>
            </w:tcMar>
            <w:vAlign w:val="center"/>
          </w:tcPr>
          <w:p w14:paraId="00000247"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05:35</w:t>
            </w:r>
          </w:p>
        </w:tc>
        <w:tc>
          <w:tcPr>
            <w:tcW w:w="1921" w:type="dxa"/>
            <w:tcBorders>
              <w:top w:val="nil"/>
              <w:left w:val="nil"/>
              <w:bottom w:val="nil"/>
              <w:right w:val="nil"/>
            </w:tcBorders>
            <w:tcMar>
              <w:top w:w="40" w:type="dxa"/>
              <w:left w:w="70" w:type="dxa"/>
              <w:bottom w:w="40" w:type="dxa"/>
              <w:right w:w="70" w:type="dxa"/>
            </w:tcMar>
            <w:vAlign w:val="center"/>
          </w:tcPr>
          <w:p w14:paraId="00000248"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6,65</w:t>
            </w:r>
          </w:p>
        </w:tc>
      </w:tr>
      <w:tr w:rsidR="005E19C4" w14:paraId="308232D0"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249"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8</w:t>
            </w:r>
          </w:p>
        </w:tc>
        <w:tc>
          <w:tcPr>
            <w:tcW w:w="1000" w:type="dxa"/>
            <w:tcBorders>
              <w:top w:val="nil"/>
              <w:left w:val="nil"/>
              <w:bottom w:val="nil"/>
              <w:right w:val="nil"/>
            </w:tcBorders>
            <w:tcMar>
              <w:top w:w="40" w:type="dxa"/>
              <w:left w:w="70" w:type="dxa"/>
              <w:bottom w:w="40" w:type="dxa"/>
              <w:right w:w="70" w:type="dxa"/>
            </w:tcMar>
            <w:vAlign w:val="center"/>
          </w:tcPr>
          <w:p w14:paraId="0000024A"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AT-008</w:t>
            </w:r>
          </w:p>
        </w:tc>
        <w:tc>
          <w:tcPr>
            <w:tcW w:w="1900" w:type="dxa"/>
            <w:tcBorders>
              <w:top w:val="nil"/>
              <w:left w:val="nil"/>
              <w:bottom w:val="nil"/>
              <w:right w:val="nil"/>
            </w:tcBorders>
            <w:tcMar>
              <w:top w:w="40" w:type="dxa"/>
              <w:left w:w="70" w:type="dxa"/>
              <w:bottom w:w="40" w:type="dxa"/>
              <w:right w:w="70" w:type="dxa"/>
            </w:tcMar>
            <w:vAlign w:val="center"/>
          </w:tcPr>
          <w:p w14:paraId="0000024B"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 xml:space="preserve">Medicina general</w:t>
            </w:r>
          </w:p>
        </w:tc>
        <w:tc>
          <w:tcPr>
            <w:tcW w:w="1733" w:type="dxa"/>
            <w:tcBorders>
              <w:top w:val="nil"/>
              <w:left w:val="nil"/>
              <w:bottom w:val="nil"/>
              <w:right w:val="nil"/>
            </w:tcBorders>
            <w:tcMar>
              <w:top w:w="40" w:type="dxa"/>
              <w:left w:w="70" w:type="dxa"/>
              <w:bottom w:w="40" w:type="dxa"/>
              <w:right w:w="70" w:type="dxa"/>
            </w:tcMar>
            <w:vAlign w:val="center"/>
          </w:tcPr>
          <w:p w14:paraId="0000024C"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01:32</w:t>
            </w:r>
          </w:p>
        </w:tc>
        <w:tc>
          <w:tcPr>
            <w:tcW w:w="1733" w:type="dxa"/>
            <w:tcBorders>
              <w:top w:val="nil"/>
              <w:left w:val="nil"/>
              <w:bottom w:val="nil"/>
              <w:right w:val="nil"/>
            </w:tcBorders>
            <w:tcMar>
              <w:top w:w="40" w:type="dxa"/>
              <w:left w:w="70" w:type="dxa"/>
              <w:bottom w:w="40" w:type="dxa"/>
              <w:right w:w="70" w:type="dxa"/>
            </w:tcMar>
            <w:vAlign w:val="center"/>
          </w:tcPr>
          <w:p w14:paraId="0000024E"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06:37</w:t>
            </w:r>
          </w:p>
        </w:tc>
        <w:tc>
          <w:tcPr>
            <w:tcW w:w="1921" w:type="dxa"/>
            <w:tcBorders>
              <w:top w:val="nil"/>
              <w:left w:val="nil"/>
              <w:bottom w:val="nil"/>
              <w:right w:val="nil"/>
            </w:tcBorders>
            <w:tcMar>
              <w:top w:w="40" w:type="dxa"/>
              <w:left w:w="70" w:type="dxa"/>
              <w:bottom w:w="40" w:type="dxa"/>
              <w:right w:w="70" w:type="dxa"/>
            </w:tcMar>
            <w:vAlign w:val="center"/>
          </w:tcPr>
          <w:p w14:paraId="0000024F"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8,15</w:t>
            </w:r>
          </w:p>
        </w:tc>
      </w:tr>
      <w:tr w:rsidR="005E19C4" w14:paraId="0DE42EA8"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250"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9</w:t>
            </w:r>
          </w:p>
        </w:tc>
        <w:tc>
          <w:tcPr>
            <w:tcW w:w="1000" w:type="dxa"/>
            <w:tcBorders>
              <w:top w:val="nil"/>
              <w:left w:val="nil"/>
              <w:bottom w:val="nil"/>
              <w:right w:val="nil"/>
            </w:tcBorders>
            <w:tcMar>
              <w:top w:w="40" w:type="dxa"/>
              <w:left w:w="70" w:type="dxa"/>
              <w:bottom w:w="40" w:type="dxa"/>
              <w:right w:w="70" w:type="dxa"/>
            </w:tcMar>
            <w:vAlign w:val="center"/>
          </w:tcPr>
          <w:p w14:paraId="00000251"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AT-009</w:t>
            </w:r>
          </w:p>
        </w:tc>
        <w:tc>
          <w:tcPr>
            <w:tcW w:w="1900" w:type="dxa"/>
            <w:tcBorders>
              <w:top w:val="nil"/>
              <w:left w:val="nil"/>
              <w:bottom w:val="nil"/>
              <w:right w:val="nil"/>
            </w:tcBorders>
            <w:tcMar>
              <w:top w:w="40" w:type="dxa"/>
              <w:left w:w="70" w:type="dxa"/>
              <w:bottom w:w="40" w:type="dxa"/>
              <w:right w:w="70" w:type="dxa"/>
            </w:tcMar>
            <w:vAlign w:val="center"/>
          </w:tcPr>
          <w:p w14:paraId="00000252"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 xml:space="preserve">Medicina general</w:t>
            </w:r>
          </w:p>
        </w:tc>
        <w:tc>
          <w:tcPr>
            <w:tcW w:w="1733" w:type="dxa"/>
            <w:tcBorders>
              <w:top w:val="nil"/>
              <w:left w:val="nil"/>
              <w:bottom w:val="nil"/>
              <w:right w:val="nil"/>
            </w:tcBorders>
            <w:tcMar>
              <w:top w:w="40" w:type="dxa"/>
              <w:left w:w="70" w:type="dxa"/>
              <w:bottom w:w="40" w:type="dxa"/>
              <w:right w:w="70" w:type="dxa"/>
            </w:tcMar>
            <w:vAlign w:val="center"/>
          </w:tcPr>
          <w:p w14:paraId="00000253"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00:50</w:t>
            </w:r>
          </w:p>
        </w:tc>
        <w:tc>
          <w:tcPr>
            <w:tcW w:w="1733" w:type="dxa"/>
            <w:tcBorders>
              <w:top w:val="nil"/>
              <w:left w:val="nil"/>
              <w:bottom w:val="nil"/>
              <w:right w:val="nil"/>
            </w:tcBorders>
            <w:tcMar>
              <w:top w:w="40" w:type="dxa"/>
              <w:left w:w="70" w:type="dxa"/>
              <w:bottom w:w="40" w:type="dxa"/>
              <w:right w:w="70" w:type="dxa"/>
            </w:tcMar>
            <w:vAlign w:val="center"/>
          </w:tcPr>
          <w:p w14:paraId="00000255"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05:15</w:t>
            </w:r>
          </w:p>
        </w:tc>
        <w:tc>
          <w:tcPr>
            <w:tcW w:w="1921" w:type="dxa"/>
            <w:tcBorders>
              <w:top w:val="nil"/>
              <w:left w:val="nil"/>
              <w:bottom w:val="nil"/>
              <w:right w:val="nil"/>
            </w:tcBorders>
            <w:tcMar>
              <w:top w:w="40" w:type="dxa"/>
              <w:left w:w="70" w:type="dxa"/>
              <w:bottom w:w="40" w:type="dxa"/>
              <w:right w:w="70" w:type="dxa"/>
            </w:tcMar>
            <w:vAlign w:val="center"/>
          </w:tcPr>
          <w:p w14:paraId="00000256"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6,08</w:t>
            </w:r>
          </w:p>
        </w:tc>
      </w:tr>
      <w:tr w:rsidR="005E19C4" w14:paraId="05DE9563"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257"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10</w:t>
            </w:r>
          </w:p>
        </w:tc>
        <w:tc>
          <w:tcPr>
            <w:tcW w:w="1000" w:type="dxa"/>
            <w:tcBorders>
              <w:top w:val="nil"/>
              <w:left w:val="nil"/>
              <w:bottom w:val="nil"/>
              <w:right w:val="nil"/>
            </w:tcBorders>
            <w:tcMar>
              <w:top w:w="40" w:type="dxa"/>
              <w:left w:w="70" w:type="dxa"/>
              <w:bottom w:w="40" w:type="dxa"/>
              <w:right w:w="70" w:type="dxa"/>
            </w:tcMar>
            <w:vAlign w:val="center"/>
          </w:tcPr>
          <w:p w14:paraId="00000258"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AT-010</w:t>
            </w:r>
          </w:p>
        </w:tc>
        <w:tc>
          <w:tcPr>
            <w:tcW w:w="1900" w:type="dxa"/>
            <w:tcBorders>
              <w:top w:val="nil"/>
              <w:left w:val="nil"/>
              <w:bottom w:val="nil"/>
              <w:right w:val="nil"/>
            </w:tcBorders>
            <w:tcMar>
              <w:top w:w="40" w:type="dxa"/>
              <w:left w:w="70" w:type="dxa"/>
              <w:bottom w:w="40" w:type="dxa"/>
              <w:right w:w="70" w:type="dxa"/>
            </w:tcMar>
            <w:vAlign w:val="center"/>
          </w:tcPr>
          <w:p w14:paraId="00000259"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 xml:space="preserve">Medicina general</w:t>
            </w:r>
          </w:p>
        </w:tc>
        <w:tc>
          <w:tcPr>
            <w:tcW w:w="1733" w:type="dxa"/>
            <w:tcBorders>
              <w:top w:val="nil"/>
              <w:left w:val="nil"/>
              <w:bottom w:val="nil"/>
              <w:right w:val="nil"/>
            </w:tcBorders>
            <w:tcMar>
              <w:top w:w="40" w:type="dxa"/>
              <w:left w:w="70" w:type="dxa"/>
              <w:bottom w:w="40" w:type="dxa"/>
              <w:right w:w="70" w:type="dxa"/>
            </w:tcMar>
            <w:vAlign w:val="center"/>
          </w:tcPr>
          <w:p w14:paraId="0000025A"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00:53</w:t>
            </w:r>
          </w:p>
        </w:tc>
        <w:tc>
          <w:tcPr>
            <w:tcW w:w="1733" w:type="dxa"/>
            <w:tcBorders>
              <w:top w:val="nil"/>
              <w:left w:val="nil"/>
              <w:bottom w:val="nil"/>
              <w:right w:val="nil"/>
            </w:tcBorders>
            <w:tcMar>
              <w:top w:w="40" w:type="dxa"/>
              <w:left w:w="70" w:type="dxa"/>
              <w:bottom w:w="40" w:type="dxa"/>
              <w:right w:w="70" w:type="dxa"/>
            </w:tcMar>
            <w:vAlign w:val="center"/>
          </w:tcPr>
          <w:p w14:paraId="0000025C"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03:36</w:t>
            </w:r>
          </w:p>
        </w:tc>
        <w:tc>
          <w:tcPr>
            <w:tcW w:w="1921" w:type="dxa"/>
            <w:tcBorders>
              <w:top w:val="nil"/>
              <w:left w:val="nil"/>
              <w:bottom w:val="nil"/>
              <w:right w:val="nil"/>
            </w:tcBorders>
            <w:tcMar>
              <w:top w:w="40" w:type="dxa"/>
              <w:left w:w="70" w:type="dxa"/>
              <w:bottom w:w="40" w:type="dxa"/>
              <w:right w:w="70" w:type="dxa"/>
            </w:tcMar>
            <w:vAlign w:val="center"/>
          </w:tcPr>
          <w:p w14:paraId="0000025D"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4,48</w:t>
            </w:r>
          </w:p>
        </w:tc>
      </w:tr>
      <w:tr w:rsidR="005E19C4" w14:paraId="4715ACD7"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25E"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11</w:t>
            </w:r>
          </w:p>
        </w:tc>
        <w:tc>
          <w:tcPr>
            <w:tcW w:w="1000" w:type="dxa"/>
            <w:tcBorders>
              <w:top w:val="nil"/>
              <w:left w:val="nil"/>
              <w:bottom w:val="nil"/>
              <w:right w:val="nil"/>
            </w:tcBorders>
            <w:tcMar>
              <w:top w:w="40" w:type="dxa"/>
              <w:left w:w="70" w:type="dxa"/>
              <w:bottom w:w="40" w:type="dxa"/>
              <w:right w:w="70" w:type="dxa"/>
            </w:tcMar>
            <w:vAlign w:val="center"/>
          </w:tcPr>
          <w:p w14:paraId="0000025F"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AT-011</w:t>
            </w:r>
          </w:p>
        </w:tc>
        <w:tc>
          <w:tcPr>
            <w:tcW w:w="1900" w:type="dxa"/>
            <w:tcBorders>
              <w:top w:val="nil"/>
              <w:left w:val="nil"/>
              <w:bottom w:val="nil"/>
              <w:right w:val="nil"/>
            </w:tcBorders>
            <w:tcMar>
              <w:top w:w="40" w:type="dxa"/>
              <w:left w:w="70" w:type="dxa"/>
              <w:bottom w:w="40" w:type="dxa"/>
              <w:right w:w="70" w:type="dxa"/>
            </w:tcMar>
            <w:vAlign w:val="center"/>
          </w:tcPr>
          <w:p w14:paraId="00000260"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 xml:space="preserve">Medicina general</w:t>
            </w:r>
          </w:p>
        </w:tc>
        <w:tc>
          <w:tcPr>
            <w:tcW w:w="1733" w:type="dxa"/>
            <w:tcBorders>
              <w:top w:val="nil"/>
              <w:left w:val="nil"/>
              <w:bottom w:val="nil"/>
              <w:right w:val="nil"/>
            </w:tcBorders>
            <w:tcMar>
              <w:top w:w="40" w:type="dxa"/>
              <w:left w:w="70" w:type="dxa"/>
              <w:bottom w:w="40" w:type="dxa"/>
              <w:right w:w="70" w:type="dxa"/>
            </w:tcMar>
            <w:vAlign w:val="center"/>
          </w:tcPr>
          <w:p w14:paraId="00000261"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01:11</w:t>
            </w:r>
          </w:p>
        </w:tc>
        <w:tc>
          <w:tcPr>
            <w:tcW w:w="1733" w:type="dxa"/>
            <w:tcBorders>
              <w:top w:val="nil"/>
              <w:left w:val="nil"/>
              <w:bottom w:val="nil"/>
              <w:right w:val="nil"/>
            </w:tcBorders>
            <w:tcMar>
              <w:top w:w="40" w:type="dxa"/>
              <w:left w:w="70" w:type="dxa"/>
              <w:bottom w:w="40" w:type="dxa"/>
              <w:right w:w="70" w:type="dxa"/>
            </w:tcMar>
            <w:vAlign w:val="center"/>
          </w:tcPr>
          <w:p w14:paraId="00000263"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06:46</w:t>
            </w:r>
          </w:p>
        </w:tc>
        <w:tc>
          <w:tcPr>
            <w:tcW w:w="1921" w:type="dxa"/>
            <w:tcBorders>
              <w:top w:val="nil"/>
              <w:left w:val="nil"/>
              <w:bottom w:val="nil"/>
              <w:right w:val="nil"/>
            </w:tcBorders>
            <w:tcMar>
              <w:top w:w="40" w:type="dxa"/>
              <w:left w:w="70" w:type="dxa"/>
              <w:bottom w:w="40" w:type="dxa"/>
              <w:right w:w="70" w:type="dxa"/>
            </w:tcMar>
            <w:vAlign w:val="center"/>
          </w:tcPr>
          <w:p w14:paraId="00000264"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7,95</w:t>
            </w:r>
          </w:p>
        </w:tc>
      </w:tr>
      <w:tr w:rsidR="005E19C4" w14:paraId="25947E96"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265"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12</w:t>
            </w:r>
          </w:p>
        </w:tc>
        <w:tc>
          <w:tcPr>
            <w:tcW w:w="1000" w:type="dxa"/>
            <w:tcBorders>
              <w:top w:val="nil"/>
              <w:left w:val="nil"/>
              <w:bottom w:val="nil"/>
              <w:right w:val="nil"/>
            </w:tcBorders>
            <w:tcMar>
              <w:top w:w="40" w:type="dxa"/>
              <w:left w:w="70" w:type="dxa"/>
              <w:bottom w:w="40" w:type="dxa"/>
              <w:right w:w="70" w:type="dxa"/>
            </w:tcMar>
            <w:vAlign w:val="center"/>
          </w:tcPr>
          <w:p w14:paraId="00000266"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AT-012</w:t>
            </w:r>
          </w:p>
        </w:tc>
        <w:tc>
          <w:tcPr>
            <w:tcW w:w="1900" w:type="dxa"/>
            <w:tcBorders>
              <w:top w:val="nil"/>
              <w:left w:val="nil"/>
              <w:bottom w:val="nil"/>
              <w:right w:val="nil"/>
            </w:tcBorders>
            <w:tcMar>
              <w:top w:w="40" w:type="dxa"/>
              <w:left w:w="70" w:type="dxa"/>
              <w:bottom w:w="40" w:type="dxa"/>
              <w:right w:w="70" w:type="dxa"/>
            </w:tcMar>
            <w:vAlign w:val="center"/>
          </w:tcPr>
          <w:p w14:paraId="00000267"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 xml:space="preserve">Medicina general</w:t>
            </w:r>
          </w:p>
        </w:tc>
        <w:tc>
          <w:tcPr>
            <w:tcW w:w="1733" w:type="dxa"/>
            <w:tcBorders>
              <w:top w:val="nil"/>
              <w:left w:val="nil"/>
              <w:bottom w:val="nil"/>
              <w:right w:val="nil"/>
            </w:tcBorders>
            <w:tcMar>
              <w:top w:w="40" w:type="dxa"/>
              <w:left w:w="70" w:type="dxa"/>
              <w:bottom w:w="40" w:type="dxa"/>
              <w:right w:w="70" w:type="dxa"/>
            </w:tcMar>
            <w:vAlign w:val="center"/>
          </w:tcPr>
          <w:p w14:paraId="00000268"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01:09</w:t>
            </w:r>
          </w:p>
        </w:tc>
        <w:tc>
          <w:tcPr>
            <w:tcW w:w="1733" w:type="dxa"/>
            <w:tcBorders>
              <w:top w:val="nil"/>
              <w:left w:val="nil"/>
              <w:bottom w:val="nil"/>
              <w:right w:val="nil"/>
            </w:tcBorders>
            <w:tcMar>
              <w:top w:w="40" w:type="dxa"/>
              <w:left w:w="70" w:type="dxa"/>
              <w:bottom w:w="40" w:type="dxa"/>
              <w:right w:w="70" w:type="dxa"/>
            </w:tcMar>
            <w:vAlign w:val="center"/>
          </w:tcPr>
          <w:p w14:paraId="0000026A"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06:12</w:t>
            </w:r>
          </w:p>
        </w:tc>
        <w:tc>
          <w:tcPr>
            <w:tcW w:w="1921" w:type="dxa"/>
            <w:tcBorders>
              <w:top w:val="nil"/>
              <w:left w:val="nil"/>
              <w:bottom w:val="nil"/>
              <w:right w:val="nil"/>
            </w:tcBorders>
            <w:tcMar>
              <w:top w:w="40" w:type="dxa"/>
              <w:left w:w="70" w:type="dxa"/>
              <w:bottom w:w="40" w:type="dxa"/>
              <w:right w:w="70" w:type="dxa"/>
            </w:tcMar>
            <w:vAlign w:val="center"/>
          </w:tcPr>
          <w:p w14:paraId="0000026B"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7,35</w:t>
            </w:r>
          </w:p>
        </w:tc>
      </w:tr>
      <w:tr w:rsidR="005E19C4" w14:paraId="4CC90919"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26C"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13</w:t>
            </w:r>
          </w:p>
        </w:tc>
        <w:tc>
          <w:tcPr>
            <w:tcW w:w="1000" w:type="dxa"/>
            <w:tcBorders>
              <w:top w:val="nil"/>
              <w:left w:val="nil"/>
              <w:bottom w:val="nil"/>
              <w:right w:val="nil"/>
            </w:tcBorders>
            <w:tcMar>
              <w:top w:w="40" w:type="dxa"/>
              <w:left w:w="70" w:type="dxa"/>
              <w:bottom w:w="40" w:type="dxa"/>
              <w:right w:w="70" w:type="dxa"/>
            </w:tcMar>
            <w:vAlign w:val="center"/>
          </w:tcPr>
          <w:p w14:paraId="0000026D"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AT-013</w:t>
            </w:r>
          </w:p>
        </w:tc>
        <w:tc>
          <w:tcPr>
            <w:tcW w:w="1900" w:type="dxa"/>
            <w:tcBorders>
              <w:top w:val="nil"/>
              <w:left w:val="nil"/>
              <w:bottom w:val="nil"/>
              <w:right w:val="nil"/>
            </w:tcBorders>
            <w:tcMar>
              <w:top w:w="40" w:type="dxa"/>
              <w:left w:w="70" w:type="dxa"/>
              <w:bottom w:w="40" w:type="dxa"/>
              <w:right w:w="70" w:type="dxa"/>
            </w:tcMar>
            <w:vAlign w:val="center"/>
          </w:tcPr>
          <w:p w14:paraId="0000026E"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 xml:space="preserve">Medicina general</w:t>
            </w:r>
          </w:p>
        </w:tc>
        <w:tc>
          <w:tcPr>
            <w:tcW w:w="1733" w:type="dxa"/>
            <w:tcBorders>
              <w:top w:val="nil"/>
              <w:left w:val="nil"/>
              <w:bottom w:val="nil"/>
              <w:right w:val="nil"/>
            </w:tcBorders>
            <w:tcMar>
              <w:top w:w="40" w:type="dxa"/>
              <w:left w:w="70" w:type="dxa"/>
              <w:bottom w:w="40" w:type="dxa"/>
              <w:right w:w="70" w:type="dxa"/>
            </w:tcMar>
            <w:vAlign w:val="center"/>
          </w:tcPr>
          <w:p w14:paraId="0000026F"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00:51</w:t>
            </w:r>
          </w:p>
        </w:tc>
        <w:tc>
          <w:tcPr>
            <w:tcW w:w="1733" w:type="dxa"/>
            <w:tcBorders>
              <w:top w:val="nil"/>
              <w:left w:val="nil"/>
              <w:bottom w:val="nil"/>
              <w:right w:val="nil"/>
            </w:tcBorders>
            <w:tcMar>
              <w:top w:w="40" w:type="dxa"/>
              <w:left w:w="70" w:type="dxa"/>
              <w:bottom w:w="40" w:type="dxa"/>
              <w:right w:w="70" w:type="dxa"/>
            </w:tcMar>
            <w:vAlign w:val="center"/>
          </w:tcPr>
          <w:p w14:paraId="00000271"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04:38</w:t>
            </w:r>
          </w:p>
        </w:tc>
        <w:tc>
          <w:tcPr>
            <w:tcW w:w="1921" w:type="dxa"/>
            <w:tcBorders>
              <w:top w:val="nil"/>
              <w:left w:val="nil"/>
              <w:bottom w:val="nil"/>
              <w:right w:val="nil"/>
            </w:tcBorders>
            <w:tcMar>
              <w:top w:w="40" w:type="dxa"/>
              <w:left w:w="70" w:type="dxa"/>
              <w:bottom w:w="40" w:type="dxa"/>
              <w:right w:w="70" w:type="dxa"/>
            </w:tcMar>
            <w:vAlign w:val="center"/>
          </w:tcPr>
          <w:p w14:paraId="00000272"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5,48</w:t>
            </w:r>
          </w:p>
        </w:tc>
      </w:tr>
      <w:tr w:rsidR="005E19C4" w14:paraId="576EDE4B"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273"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14</w:t>
            </w:r>
          </w:p>
        </w:tc>
        <w:tc>
          <w:tcPr>
            <w:tcW w:w="1000" w:type="dxa"/>
            <w:tcBorders>
              <w:top w:val="nil"/>
              <w:left w:val="nil"/>
              <w:bottom w:val="nil"/>
              <w:right w:val="nil"/>
            </w:tcBorders>
            <w:tcMar>
              <w:top w:w="40" w:type="dxa"/>
              <w:left w:w="70" w:type="dxa"/>
              <w:bottom w:w="40" w:type="dxa"/>
              <w:right w:w="70" w:type="dxa"/>
            </w:tcMar>
            <w:vAlign w:val="center"/>
          </w:tcPr>
          <w:p w14:paraId="00000274"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AT-014</w:t>
            </w:r>
          </w:p>
        </w:tc>
        <w:tc>
          <w:tcPr>
            <w:tcW w:w="1900" w:type="dxa"/>
            <w:tcBorders>
              <w:top w:val="nil"/>
              <w:left w:val="nil"/>
              <w:bottom w:val="nil"/>
              <w:right w:val="nil"/>
            </w:tcBorders>
            <w:tcMar>
              <w:top w:w="40" w:type="dxa"/>
              <w:left w:w="70" w:type="dxa"/>
              <w:bottom w:w="40" w:type="dxa"/>
              <w:right w:w="70" w:type="dxa"/>
            </w:tcMar>
            <w:vAlign w:val="center"/>
          </w:tcPr>
          <w:p w14:paraId="00000275"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 xml:space="preserve">Medicina general</w:t>
            </w:r>
          </w:p>
        </w:tc>
        <w:tc>
          <w:tcPr>
            <w:tcW w:w="1733" w:type="dxa"/>
            <w:tcBorders>
              <w:top w:val="nil"/>
              <w:left w:val="nil"/>
              <w:bottom w:val="nil"/>
              <w:right w:val="nil"/>
            </w:tcBorders>
            <w:tcMar>
              <w:top w:w="40" w:type="dxa"/>
              <w:left w:w="70" w:type="dxa"/>
              <w:bottom w:w="40" w:type="dxa"/>
              <w:right w:w="70" w:type="dxa"/>
            </w:tcMar>
            <w:vAlign w:val="center"/>
          </w:tcPr>
          <w:p w14:paraId="00000276"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00:50</w:t>
            </w:r>
          </w:p>
        </w:tc>
        <w:tc>
          <w:tcPr>
            <w:tcW w:w="1733" w:type="dxa"/>
            <w:tcBorders>
              <w:top w:val="nil"/>
              <w:left w:val="nil"/>
              <w:bottom w:val="nil"/>
              <w:right w:val="nil"/>
            </w:tcBorders>
            <w:tcMar>
              <w:top w:w="40" w:type="dxa"/>
              <w:left w:w="70" w:type="dxa"/>
              <w:bottom w:w="40" w:type="dxa"/>
              <w:right w:w="70" w:type="dxa"/>
            </w:tcMar>
            <w:vAlign w:val="center"/>
          </w:tcPr>
          <w:p w14:paraId="00000278"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04:24</w:t>
            </w:r>
          </w:p>
        </w:tc>
        <w:tc>
          <w:tcPr>
            <w:tcW w:w="1921" w:type="dxa"/>
            <w:tcBorders>
              <w:top w:val="nil"/>
              <w:left w:val="nil"/>
              <w:bottom w:val="nil"/>
              <w:right w:val="nil"/>
            </w:tcBorders>
            <w:tcMar>
              <w:top w:w="40" w:type="dxa"/>
              <w:left w:w="70" w:type="dxa"/>
              <w:bottom w:w="40" w:type="dxa"/>
              <w:right w:w="70" w:type="dxa"/>
            </w:tcMar>
            <w:vAlign w:val="center"/>
          </w:tcPr>
          <w:p w14:paraId="00000279"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5,23</w:t>
            </w:r>
          </w:p>
        </w:tc>
      </w:tr>
      <w:tr w:rsidR="005E19C4" w14:paraId="5352D7C2"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27A"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15</w:t>
            </w:r>
          </w:p>
        </w:tc>
        <w:tc>
          <w:tcPr>
            <w:tcW w:w="1000" w:type="dxa"/>
            <w:tcBorders>
              <w:top w:val="nil"/>
              <w:left w:val="nil"/>
              <w:bottom w:val="nil"/>
              <w:right w:val="nil"/>
            </w:tcBorders>
            <w:tcMar>
              <w:top w:w="40" w:type="dxa"/>
              <w:left w:w="70" w:type="dxa"/>
              <w:bottom w:w="40" w:type="dxa"/>
              <w:right w:w="70" w:type="dxa"/>
            </w:tcMar>
            <w:vAlign w:val="center"/>
          </w:tcPr>
          <w:p w14:paraId="0000027B"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AT-015</w:t>
            </w:r>
          </w:p>
        </w:tc>
        <w:tc>
          <w:tcPr>
            <w:tcW w:w="1900" w:type="dxa"/>
            <w:tcBorders>
              <w:top w:val="nil"/>
              <w:left w:val="nil"/>
              <w:bottom w:val="nil"/>
              <w:right w:val="nil"/>
            </w:tcBorders>
            <w:tcMar>
              <w:top w:w="40" w:type="dxa"/>
              <w:left w:w="70" w:type="dxa"/>
              <w:bottom w:w="40" w:type="dxa"/>
              <w:right w:w="70" w:type="dxa"/>
            </w:tcMar>
            <w:vAlign w:val="center"/>
          </w:tcPr>
          <w:p w14:paraId="0000027C"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 xml:space="preserve">Medicina general</w:t>
            </w:r>
          </w:p>
        </w:tc>
        <w:tc>
          <w:tcPr>
            <w:tcW w:w="1733" w:type="dxa"/>
            <w:tcBorders>
              <w:top w:val="nil"/>
              <w:left w:val="nil"/>
              <w:bottom w:val="nil"/>
              <w:right w:val="nil"/>
            </w:tcBorders>
            <w:tcMar>
              <w:top w:w="40" w:type="dxa"/>
              <w:left w:w="70" w:type="dxa"/>
              <w:bottom w:w="40" w:type="dxa"/>
              <w:right w:w="70" w:type="dxa"/>
            </w:tcMar>
            <w:vAlign w:val="center"/>
          </w:tcPr>
          <w:p w14:paraId="0000027D"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01:17</w:t>
            </w:r>
          </w:p>
        </w:tc>
        <w:tc>
          <w:tcPr>
            <w:tcW w:w="1733" w:type="dxa"/>
            <w:tcBorders>
              <w:top w:val="nil"/>
              <w:left w:val="nil"/>
              <w:bottom w:val="nil"/>
              <w:right w:val="nil"/>
            </w:tcBorders>
            <w:tcMar>
              <w:top w:w="40" w:type="dxa"/>
              <w:left w:w="70" w:type="dxa"/>
              <w:bottom w:w="40" w:type="dxa"/>
              <w:right w:w="70" w:type="dxa"/>
            </w:tcMar>
            <w:vAlign w:val="center"/>
          </w:tcPr>
          <w:p w14:paraId="0000027F"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05:14</w:t>
            </w:r>
          </w:p>
        </w:tc>
        <w:tc>
          <w:tcPr>
            <w:tcW w:w="1921" w:type="dxa"/>
            <w:tcBorders>
              <w:top w:val="nil"/>
              <w:left w:val="nil"/>
              <w:bottom w:val="nil"/>
              <w:right w:val="nil"/>
            </w:tcBorders>
            <w:tcMar>
              <w:top w:w="40" w:type="dxa"/>
              <w:left w:w="70" w:type="dxa"/>
              <w:bottom w:w="40" w:type="dxa"/>
              <w:right w:w="70" w:type="dxa"/>
            </w:tcMar>
            <w:vAlign w:val="center"/>
          </w:tcPr>
          <w:p w14:paraId="00000280"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6,52</w:t>
            </w:r>
          </w:p>
        </w:tc>
      </w:tr>
      <w:tr w:rsidR="005E19C4" w14:paraId="2C2C18A0"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281"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16</w:t>
            </w:r>
          </w:p>
        </w:tc>
        <w:tc>
          <w:tcPr>
            <w:tcW w:w="1000" w:type="dxa"/>
            <w:tcBorders>
              <w:top w:val="nil"/>
              <w:left w:val="nil"/>
              <w:bottom w:val="nil"/>
              <w:right w:val="nil"/>
            </w:tcBorders>
            <w:tcMar>
              <w:top w:w="40" w:type="dxa"/>
              <w:left w:w="70" w:type="dxa"/>
              <w:bottom w:w="40" w:type="dxa"/>
              <w:right w:w="70" w:type="dxa"/>
            </w:tcMar>
            <w:vAlign w:val="center"/>
          </w:tcPr>
          <w:p w14:paraId="00000282"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AT-016</w:t>
            </w:r>
          </w:p>
        </w:tc>
        <w:tc>
          <w:tcPr>
            <w:tcW w:w="1900" w:type="dxa"/>
            <w:tcBorders>
              <w:top w:val="nil"/>
              <w:left w:val="nil"/>
              <w:bottom w:val="nil"/>
              <w:right w:val="nil"/>
            </w:tcBorders>
            <w:tcMar>
              <w:top w:w="40" w:type="dxa"/>
              <w:left w:w="70" w:type="dxa"/>
              <w:bottom w:w="40" w:type="dxa"/>
              <w:right w:w="70" w:type="dxa"/>
            </w:tcMar>
            <w:vAlign w:val="center"/>
          </w:tcPr>
          <w:p w14:paraId="00000283"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 xml:space="preserve">Medicina general</w:t>
            </w:r>
          </w:p>
        </w:tc>
        <w:tc>
          <w:tcPr>
            <w:tcW w:w="1733" w:type="dxa"/>
            <w:tcBorders>
              <w:top w:val="nil"/>
              <w:left w:val="nil"/>
              <w:bottom w:val="nil"/>
              <w:right w:val="nil"/>
            </w:tcBorders>
            <w:tcMar>
              <w:top w:w="40" w:type="dxa"/>
              <w:left w:w="70" w:type="dxa"/>
              <w:bottom w:w="40" w:type="dxa"/>
              <w:right w:w="70" w:type="dxa"/>
            </w:tcMar>
            <w:vAlign w:val="center"/>
          </w:tcPr>
          <w:p w14:paraId="00000284"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00:56</w:t>
            </w:r>
          </w:p>
        </w:tc>
        <w:tc>
          <w:tcPr>
            <w:tcW w:w="1733" w:type="dxa"/>
            <w:tcBorders>
              <w:top w:val="nil"/>
              <w:left w:val="nil"/>
              <w:bottom w:val="nil"/>
              <w:right w:val="nil"/>
            </w:tcBorders>
            <w:tcMar>
              <w:top w:w="40" w:type="dxa"/>
              <w:left w:w="70" w:type="dxa"/>
              <w:bottom w:w="40" w:type="dxa"/>
              <w:right w:w="70" w:type="dxa"/>
            </w:tcMar>
            <w:vAlign w:val="center"/>
          </w:tcPr>
          <w:p w14:paraId="00000286"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04:27</w:t>
            </w:r>
          </w:p>
        </w:tc>
        <w:tc>
          <w:tcPr>
            <w:tcW w:w="1921" w:type="dxa"/>
            <w:tcBorders>
              <w:top w:val="nil"/>
              <w:left w:val="nil"/>
              <w:bottom w:val="nil"/>
              <w:right w:val="nil"/>
            </w:tcBorders>
            <w:tcMar>
              <w:top w:w="40" w:type="dxa"/>
              <w:left w:w="70" w:type="dxa"/>
              <w:bottom w:w="40" w:type="dxa"/>
              <w:right w:w="70" w:type="dxa"/>
            </w:tcMar>
            <w:vAlign w:val="center"/>
          </w:tcPr>
          <w:p w14:paraId="00000287"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5,38</w:t>
            </w:r>
          </w:p>
        </w:tc>
      </w:tr>
      <w:tr w:rsidR="005E19C4" w14:paraId="32B98239"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288"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17</w:t>
            </w:r>
          </w:p>
        </w:tc>
        <w:tc>
          <w:tcPr>
            <w:tcW w:w="1000" w:type="dxa"/>
            <w:tcBorders>
              <w:top w:val="nil"/>
              <w:left w:val="nil"/>
              <w:bottom w:val="nil"/>
              <w:right w:val="nil"/>
            </w:tcBorders>
            <w:tcMar>
              <w:top w:w="40" w:type="dxa"/>
              <w:left w:w="70" w:type="dxa"/>
              <w:bottom w:w="40" w:type="dxa"/>
              <w:right w:w="70" w:type="dxa"/>
            </w:tcMar>
            <w:vAlign w:val="center"/>
          </w:tcPr>
          <w:p w14:paraId="00000289"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AT-017</w:t>
            </w:r>
          </w:p>
        </w:tc>
        <w:tc>
          <w:tcPr>
            <w:tcW w:w="1900" w:type="dxa"/>
            <w:tcBorders>
              <w:top w:val="nil"/>
              <w:left w:val="nil"/>
              <w:bottom w:val="nil"/>
              <w:right w:val="nil"/>
            </w:tcBorders>
            <w:tcMar>
              <w:top w:w="40" w:type="dxa"/>
              <w:left w:w="70" w:type="dxa"/>
              <w:bottom w:w="40" w:type="dxa"/>
              <w:right w:w="70" w:type="dxa"/>
            </w:tcMar>
            <w:vAlign w:val="center"/>
          </w:tcPr>
          <w:p w14:paraId="0000028A"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 xml:space="preserve">Medicina general</w:t>
            </w:r>
          </w:p>
        </w:tc>
        <w:tc>
          <w:tcPr>
            <w:tcW w:w="1733" w:type="dxa"/>
            <w:tcBorders>
              <w:top w:val="nil"/>
              <w:left w:val="nil"/>
              <w:bottom w:val="nil"/>
              <w:right w:val="nil"/>
            </w:tcBorders>
            <w:tcMar>
              <w:top w:w="40" w:type="dxa"/>
              <w:left w:w="70" w:type="dxa"/>
              <w:bottom w:w="40" w:type="dxa"/>
              <w:right w:w="70" w:type="dxa"/>
            </w:tcMar>
            <w:vAlign w:val="center"/>
          </w:tcPr>
          <w:p w14:paraId="0000028B"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00:53</w:t>
            </w:r>
          </w:p>
        </w:tc>
        <w:tc>
          <w:tcPr>
            <w:tcW w:w="1733" w:type="dxa"/>
            <w:tcBorders>
              <w:top w:val="nil"/>
              <w:left w:val="nil"/>
              <w:bottom w:val="nil"/>
              <w:right w:val="nil"/>
            </w:tcBorders>
            <w:tcMar>
              <w:top w:w="40" w:type="dxa"/>
              <w:left w:w="70" w:type="dxa"/>
              <w:bottom w:w="40" w:type="dxa"/>
              <w:right w:w="70" w:type="dxa"/>
            </w:tcMar>
            <w:vAlign w:val="center"/>
          </w:tcPr>
          <w:p w14:paraId="0000028D"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03:54</w:t>
            </w:r>
          </w:p>
        </w:tc>
        <w:tc>
          <w:tcPr>
            <w:tcW w:w="1921" w:type="dxa"/>
            <w:tcBorders>
              <w:top w:val="nil"/>
              <w:left w:val="nil"/>
              <w:bottom w:val="nil"/>
              <w:right w:val="nil"/>
            </w:tcBorders>
            <w:tcMar>
              <w:top w:w="40" w:type="dxa"/>
              <w:left w:w="70" w:type="dxa"/>
              <w:bottom w:w="40" w:type="dxa"/>
              <w:right w:w="70" w:type="dxa"/>
            </w:tcMar>
            <w:vAlign w:val="center"/>
          </w:tcPr>
          <w:p w14:paraId="0000028E"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4,78</w:t>
            </w:r>
          </w:p>
        </w:tc>
      </w:tr>
      <w:tr w:rsidR="005E19C4" w14:paraId="11C5A538"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28F"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18</w:t>
            </w:r>
          </w:p>
        </w:tc>
        <w:tc>
          <w:tcPr>
            <w:tcW w:w="1000" w:type="dxa"/>
            <w:tcBorders>
              <w:top w:val="nil"/>
              <w:left w:val="nil"/>
              <w:bottom w:val="nil"/>
              <w:right w:val="nil"/>
            </w:tcBorders>
            <w:tcMar>
              <w:top w:w="40" w:type="dxa"/>
              <w:left w:w="70" w:type="dxa"/>
              <w:bottom w:w="40" w:type="dxa"/>
              <w:right w:w="70" w:type="dxa"/>
            </w:tcMar>
            <w:vAlign w:val="center"/>
          </w:tcPr>
          <w:p w14:paraId="00000290"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AT-018</w:t>
            </w:r>
          </w:p>
        </w:tc>
        <w:tc>
          <w:tcPr>
            <w:tcW w:w="1900" w:type="dxa"/>
            <w:tcBorders>
              <w:top w:val="nil"/>
              <w:left w:val="nil"/>
              <w:bottom w:val="nil"/>
              <w:right w:val="nil"/>
            </w:tcBorders>
            <w:tcMar>
              <w:top w:w="40" w:type="dxa"/>
              <w:left w:w="70" w:type="dxa"/>
              <w:bottom w:w="40" w:type="dxa"/>
              <w:right w:w="70" w:type="dxa"/>
            </w:tcMar>
            <w:vAlign w:val="center"/>
          </w:tcPr>
          <w:p w14:paraId="00000291"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 xml:space="preserve">Medicina general</w:t>
            </w:r>
          </w:p>
        </w:tc>
        <w:tc>
          <w:tcPr>
            <w:tcW w:w="1733" w:type="dxa"/>
            <w:tcBorders>
              <w:top w:val="nil"/>
              <w:left w:val="nil"/>
              <w:bottom w:val="nil"/>
              <w:right w:val="nil"/>
            </w:tcBorders>
            <w:tcMar>
              <w:top w:w="40" w:type="dxa"/>
              <w:left w:w="70" w:type="dxa"/>
              <w:bottom w:w="40" w:type="dxa"/>
              <w:right w:w="70" w:type="dxa"/>
            </w:tcMar>
            <w:vAlign w:val="center"/>
          </w:tcPr>
          <w:p w14:paraId="00000292"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00:58</w:t>
            </w:r>
          </w:p>
        </w:tc>
        <w:tc>
          <w:tcPr>
            <w:tcW w:w="1733" w:type="dxa"/>
            <w:tcBorders>
              <w:top w:val="nil"/>
              <w:left w:val="nil"/>
              <w:bottom w:val="nil"/>
              <w:right w:val="nil"/>
            </w:tcBorders>
            <w:tcMar>
              <w:top w:w="40" w:type="dxa"/>
              <w:left w:w="70" w:type="dxa"/>
              <w:bottom w:w="40" w:type="dxa"/>
              <w:right w:w="70" w:type="dxa"/>
            </w:tcMar>
            <w:vAlign w:val="center"/>
          </w:tcPr>
          <w:p w14:paraId="00000294"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04:02</w:t>
            </w:r>
          </w:p>
        </w:tc>
        <w:tc>
          <w:tcPr>
            <w:tcW w:w="1921" w:type="dxa"/>
            <w:tcBorders>
              <w:top w:val="nil"/>
              <w:left w:val="nil"/>
              <w:bottom w:val="nil"/>
              <w:right w:val="nil"/>
            </w:tcBorders>
            <w:tcMar>
              <w:top w:w="40" w:type="dxa"/>
              <w:left w:w="70" w:type="dxa"/>
              <w:bottom w:w="40" w:type="dxa"/>
              <w:right w:w="70" w:type="dxa"/>
            </w:tcMar>
            <w:vAlign w:val="center"/>
          </w:tcPr>
          <w:p w14:paraId="00000295"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5,00</w:t>
            </w:r>
          </w:p>
        </w:tc>
      </w:tr>
      <w:tr w:rsidR="005E19C4" w14:paraId="66600705"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296"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19</w:t>
            </w:r>
          </w:p>
        </w:tc>
        <w:tc>
          <w:tcPr>
            <w:tcW w:w="1000" w:type="dxa"/>
            <w:tcBorders>
              <w:top w:val="nil"/>
              <w:left w:val="nil"/>
              <w:bottom w:val="nil"/>
              <w:right w:val="nil"/>
            </w:tcBorders>
            <w:tcMar>
              <w:top w:w="40" w:type="dxa"/>
              <w:left w:w="70" w:type="dxa"/>
              <w:bottom w:w="40" w:type="dxa"/>
              <w:right w:w="70" w:type="dxa"/>
            </w:tcMar>
            <w:vAlign w:val="center"/>
          </w:tcPr>
          <w:p w14:paraId="00000297"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AT-019</w:t>
            </w:r>
          </w:p>
        </w:tc>
        <w:tc>
          <w:tcPr>
            <w:tcW w:w="1900" w:type="dxa"/>
            <w:tcBorders>
              <w:top w:val="nil"/>
              <w:left w:val="nil"/>
              <w:bottom w:val="nil"/>
              <w:right w:val="nil"/>
            </w:tcBorders>
            <w:tcMar>
              <w:top w:w="40" w:type="dxa"/>
              <w:left w:w="70" w:type="dxa"/>
              <w:bottom w:w="40" w:type="dxa"/>
              <w:right w:w="70" w:type="dxa"/>
            </w:tcMar>
            <w:vAlign w:val="center"/>
          </w:tcPr>
          <w:p w14:paraId="00000298"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 xml:space="preserve">Medicina general</w:t>
            </w:r>
          </w:p>
        </w:tc>
        <w:tc>
          <w:tcPr>
            <w:tcW w:w="1733" w:type="dxa"/>
            <w:tcBorders>
              <w:top w:val="nil"/>
              <w:left w:val="nil"/>
              <w:bottom w:val="nil"/>
              <w:right w:val="nil"/>
            </w:tcBorders>
            <w:tcMar>
              <w:top w:w="40" w:type="dxa"/>
              <w:left w:w="70" w:type="dxa"/>
              <w:bottom w:w="40" w:type="dxa"/>
              <w:right w:w="70" w:type="dxa"/>
            </w:tcMar>
            <w:vAlign w:val="center"/>
          </w:tcPr>
          <w:p w14:paraId="00000299"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00:29</w:t>
            </w:r>
          </w:p>
        </w:tc>
        <w:tc>
          <w:tcPr>
            <w:tcW w:w="1733" w:type="dxa"/>
            <w:tcBorders>
              <w:top w:val="nil"/>
              <w:left w:val="nil"/>
              <w:bottom w:val="nil"/>
              <w:right w:val="nil"/>
            </w:tcBorders>
            <w:tcMar>
              <w:top w:w="40" w:type="dxa"/>
              <w:left w:w="70" w:type="dxa"/>
              <w:bottom w:w="40" w:type="dxa"/>
              <w:right w:w="70" w:type="dxa"/>
            </w:tcMar>
            <w:vAlign w:val="center"/>
          </w:tcPr>
          <w:p w14:paraId="0000029B"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02:54</w:t>
            </w:r>
          </w:p>
        </w:tc>
        <w:tc>
          <w:tcPr>
            <w:tcW w:w="1921" w:type="dxa"/>
            <w:tcBorders>
              <w:top w:val="nil"/>
              <w:left w:val="nil"/>
              <w:bottom w:val="nil"/>
              <w:right w:val="nil"/>
            </w:tcBorders>
            <w:tcMar>
              <w:top w:w="40" w:type="dxa"/>
              <w:left w:w="70" w:type="dxa"/>
              <w:bottom w:w="40" w:type="dxa"/>
              <w:right w:w="70" w:type="dxa"/>
            </w:tcMar>
            <w:vAlign w:val="center"/>
          </w:tcPr>
          <w:p w14:paraId="0000029C"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3,38</w:t>
            </w:r>
          </w:p>
        </w:tc>
      </w:tr>
      <w:tr w:rsidR="005E19C4" w14:paraId="0CFA3511"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29D"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20</w:t>
            </w:r>
          </w:p>
        </w:tc>
        <w:tc>
          <w:tcPr>
            <w:tcW w:w="1000" w:type="dxa"/>
            <w:tcBorders>
              <w:top w:val="nil"/>
              <w:left w:val="nil"/>
              <w:bottom w:val="nil"/>
              <w:right w:val="nil"/>
            </w:tcBorders>
            <w:tcMar>
              <w:top w:w="40" w:type="dxa"/>
              <w:left w:w="70" w:type="dxa"/>
              <w:bottom w:w="40" w:type="dxa"/>
              <w:right w:w="70" w:type="dxa"/>
            </w:tcMar>
            <w:vAlign w:val="center"/>
          </w:tcPr>
          <w:p w14:paraId="0000029E"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AT-020</w:t>
            </w:r>
          </w:p>
        </w:tc>
        <w:tc>
          <w:tcPr>
            <w:tcW w:w="1900" w:type="dxa"/>
            <w:tcBorders>
              <w:top w:val="nil"/>
              <w:left w:val="nil"/>
              <w:bottom w:val="nil"/>
              <w:right w:val="nil"/>
            </w:tcBorders>
            <w:tcMar>
              <w:top w:w="40" w:type="dxa"/>
              <w:left w:w="70" w:type="dxa"/>
              <w:bottom w:w="40" w:type="dxa"/>
              <w:right w:w="70" w:type="dxa"/>
            </w:tcMar>
            <w:vAlign w:val="center"/>
          </w:tcPr>
          <w:p w14:paraId="0000029F"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 xml:space="preserve">Medicina general</w:t>
            </w:r>
          </w:p>
        </w:tc>
        <w:tc>
          <w:tcPr>
            <w:tcW w:w="1733" w:type="dxa"/>
            <w:tcBorders>
              <w:top w:val="nil"/>
              <w:left w:val="nil"/>
              <w:bottom w:val="nil"/>
              <w:right w:val="nil"/>
            </w:tcBorders>
            <w:tcMar>
              <w:top w:w="40" w:type="dxa"/>
              <w:left w:w="70" w:type="dxa"/>
              <w:bottom w:w="40" w:type="dxa"/>
              <w:right w:w="70" w:type="dxa"/>
            </w:tcMar>
            <w:vAlign w:val="center"/>
          </w:tcPr>
          <w:p w14:paraId="000002A0"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01:06</w:t>
            </w:r>
          </w:p>
        </w:tc>
        <w:tc>
          <w:tcPr>
            <w:tcW w:w="1733" w:type="dxa"/>
            <w:tcBorders>
              <w:top w:val="nil"/>
              <w:left w:val="nil"/>
              <w:bottom w:val="nil"/>
              <w:right w:val="nil"/>
            </w:tcBorders>
            <w:tcMar>
              <w:top w:w="40" w:type="dxa"/>
              <w:left w:w="70" w:type="dxa"/>
              <w:bottom w:w="40" w:type="dxa"/>
              <w:right w:w="70" w:type="dxa"/>
            </w:tcMar>
            <w:vAlign w:val="center"/>
          </w:tcPr>
          <w:p w14:paraId="000002A2"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03:06</w:t>
            </w:r>
          </w:p>
        </w:tc>
        <w:tc>
          <w:tcPr>
            <w:tcW w:w="1921" w:type="dxa"/>
            <w:tcBorders>
              <w:top w:val="nil"/>
              <w:left w:val="nil"/>
              <w:bottom w:val="nil"/>
              <w:right w:val="nil"/>
            </w:tcBorders>
            <w:tcMar>
              <w:top w:w="40" w:type="dxa"/>
              <w:left w:w="70" w:type="dxa"/>
              <w:bottom w:w="40" w:type="dxa"/>
              <w:right w:w="70" w:type="dxa"/>
            </w:tcMar>
            <w:vAlign w:val="center"/>
          </w:tcPr>
          <w:p w14:paraId="000002A3"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4,20</w:t>
            </w:r>
          </w:p>
        </w:tc>
      </w:tr>
      <w:tr w:rsidR="005E19C4" w14:paraId="75D29661"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2A4"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21</w:t>
            </w:r>
          </w:p>
        </w:tc>
        <w:tc>
          <w:tcPr>
            <w:tcW w:w="1000" w:type="dxa"/>
            <w:tcBorders>
              <w:top w:val="nil"/>
              <w:left w:val="nil"/>
              <w:bottom w:val="nil"/>
              <w:right w:val="nil"/>
            </w:tcBorders>
            <w:tcMar>
              <w:top w:w="40" w:type="dxa"/>
              <w:left w:w="70" w:type="dxa"/>
              <w:bottom w:w="40" w:type="dxa"/>
              <w:right w:w="70" w:type="dxa"/>
            </w:tcMar>
            <w:vAlign w:val="center"/>
          </w:tcPr>
          <w:p w14:paraId="000002A5"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AT-021</w:t>
            </w:r>
          </w:p>
        </w:tc>
        <w:tc>
          <w:tcPr>
            <w:tcW w:w="1900" w:type="dxa"/>
            <w:tcBorders>
              <w:top w:val="nil"/>
              <w:left w:val="nil"/>
              <w:bottom w:val="nil"/>
              <w:right w:val="nil"/>
            </w:tcBorders>
            <w:tcMar>
              <w:top w:w="40" w:type="dxa"/>
              <w:left w:w="70" w:type="dxa"/>
              <w:bottom w:w="40" w:type="dxa"/>
              <w:right w:w="70" w:type="dxa"/>
            </w:tcMar>
            <w:vAlign w:val="center"/>
          </w:tcPr>
          <w:p w14:paraId="000002A6"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 xml:space="preserve">Medicina general</w:t>
            </w:r>
          </w:p>
        </w:tc>
        <w:tc>
          <w:tcPr>
            <w:tcW w:w="1733" w:type="dxa"/>
            <w:tcBorders>
              <w:top w:val="nil"/>
              <w:left w:val="nil"/>
              <w:bottom w:val="nil"/>
              <w:right w:val="nil"/>
            </w:tcBorders>
            <w:tcMar>
              <w:top w:w="40" w:type="dxa"/>
              <w:left w:w="70" w:type="dxa"/>
              <w:bottom w:w="40" w:type="dxa"/>
              <w:right w:w="70" w:type="dxa"/>
            </w:tcMar>
            <w:vAlign w:val="center"/>
          </w:tcPr>
          <w:p w14:paraId="000002A7"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00:45</w:t>
            </w:r>
          </w:p>
        </w:tc>
        <w:tc>
          <w:tcPr>
            <w:tcW w:w="1733" w:type="dxa"/>
            <w:tcBorders>
              <w:top w:val="nil"/>
              <w:left w:val="nil"/>
              <w:bottom w:val="nil"/>
              <w:right w:val="nil"/>
            </w:tcBorders>
            <w:tcMar>
              <w:top w:w="40" w:type="dxa"/>
              <w:left w:w="70" w:type="dxa"/>
              <w:bottom w:w="40" w:type="dxa"/>
              <w:right w:w="70" w:type="dxa"/>
            </w:tcMar>
            <w:vAlign w:val="center"/>
          </w:tcPr>
          <w:p w14:paraId="000002A9"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02:54</w:t>
            </w:r>
          </w:p>
        </w:tc>
        <w:tc>
          <w:tcPr>
            <w:tcW w:w="1921" w:type="dxa"/>
            <w:tcBorders>
              <w:top w:val="nil"/>
              <w:left w:val="nil"/>
              <w:bottom w:val="nil"/>
              <w:right w:val="nil"/>
            </w:tcBorders>
            <w:tcMar>
              <w:top w:w="40" w:type="dxa"/>
              <w:left w:w="70" w:type="dxa"/>
              <w:bottom w:w="40" w:type="dxa"/>
              <w:right w:w="70" w:type="dxa"/>
            </w:tcMar>
            <w:vAlign w:val="center"/>
          </w:tcPr>
          <w:p w14:paraId="000002AA"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3,65</w:t>
            </w:r>
          </w:p>
        </w:tc>
      </w:tr>
      <w:tr w:rsidR="005E19C4" w14:paraId="2ADFF2D6"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2AB"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22</w:t>
            </w:r>
          </w:p>
        </w:tc>
        <w:tc>
          <w:tcPr>
            <w:tcW w:w="1000" w:type="dxa"/>
            <w:tcBorders>
              <w:top w:val="nil"/>
              <w:left w:val="nil"/>
              <w:bottom w:val="nil"/>
              <w:right w:val="nil"/>
            </w:tcBorders>
            <w:tcMar>
              <w:top w:w="40" w:type="dxa"/>
              <w:left w:w="70" w:type="dxa"/>
              <w:bottom w:w="40" w:type="dxa"/>
              <w:right w:w="70" w:type="dxa"/>
            </w:tcMar>
            <w:vAlign w:val="center"/>
          </w:tcPr>
          <w:p w14:paraId="000002AC"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AT-022</w:t>
            </w:r>
          </w:p>
        </w:tc>
        <w:tc>
          <w:tcPr>
            <w:tcW w:w="1900" w:type="dxa"/>
            <w:tcBorders>
              <w:top w:val="nil"/>
              <w:left w:val="nil"/>
              <w:bottom w:val="nil"/>
              <w:right w:val="nil"/>
            </w:tcBorders>
            <w:tcMar>
              <w:top w:w="40" w:type="dxa"/>
              <w:left w:w="70" w:type="dxa"/>
              <w:bottom w:w="40" w:type="dxa"/>
              <w:right w:w="70" w:type="dxa"/>
            </w:tcMar>
            <w:vAlign w:val="center"/>
          </w:tcPr>
          <w:p w14:paraId="000002AD"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 xml:space="preserve">Medicina general</w:t>
            </w:r>
          </w:p>
        </w:tc>
        <w:tc>
          <w:tcPr>
            <w:tcW w:w="1733" w:type="dxa"/>
            <w:tcBorders>
              <w:top w:val="nil"/>
              <w:left w:val="nil"/>
              <w:bottom w:val="nil"/>
              <w:right w:val="nil"/>
            </w:tcBorders>
            <w:tcMar>
              <w:top w:w="40" w:type="dxa"/>
              <w:left w:w="70" w:type="dxa"/>
              <w:bottom w:w="40" w:type="dxa"/>
              <w:right w:w="70" w:type="dxa"/>
            </w:tcMar>
            <w:vAlign w:val="center"/>
          </w:tcPr>
          <w:p w14:paraId="000002AE"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00:47</w:t>
            </w:r>
          </w:p>
        </w:tc>
        <w:tc>
          <w:tcPr>
            <w:tcW w:w="1733" w:type="dxa"/>
            <w:tcBorders>
              <w:top w:val="nil"/>
              <w:left w:val="nil"/>
              <w:bottom w:val="nil"/>
              <w:right w:val="nil"/>
            </w:tcBorders>
            <w:tcMar>
              <w:top w:w="40" w:type="dxa"/>
              <w:left w:w="70" w:type="dxa"/>
              <w:bottom w:w="40" w:type="dxa"/>
              <w:right w:w="70" w:type="dxa"/>
            </w:tcMar>
            <w:vAlign w:val="center"/>
          </w:tcPr>
          <w:p w14:paraId="000002B0"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04:45</w:t>
            </w:r>
          </w:p>
        </w:tc>
        <w:tc>
          <w:tcPr>
            <w:tcW w:w="1921" w:type="dxa"/>
            <w:tcBorders>
              <w:top w:val="nil"/>
              <w:left w:val="nil"/>
              <w:bottom w:val="nil"/>
              <w:right w:val="nil"/>
            </w:tcBorders>
            <w:tcMar>
              <w:top w:w="40" w:type="dxa"/>
              <w:left w:w="70" w:type="dxa"/>
              <w:bottom w:w="40" w:type="dxa"/>
              <w:right w:w="70" w:type="dxa"/>
            </w:tcMar>
            <w:vAlign w:val="center"/>
          </w:tcPr>
          <w:p w14:paraId="000002B1"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5,53</w:t>
            </w:r>
          </w:p>
        </w:tc>
      </w:tr>
      <w:tr w:rsidR="005E19C4" w14:paraId="6C73CF49"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2B2"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23</w:t>
            </w:r>
          </w:p>
        </w:tc>
        <w:tc>
          <w:tcPr>
            <w:tcW w:w="1000" w:type="dxa"/>
            <w:tcBorders>
              <w:top w:val="nil"/>
              <w:left w:val="nil"/>
              <w:bottom w:val="nil"/>
              <w:right w:val="nil"/>
            </w:tcBorders>
            <w:tcMar>
              <w:top w:w="40" w:type="dxa"/>
              <w:left w:w="70" w:type="dxa"/>
              <w:bottom w:w="40" w:type="dxa"/>
              <w:right w:w="70" w:type="dxa"/>
            </w:tcMar>
            <w:vAlign w:val="center"/>
          </w:tcPr>
          <w:p w14:paraId="000002B3"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AT-023</w:t>
            </w:r>
          </w:p>
        </w:tc>
        <w:tc>
          <w:tcPr>
            <w:tcW w:w="1900" w:type="dxa"/>
            <w:tcBorders>
              <w:top w:val="nil"/>
              <w:left w:val="nil"/>
              <w:bottom w:val="nil"/>
              <w:right w:val="nil"/>
            </w:tcBorders>
            <w:tcMar>
              <w:top w:w="40" w:type="dxa"/>
              <w:left w:w="70" w:type="dxa"/>
              <w:bottom w:w="40" w:type="dxa"/>
              <w:right w:w="70" w:type="dxa"/>
            </w:tcMar>
            <w:vAlign w:val="center"/>
          </w:tcPr>
          <w:p w14:paraId="000002B4"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 xml:space="preserve">Medicina general</w:t>
            </w:r>
          </w:p>
        </w:tc>
        <w:tc>
          <w:tcPr>
            <w:tcW w:w="1733" w:type="dxa"/>
            <w:tcBorders>
              <w:top w:val="nil"/>
              <w:left w:val="nil"/>
              <w:bottom w:val="nil"/>
              <w:right w:val="nil"/>
            </w:tcBorders>
            <w:tcMar>
              <w:top w:w="40" w:type="dxa"/>
              <w:left w:w="70" w:type="dxa"/>
              <w:bottom w:w="40" w:type="dxa"/>
              <w:right w:w="70" w:type="dxa"/>
            </w:tcMar>
            <w:vAlign w:val="center"/>
          </w:tcPr>
          <w:p w14:paraId="000002B5"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00:46</w:t>
            </w:r>
          </w:p>
        </w:tc>
        <w:tc>
          <w:tcPr>
            <w:tcW w:w="1733" w:type="dxa"/>
            <w:tcBorders>
              <w:top w:val="nil"/>
              <w:left w:val="nil"/>
              <w:bottom w:val="nil"/>
              <w:right w:val="nil"/>
            </w:tcBorders>
            <w:tcMar>
              <w:top w:w="40" w:type="dxa"/>
              <w:left w:w="70" w:type="dxa"/>
              <w:bottom w:w="40" w:type="dxa"/>
              <w:right w:w="70" w:type="dxa"/>
            </w:tcMar>
            <w:vAlign w:val="center"/>
          </w:tcPr>
          <w:p w14:paraId="000002B7"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03:38</w:t>
            </w:r>
          </w:p>
        </w:tc>
        <w:tc>
          <w:tcPr>
            <w:tcW w:w="1921" w:type="dxa"/>
            <w:tcBorders>
              <w:top w:val="nil"/>
              <w:left w:val="nil"/>
              <w:bottom w:val="nil"/>
              <w:right w:val="nil"/>
            </w:tcBorders>
            <w:tcMar>
              <w:top w:w="40" w:type="dxa"/>
              <w:left w:w="70" w:type="dxa"/>
              <w:bottom w:w="40" w:type="dxa"/>
              <w:right w:w="70" w:type="dxa"/>
            </w:tcMar>
            <w:vAlign w:val="center"/>
          </w:tcPr>
          <w:p w14:paraId="000002B8"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4,40</w:t>
            </w:r>
          </w:p>
        </w:tc>
      </w:tr>
      <w:tr w:rsidR="005E19C4" w14:paraId="31E411AA"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2B9"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24</w:t>
            </w:r>
          </w:p>
        </w:tc>
        <w:tc>
          <w:tcPr>
            <w:tcW w:w="1000" w:type="dxa"/>
            <w:tcBorders>
              <w:top w:val="nil"/>
              <w:left w:val="nil"/>
              <w:bottom w:val="nil"/>
              <w:right w:val="nil"/>
            </w:tcBorders>
            <w:tcMar>
              <w:top w:w="40" w:type="dxa"/>
              <w:left w:w="70" w:type="dxa"/>
              <w:bottom w:w="40" w:type="dxa"/>
              <w:right w:w="70" w:type="dxa"/>
            </w:tcMar>
            <w:vAlign w:val="center"/>
          </w:tcPr>
          <w:p w14:paraId="000002BA"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AT-024</w:t>
            </w:r>
          </w:p>
        </w:tc>
        <w:tc>
          <w:tcPr>
            <w:tcW w:w="1900" w:type="dxa"/>
            <w:tcBorders>
              <w:top w:val="nil"/>
              <w:left w:val="nil"/>
              <w:bottom w:val="nil"/>
              <w:right w:val="nil"/>
            </w:tcBorders>
            <w:tcMar>
              <w:top w:w="40" w:type="dxa"/>
              <w:left w:w="70" w:type="dxa"/>
              <w:bottom w:w="40" w:type="dxa"/>
              <w:right w:w="70" w:type="dxa"/>
            </w:tcMar>
            <w:vAlign w:val="center"/>
          </w:tcPr>
          <w:p w14:paraId="000002BB"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 xml:space="preserve">Medicina general</w:t>
            </w:r>
          </w:p>
        </w:tc>
        <w:tc>
          <w:tcPr>
            <w:tcW w:w="1733" w:type="dxa"/>
            <w:tcBorders>
              <w:top w:val="nil"/>
              <w:left w:val="nil"/>
              <w:bottom w:val="nil"/>
              <w:right w:val="nil"/>
            </w:tcBorders>
            <w:tcMar>
              <w:top w:w="40" w:type="dxa"/>
              <w:left w:w="70" w:type="dxa"/>
              <w:bottom w:w="40" w:type="dxa"/>
              <w:right w:w="70" w:type="dxa"/>
            </w:tcMar>
            <w:vAlign w:val="center"/>
          </w:tcPr>
          <w:p w14:paraId="000002BC"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01:13</w:t>
            </w:r>
          </w:p>
        </w:tc>
        <w:tc>
          <w:tcPr>
            <w:tcW w:w="1733" w:type="dxa"/>
            <w:tcBorders>
              <w:top w:val="nil"/>
              <w:left w:val="nil"/>
              <w:bottom w:val="nil"/>
              <w:right w:val="nil"/>
            </w:tcBorders>
            <w:tcMar>
              <w:top w:w="40" w:type="dxa"/>
              <w:left w:w="70" w:type="dxa"/>
              <w:bottom w:w="40" w:type="dxa"/>
              <w:right w:w="70" w:type="dxa"/>
            </w:tcMar>
            <w:vAlign w:val="center"/>
          </w:tcPr>
          <w:p w14:paraId="000002BE"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04:08</w:t>
            </w:r>
          </w:p>
        </w:tc>
        <w:tc>
          <w:tcPr>
            <w:tcW w:w="1921" w:type="dxa"/>
            <w:tcBorders>
              <w:top w:val="nil"/>
              <w:left w:val="nil"/>
              <w:bottom w:val="nil"/>
              <w:right w:val="nil"/>
            </w:tcBorders>
            <w:tcMar>
              <w:top w:w="40" w:type="dxa"/>
              <w:left w:w="70" w:type="dxa"/>
              <w:bottom w:w="40" w:type="dxa"/>
              <w:right w:w="70" w:type="dxa"/>
            </w:tcMar>
            <w:vAlign w:val="center"/>
          </w:tcPr>
          <w:p w14:paraId="000002BF"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5,35</w:t>
            </w:r>
          </w:p>
        </w:tc>
      </w:tr>
      <w:tr w:rsidR="005E19C4" w14:paraId="15868133"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2C0"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25</w:t>
            </w:r>
          </w:p>
        </w:tc>
        <w:tc>
          <w:tcPr>
            <w:tcW w:w="1000" w:type="dxa"/>
            <w:tcBorders>
              <w:top w:val="nil"/>
              <w:left w:val="nil"/>
              <w:bottom w:val="nil"/>
              <w:right w:val="nil"/>
            </w:tcBorders>
            <w:tcMar>
              <w:top w:w="40" w:type="dxa"/>
              <w:left w:w="70" w:type="dxa"/>
              <w:bottom w:w="40" w:type="dxa"/>
              <w:right w:w="70" w:type="dxa"/>
            </w:tcMar>
            <w:vAlign w:val="center"/>
          </w:tcPr>
          <w:p w14:paraId="000002C1"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AT-025</w:t>
            </w:r>
          </w:p>
        </w:tc>
        <w:tc>
          <w:tcPr>
            <w:tcW w:w="1900" w:type="dxa"/>
            <w:tcBorders>
              <w:top w:val="nil"/>
              <w:left w:val="nil"/>
              <w:bottom w:val="nil"/>
              <w:right w:val="nil"/>
            </w:tcBorders>
            <w:tcMar>
              <w:top w:w="40" w:type="dxa"/>
              <w:left w:w="70" w:type="dxa"/>
              <w:bottom w:w="40" w:type="dxa"/>
              <w:right w:w="70" w:type="dxa"/>
            </w:tcMar>
            <w:vAlign w:val="center"/>
          </w:tcPr>
          <w:p w14:paraId="000002C2"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 xml:space="preserve">Medicina general</w:t>
            </w:r>
          </w:p>
        </w:tc>
        <w:tc>
          <w:tcPr>
            <w:tcW w:w="1733" w:type="dxa"/>
            <w:tcBorders>
              <w:top w:val="nil"/>
              <w:left w:val="nil"/>
              <w:bottom w:val="nil"/>
              <w:right w:val="nil"/>
            </w:tcBorders>
            <w:tcMar>
              <w:top w:w="40" w:type="dxa"/>
              <w:left w:w="70" w:type="dxa"/>
              <w:bottom w:w="40" w:type="dxa"/>
              <w:right w:w="70" w:type="dxa"/>
            </w:tcMar>
            <w:vAlign w:val="center"/>
          </w:tcPr>
          <w:p w14:paraId="000002C3"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01:03</w:t>
            </w:r>
          </w:p>
        </w:tc>
        <w:tc>
          <w:tcPr>
            <w:tcW w:w="1733" w:type="dxa"/>
            <w:tcBorders>
              <w:top w:val="nil"/>
              <w:left w:val="nil"/>
              <w:bottom w:val="nil"/>
              <w:right w:val="nil"/>
            </w:tcBorders>
            <w:tcMar>
              <w:top w:w="40" w:type="dxa"/>
              <w:left w:w="70" w:type="dxa"/>
              <w:bottom w:w="40" w:type="dxa"/>
              <w:right w:w="70" w:type="dxa"/>
            </w:tcMar>
            <w:vAlign w:val="center"/>
          </w:tcPr>
          <w:p w14:paraId="000002C5"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04:56</w:t>
            </w:r>
          </w:p>
        </w:tc>
        <w:tc>
          <w:tcPr>
            <w:tcW w:w="1921" w:type="dxa"/>
            <w:tcBorders>
              <w:top w:val="nil"/>
              <w:left w:val="nil"/>
              <w:bottom w:val="nil"/>
              <w:right w:val="nil"/>
            </w:tcBorders>
            <w:tcMar>
              <w:top w:w="40" w:type="dxa"/>
              <w:left w:w="70" w:type="dxa"/>
              <w:bottom w:w="40" w:type="dxa"/>
              <w:right w:w="70" w:type="dxa"/>
            </w:tcMar>
            <w:vAlign w:val="center"/>
          </w:tcPr>
          <w:p w14:paraId="000002C6"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5,98</w:t>
            </w:r>
          </w:p>
        </w:tc>
      </w:tr>
      <w:tr w:rsidR="005E19C4" w14:paraId="64173E38"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2C7"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26</w:t>
            </w:r>
          </w:p>
        </w:tc>
        <w:tc>
          <w:tcPr>
            <w:tcW w:w="1000" w:type="dxa"/>
            <w:tcBorders>
              <w:top w:val="nil"/>
              <w:left w:val="nil"/>
              <w:bottom w:val="nil"/>
              <w:right w:val="nil"/>
            </w:tcBorders>
            <w:tcMar>
              <w:top w:w="40" w:type="dxa"/>
              <w:left w:w="70" w:type="dxa"/>
              <w:bottom w:w="40" w:type="dxa"/>
              <w:right w:w="70" w:type="dxa"/>
            </w:tcMar>
            <w:vAlign w:val="center"/>
          </w:tcPr>
          <w:p w14:paraId="000002C8"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AT-026</w:t>
            </w:r>
          </w:p>
        </w:tc>
        <w:tc>
          <w:tcPr>
            <w:tcW w:w="1900" w:type="dxa"/>
            <w:tcBorders>
              <w:top w:val="nil"/>
              <w:left w:val="nil"/>
              <w:bottom w:val="nil"/>
              <w:right w:val="nil"/>
            </w:tcBorders>
            <w:tcMar>
              <w:top w:w="40" w:type="dxa"/>
              <w:left w:w="70" w:type="dxa"/>
              <w:bottom w:w="40" w:type="dxa"/>
              <w:right w:w="70" w:type="dxa"/>
            </w:tcMar>
            <w:vAlign w:val="center"/>
          </w:tcPr>
          <w:p w14:paraId="000002C9"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 xml:space="preserve">Medicina general</w:t>
            </w:r>
          </w:p>
        </w:tc>
        <w:tc>
          <w:tcPr>
            <w:tcW w:w="1733" w:type="dxa"/>
            <w:tcBorders>
              <w:top w:val="nil"/>
              <w:left w:val="nil"/>
              <w:bottom w:val="nil"/>
              <w:right w:val="nil"/>
            </w:tcBorders>
            <w:tcMar>
              <w:top w:w="40" w:type="dxa"/>
              <w:left w:w="70" w:type="dxa"/>
              <w:bottom w:w="40" w:type="dxa"/>
              <w:right w:w="70" w:type="dxa"/>
            </w:tcMar>
            <w:vAlign w:val="center"/>
          </w:tcPr>
          <w:p w14:paraId="000002CA"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01:08</w:t>
            </w:r>
          </w:p>
        </w:tc>
        <w:tc>
          <w:tcPr>
            <w:tcW w:w="1733" w:type="dxa"/>
            <w:tcBorders>
              <w:top w:val="nil"/>
              <w:left w:val="nil"/>
              <w:bottom w:val="nil"/>
              <w:right w:val="nil"/>
            </w:tcBorders>
            <w:tcMar>
              <w:top w:w="40" w:type="dxa"/>
              <w:left w:w="70" w:type="dxa"/>
              <w:bottom w:w="40" w:type="dxa"/>
              <w:right w:w="70" w:type="dxa"/>
            </w:tcMar>
            <w:vAlign w:val="center"/>
          </w:tcPr>
          <w:p w14:paraId="000002CC"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03:47</w:t>
            </w:r>
          </w:p>
        </w:tc>
        <w:tc>
          <w:tcPr>
            <w:tcW w:w="1921" w:type="dxa"/>
            <w:tcBorders>
              <w:top w:val="nil"/>
              <w:left w:val="nil"/>
              <w:bottom w:val="nil"/>
              <w:right w:val="nil"/>
            </w:tcBorders>
            <w:tcMar>
              <w:top w:w="40" w:type="dxa"/>
              <w:left w:w="70" w:type="dxa"/>
              <w:bottom w:w="40" w:type="dxa"/>
              <w:right w:w="70" w:type="dxa"/>
            </w:tcMar>
            <w:vAlign w:val="center"/>
          </w:tcPr>
          <w:p w14:paraId="000002CD"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4,92</w:t>
            </w:r>
          </w:p>
        </w:tc>
      </w:tr>
      <w:tr w:rsidR="005E19C4" w14:paraId="6ABAC920"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2CE"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27</w:t>
            </w:r>
          </w:p>
        </w:tc>
        <w:tc>
          <w:tcPr>
            <w:tcW w:w="1000" w:type="dxa"/>
            <w:tcBorders>
              <w:top w:val="nil"/>
              <w:left w:val="nil"/>
              <w:bottom w:val="nil"/>
              <w:right w:val="nil"/>
            </w:tcBorders>
            <w:tcMar>
              <w:top w:w="40" w:type="dxa"/>
              <w:left w:w="70" w:type="dxa"/>
              <w:bottom w:w="40" w:type="dxa"/>
              <w:right w:w="70" w:type="dxa"/>
            </w:tcMar>
            <w:vAlign w:val="center"/>
          </w:tcPr>
          <w:p w14:paraId="000002CF"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AT-027</w:t>
            </w:r>
          </w:p>
        </w:tc>
        <w:tc>
          <w:tcPr>
            <w:tcW w:w="1900" w:type="dxa"/>
            <w:tcBorders>
              <w:top w:val="nil"/>
              <w:left w:val="nil"/>
              <w:bottom w:val="nil"/>
              <w:right w:val="nil"/>
            </w:tcBorders>
            <w:tcMar>
              <w:top w:w="40" w:type="dxa"/>
              <w:left w:w="70" w:type="dxa"/>
              <w:bottom w:w="40" w:type="dxa"/>
              <w:right w:w="70" w:type="dxa"/>
            </w:tcMar>
            <w:vAlign w:val="center"/>
          </w:tcPr>
          <w:p w14:paraId="000002D0"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 xml:space="preserve">Medicina general</w:t>
            </w:r>
          </w:p>
        </w:tc>
        <w:tc>
          <w:tcPr>
            <w:tcW w:w="1733" w:type="dxa"/>
            <w:tcBorders>
              <w:top w:val="nil"/>
              <w:left w:val="nil"/>
              <w:bottom w:val="nil"/>
              <w:right w:val="nil"/>
            </w:tcBorders>
            <w:tcMar>
              <w:top w:w="40" w:type="dxa"/>
              <w:left w:w="70" w:type="dxa"/>
              <w:bottom w:w="40" w:type="dxa"/>
              <w:right w:w="70" w:type="dxa"/>
            </w:tcMar>
            <w:vAlign w:val="center"/>
          </w:tcPr>
          <w:p w14:paraId="000002D1"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00:27</w:t>
            </w:r>
          </w:p>
        </w:tc>
        <w:tc>
          <w:tcPr>
            <w:tcW w:w="1733" w:type="dxa"/>
            <w:tcBorders>
              <w:top w:val="nil"/>
              <w:left w:val="nil"/>
              <w:bottom w:val="nil"/>
              <w:right w:val="nil"/>
            </w:tcBorders>
            <w:tcMar>
              <w:top w:w="40" w:type="dxa"/>
              <w:left w:w="70" w:type="dxa"/>
              <w:bottom w:w="40" w:type="dxa"/>
              <w:right w:w="70" w:type="dxa"/>
            </w:tcMar>
            <w:vAlign w:val="center"/>
          </w:tcPr>
          <w:p w14:paraId="000002D3"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02:54</w:t>
            </w:r>
          </w:p>
        </w:tc>
        <w:tc>
          <w:tcPr>
            <w:tcW w:w="1921" w:type="dxa"/>
            <w:tcBorders>
              <w:top w:val="nil"/>
              <w:left w:val="nil"/>
              <w:bottom w:val="nil"/>
              <w:right w:val="nil"/>
            </w:tcBorders>
            <w:tcMar>
              <w:top w:w="40" w:type="dxa"/>
              <w:left w:w="70" w:type="dxa"/>
              <w:bottom w:w="40" w:type="dxa"/>
              <w:right w:w="70" w:type="dxa"/>
            </w:tcMar>
            <w:vAlign w:val="center"/>
          </w:tcPr>
          <w:p w14:paraId="000002D4"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3,35</w:t>
            </w:r>
          </w:p>
        </w:tc>
      </w:tr>
      <w:tr w:rsidR="005E19C4" w14:paraId="1AC2C837"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2D5"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28</w:t>
            </w:r>
          </w:p>
        </w:tc>
        <w:tc>
          <w:tcPr>
            <w:tcW w:w="1000" w:type="dxa"/>
            <w:tcBorders>
              <w:top w:val="nil"/>
              <w:left w:val="nil"/>
              <w:bottom w:val="nil"/>
              <w:right w:val="nil"/>
            </w:tcBorders>
            <w:tcMar>
              <w:top w:w="40" w:type="dxa"/>
              <w:left w:w="70" w:type="dxa"/>
              <w:bottom w:w="40" w:type="dxa"/>
              <w:right w:w="70" w:type="dxa"/>
            </w:tcMar>
            <w:vAlign w:val="center"/>
          </w:tcPr>
          <w:p w14:paraId="000002D6"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AT-028</w:t>
            </w:r>
          </w:p>
        </w:tc>
        <w:tc>
          <w:tcPr>
            <w:tcW w:w="1900" w:type="dxa"/>
            <w:tcBorders>
              <w:top w:val="nil"/>
              <w:left w:val="nil"/>
              <w:bottom w:val="nil"/>
              <w:right w:val="nil"/>
            </w:tcBorders>
            <w:tcMar>
              <w:top w:w="40" w:type="dxa"/>
              <w:left w:w="70" w:type="dxa"/>
              <w:bottom w:w="40" w:type="dxa"/>
              <w:right w:w="70" w:type="dxa"/>
            </w:tcMar>
            <w:vAlign w:val="center"/>
          </w:tcPr>
          <w:p w14:paraId="000002D7"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 xml:space="preserve">Medicina general</w:t>
            </w:r>
          </w:p>
        </w:tc>
        <w:tc>
          <w:tcPr>
            <w:tcW w:w="1733" w:type="dxa"/>
            <w:tcBorders>
              <w:top w:val="nil"/>
              <w:left w:val="nil"/>
              <w:bottom w:val="nil"/>
              <w:right w:val="nil"/>
            </w:tcBorders>
            <w:tcMar>
              <w:top w:w="40" w:type="dxa"/>
              <w:left w:w="70" w:type="dxa"/>
              <w:bottom w:w="40" w:type="dxa"/>
              <w:right w:w="70" w:type="dxa"/>
            </w:tcMar>
            <w:vAlign w:val="center"/>
          </w:tcPr>
          <w:p w14:paraId="000002D8"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01:02</w:t>
            </w:r>
          </w:p>
        </w:tc>
        <w:tc>
          <w:tcPr>
            <w:tcW w:w="1733" w:type="dxa"/>
            <w:tcBorders>
              <w:top w:val="nil"/>
              <w:left w:val="nil"/>
              <w:bottom w:val="nil"/>
              <w:right w:val="nil"/>
            </w:tcBorders>
            <w:tcMar>
              <w:top w:w="40" w:type="dxa"/>
              <w:left w:w="70" w:type="dxa"/>
              <w:bottom w:w="40" w:type="dxa"/>
              <w:right w:w="70" w:type="dxa"/>
            </w:tcMar>
            <w:vAlign w:val="center"/>
          </w:tcPr>
          <w:p w14:paraId="000002DA"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04:06</w:t>
            </w:r>
          </w:p>
        </w:tc>
        <w:tc>
          <w:tcPr>
            <w:tcW w:w="1921" w:type="dxa"/>
            <w:tcBorders>
              <w:top w:val="nil"/>
              <w:left w:val="nil"/>
              <w:bottom w:val="nil"/>
              <w:right w:val="nil"/>
            </w:tcBorders>
            <w:tcMar>
              <w:top w:w="40" w:type="dxa"/>
              <w:left w:w="70" w:type="dxa"/>
              <w:bottom w:w="40" w:type="dxa"/>
              <w:right w:w="70" w:type="dxa"/>
            </w:tcMar>
            <w:vAlign w:val="center"/>
          </w:tcPr>
          <w:p w14:paraId="000002DB"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5,13</w:t>
            </w:r>
          </w:p>
        </w:tc>
      </w:tr>
      <w:tr w:rsidR="005E19C4" w14:paraId="3D87958F"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2DC"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29</w:t>
            </w:r>
          </w:p>
        </w:tc>
        <w:tc>
          <w:tcPr>
            <w:tcW w:w="1000" w:type="dxa"/>
            <w:tcBorders>
              <w:top w:val="nil"/>
              <w:left w:val="nil"/>
              <w:bottom w:val="nil"/>
              <w:right w:val="nil"/>
            </w:tcBorders>
            <w:tcMar>
              <w:top w:w="40" w:type="dxa"/>
              <w:left w:w="70" w:type="dxa"/>
              <w:bottom w:w="40" w:type="dxa"/>
              <w:right w:w="70" w:type="dxa"/>
            </w:tcMar>
            <w:vAlign w:val="center"/>
          </w:tcPr>
          <w:p w14:paraId="000002DD"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AT-029</w:t>
            </w:r>
          </w:p>
        </w:tc>
        <w:tc>
          <w:tcPr>
            <w:tcW w:w="1900" w:type="dxa"/>
            <w:tcBorders>
              <w:top w:val="nil"/>
              <w:left w:val="nil"/>
              <w:bottom w:val="nil"/>
              <w:right w:val="nil"/>
            </w:tcBorders>
            <w:tcMar>
              <w:top w:w="40" w:type="dxa"/>
              <w:left w:w="70" w:type="dxa"/>
              <w:bottom w:w="40" w:type="dxa"/>
              <w:right w:w="70" w:type="dxa"/>
            </w:tcMar>
            <w:vAlign w:val="center"/>
          </w:tcPr>
          <w:p w14:paraId="000002DE"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 xml:space="preserve">Medicina general</w:t>
            </w:r>
          </w:p>
        </w:tc>
        <w:tc>
          <w:tcPr>
            <w:tcW w:w="1733" w:type="dxa"/>
            <w:tcBorders>
              <w:top w:val="nil"/>
              <w:left w:val="nil"/>
              <w:bottom w:val="nil"/>
              <w:right w:val="nil"/>
            </w:tcBorders>
            <w:tcMar>
              <w:top w:w="40" w:type="dxa"/>
              <w:left w:w="70" w:type="dxa"/>
              <w:bottom w:w="40" w:type="dxa"/>
              <w:right w:w="70" w:type="dxa"/>
            </w:tcMar>
            <w:vAlign w:val="center"/>
          </w:tcPr>
          <w:p w14:paraId="000002DF"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01:18</w:t>
            </w:r>
          </w:p>
        </w:tc>
        <w:tc>
          <w:tcPr>
            <w:tcW w:w="1733" w:type="dxa"/>
            <w:tcBorders>
              <w:top w:val="nil"/>
              <w:left w:val="nil"/>
              <w:bottom w:val="nil"/>
              <w:right w:val="nil"/>
            </w:tcBorders>
            <w:tcMar>
              <w:top w:w="40" w:type="dxa"/>
              <w:left w:w="70" w:type="dxa"/>
              <w:bottom w:w="40" w:type="dxa"/>
              <w:right w:w="70" w:type="dxa"/>
            </w:tcMar>
            <w:vAlign w:val="center"/>
          </w:tcPr>
          <w:p w14:paraId="000002E1"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05:31</w:t>
            </w:r>
          </w:p>
        </w:tc>
        <w:tc>
          <w:tcPr>
            <w:tcW w:w="1921" w:type="dxa"/>
            <w:tcBorders>
              <w:top w:val="nil"/>
              <w:left w:val="nil"/>
              <w:bottom w:val="nil"/>
              <w:right w:val="nil"/>
            </w:tcBorders>
            <w:tcMar>
              <w:top w:w="40" w:type="dxa"/>
              <w:left w:w="70" w:type="dxa"/>
              <w:bottom w:w="40" w:type="dxa"/>
              <w:right w:w="70" w:type="dxa"/>
            </w:tcMar>
            <w:vAlign w:val="center"/>
          </w:tcPr>
          <w:p w14:paraId="000002E2"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6,82</w:t>
            </w:r>
          </w:p>
        </w:tc>
      </w:tr>
      <w:tr w:rsidR="005E19C4" w14:paraId="158175E7" w14:textId="77777777">
        <w:trPr>
          <w:cantSplit/>
          <w:jc w:val="center"/>
        </w:trPr>
        <w:tc>
          <w:tcPr>
            <w:tcW w:w="500" w:type="dxa"/>
            <w:tcBorders>
              <w:top w:val="nil"/>
              <w:left w:val="nil"/>
              <w:bottom w:val="single" w:sz="6" w:space="0" w:color="000000"/>
              <w:right w:val="nil"/>
            </w:tcBorders>
            <w:tcMar>
              <w:top w:w="40" w:type="dxa"/>
              <w:left w:w="70" w:type="dxa"/>
              <w:bottom w:w="40" w:type="dxa"/>
              <w:right w:w="70" w:type="dxa"/>
            </w:tcMar>
            <w:vAlign w:val="center"/>
          </w:tcPr>
          <w:p w14:paraId="000002E3"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30</w:t>
            </w:r>
          </w:p>
        </w:tc>
        <w:tc>
          <w:tcPr>
            <w:tcW w:w="1000" w:type="dxa"/>
            <w:tcBorders>
              <w:top w:val="nil"/>
              <w:left w:val="nil"/>
              <w:bottom w:val="single" w:sz="6" w:space="0" w:color="000000"/>
              <w:right w:val="nil"/>
            </w:tcBorders>
            <w:tcMar>
              <w:top w:w="40" w:type="dxa"/>
              <w:left w:w="70" w:type="dxa"/>
              <w:bottom w:w="40" w:type="dxa"/>
              <w:right w:w="70" w:type="dxa"/>
            </w:tcMar>
            <w:vAlign w:val="center"/>
          </w:tcPr>
          <w:p w14:paraId="000002E4"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AT-030</w:t>
            </w:r>
          </w:p>
        </w:tc>
        <w:tc>
          <w:tcPr>
            <w:tcW w:w="1900" w:type="dxa"/>
            <w:tcBorders>
              <w:top w:val="nil"/>
              <w:left w:val="nil"/>
              <w:bottom w:val="single" w:sz="6" w:space="0" w:color="000000"/>
              <w:right w:val="nil"/>
            </w:tcBorders>
            <w:tcMar>
              <w:top w:w="40" w:type="dxa"/>
              <w:left w:w="70" w:type="dxa"/>
              <w:bottom w:w="40" w:type="dxa"/>
              <w:right w:w="70" w:type="dxa"/>
            </w:tcMar>
            <w:vAlign w:val="center"/>
          </w:tcPr>
          <w:p w14:paraId="000002E5"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 xml:space="preserve">Medicina general</w:t>
            </w:r>
          </w:p>
        </w:tc>
        <w:tc>
          <w:tcPr>
            <w:tcW w:w="1733" w:type="dxa"/>
            <w:tcBorders>
              <w:top w:val="nil"/>
              <w:left w:val="nil"/>
              <w:bottom w:val="single" w:sz="6" w:space="0" w:color="000000"/>
              <w:right w:val="nil"/>
            </w:tcBorders>
            <w:tcMar>
              <w:top w:w="40" w:type="dxa"/>
              <w:left w:w="70" w:type="dxa"/>
              <w:bottom w:w="40" w:type="dxa"/>
              <w:right w:w="70" w:type="dxa"/>
            </w:tcMar>
            <w:vAlign w:val="center"/>
          </w:tcPr>
          <w:p w14:paraId="000002E6"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00:57</w:t>
            </w:r>
          </w:p>
        </w:tc>
        <w:tc>
          <w:tcPr>
            <w:tcW w:w="1733" w:type="dxa"/>
            <w:tcBorders>
              <w:top w:val="nil"/>
              <w:left w:val="nil"/>
              <w:bottom w:val="single" w:sz="6" w:space="0" w:color="000000"/>
              <w:right w:val="nil"/>
            </w:tcBorders>
            <w:tcMar>
              <w:top w:w="40" w:type="dxa"/>
              <w:left w:w="70" w:type="dxa"/>
              <w:bottom w:w="40" w:type="dxa"/>
              <w:right w:w="70" w:type="dxa"/>
            </w:tcMar>
            <w:vAlign w:val="center"/>
          </w:tcPr>
          <w:p w14:paraId="000002E8"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05:32</w:t>
            </w:r>
          </w:p>
        </w:tc>
        <w:tc>
          <w:tcPr>
            <w:tcW w:w="1921" w:type="dxa"/>
            <w:tcBorders>
              <w:top w:val="nil"/>
              <w:left w:val="nil"/>
              <w:bottom w:val="single" w:sz="6" w:space="0" w:color="000000"/>
              <w:right w:val="nil"/>
            </w:tcBorders>
            <w:tcMar>
              <w:top w:w="40" w:type="dxa"/>
              <w:left w:w="70" w:type="dxa"/>
              <w:bottom w:w="40" w:type="dxa"/>
              <w:right w:w="70" w:type="dxa"/>
            </w:tcMar>
            <w:vAlign w:val="center"/>
          </w:tcPr>
          <w:p w14:paraId="000002E9"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6,48</w:t>
            </w:r>
          </w:p>
        </w:tc>
      </w:tr>
    </w:tbl>
    <w:p w14:paraId="000002EA" w14:textId="77777777" w:rsidR="005E19C4" w:rsidRDefault="00000000">
      <w:pPr>
        <w:spacing w:before="60" w:after="200"/>
        <w:jc w:val="both"/>
        <w:rPr>
          <w:rFonts w:ascii="Arial" w:eastAsia="Arial" w:hAnsi="Arial" w:cs="Arial"/>
          <w:i/>
          <w:iCs/>
          <w:sz w:val="18"/>
          <w:szCs w:val="18"/>
        </w:rPr>
      </w:pPr>
      <w:r>
        <w:rPr>
          <w:rFonts w:ascii="Arial" w:eastAsia="Arial" w:hAnsi="Arial" w:cs="Arial"/>
          <w:i/>
          <w:iCs/>
          <w:sz w:val="18"/>
          <w:szCs w:val="18"/>
        </w:rPr>
        <w:t xml:space="preserve">Nota. Ficha de Observación de Tiempos de Registro Clínico (fase pretest). El total corresponde a la suma de los dos segmentos cronometrados.</w:t>
      </w:r>
    </w:p>
    <w:p w14:paraId="000002EB" w14:textId="77777777" w:rsidR="005E19C4" w:rsidRDefault="00000000">
      <w:pPr>
        <w:keepNext/>
        <w:spacing w:before="200" w:after="100" w:line="360" w:lineRule="auto"/>
        <w:jc w:val="both"/>
        <w:rPr>
          <w:rFonts w:ascii="Arial" w:eastAsia="Arial" w:hAnsi="Arial" w:cs="Arial"/>
          <w:b/>
          <w:bCs/>
        </w:rPr>
      </w:pPr>
      <w:r>
        <w:rPr>
          <w:rFonts w:ascii="Arial" w:eastAsia="Arial" w:hAnsi="Arial" w:cs="Arial"/>
          <w:b/>
          <w:bCs/>
        </w:rPr>
        <w:lastRenderedPageBreak/>
        <w:t>B. Análisis e interpretación</w:t>
      </w:r>
    </w:p>
    <w:p w14:paraId="000002EC" w14:textId="77777777" w:rsidR="005E19C4" w:rsidRDefault="00000000">
      <w:pPr>
        <w:spacing w:after="120" w:line="360" w:lineRule="auto"/>
        <w:ind w:firstLine="567"/>
        <w:jc w:val="both"/>
        <w:rPr>
          <w:rFonts w:ascii="Arial" w:eastAsia="Arial" w:hAnsi="Arial" w:cs="Arial"/>
        </w:rPr>
      </w:pPr>
      <w:r>
        <w:rPr>
          <w:rFonts w:ascii="Arial" w:eastAsia="Arial" w:hAnsi="Arial" w:cs="Arial"/>
        </w:rPr>
        <w:t xml:space="preserve">El tiempo medio de registro manual fue de 5,50 minutos (5 min 30 s), con una desviación estándar (DE) de 1,24 minutos, una mediana de 5,41 minutos y un rango de 3,35 a 8,15 minutos (Tabla 5). El coeficiente de variación (CV = 22,5 %) indica una dispersión relativa moderada, y el 50 % central de las atenciones se ubicó entre 4,74 y 6,39 minutos.</w:t>
      </w:r>
    </w:p>
    <w:p w14:paraId="000002ED" w14:textId="77777777" w:rsidR="005E19C4" w:rsidRDefault="00000000">
      <w:pPr>
        <w:keepNext/>
        <w:spacing w:before="160" w:after="80" w:line="276" w:lineRule="auto"/>
        <w:jc w:val="both"/>
      </w:pPr>
      <w:r>
        <w:rPr>
          <w:rFonts w:ascii="Arial" w:eastAsia="Arial" w:hAnsi="Arial" w:cs="Arial"/>
          <w:b/>
          <w:bCs/>
        </w:rPr>
        <w:t>Tabla 5</w:t>
      </w:r>
      <w:r>
        <w:rPr>
          <w:rFonts w:ascii="Arial" w:eastAsia="Arial" w:hAnsi="Arial" w:cs="Arial"/>
        </w:rPr>
        <w:t xml:space="preserve"> </w:t>
      </w:r>
      <w:r>
        <w:rPr>
          <w:rFonts w:ascii="Arial" w:eastAsia="Arial" w:hAnsi="Arial" w:cs="Arial"/>
          <w:i/>
          <w:iCs/>
        </w:rPr>
        <w:t>Estadísticos descriptivos del tiempo total de registro — método manual (minutos)</w:t>
      </w:r>
    </w:p>
    <w:tbl>
      <w:tblPr>
        <w:tblStyle w:val="af"/>
        <w:tblW w:w="855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800"/>
        <w:gridCol w:w="1000"/>
        <w:gridCol w:w="1050"/>
        <w:gridCol w:w="900"/>
        <w:gridCol w:w="950"/>
        <w:gridCol w:w="950"/>
        <w:gridCol w:w="900"/>
        <w:gridCol w:w="1000"/>
        <w:gridCol w:w="1000"/>
      </w:tblGrid>
      <w:tr w:rsidR="005E19C4" w14:paraId="2294E86D" w14:textId="77777777">
        <w:trPr>
          <w:cantSplit/>
          <w:tblHeader/>
          <w:jc w:val="center"/>
        </w:trPr>
        <w:tc>
          <w:tcPr>
            <w:tcW w:w="8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2EE"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n</w:t>
            </w:r>
          </w:p>
        </w:tc>
        <w:tc>
          <w:tcPr>
            <w:tcW w:w="10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2EF"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Media</w:t>
            </w:r>
          </w:p>
        </w:tc>
        <w:tc>
          <w:tcPr>
            <w:tcW w:w="105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2F0"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Mediana</w:t>
            </w:r>
          </w:p>
        </w:tc>
        <w:tc>
          <w:tcPr>
            <w:tcW w:w="9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2F1"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DE</w:t>
            </w:r>
          </w:p>
        </w:tc>
        <w:tc>
          <w:tcPr>
            <w:tcW w:w="95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2F2"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CV (%)</w:t>
            </w:r>
          </w:p>
        </w:tc>
        <w:tc>
          <w:tcPr>
            <w:tcW w:w="95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2F3"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Mín.</w:t>
            </w:r>
          </w:p>
        </w:tc>
        <w:tc>
          <w:tcPr>
            <w:tcW w:w="9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2F4"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Q1</w:t>
            </w:r>
          </w:p>
        </w:tc>
        <w:tc>
          <w:tcPr>
            <w:tcW w:w="10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2F5"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Q3</w:t>
            </w:r>
          </w:p>
        </w:tc>
        <w:tc>
          <w:tcPr>
            <w:tcW w:w="10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2F6"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Máx.</w:t>
            </w:r>
          </w:p>
        </w:tc>
      </w:tr>
      <w:tr w:rsidR="005E19C4" w14:paraId="45A55857" w14:textId="77777777">
        <w:trPr>
          <w:cantSplit/>
          <w:jc w:val="center"/>
        </w:trPr>
        <w:tc>
          <w:tcPr>
            <w:tcW w:w="800" w:type="dxa"/>
            <w:tcBorders>
              <w:top w:val="nil"/>
              <w:left w:val="nil"/>
              <w:bottom w:val="single" w:sz="6" w:space="0" w:color="000000"/>
              <w:right w:val="nil"/>
            </w:tcBorders>
            <w:tcMar>
              <w:top w:w="40" w:type="dxa"/>
              <w:left w:w="70" w:type="dxa"/>
              <w:bottom w:w="40" w:type="dxa"/>
              <w:right w:w="70" w:type="dxa"/>
            </w:tcMar>
            <w:vAlign w:val="center"/>
          </w:tcPr>
          <w:p w14:paraId="000002F7"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30</w:t>
            </w:r>
          </w:p>
        </w:tc>
        <w:tc>
          <w:tcPr>
            <w:tcW w:w="1000" w:type="dxa"/>
            <w:tcBorders>
              <w:top w:val="nil"/>
              <w:left w:val="nil"/>
              <w:bottom w:val="single" w:sz="6" w:space="0" w:color="000000"/>
              <w:right w:val="nil"/>
            </w:tcBorders>
            <w:tcMar>
              <w:top w:w="40" w:type="dxa"/>
              <w:left w:w="70" w:type="dxa"/>
              <w:bottom w:w="40" w:type="dxa"/>
              <w:right w:w="70" w:type="dxa"/>
            </w:tcMar>
            <w:vAlign w:val="center"/>
          </w:tcPr>
          <w:p w14:paraId="000002F8"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5,50</w:t>
            </w:r>
          </w:p>
        </w:tc>
        <w:tc>
          <w:tcPr>
            <w:tcW w:w="1050" w:type="dxa"/>
            <w:tcBorders>
              <w:top w:val="nil"/>
              <w:left w:val="nil"/>
              <w:bottom w:val="single" w:sz="6" w:space="0" w:color="000000"/>
              <w:right w:val="nil"/>
            </w:tcBorders>
            <w:tcMar>
              <w:top w:w="40" w:type="dxa"/>
              <w:left w:w="70" w:type="dxa"/>
              <w:bottom w:w="40" w:type="dxa"/>
              <w:right w:w="70" w:type="dxa"/>
            </w:tcMar>
            <w:vAlign w:val="center"/>
          </w:tcPr>
          <w:p w14:paraId="000002F9"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5,41</w:t>
            </w:r>
          </w:p>
        </w:tc>
        <w:tc>
          <w:tcPr>
            <w:tcW w:w="900" w:type="dxa"/>
            <w:tcBorders>
              <w:top w:val="nil"/>
              <w:left w:val="nil"/>
              <w:bottom w:val="single" w:sz="6" w:space="0" w:color="000000"/>
              <w:right w:val="nil"/>
            </w:tcBorders>
            <w:tcMar>
              <w:top w:w="40" w:type="dxa"/>
              <w:left w:w="70" w:type="dxa"/>
              <w:bottom w:w="40" w:type="dxa"/>
              <w:right w:w="70" w:type="dxa"/>
            </w:tcMar>
            <w:vAlign w:val="center"/>
          </w:tcPr>
          <w:p w14:paraId="000002FA"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1,24</w:t>
            </w:r>
          </w:p>
        </w:tc>
        <w:tc>
          <w:tcPr>
            <w:tcW w:w="950" w:type="dxa"/>
            <w:tcBorders>
              <w:top w:val="nil"/>
              <w:left w:val="nil"/>
              <w:bottom w:val="single" w:sz="6" w:space="0" w:color="000000"/>
              <w:right w:val="nil"/>
            </w:tcBorders>
            <w:tcMar>
              <w:top w:w="40" w:type="dxa"/>
              <w:left w:w="70" w:type="dxa"/>
              <w:bottom w:w="40" w:type="dxa"/>
              <w:right w:w="70" w:type="dxa"/>
            </w:tcMar>
            <w:vAlign w:val="center"/>
          </w:tcPr>
          <w:p w14:paraId="000002FB"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22,5</w:t>
            </w:r>
          </w:p>
        </w:tc>
        <w:tc>
          <w:tcPr>
            <w:tcW w:w="950" w:type="dxa"/>
            <w:tcBorders>
              <w:top w:val="nil"/>
              <w:left w:val="nil"/>
              <w:bottom w:val="single" w:sz="6" w:space="0" w:color="000000"/>
              <w:right w:val="nil"/>
            </w:tcBorders>
            <w:tcMar>
              <w:top w:w="40" w:type="dxa"/>
              <w:left w:w="70" w:type="dxa"/>
              <w:bottom w:w="40" w:type="dxa"/>
              <w:right w:w="70" w:type="dxa"/>
            </w:tcMar>
            <w:vAlign w:val="center"/>
          </w:tcPr>
          <w:p w14:paraId="000002FC"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3,35</w:t>
            </w:r>
          </w:p>
        </w:tc>
        <w:tc>
          <w:tcPr>
            <w:tcW w:w="900" w:type="dxa"/>
            <w:tcBorders>
              <w:top w:val="nil"/>
              <w:left w:val="nil"/>
              <w:bottom w:val="single" w:sz="6" w:space="0" w:color="000000"/>
              <w:right w:val="nil"/>
            </w:tcBorders>
            <w:tcMar>
              <w:top w:w="40" w:type="dxa"/>
              <w:left w:w="70" w:type="dxa"/>
              <w:bottom w:w="40" w:type="dxa"/>
              <w:right w:w="70" w:type="dxa"/>
            </w:tcMar>
            <w:vAlign w:val="center"/>
          </w:tcPr>
          <w:p w14:paraId="000002FD"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4,74</w:t>
            </w:r>
          </w:p>
        </w:tc>
        <w:tc>
          <w:tcPr>
            <w:tcW w:w="1000" w:type="dxa"/>
            <w:tcBorders>
              <w:top w:val="nil"/>
              <w:left w:val="nil"/>
              <w:bottom w:val="single" w:sz="6" w:space="0" w:color="000000"/>
              <w:right w:val="nil"/>
            </w:tcBorders>
            <w:tcMar>
              <w:top w:w="40" w:type="dxa"/>
              <w:left w:w="70" w:type="dxa"/>
              <w:bottom w:w="40" w:type="dxa"/>
              <w:right w:w="70" w:type="dxa"/>
            </w:tcMar>
            <w:vAlign w:val="center"/>
          </w:tcPr>
          <w:p w14:paraId="000002FE"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6,39</w:t>
            </w:r>
          </w:p>
        </w:tc>
        <w:tc>
          <w:tcPr>
            <w:tcW w:w="1000" w:type="dxa"/>
            <w:tcBorders>
              <w:top w:val="nil"/>
              <w:left w:val="nil"/>
              <w:bottom w:val="single" w:sz="6" w:space="0" w:color="000000"/>
              <w:right w:val="nil"/>
            </w:tcBorders>
            <w:tcMar>
              <w:top w:w="40" w:type="dxa"/>
              <w:left w:w="70" w:type="dxa"/>
              <w:bottom w:w="40" w:type="dxa"/>
              <w:right w:w="70" w:type="dxa"/>
            </w:tcMar>
            <w:vAlign w:val="center"/>
          </w:tcPr>
          <w:p w14:paraId="000002FF"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8,15</w:t>
            </w:r>
          </w:p>
        </w:tc>
      </w:tr>
    </w:tbl>
    <w:p w14:paraId="00000300" w14:textId="77777777" w:rsidR="005E19C4" w:rsidRDefault="00000000">
      <w:pPr>
        <w:spacing w:before="60" w:after="200"/>
        <w:jc w:val="both"/>
        <w:rPr>
          <w:rFonts w:ascii="Arial" w:eastAsia="Arial" w:hAnsi="Arial" w:cs="Arial"/>
          <w:i/>
          <w:iCs/>
          <w:sz w:val="18"/>
          <w:szCs w:val="18"/>
        </w:rPr>
      </w:pPr>
      <w:r>
        <w:rPr>
          <w:rFonts w:ascii="Arial" w:eastAsia="Arial" w:hAnsi="Arial" w:cs="Arial"/>
          <w:i/>
          <w:iCs/>
          <w:sz w:val="18"/>
          <w:szCs w:val="18"/>
        </w:rPr>
        <w:t>Nota. Elaboración propia. DE = desviación estándar; CV = coeficiente de variación; Q1 y Q3 = primer y tercer cuartil.</w:t>
      </w:r>
    </w:p>
    <w:p w14:paraId="00000301" w14:textId="77777777" w:rsidR="005E19C4" w:rsidRDefault="00000000">
      <w:pPr>
        <w:spacing w:after="120" w:line="360" w:lineRule="auto"/>
        <w:ind w:firstLine="567"/>
        <w:jc w:val="both"/>
        <w:rPr>
          <w:rFonts w:ascii="Arial" w:eastAsia="Arial" w:hAnsi="Arial" w:cs="Arial"/>
        </w:rPr>
      </w:pPr>
      <w:sdt>
        <w:sdtPr>
          <w:tag w:val="goog_rdk_7"/>
          <w:id w:val="1259259324"/>
        </w:sdtPr>
        <w:sdtContent>
          <w:r>
            <w:rPr>
              <w:rFonts w:ascii="Arial Unicode MS" w:eastAsia="Arial Unicode MS" w:hAnsi="Arial Unicode MS" w:cs="Arial Unicode MS"/>
            </w:rPr>
            <w:t xml:space="preserve">El histograma (Figura 3) muestra una distribución aproximadamente simétrica (asimetría = 0,24) y razonablemente próxima a la curva normal ajustada; el diagrama de caja no evidencia valores atípicos y sitúa la mediana ligeramente por debajo de la media; y el diagrama de dispersión secuencial muestra oscilaciones alrededor de la media, con valores algo menores hacia la segunda mitad de la serie, sin una tendencia lineal significativa (apartado 6.2.8).</w:t>
          </w:r>
        </w:sdtContent>
      </w:sdt>
    </w:p>
    <w:p w14:paraId="00000302" w14:textId="77777777" w:rsidR="005E19C4" w:rsidRDefault="00000000">
      <w:pPr>
        <w:keepNext/>
        <w:spacing w:before="160" w:after="80" w:line="276" w:lineRule="auto"/>
        <w:jc w:val="both"/>
      </w:pPr>
      <w:r>
        <w:rPr>
          <w:rFonts w:ascii="Arial" w:eastAsia="Arial" w:hAnsi="Arial" w:cs="Arial"/>
          <w:b/>
          <w:bCs/>
        </w:rPr>
        <w:lastRenderedPageBreak/>
        <w:t>Figura 3</w:t>
      </w:r>
      <w:r>
        <w:rPr>
          <w:rFonts w:ascii="Arial" w:eastAsia="Arial" w:hAnsi="Arial" w:cs="Arial"/>
        </w:rPr>
        <w:t xml:space="preserve"> </w:t>
      </w:r>
      <w:r>
        <w:rPr>
          <w:rFonts w:ascii="Arial" w:eastAsia="Arial" w:hAnsi="Arial" w:cs="Arial"/>
          <w:i/>
          <w:iCs/>
        </w:rPr>
        <w:t>Histograma, diagrama de caja y diagrama de dispersión del tiempo total — método manual (n = 30)</w:t>
      </w:r>
    </w:p>
    <w:p w14:paraId="00000303" w14:textId="77777777" w:rsidR="005E19C4" w:rsidRDefault="00000000">
      <w:pPr>
        <w:spacing w:after="60"/>
        <w:jc w:val="center"/>
      </w:pPr>
      <w:r>
        <w:rPr>
          <w:noProof/>
        </w:rPr>
        <w:drawing>
          <wp:inline distT="0" distB="0" distL="0" distR="0">
            <wp:extent cx="5577840" cy="5034822"/>
            <wp:effectExtent l="0" t="0" r="0" b="0"/>
            <wp:docPr id="926" name="image10.png" descr="Histograma, diagrama de caja y diagrama de dispersión del tiempo total — método manual (n = 30)"/>
            <wp:cNvGraphicFramePr/>
            <a:graphic xmlns:a="http://schemas.openxmlformats.org/drawingml/2006/main">
              <a:graphicData uri="http://schemas.openxmlformats.org/drawingml/2006/picture">
                <pic:pic xmlns:pic="http://schemas.openxmlformats.org/drawingml/2006/picture">
                  <pic:nvPicPr>
                    <pic:cNvPr id="0" name="image10.png" descr="Histograma, diagrama de caja y diagrama de dispersión del tiempo total — método manual (n = 30)"/>
                    <pic:cNvPicPr preferRelativeResize="0"/>
                  </pic:nvPicPr>
                  <pic:blipFill>
                    <a:blip r:embed="rId12"/>
                    <a:srcRect/>
                    <a:stretch>
                      <a:fillRect/>
                    </a:stretch>
                  </pic:blipFill>
                  <pic:spPr>
                    <a:xfrm>
                      <a:off x="0" y="0"/>
                      <a:ext cx="5577840" cy="5034822"/>
                    </a:xfrm>
                    <a:prstGeom prst="rect">
                      <a:avLst/>
                    </a:prstGeom>
                    <a:ln/>
                  </pic:spPr>
                </pic:pic>
              </a:graphicData>
            </a:graphic>
          </wp:inline>
        </w:drawing>
      </w:r>
    </w:p>
    <w:p w14:paraId="00000304" w14:textId="77777777" w:rsidR="005E19C4" w:rsidRDefault="00000000">
      <w:pPr>
        <w:spacing w:before="60" w:after="200"/>
        <w:jc w:val="both"/>
        <w:rPr>
          <w:rFonts w:ascii="Arial" w:eastAsia="Arial" w:hAnsi="Arial" w:cs="Arial"/>
          <w:i/>
          <w:iCs/>
          <w:sz w:val="18"/>
          <w:szCs w:val="18"/>
        </w:rPr>
      </w:pPr>
      <w:r>
        <w:rPr>
          <w:rFonts w:ascii="Arial" w:eastAsia="Arial" w:hAnsi="Arial" w:cs="Arial"/>
          <w:i/>
          <w:iCs/>
          <w:sz w:val="18"/>
          <w:szCs w:val="18"/>
        </w:rPr>
        <w:t>Nota. Elaboración propia a partir de la ficha de observación de tiempos.</w:t>
      </w:r>
    </w:p>
    <w:p w14:paraId="00000305" w14:textId="77777777" w:rsidR="005E19C4" w:rsidRDefault="00000000">
      <w:pPr>
        <w:spacing w:after="120" w:line="360" w:lineRule="auto"/>
        <w:ind w:firstLine="567"/>
        <w:jc w:val="both"/>
        <w:rPr>
          <w:rFonts w:ascii="Arial" w:eastAsia="Arial" w:hAnsi="Arial" w:cs="Arial"/>
        </w:rPr>
      </w:pPr>
      <w:r>
        <w:rPr>
          <w:rFonts w:ascii="Arial" w:eastAsia="Arial" w:hAnsi="Arial" w:cs="Arial"/>
        </w:rPr>
        <w:t xml:space="preserve">Dentro del ciclo manual, la digitalización en el sistema promedió 4,55 minutos (DE = 1,07) y la escritura del resumen en la cartilla 0,95 minutos (DE = 0,24), es decir, el 82,7 % y el 17,3 % del tiempo total, respectivamente. La carga documental se concentra, por tanto, en la digitalización y no en la escritura del resumen, lo que caracteriza un cuello de botella estructural. La contrastación formal de que el tiempo total supera los 5 minutos se presenta en la docimasia de HE1 (apartado 6.2.4).</w:t>
      </w:r>
      <w:proofErr w:type="spellStart"/>
      <w:r>
        <w:rPr>
          <w:rFonts w:ascii="Arial" w:eastAsia="Arial" w:hAnsi="Arial" w:cs="Arial"/>
        </w:rPr>
        <w:t xml:space="preserve"/>
      </w:r>
      <w:proofErr w:type="spellEnd"/>
      <w:r>
        <w:rPr>
          <w:rFonts w:ascii="Arial" w:eastAsia="Arial" w:hAnsi="Arial" w:cs="Arial"/>
        </w:rPr>
        <w:t xml:space="preserve"/>
      </w:r>
      <w:proofErr w:type="spellStart"/>
      <w:r>
        <w:rPr>
          <w:rFonts w:ascii="Arial" w:eastAsia="Arial" w:hAnsi="Arial" w:cs="Arial"/>
        </w:rPr>
        <w:t xml:space="preserve"/>
      </w:r>
      <w:proofErr w:type="spellEnd"/>
      <w:r>
        <w:rPr>
          <w:rFonts w:ascii="Arial" w:eastAsia="Arial" w:hAnsi="Arial" w:cs="Arial"/>
        </w:rPr>
        <w:t xml:space="preserve"/>
      </w:r>
    </w:p>
    <w:p w14:paraId="00000306" w14:textId="77777777" w:rsidR="005E19C4" w:rsidRDefault="00000000">
      <w:pPr>
        <w:spacing w:after="120" w:line="360" w:lineRule="auto"/>
        <w:ind w:firstLine="567"/>
        <w:jc w:val="both"/>
        <w:rPr>
          <w:rFonts w:ascii="Arial" w:eastAsia="Arial" w:hAnsi="Arial" w:cs="Arial"/>
        </w:rPr>
      </w:pPr>
      <w:r>
        <w:rPr>
          <w:rFonts w:ascii="Arial" w:eastAsia="Arial" w:hAnsi="Arial" w:cs="Arial"/>
          <w:b/>
          <w:bCs/>
        </w:rPr>
        <w:t>Estructura de costos del ciclo manual y extensión de la nota.</w:t>
      </w:r>
      <w:r>
        <w:rPr>
          <w:rFonts w:ascii="Arial" w:eastAsia="Arial" w:hAnsi="Arial" w:cs="Arial"/>
        </w:rPr>
        <w:t xml:space="preserve"> Dado que el instrumento no registró la extensión de las notas, se examinó si el tiempo del ciclo manual depende del volumen de texto o de un costo asociado al formulario. Si la extensión fuese el factor dominante, la duración de la escritura y la de la digitación</w:t>
      </w:r>
      <w:proofErr w:type="spellStart"/>
      <w:r>
        <w:rPr>
          <w:rFonts w:ascii="Arial" w:eastAsia="Arial" w:hAnsi="Arial" w:cs="Arial"/>
        </w:rPr>
        <w:t xml:space="preserve"/>
      </w:r>
      <w:r>
        <w:rPr>
          <w:rFonts w:ascii="Arial" w:eastAsia="Arial" w:hAnsi="Arial" w:cs="Arial"/>
        </w:rPr>
        <w:lastRenderedPageBreak/>
        <w:t xml:space="preserve"/>
      </w:r>
      <w:proofErr w:type="spellEnd"/>
      <w:r>
        <w:rPr>
          <w:rFonts w:ascii="Arial" w:eastAsia="Arial" w:hAnsi="Arial" w:cs="Arial"/>
        </w:rPr>
        <w:t xml:space="preserve"> —que operan sobre el mismo contenido— deberían covariar positivamente. La Tabla 6 presenta las correlaciones entre segmentos.</w:t>
      </w:r>
    </w:p>
    <w:p w14:paraId="00000307" w14:textId="77777777" w:rsidR="005E19C4" w:rsidRDefault="00000000">
      <w:pPr>
        <w:keepNext/>
        <w:spacing w:before="160" w:after="80" w:line="276" w:lineRule="auto"/>
        <w:jc w:val="both"/>
      </w:pPr>
      <w:r>
        <w:rPr>
          <w:rFonts w:ascii="Arial" w:eastAsia="Arial" w:hAnsi="Arial" w:cs="Arial"/>
          <w:b/>
          <w:bCs/>
        </w:rPr>
        <w:t>Tabla 6</w:t>
      </w:r>
      <w:r>
        <w:rPr>
          <w:rFonts w:ascii="Arial" w:eastAsia="Arial" w:hAnsi="Arial" w:cs="Arial"/>
        </w:rPr>
        <w:t xml:space="preserve"> </w:t>
      </w:r>
      <w:r>
        <w:rPr>
          <w:rFonts w:ascii="Arial" w:eastAsia="Arial" w:hAnsi="Arial" w:cs="Arial"/>
          <w:i/>
          <w:iCs/>
        </w:rPr>
        <w:t>Correlaciones entre los segmentos del ciclo manual (n = 30)</w:t>
      </w:r>
    </w:p>
    <w:tbl>
      <w:tblPr>
        <w:tblStyle w:val="af0"/>
        <w:tblW w:w="8787"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3600"/>
        <w:gridCol w:w="2600"/>
        <w:gridCol w:w="2587"/>
      </w:tblGrid>
      <w:tr w:rsidR="005E19C4" w14:paraId="733AEB07" w14:textId="77777777">
        <w:trPr>
          <w:cantSplit/>
          <w:tblHeader/>
          <w:jc w:val="center"/>
        </w:trPr>
        <w:tc>
          <w:tcPr>
            <w:tcW w:w="36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308"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Par de variables</w:t>
            </w:r>
          </w:p>
        </w:tc>
        <w:tc>
          <w:tcPr>
            <w:tcW w:w="26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309"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r de Pearson (p)</w:t>
            </w:r>
          </w:p>
        </w:tc>
        <w:tc>
          <w:tcPr>
            <w:tcW w:w="2587"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30A"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ρ de Spearman (p)</w:t>
            </w:r>
          </w:p>
        </w:tc>
      </w:tr>
      <w:tr w:rsidR="005E19C4" w14:paraId="36575B30" w14:textId="77777777">
        <w:trPr>
          <w:cantSplit/>
          <w:jc w:val="center"/>
        </w:trPr>
        <w:tc>
          <w:tcPr>
            <w:tcW w:w="3600" w:type="dxa"/>
            <w:tcBorders>
              <w:top w:val="nil"/>
              <w:left w:val="nil"/>
              <w:bottom w:val="nil"/>
              <w:right w:val="nil"/>
            </w:tcBorders>
            <w:tcMar>
              <w:top w:w="40" w:type="dxa"/>
              <w:left w:w="70" w:type="dxa"/>
              <w:bottom w:w="40" w:type="dxa"/>
              <w:right w:w="70" w:type="dxa"/>
            </w:tcMar>
            <w:vAlign w:val="center"/>
          </w:tcPr>
          <w:p w14:paraId="0000030B"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Escritura – tiempo total</w:t>
            </w:r>
          </w:p>
        </w:tc>
        <w:tc>
          <w:tcPr>
            <w:tcW w:w="2600" w:type="dxa"/>
            <w:tcBorders>
              <w:top w:val="nil"/>
              <w:left w:val="nil"/>
              <w:bottom w:val="nil"/>
              <w:right w:val="nil"/>
            </w:tcBorders>
            <w:tcMar>
              <w:top w:w="40" w:type="dxa"/>
              <w:left w:w="70" w:type="dxa"/>
              <w:bottom w:w="40" w:type="dxa"/>
              <w:right w:w="70" w:type="dxa"/>
            </w:tcMar>
            <w:vAlign w:val="center"/>
          </w:tcPr>
          <w:p w14:paraId="0000030C"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0,761 (&lt; 0,001)</w:t>
            </w:r>
          </w:p>
        </w:tc>
        <w:tc>
          <w:tcPr>
            <w:tcW w:w="2587" w:type="dxa"/>
            <w:tcBorders>
              <w:top w:val="nil"/>
              <w:left w:val="nil"/>
              <w:bottom w:val="nil"/>
              <w:right w:val="nil"/>
            </w:tcBorders>
            <w:tcMar>
              <w:top w:w="40" w:type="dxa"/>
              <w:left w:w="70" w:type="dxa"/>
              <w:bottom w:w="40" w:type="dxa"/>
              <w:right w:w="70" w:type="dxa"/>
            </w:tcMar>
            <w:vAlign w:val="center"/>
          </w:tcPr>
          <w:p w14:paraId="0000030D"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0,693 (&lt; 0,001)</w:t>
            </w:r>
          </w:p>
        </w:tc>
      </w:tr>
      <w:tr w:rsidR="005E19C4" w14:paraId="76C17EBE" w14:textId="77777777">
        <w:trPr>
          <w:cantSplit/>
          <w:jc w:val="center"/>
        </w:trPr>
        <w:tc>
          <w:tcPr>
            <w:tcW w:w="3600" w:type="dxa"/>
            <w:tcBorders>
              <w:top w:val="nil"/>
              <w:left w:val="nil"/>
              <w:bottom w:val="nil"/>
              <w:right w:val="nil"/>
            </w:tcBorders>
            <w:tcMar>
              <w:top w:w="40" w:type="dxa"/>
              <w:left w:w="70" w:type="dxa"/>
              <w:bottom w:w="40" w:type="dxa"/>
              <w:right w:w="70" w:type="dxa"/>
            </w:tcMar>
            <w:vAlign w:val="center"/>
          </w:tcPr>
          <w:p w14:paraId="00000311" w14:textId="77777777" w:rsidR="005E19C4" w:rsidRDefault="00000000">
            <w:pPr>
              <w:keepNext/>
              <w:spacing w:line="228" w:lineRule="auto"/>
              <w:rPr>
                <w:rFonts w:ascii="Arial" w:eastAsia="Arial" w:hAnsi="Arial" w:cs="Arial"/>
                <w:sz w:val="18"/>
                <w:szCs w:val="18"/>
              </w:rPr>
            </w:pPr>
            <w:proofErr w:type="spellStart"/>
            <w:r>
              <w:rPr>
                <w:rFonts w:ascii="Arial" w:eastAsia="Arial" w:hAnsi="Arial" w:cs="Arial"/>
                <w:sz w:val="18"/>
                <w:szCs w:val="18"/>
              </w:rPr>
              <w:t xml:space="preserve">Digitación – tiempo total</w:t>
            </w:r>
            <w:proofErr w:type="spellEnd"/>
            <w:r>
              <w:rPr>
                <w:rFonts w:ascii="Arial" w:eastAsia="Arial" w:hAnsi="Arial" w:cs="Arial"/>
                <w:sz w:val="18"/>
                <w:szCs w:val="18"/>
              </w:rPr>
              <w:t xml:space="preserve"/>
            </w:r>
          </w:p>
        </w:tc>
        <w:tc>
          <w:tcPr>
            <w:tcW w:w="2600" w:type="dxa"/>
            <w:tcBorders>
              <w:top w:val="nil"/>
              <w:left w:val="nil"/>
              <w:bottom w:val="nil"/>
              <w:right w:val="nil"/>
            </w:tcBorders>
            <w:tcMar>
              <w:top w:w="40" w:type="dxa"/>
              <w:left w:w="70" w:type="dxa"/>
              <w:bottom w:w="40" w:type="dxa"/>
              <w:right w:w="70" w:type="dxa"/>
            </w:tcMar>
            <w:vAlign w:val="center"/>
          </w:tcPr>
          <w:p w14:paraId="00000312"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0,989 (&lt; 0,001)</w:t>
            </w:r>
          </w:p>
        </w:tc>
        <w:tc>
          <w:tcPr>
            <w:tcW w:w="2587" w:type="dxa"/>
            <w:tcBorders>
              <w:top w:val="nil"/>
              <w:left w:val="nil"/>
              <w:bottom w:val="nil"/>
              <w:right w:val="nil"/>
            </w:tcBorders>
            <w:tcMar>
              <w:top w:w="40" w:type="dxa"/>
              <w:left w:w="70" w:type="dxa"/>
              <w:bottom w:w="40" w:type="dxa"/>
              <w:right w:w="70" w:type="dxa"/>
            </w:tcMar>
            <w:vAlign w:val="center"/>
          </w:tcPr>
          <w:p w14:paraId="00000313"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0,986 (&lt; 0,001)</w:t>
            </w:r>
          </w:p>
        </w:tc>
      </w:tr>
      <w:tr w:rsidR="005E19C4" w14:paraId="7828254C" w14:textId="77777777">
        <w:trPr>
          <w:cantSplit/>
          <w:jc w:val="center"/>
        </w:trPr>
        <w:tc>
          <w:tcPr>
            <w:tcW w:w="3600" w:type="dxa"/>
            <w:tcBorders>
              <w:top w:val="nil"/>
              <w:left w:val="nil"/>
              <w:bottom w:val="single" w:sz="6" w:space="0" w:color="000000"/>
              <w:right w:val="nil"/>
            </w:tcBorders>
            <w:tcMar>
              <w:top w:w="40" w:type="dxa"/>
              <w:left w:w="70" w:type="dxa"/>
              <w:bottom w:w="40" w:type="dxa"/>
              <w:right w:w="70" w:type="dxa"/>
            </w:tcMar>
            <w:vAlign w:val="center"/>
          </w:tcPr>
          <w:p w14:paraId="00000314" w14:textId="77777777" w:rsidR="005E19C4" w:rsidRDefault="00000000">
            <w:pPr>
              <w:spacing w:line="228" w:lineRule="auto"/>
              <w:rPr>
                <w:rFonts w:ascii="Arial" w:eastAsia="Arial" w:hAnsi="Arial" w:cs="Arial"/>
                <w:b/>
                <w:bCs/>
                <w:sz w:val="18"/>
                <w:szCs w:val="18"/>
              </w:rPr>
            </w:pPr>
            <w:r>
              <w:rPr>
                <w:rFonts w:ascii="Arial" w:eastAsia="Arial" w:hAnsi="Arial" w:cs="Arial"/>
                <w:b/>
                <w:bCs/>
                <w:sz w:val="18"/>
                <w:szCs w:val="18"/>
              </w:rPr>
              <w:t xml:space="preserve">Escritura – digitación</w:t>
            </w:r>
            <w:proofErr w:type="spellStart"/>
            <w:r>
              <w:rPr>
                <w:rFonts w:ascii="Arial" w:eastAsia="Arial" w:hAnsi="Arial" w:cs="Arial"/>
                <w:b/>
                <w:bCs/>
                <w:sz w:val="18"/>
                <w:szCs w:val="18"/>
              </w:rPr>
              <w:t xml:space="preserve"/>
            </w:r>
            <w:proofErr w:type="spellEnd"/>
          </w:p>
        </w:tc>
        <w:tc>
          <w:tcPr>
            <w:tcW w:w="2600" w:type="dxa"/>
            <w:tcBorders>
              <w:top w:val="nil"/>
              <w:left w:val="nil"/>
              <w:bottom w:val="single" w:sz="6" w:space="0" w:color="000000"/>
              <w:right w:val="nil"/>
            </w:tcBorders>
            <w:tcMar>
              <w:top w:w="40" w:type="dxa"/>
              <w:left w:w="70" w:type="dxa"/>
              <w:bottom w:w="40" w:type="dxa"/>
              <w:right w:w="70" w:type="dxa"/>
            </w:tcMar>
            <w:vAlign w:val="center"/>
          </w:tcPr>
          <w:p w14:paraId="00000315" w14:textId="77777777" w:rsidR="005E19C4" w:rsidRDefault="00000000">
            <w:pPr>
              <w:spacing w:line="228" w:lineRule="auto"/>
              <w:jc w:val="center"/>
              <w:rPr>
                <w:rFonts w:ascii="Arial" w:eastAsia="Arial" w:hAnsi="Arial" w:cs="Arial"/>
                <w:b/>
                <w:bCs/>
                <w:sz w:val="18"/>
                <w:szCs w:val="18"/>
              </w:rPr>
            </w:pPr>
            <w:sdt>
              <w:sdtPr>
                <w:tag w:val="goog_rdk_8"/>
                <w:id w:val="941891382"/>
              </w:sdtPr>
              <w:sdtContent>
                <w:r>
                  <w:rPr>
                    <w:rFonts w:ascii="Arial Unicode MS" w:eastAsia="Arial Unicode MS" w:hAnsi="Arial Unicode MS" w:cs="Arial Unicode MS"/>
                    <w:b/>
                    <w:bCs/>
                    <w:sz w:val="18"/>
                    <w:szCs w:val="18"/>
                  </w:rPr>
                  <w:t xml:space="preserve">0,656 (&lt; 0,001)</w:t>
                </w:r>
              </w:sdtContent>
            </w:sdt>
          </w:p>
        </w:tc>
        <w:tc>
          <w:tcPr>
            <w:tcW w:w="2587" w:type="dxa"/>
            <w:tcBorders>
              <w:top w:val="nil"/>
              <w:left w:val="nil"/>
              <w:bottom w:val="single" w:sz="6" w:space="0" w:color="000000"/>
              <w:right w:val="nil"/>
            </w:tcBorders>
            <w:tcMar>
              <w:top w:w="40" w:type="dxa"/>
              <w:left w:w="70" w:type="dxa"/>
              <w:bottom w:w="40" w:type="dxa"/>
              <w:right w:w="70" w:type="dxa"/>
            </w:tcMar>
            <w:vAlign w:val="center"/>
          </w:tcPr>
          <w:p w14:paraId="00000316" w14:textId="77777777" w:rsidR="005E19C4" w:rsidRDefault="00000000">
            <w:pPr>
              <w:spacing w:line="228" w:lineRule="auto"/>
              <w:jc w:val="center"/>
              <w:rPr>
                <w:rFonts w:ascii="Arial" w:eastAsia="Arial" w:hAnsi="Arial" w:cs="Arial"/>
                <w:b/>
                <w:bCs/>
                <w:sz w:val="18"/>
                <w:szCs w:val="18"/>
              </w:rPr>
            </w:pPr>
            <w:sdt>
              <w:sdtPr>
                <w:tag w:val="goog_rdk_9"/>
                <w:id w:val="-1479245181"/>
              </w:sdtPr>
              <w:sdtContent>
                <w:r>
                  <w:rPr>
                    <w:rFonts w:ascii="Arial Unicode MS" w:eastAsia="Arial Unicode MS" w:hAnsi="Arial Unicode MS" w:cs="Arial Unicode MS"/>
                    <w:b/>
                    <w:bCs/>
                    <w:sz w:val="18"/>
                    <w:szCs w:val="18"/>
                  </w:rPr>
                  <w:t xml:space="preserve">0,599 (&lt; 0,001)</w:t>
                </w:r>
              </w:sdtContent>
            </w:sdt>
          </w:p>
        </w:tc>
      </w:tr>
    </w:tbl>
    <w:p w14:paraId="00000317" w14:textId="77777777" w:rsidR="005E19C4" w:rsidRDefault="00000000">
      <w:pPr>
        <w:spacing w:before="60" w:after="200"/>
        <w:jc w:val="both"/>
        <w:rPr>
          <w:rFonts w:ascii="Arial" w:eastAsia="Arial" w:hAnsi="Arial" w:cs="Arial"/>
          <w:i/>
          <w:iCs/>
          <w:sz w:val="18"/>
          <w:szCs w:val="18"/>
        </w:rPr>
      </w:pPr>
      <w:r>
        <w:rPr>
          <w:rFonts w:ascii="Arial" w:eastAsia="Arial" w:hAnsi="Arial" w:cs="Arial"/>
          <w:i/>
          <w:iCs/>
          <w:sz w:val="18"/>
          <w:szCs w:val="18"/>
        </w:rPr>
        <w:t>Nota. Elaboración propia a partir de la Tabla 4.</w:t>
      </w:r>
    </w:p>
    <w:p w14:paraId="00000318" w14:textId="77777777" w:rsidR="005E19C4" w:rsidRDefault="00000000">
      <w:pPr>
        <w:spacing w:after="120" w:line="360" w:lineRule="auto"/>
        <w:ind w:firstLine="567"/>
        <w:jc w:val="both"/>
        <w:rPr>
          <w:rFonts w:ascii="Arial" w:eastAsia="Arial" w:hAnsi="Arial" w:cs="Arial"/>
        </w:rPr>
      </w:pPr>
      <w:sdt>
        <w:sdtPr>
          <w:tag w:val="goog_rdk_10"/>
          <w:id w:val="-1313264460"/>
        </w:sdtPr>
        <w:sdtContent>
          <w:r>
            <w:rPr>
              <w:rFonts w:ascii="Arial Unicode MS" w:eastAsia="Arial Unicode MS" w:hAnsi="Arial Unicode MS" w:cs="Arial Unicode MS"/>
            </w:rPr>
            <w:t xml:space="preserve">La correlación entre la duración de la escritura y la de la digitación es positiva y significativa (r = 0,656; p &lt; 0,001; ρ = 0,599). Las atenciones en las que el veterinario escribió durante más tiempo —presumiblemente con resúmenes más extensos o casos más complejos— demandaron una digitalización más prolongada, lo que es compatible con un componente de complejidad compartido entre ambos segmentos. La correlación, sin embargo, no es perfecta: parte de la variación de la digitación responde a la cantidad de campos estructurados que debe llenarse en el sistema (por ejemplo, el número de medicamentos de una receta) y no solo a la extensión del texto escrito. Se trata de una inferencia indirecta, pues el instrumento no registró la extensión de las notas ni el número de campos, y las diferencias de velocidad entre quien escribe y quien digita también pueden contribuir. En consecuencia, la normalización directa por número de palabras y de campos se propone como línea de continuidad (capítulo 8).</w:t>
          </w:r>
          <w:proofErr w:type="spellStart"/>
          <w:r>
            <w:rPr>
              <w:rFonts w:ascii="Arial Unicode MS" w:eastAsia="Arial Unicode MS" w:hAnsi="Arial Unicode MS" w:cs="Arial Unicode MS"/>
            </w:rPr>
            <w:t xml:space="preserve"/>
          </w:r>
          <w:proofErr w:type="spellEnd"/>
          <w:r>
            <w:rPr>
              <w:rFonts w:ascii="Arial Unicode MS" w:eastAsia="Arial Unicode MS" w:hAnsi="Arial Unicode MS" w:cs="Arial Unicode MS"/>
            </w:rPr>
            <w:t xml:space="preserve"/>
          </w:r>
          <w:proofErr w:type="spellStart"/>
          <w:r>
            <w:rPr>
              <w:rFonts w:ascii="Arial Unicode MS" w:eastAsia="Arial Unicode MS" w:hAnsi="Arial Unicode MS" w:cs="Arial Unicode MS"/>
            </w:rPr>
            <w:t xml:space="preserve"/>
          </w:r>
          <w:proofErr w:type="spellEnd"/>
          <w:r>
            <w:rPr>
              <w:rFonts w:ascii="Arial Unicode MS" w:eastAsia="Arial Unicode MS" w:hAnsi="Arial Unicode MS" w:cs="Arial Unicode MS"/>
            </w:rPr>
            <w:t xml:space="preserve"/>
          </w:r>
          <w:proofErr w:type="spellStart"/>
          <w:r>
            <w:rPr>
              <w:rFonts w:ascii="Arial Unicode MS" w:eastAsia="Arial Unicode MS" w:hAnsi="Arial Unicode MS" w:cs="Arial Unicode MS"/>
            </w:rPr>
            <w:t xml:space="preserve"/>
          </w:r>
          <w:proofErr w:type="spellEnd"/>
          <w:r>
            <w:rPr>
              <w:rFonts w:ascii="Arial Unicode MS" w:eastAsia="Arial Unicode MS" w:hAnsi="Arial Unicode MS" w:cs="Arial Unicode MS"/>
            </w:rPr>
            <w:t xml:space="preserve"/>
          </w:r>
          <w:proofErr w:type="spellStart"/>
          <w:r>
            <w:rPr>
              <w:rFonts w:ascii="Arial Unicode MS" w:eastAsia="Arial Unicode MS" w:hAnsi="Arial Unicode MS" w:cs="Arial Unicode MS"/>
            </w:rPr>
            <w:t xml:space="preserve"/>
          </w:r>
          <w:proofErr w:type="spellEnd"/>
          <w:r>
            <w:rPr>
              <w:rFonts w:ascii="Arial Unicode MS" w:eastAsia="Arial Unicode MS" w:hAnsi="Arial Unicode MS" w:cs="Arial Unicode MS"/>
            </w:rPr>
            <w:t xml:space="preserve"/>
          </w:r>
        </w:sdtContent>
      </w:sdt>
    </w:p>
    <w:p w14:paraId="00000319" w14:textId="77777777" w:rsidR="005E19C4" w:rsidRDefault="00000000">
      <w:pPr>
        <w:pStyle w:val="Ttulo3"/>
        <w:keepNext/>
        <w:spacing w:before="240" w:after="100" w:line="276" w:lineRule="auto"/>
        <w:rPr>
          <w:rFonts w:ascii="Arial" w:eastAsia="Arial" w:hAnsi="Arial" w:cs="Arial"/>
        </w:rPr>
      </w:pPr>
      <w:bookmarkStart w:id="69" w:name="_heading=h.r8jdvgy31pbl" w:colFirst="0" w:colLast="0"/>
      <w:bookmarkEnd w:id="69"/>
      <w:r>
        <w:rPr>
          <w:rFonts w:ascii="Arial" w:eastAsia="Arial" w:hAnsi="Arial" w:cs="Arial"/>
        </w:rPr>
        <w:t xml:space="preserve">6.1.2. Objetivo específico 2: tiempo del registro asistido por </w:t>
      </w:r>
      <w:proofErr w:type="spellStart"/>
      <w:r>
        <w:rPr>
          <w:rFonts w:ascii="Arial" w:eastAsia="Arial" w:hAnsi="Arial" w:cs="Arial"/>
        </w:rPr>
        <w:t>VetIA</w:t>
      </w:r>
      <w:proofErr w:type="spellEnd"/>
      <w:r>
        <w:rPr>
          <w:rFonts w:ascii="Arial" w:eastAsia="Arial" w:hAnsi="Arial" w:cs="Arial"/>
        </w:rPr>
        <w:t xml:space="preserve"> (</w:t>
      </w:r>
      <w:proofErr w:type="spellStart"/>
      <w:r>
        <w:rPr>
          <w:rFonts w:ascii="Arial" w:eastAsia="Arial" w:hAnsi="Arial" w:cs="Arial"/>
        </w:rPr>
        <w:t>postest</w:t>
      </w:r>
      <w:proofErr w:type="spellEnd"/>
      <w:r>
        <w:rPr>
          <w:rFonts w:ascii="Arial" w:eastAsia="Arial" w:hAnsi="Arial" w:cs="Arial"/>
        </w:rPr>
        <w:t>)</w:t>
      </w:r>
    </w:p>
    <w:p w14:paraId="0000031A" w14:textId="77777777" w:rsidR="005E19C4" w:rsidRDefault="00000000">
      <w:pPr>
        <w:spacing w:after="120" w:line="360" w:lineRule="auto"/>
        <w:jc w:val="both"/>
        <w:rPr>
          <w:rFonts w:ascii="Arial" w:eastAsia="Arial" w:hAnsi="Arial" w:cs="Arial"/>
        </w:rPr>
      </w:pPr>
      <w:r>
        <w:rPr>
          <w:rFonts w:ascii="Arial" w:eastAsia="Arial" w:hAnsi="Arial" w:cs="Arial"/>
          <w:b/>
          <w:bCs/>
        </w:rPr>
        <w:t>Objetivo.</w:t>
      </w:r>
      <w:r>
        <w:rPr>
          <w:rFonts w:ascii="Arial" w:eastAsia="Arial" w:hAnsi="Arial" w:cs="Arial"/>
        </w:rPr>
        <w:t xml:space="preserve"> Evaluar el tiempo del proceso de registro de la historia clínica bajo la asistencia del sistema </w:t>
      </w:r>
      <w:proofErr w:type="spellStart"/>
      <w:r>
        <w:rPr>
          <w:rFonts w:ascii="Arial" w:eastAsia="Arial" w:hAnsi="Arial" w:cs="Arial"/>
        </w:rPr>
        <w:t>VetIA</w:t>
      </w:r>
      <w:proofErr w:type="spellEnd"/>
      <w:r>
        <w:rPr>
          <w:rFonts w:ascii="Arial" w:eastAsia="Arial" w:hAnsi="Arial" w:cs="Arial"/>
        </w:rPr>
        <w:t xml:space="preserve"> (</w:t>
      </w:r>
      <w:proofErr w:type="spellStart"/>
      <w:r>
        <w:rPr>
          <w:rFonts w:ascii="Arial" w:eastAsia="Arial" w:hAnsi="Arial" w:cs="Arial"/>
        </w:rPr>
        <w:t>postest</w:t>
      </w:r>
      <w:proofErr w:type="spellEnd"/>
      <w:r>
        <w:rPr>
          <w:rFonts w:ascii="Arial" w:eastAsia="Arial" w:hAnsi="Arial" w:cs="Arial"/>
        </w:rPr>
        <w:t>).</w:t>
      </w:r>
    </w:p>
    <w:p w14:paraId="0000031B" w14:textId="77777777" w:rsidR="005E19C4" w:rsidRDefault="00000000">
      <w:pPr>
        <w:keepNext/>
        <w:spacing w:before="200" w:after="100" w:line="360" w:lineRule="auto"/>
        <w:jc w:val="both"/>
        <w:rPr>
          <w:rFonts w:ascii="Arial" w:eastAsia="Arial" w:hAnsi="Arial" w:cs="Arial"/>
          <w:b/>
          <w:bCs/>
        </w:rPr>
      </w:pPr>
      <w:r>
        <w:rPr>
          <w:rFonts w:ascii="Arial" w:eastAsia="Arial" w:hAnsi="Arial" w:cs="Arial"/>
          <w:b/>
          <w:bCs/>
        </w:rPr>
        <w:t>A. Presentación de los resultados</w:t>
      </w:r>
    </w:p>
    <w:p w14:paraId="0000031C" w14:textId="77777777" w:rsidR="005E19C4" w:rsidRDefault="00000000">
      <w:pPr>
        <w:spacing w:after="120" w:line="360" w:lineRule="auto"/>
        <w:ind w:firstLine="567"/>
        <w:jc w:val="both"/>
        <w:rPr>
          <w:rFonts w:ascii="Arial" w:eastAsia="Arial" w:hAnsi="Arial" w:cs="Arial"/>
        </w:rPr>
      </w:pPr>
      <w:r>
        <w:rPr>
          <w:rFonts w:ascii="Arial" w:eastAsia="Arial" w:hAnsi="Arial" w:cs="Arial"/>
        </w:rPr>
        <w:t xml:space="preserve">Tras la etapa de aclimatación operativa se cronometraron 30 atenciones asistidas por </w:t>
      </w:r>
      <w:proofErr w:type="spellStart"/>
      <w:r>
        <w:rPr>
          <w:rFonts w:ascii="Arial" w:eastAsia="Arial" w:hAnsi="Arial" w:cs="Arial"/>
        </w:rPr>
        <w:t>VetIA</w:t>
      </w:r>
      <w:proofErr w:type="spellEnd"/>
      <w:r>
        <w:rPr>
          <w:rFonts w:ascii="Arial" w:eastAsia="Arial" w:hAnsi="Arial" w:cs="Arial"/>
        </w:rPr>
        <w:t xml:space="preserve">. El registro se compactó en dos actividades (Figura 4): la captura de la interacción clínica mediante el dictado del médico y la estructuración y el </w:t>
      </w:r>
      <w:proofErr w:type="gramStart"/>
      <w:r>
        <w:rPr>
          <w:rFonts w:ascii="Arial" w:eastAsia="Arial" w:hAnsi="Arial" w:cs="Arial"/>
        </w:rPr>
        <w:t>guardado automáticos</w:t>
      </w:r>
      <w:proofErr w:type="gramEnd"/>
      <w:r>
        <w:rPr>
          <w:rFonts w:ascii="Arial" w:eastAsia="Arial" w:hAnsi="Arial" w:cs="Arial"/>
        </w:rPr>
        <w:t xml:space="preserve"> por el sistema. La Tabla 7 presenta los datos en crudo.</w:t>
      </w:r>
    </w:p>
    <w:p w14:paraId="0000031D" w14:textId="77777777" w:rsidR="005E19C4" w:rsidRDefault="00000000">
      <w:pPr>
        <w:keepNext/>
        <w:spacing w:before="160" w:after="80" w:line="276" w:lineRule="auto"/>
        <w:jc w:val="both"/>
      </w:pPr>
      <w:r>
        <w:rPr>
          <w:rFonts w:ascii="Arial" w:eastAsia="Arial" w:hAnsi="Arial" w:cs="Arial"/>
          <w:b/>
          <w:bCs/>
        </w:rPr>
        <w:t>Figura 4</w:t>
      </w:r>
      <w:r>
        <w:rPr>
          <w:rFonts w:ascii="Arial" w:eastAsia="Arial" w:hAnsi="Arial" w:cs="Arial"/>
        </w:rPr>
        <w:t xml:space="preserve"> </w:t>
      </w:r>
      <w:r>
        <w:rPr>
          <w:rFonts w:ascii="Arial" w:eastAsia="Arial" w:hAnsi="Arial" w:cs="Arial"/>
          <w:i/>
          <w:iCs/>
        </w:rPr>
        <w:t xml:space="preserve">Flujo del proceso de registro asistido por </w:t>
      </w:r>
      <w:proofErr w:type="spellStart"/>
      <w:r>
        <w:rPr>
          <w:rFonts w:ascii="Arial" w:eastAsia="Arial" w:hAnsi="Arial" w:cs="Arial"/>
          <w:i/>
          <w:iCs/>
        </w:rPr>
        <w:t>VetIA</w:t>
      </w:r>
      <w:proofErr w:type="spellEnd"/>
      <w:r>
        <w:rPr>
          <w:rFonts w:ascii="Arial" w:eastAsia="Arial" w:hAnsi="Arial" w:cs="Arial"/>
          <w:i/>
          <w:iCs/>
        </w:rPr>
        <w:t xml:space="preserve"> (</w:t>
      </w:r>
      <w:proofErr w:type="spellStart"/>
      <w:r>
        <w:rPr>
          <w:rFonts w:ascii="Arial" w:eastAsia="Arial" w:hAnsi="Arial" w:cs="Arial"/>
          <w:i/>
          <w:iCs/>
        </w:rPr>
        <w:t>postest</w:t>
      </w:r>
      <w:proofErr w:type="spellEnd"/>
      <w:r>
        <w:rPr>
          <w:rFonts w:ascii="Arial" w:eastAsia="Arial" w:hAnsi="Arial" w:cs="Arial"/>
          <w:i/>
          <w:iCs/>
        </w:rPr>
        <w:t>)</w:t>
      </w:r>
    </w:p>
    <w:p w14:paraId="0000031E" w14:textId="77777777" w:rsidR="005E19C4" w:rsidRDefault="00000000">
      <w:pPr>
        <w:spacing w:after="60"/>
        <w:jc w:val="center"/>
      </w:pPr>
      <w:r>
        <w:rPr>
          <w:noProof/>
        </w:rPr>
        <w:drawing>
          <wp:inline distT="0" distB="0" distL="0" distR="0">
            <wp:extent cx="5120640" cy="789885"/>
            <wp:effectExtent l="0" t="0" r="0" b="0"/>
            <wp:docPr id="929" name="image9.png" descr="Flujo del proceso de registro asistido por VetIA (postest)"/>
            <wp:cNvGraphicFramePr/>
            <a:graphic xmlns:a="http://schemas.openxmlformats.org/drawingml/2006/main">
              <a:graphicData uri="http://schemas.openxmlformats.org/drawingml/2006/picture">
                <pic:pic xmlns:pic="http://schemas.openxmlformats.org/drawingml/2006/picture">
                  <pic:nvPicPr>
                    <pic:cNvPr id="0" name="image9.png" descr="Flujo del proceso de registro asistido por VetIA (postest)"/>
                    <pic:cNvPicPr preferRelativeResize="0"/>
                  </pic:nvPicPr>
                  <pic:blipFill>
                    <a:blip r:embed="rId13"/>
                    <a:srcRect/>
                    <a:stretch>
                      <a:fillRect/>
                    </a:stretch>
                  </pic:blipFill>
                  <pic:spPr>
                    <a:xfrm>
                      <a:off x="0" y="0"/>
                      <a:ext cx="5120640" cy="789885"/>
                    </a:xfrm>
                    <a:prstGeom prst="rect">
                      <a:avLst/>
                    </a:prstGeom>
                    <a:ln/>
                  </pic:spPr>
                </pic:pic>
              </a:graphicData>
            </a:graphic>
          </wp:inline>
        </w:drawing>
      </w:r>
    </w:p>
    <w:p w14:paraId="0000031F" w14:textId="77777777" w:rsidR="005E19C4" w:rsidRDefault="00000000">
      <w:pPr>
        <w:spacing w:before="60" w:after="200"/>
        <w:jc w:val="both"/>
        <w:rPr>
          <w:rFonts w:ascii="Arial" w:eastAsia="Arial" w:hAnsi="Arial" w:cs="Arial"/>
          <w:i/>
          <w:iCs/>
          <w:sz w:val="18"/>
          <w:szCs w:val="18"/>
        </w:rPr>
      </w:pPr>
      <w:r>
        <w:rPr>
          <w:rFonts w:ascii="Arial" w:eastAsia="Arial" w:hAnsi="Arial" w:cs="Arial"/>
          <w:i/>
          <w:iCs/>
          <w:sz w:val="18"/>
          <w:szCs w:val="18"/>
        </w:rPr>
        <w:lastRenderedPageBreak/>
        <w:t>Nota. Elaboración propia.</w:t>
      </w:r>
    </w:p>
    <w:p w14:paraId="00000320" w14:textId="77777777" w:rsidR="005E19C4" w:rsidRDefault="00000000">
      <w:pPr>
        <w:keepNext/>
        <w:spacing w:before="160" w:after="80" w:line="276" w:lineRule="auto"/>
        <w:jc w:val="both"/>
      </w:pPr>
      <w:r>
        <w:rPr>
          <w:rFonts w:ascii="Arial" w:eastAsia="Arial" w:hAnsi="Arial" w:cs="Arial"/>
          <w:b/>
          <w:bCs/>
        </w:rPr>
        <w:t>Tabla 7</w:t>
      </w:r>
      <w:r>
        <w:rPr>
          <w:rFonts w:ascii="Arial" w:eastAsia="Arial" w:hAnsi="Arial" w:cs="Arial"/>
        </w:rPr>
        <w:t xml:space="preserve"> </w:t>
      </w:r>
      <w:r>
        <w:rPr>
          <w:rFonts w:ascii="Arial" w:eastAsia="Arial" w:hAnsi="Arial" w:cs="Arial"/>
          <w:i/>
          <w:iCs/>
        </w:rPr>
        <w:t xml:space="preserve">Datos en crudo del tiempo de registro clínico con el sistema </w:t>
      </w:r>
      <w:proofErr w:type="spellStart"/>
      <w:r>
        <w:rPr>
          <w:rFonts w:ascii="Arial" w:eastAsia="Arial" w:hAnsi="Arial" w:cs="Arial"/>
          <w:i/>
          <w:iCs/>
        </w:rPr>
        <w:t>VetIA</w:t>
      </w:r>
      <w:proofErr w:type="spellEnd"/>
      <w:r>
        <w:rPr>
          <w:rFonts w:ascii="Arial" w:eastAsia="Arial" w:hAnsi="Arial" w:cs="Arial"/>
          <w:i/>
          <w:iCs/>
        </w:rPr>
        <w:t xml:space="preserve"> (n = 30)</w:t>
      </w:r>
    </w:p>
    <w:tbl>
      <w:tblPr>
        <w:tblStyle w:val="af1"/>
        <w:tblW w:w="8787"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500"/>
        <w:gridCol w:w="1100"/>
        <w:gridCol w:w="2000"/>
        <w:gridCol w:w="1900"/>
        <w:gridCol w:w="1700"/>
        <w:gridCol w:w="1587"/>
      </w:tblGrid>
      <w:tr w:rsidR="005E19C4" w14:paraId="372BD291" w14:textId="77777777">
        <w:trPr>
          <w:cantSplit/>
          <w:tblHeader/>
          <w:jc w:val="center"/>
        </w:trPr>
        <w:tc>
          <w:tcPr>
            <w:tcW w:w="5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321" w14:textId="77777777" w:rsidR="005E19C4" w:rsidRDefault="00000000">
            <w:pPr>
              <w:keepNext/>
              <w:spacing w:line="228" w:lineRule="auto"/>
              <w:jc w:val="center"/>
              <w:rPr>
                <w:rFonts w:ascii="Arial" w:eastAsia="Arial" w:hAnsi="Arial" w:cs="Arial"/>
                <w:b/>
                <w:bCs/>
                <w:sz w:val="18"/>
                <w:szCs w:val="18"/>
              </w:rPr>
            </w:pPr>
            <w:proofErr w:type="spellStart"/>
            <w:r>
              <w:rPr>
                <w:rFonts w:ascii="Arial" w:eastAsia="Arial" w:hAnsi="Arial" w:cs="Arial"/>
                <w:b/>
                <w:bCs/>
                <w:sz w:val="18"/>
                <w:szCs w:val="18"/>
              </w:rPr>
              <w:t>N.°</w:t>
            </w:r>
            <w:proofErr w:type="spellEnd"/>
          </w:p>
        </w:tc>
        <w:tc>
          <w:tcPr>
            <w:tcW w:w="11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322"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Cód.</w:t>
            </w:r>
          </w:p>
        </w:tc>
        <w:tc>
          <w:tcPr>
            <w:tcW w:w="20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323"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Tipo de atención</w:t>
            </w:r>
          </w:p>
        </w:tc>
        <w:tc>
          <w:tcPr>
            <w:tcW w:w="19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324"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Habla del doctor</w:t>
            </w:r>
          </w:p>
          <w:p w14:paraId="00000325"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w:t>
            </w:r>
            <w:proofErr w:type="spellStart"/>
            <w:proofErr w:type="gramStart"/>
            <w:r>
              <w:rPr>
                <w:rFonts w:ascii="Arial" w:eastAsia="Arial" w:hAnsi="Arial" w:cs="Arial"/>
                <w:b/>
                <w:bCs/>
                <w:sz w:val="18"/>
                <w:szCs w:val="18"/>
              </w:rPr>
              <w:t>mm:ss</w:t>
            </w:r>
            <w:proofErr w:type="spellEnd"/>
            <w:proofErr w:type="gramEnd"/>
            <w:r>
              <w:rPr>
                <w:rFonts w:ascii="Arial" w:eastAsia="Arial" w:hAnsi="Arial" w:cs="Arial"/>
                <w:b/>
                <w:bCs/>
                <w:sz w:val="18"/>
                <w:szCs w:val="18"/>
              </w:rPr>
              <w:t>)</w:t>
            </w:r>
          </w:p>
        </w:tc>
        <w:tc>
          <w:tcPr>
            <w:tcW w:w="17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326" w14:textId="77777777" w:rsidR="005E19C4" w:rsidRDefault="00000000">
            <w:pPr>
              <w:keepNext/>
              <w:spacing w:line="228" w:lineRule="auto"/>
              <w:jc w:val="center"/>
              <w:rPr>
                <w:rFonts w:ascii="Arial" w:eastAsia="Arial" w:hAnsi="Arial" w:cs="Arial"/>
                <w:b/>
                <w:bCs/>
                <w:sz w:val="18"/>
                <w:szCs w:val="18"/>
              </w:rPr>
            </w:pPr>
            <w:proofErr w:type="spellStart"/>
            <w:r>
              <w:rPr>
                <w:rFonts w:ascii="Arial" w:eastAsia="Arial" w:hAnsi="Arial" w:cs="Arial"/>
                <w:b/>
                <w:bCs/>
                <w:sz w:val="18"/>
                <w:szCs w:val="18"/>
              </w:rPr>
              <w:t>Proces</w:t>
            </w:r>
            <w:proofErr w:type="spellEnd"/>
            <w:r>
              <w:rPr>
                <w:rFonts w:ascii="Arial" w:eastAsia="Arial" w:hAnsi="Arial" w:cs="Arial"/>
                <w:b/>
                <w:bCs/>
                <w:sz w:val="18"/>
                <w:szCs w:val="18"/>
              </w:rPr>
              <w:t>. IA</w:t>
            </w:r>
          </w:p>
          <w:p w14:paraId="00000327"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w:t>
            </w:r>
            <w:proofErr w:type="spellStart"/>
            <w:proofErr w:type="gramStart"/>
            <w:r>
              <w:rPr>
                <w:rFonts w:ascii="Arial" w:eastAsia="Arial" w:hAnsi="Arial" w:cs="Arial"/>
                <w:b/>
                <w:bCs/>
                <w:sz w:val="18"/>
                <w:szCs w:val="18"/>
              </w:rPr>
              <w:t>mm:ss</w:t>
            </w:r>
            <w:proofErr w:type="spellEnd"/>
            <w:proofErr w:type="gramEnd"/>
            <w:r>
              <w:rPr>
                <w:rFonts w:ascii="Arial" w:eastAsia="Arial" w:hAnsi="Arial" w:cs="Arial"/>
                <w:b/>
                <w:bCs/>
                <w:sz w:val="18"/>
                <w:szCs w:val="18"/>
              </w:rPr>
              <w:t>)</w:t>
            </w:r>
          </w:p>
        </w:tc>
        <w:tc>
          <w:tcPr>
            <w:tcW w:w="1587"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328"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Total</w:t>
            </w:r>
          </w:p>
          <w:p w14:paraId="00000329"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(min)</w:t>
            </w:r>
          </w:p>
        </w:tc>
      </w:tr>
      <w:tr w:rsidR="005E19C4" w14:paraId="2739C531"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32A"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1</w:t>
            </w:r>
          </w:p>
        </w:tc>
        <w:tc>
          <w:tcPr>
            <w:tcW w:w="1100" w:type="dxa"/>
            <w:tcBorders>
              <w:top w:val="nil"/>
              <w:left w:val="nil"/>
              <w:bottom w:val="nil"/>
              <w:right w:val="nil"/>
            </w:tcBorders>
            <w:tcMar>
              <w:top w:w="40" w:type="dxa"/>
              <w:left w:w="70" w:type="dxa"/>
              <w:bottom w:w="40" w:type="dxa"/>
              <w:right w:w="70" w:type="dxa"/>
            </w:tcMar>
            <w:vAlign w:val="center"/>
          </w:tcPr>
          <w:p w14:paraId="0000032B"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AT-V001</w:t>
            </w:r>
          </w:p>
        </w:tc>
        <w:tc>
          <w:tcPr>
            <w:tcW w:w="2000" w:type="dxa"/>
            <w:tcBorders>
              <w:top w:val="nil"/>
              <w:left w:val="nil"/>
              <w:bottom w:val="nil"/>
              <w:right w:val="nil"/>
            </w:tcBorders>
            <w:tcMar>
              <w:top w:w="40" w:type="dxa"/>
              <w:left w:w="70" w:type="dxa"/>
              <w:bottom w:w="40" w:type="dxa"/>
              <w:right w:w="70" w:type="dxa"/>
            </w:tcMar>
            <w:vAlign w:val="center"/>
          </w:tcPr>
          <w:p w14:paraId="0000032C"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Vacunación</w:t>
            </w:r>
          </w:p>
        </w:tc>
        <w:tc>
          <w:tcPr>
            <w:tcW w:w="1900" w:type="dxa"/>
            <w:tcBorders>
              <w:top w:val="nil"/>
              <w:left w:val="nil"/>
              <w:bottom w:val="nil"/>
              <w:right w:val="nil"/>
            </w:tcBorders>
            <w:tcMar>
              <w:top w:w="40" w:type="dxa"/>
              <w:left w:w="70" w:type="dxa"/>
              <w:bottom w:w="40" w:type="dxa"/>
              <w:right w:w="70" w:type="dxa"/>
            </w:tcMar>
            <w:vAlign w:val="center"/>
          </w:tcPr>
          <w:p w14:paraId="0000032D"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02:22</w:t>
            </w:r>
          </w:p>
        </w:tc>
        <w:tc>
          <w:tcPr>
            <w:tcW w:w="1700" w:type="dxa"/>
            <w:tcBorders>
              <w:top w:val="nil"/>
              <w:left w:val="nil"/>
              <w:bottom w:val="nil"/>
              <w:right w:val="nil"/>
            </w:tcBorders>
            <w:tcMar>
              <w:top w:w="40" w:type="dxa"/>
              <w:left w:w="70" w:type="dxa"/>
              <w:bottom w:w="40" w:type="dxa"/>
              <w:right w:w="70" w:type="dxa"/>
            </w:tcMar>
            <w:vAlign w:val="center"/>
          </w:tcPr>
          <w:p w14:paraId="0000032E"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00:16</w:t>
            </w:r>
          </w:p>
        </w:tc>
        <w:tc>
          <w:tcPr>
            <w:tcW w:w="1587" w:type="dxa"/>
            <w:tcBorders>
              <w:top w:val="nil"/>
              <w:left w:val="nil"/>
              <w:bottom w:val="nil"/>
              <w:right w:val="nil"/>
            </w:tcBorders>
            <w:tcMar>
              <w:top w:w="40" w:type="dxa"/>
              <w:left w:w="70" w:type="dxa"/>
              <w:bottom w:w="40" w:type="dxa"/>
              <w:right w:w="70" w:type="dxa"/>
            </w:tcMar>
            <w:vAlign w:val="center"/>
          </w:tcPr>
          <w:p w14:paraId="0000032F"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2,63</w:t>
            </w:r>
          </w:p>
        </w:tc>
      </w:tr>
      <w:tr w:rsidR="005E19C4" w14:paraId="6E4EAB56"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330"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2</w:t>
            </w:r>
          </w:p>
        </w:tc>
        <w:tc>
          <w:tcPr>
            <w:tcW w:w="1100" w:type="dxa"/>
            <w:tcBorders>
              <w:top w:val="nil"/>
              <w:left w:val="nil"/>
              <w:bottom w:val="nil"/>
              <w:right w:val="nil"/>
            </w:tcBorders>
            <w:tcMar>
              <w:top w:w="40" w:type="dxa"/>
              <w:left w:w="70" w:type="dxa"/>
              <w:bottom w:w="40" w:type="dxa"/>
              <w:right w:w="70" w:type="dxa"/>
            </w:tcMar>
            <w:vAlign w:val="center"/>
          </w:tcPr>
          <w:p w14:paraId="00000331"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AT-V002</w:t>
            </w:r>
          </w:p>
        </w:tc>
        <w:tc>
          <w:tcPr>
            <w:tcW w:w="2000" w:type="dxa"/>
            <w:tcBorders>
              <w:top w:val="nil"/>
              <w:left w:val="nil"/>
              <w:bottom w:val="nil"/>
              <w:right w:val="nil"/>
            </w:tcBorders>
            <w:tcMar>
              <w:top w:w="40" w:type="dxa"/>
              <w:left w:w="70" w:type="dxa"/>
              <w:bottom w:w="40" w:type="dxa"/>
              <w:right w:w="70" w:type="dxa"/>
            </w:tcMar>
            <w:vAlign w:val="center"/>
          </w:tcPr>
          <w:p w14:paraId="00000332"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Control</w:t>
            </w:r>
          </w:p>
        </w:tc>
        <w:tc>
          <w:tcPr>
            <w:tcW w:w="1900" w:type="dxa"/>
            <w:tcBorders>
              <w:top w:val="nil"/>
              <w:left w:val="nil"/>
              <w:bottom w:val="nil"/>
              <w:right w:val="nil"/>
            </w:tcBorders>
            <w:tcMar>
              <w:top w:w="40" w:type="dxa"/>
              <w:left w:w="70" w:type="dxa"/>
              <w:bottom w:w="40" w:type="dxa"/>
              <w:right w:w="70" w:type="dxa"/>
            </w:tcMar>
            <w:vAlign w:val="center"/>
          </w:tcPr>
          <w:p w14:paraId="00000333"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02:24</w:t>
            </w:r>
          </w:p>
        </w:tc>
        <w:tc>
          <w:tcPr>
            <w:tcW w:w="1700" w:type="dxa"/>
            <w:tcBorders>
              <w:top w:val="nil"/>
              <w:left w:val="nil"/>
              <w:bottom w:val="nil"/>
              <w:right w:val="nil"/>
            </w:tcBorders>
            <w:tcMar>
              <w:top w:w="40" w:type="dxa"/>
              <w:left w:w="70" w:type="dxa"/>
              <w:bottom w:w="40" w:type="dxa"/>
              <w:right w:w="70" w:type="dxa"/>
            </w:tcMar>
            <w:vAlign w:val="center"/>
          </w:tcPr>
          <w:p w14:paraId="00000334"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00:15</w:t>
            </w:r>
          </w:p>
        </w:tc>
        <w:tc>
          <w:tcPr>
            <w:tcW w:w="1587" w:type="dxa"/>
            <w:tcBorders>
              <w:top w:val="nil"/>
              <w:left w:val="nil"/>
              <w:bottom w:val="nil"/>
              <w:right w:val="nil"/>
            </w:tcBorders>
            <w:tcMar>
              <w:top w:w="40" w:type="dxa"/>
              <w:left w:w="70" w:type="dxa"/>
              <w:bottom w:w="40" w:type="dxa"/>
              <w:right w:w="70" w:type="dxa"/>
            </w:tcMar>
            <w:vAlign w:val="center"/>
          </w:tcPr>
          <w:p w14:paraId="00000335"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2,65</w:t>
            </w:r>
          </w:p>
        </w:tc>
      </w:tr>
      <w:tr w:rsidR="005E19C4" w14:paraId="5B0FE778"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336"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3</w:t>
            </w:r>
          </w:p>
        </w:tc>
        <w:tc>
          <w:tcPr>
            <w:tcW w:w="1100" w:type="dxa"/>
            <w:tcBorders>
              <w:top w:val="nil"/>
              <w:left w:val="nil"/>
              <w:bottom w:val="nil"/>
              <w:right w:val="nil"/>
            </w:tcBorders>
            <w:tcMar>
              <w:top w:w="40" w:type="dxa"/>
              <w:left w:w="70" w:type="dxa"/>
              <w:bottom w:w="40" w:type="dxa"/>
              <w:right w:w="70" w:type="dxa"/>
            </w:tcMar>
            <w:vAlign w:val="center"/>
          </w:tcPr>
          <w:p w14:paraId="00000337"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AT-V003</w:t>
            </w:r>
          </w:p>
        </w:tc>
        <w:tc>
          <w:tcPr>
            <w:tcW w:w="2000" w:type="dxa"/>
            <w:tcBorders>
              <w:top w:val="nil"/>
              <w:left w:val="nil"/>
              <w:bottom w:val="nil"/>
              <w:right w:val="nil"/>
            </w:tcBorders>
            <w:tcMar>
              <w:top w:w="40" w:type="dxa"/>
              <w:left w:w="70" w:type="dxa"/>
              <w:bottom w:w="40" w:type="dxa"/>
              <w:right w:w="70" w:type="dxa"/>
            </w:tcMar>
            <w:vAlign w:val="center"/>
          </w:tcPr>
          <w:p w14:paraId="00000338"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Medicina general</w:t>
            </w:r>
          </w:p>
        </w:tc>
        <w:tc>
          <w:tcPr>
            <w:tcW w:w="1900" w:type="dxa"/>
            <w:tcBorders>
              <w:top w:val="nil"/>
              <w:left w:val="nil"/>
              <w:bottom w:val="nil"/>
              <w:right w:val="nil"/>
            </w:tcBorders>
            <w:tcMar>
              <w:top w:w="40" w:type="dxa"/>
              <w:left w:w="70" w:type="dxa"/>
              <w:bottom w:w="40" w:type="dxa"/>
              <w:right w:w="70" w:type="dxa"/>
            </w:tcMar>
            <w:vAlign w:val="center"/>
          </w:tcPr>
          <w:p w14:paraId="00000339"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02:30</w:t>
            </w:r>
          </w:p>
        </w:tc>
        <w:tc>
          <w:tcPr>
            <w:tcW w:w="1700" w:type="dxa"/>
            <w:tcBorders>
              <w:top w:val="nil"/>
              <w:left w:val="nil"/>
              <w:bottom w:val="nil"/>
              <w:right w:val="nil"/>
            </w:tcBorders>
            <w:tcMar>
              <w:top w:w="40" w:type="dxa"/>
              <w:left w:w="70" w:type="dxa"/>
              <w:bottom w:w="40" w:type="dxa"/>
              <w:right w:w="70" w:type="dxa"/>
            </w:tcMar>
            <w:vAlign w:val="center"/>
          </w:tcPr>
          <w:p w14:paraId="0000033A"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00:17</w:t>
            </w:r>
          </w:p>
        </w:tc>
        <w:tc>
          <w:tcPr>
            <w:tcW w:w="1587" w:type="dxa"/>
            <w:tcBorders>
              <w:top w:val="nil"/>
              <w:left w:val="nil"/>
              <w:bottom w:val="nil"/>
              <w:right w:val="nil"/>
            </w:tcBorders>
            <w:tcMar>
              <w:top w:w="40" w:type="dxa"/>
              <w:left w:w="70" w:type="dxa"/>
              <w:bottom w:w="40" w:type="dxa"/>
              <w:right w:w="70" w:type="dxa"/>
            </w:tcMar>
            <w:vAlign w:val="center"/>
          </w:tcPr>
          <w:p w14:paraId="0000033B"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2,78</w:t>
            </w:r>
          </w:p>
        </w:tc>
      </w:tr>
      <w:tr w:rsidR="005E19C4" w14:paraId="0C2FCFB9"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33C"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4</w:t>
            </w:r>
          </w:p>
        </w:tc>
        <w:tc>
          <w:tcPr>
            <w:tcW w:w="1100" w:type="dxa"/>
            <w:tcBorders>
              <w:top w:val="nil"/>
              <w:left w:val="nil"/>
              <w:bottom w:val="nil"/>
              <w:right w:val="nil"/>
            </w:tcBorders>
            <w:tcMar>
              <w:top w:w="40" w:type="dxa"/>
              <w:left w:w="70" w:type="dxa"/>
              <w:bottom w:w="40" w:type="dxa"/>
              <w:right w:w="70" w:type="dxa"/>
            </w:tcMar>
            <w:vAlign w:val="center"/>
          </w:tcPr>
          <w:p w14:paraId="0000033D"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AT-V004</w:t>
            </w:r>
          </w:p>
        </w:tc>
        <w:tc>
          <w:tcPr>
            <w:tcW w:w="2000" w:type="dxa"/>
            <w:tcBorders>
              <w:top w:val="nil"/>
              <w:left w:val="nil"/>
              <w:bottom w:val="nil"/>
              <w:right w:val="nil"/>
            </w:tcBorders>
            <w:tcMar>
              <w:top w:w="40" w:type="dxa"/>
              <w:left w:w="70" w:type="dxa"/>
              <w:bottom w:w="40" w:type="dxa"/>
              <w:right w:w="70" w:type="dxa"/>
            </w:tcMar>
            <w:vAlign w:val="center"/>
          </w:tcPr>
          <w:p w14:paraId="0000033E"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Control</w:t>
            </w:r>
          </w:p>
        </w:tc>
        <w:tc>
          <w:tcPr>
            <w:tcW w:w="1900" w:type="dxa"/>
            <w:tcBorders>
              <w:top w:val="nil"/>
              <w:left w:val="nil"/>
              <w:bottom w:val="nil"/>
              <w:right w:val="nil"/>
            </w:tcBorders>
            <w:tcMar>
              <w:top w:w="40" w:type="dxa"/>
              <w:left w:w="70" w:type="dxa"/>
              <w:bottom w:w="40" w:type="dxa"/>
              <w:right w:w="70" w:type="dxa"/>
            </w:tcMar>
            <w:vAlign w:val="center"/>
          </w:tcPr>
          <w:p w14:paraId="0000033F"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01:49</w:t>
            </w:r>
          </w:p>
        </w:tc>
        <w:tc>
          <w:tcPr>
            <w:tcW w:w="1700" w:type="dxa"/>
            <w:tcBorders>
              <w:top w:val="nil"/>
              <w:left w:val="nil"/>
              <w:bottom w:val="nil"/>
              <w:right w:val="nil"/>
            </w:tcBorders>
            <w:tcMar>
              <w:top w:w="40" w:type="dxa"/>
              <w:left w:w="70" w:type="dxa"/>
              <w:bottom w:w="40" w:type="dxa"/>
              <w:right w:w="70" w:type="dxa"/>
            </w:tcMar>
            <w:vAlign w:val="center"/>
          </w:tcPr>
          <w:p w14:paraId="00000340"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00:10</w:t>
            </w:r>
          </w:p>
        </w:tc>
        <w:tc>
          <w:tcPr>
            <w:tcW w:w="1587" w:type="dxa"/>
            <w:tcBorders>
              <w:top w:val="nil"/>
              <w:left w:val="nil"/>
              <w:bottom w:val="nil"/>
              <w:right w:val="nil"/>
            </w:tcBorders>
            <w:tcMar>
              <w:top w:w="40" w:type="dxa"/>
              <w:left w:w="70" w:type="dxa"/>
              <w:bottom w:w="40" w:type="dxa"/>
              <w:right w:w="70" w:type="dxa"/>
            </w:tcMar>
            <w:vAlign w:val="center"/>
          </w:tcPr>
          <w:p w14:paraId="00000341"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1,98</w:t>
            </w:r>
          </w:p>
        </w:tc>
      </w:tr>
      <w:tr w:rsidR="005E19C4" w14:paraId="2140999E"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342"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5</w:t>
            </w:r>
          </w:p>
        </w:tc>
        <w:tc>
          <w:tcPr>
            <w:tcW w:w="1100" w:type="dxa"/>
            <w:tcBorders>
              <w:top w:val="nil"/>
              <w:left w:val="nil"/>
              <w:bottom w:val="nil"/>
              <w:right w:val="nil"/>
            </w:tcBorders>
            <w:tcMar>
              <w:top w:w="40" w:type="dxa"/>
              <w:left w:w="70" w:type="dxa"/>
              <w:bottom w:w="40" w:type="dxa"/>
              <w:right w:w="70" w:type="dxa"/>
            </w:tcMar>
            <w:vAlign w:val="center"/>
          </w:tcPr>
          <w:p w14:paraId="00000343"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AT-V005</w:t>
            </w:r>
          </w:p>
        </w:tc>
        <w:tc>
          <w:tcPr>
            <w:tcW w:w="2000" w:type="dxa"/>
            <w:tcBorders>
              <w:top w:val="nil"/>
              <w:left w:val="nil"/>
              <w:bottom w:val="nil"/>
              <w:right w:val="nil"/>
            </w:tcBorders>
            <w:tcMar>
              <w:top w:w="40" w:type="dxa"/>
              <w:left w:w="70" w:type="dxa"/>
              <w:bottom w:w="40" w:type="dxa"/>
              <w:right w:w="70" w:type="dxa"/>
            </w:tcMar>
            <w:vAlign w:val="center"/>
          </w:tcPr>
          <w:p w14:paraId="00000344"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Control</w:t>
            </w:r>
          </w:p>
        </w:tc>
        <w:tc>
          <w:tcPr>
            <w:tcW w:w="1900" w:type="dxa"/>
            <w:tcBorders>
              <w:top w:val="nil"/>
              <w:left w:val="nil"/>
              <w:bottom w:val="nil"/>
              <w:right w:val="nil"/>
            </w:tcBorders>
            <w:tcMar>
              <w:top w:w="40" w:type="dxa"/>
              <w:left w:w="70" w:type="dxa"/>
              <w:bottom w:w="40" w:type="dxa"/>
              <w:right w:w="70" w:type="dxa"/>
            </w:tcMar>
            <w:vAlign w:val="center"/>
          </w:tcPr>
          <w:p w14:paraId="00000345"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02:30</w:t>
            </w:r>
          </w:p>
        </w:tc>
        <w:tc>
          <w:tcPr>
            <w:tcW w:w="1700" w:type="dxa"/>
            <w:tcBorders>
              <w:top w:val="nil"/>
              <w:left w:val="nil"/>
              <w:bottom w:val="nil"/>
              <w:right w:val="nil"/>
            </w:tcBorders>
            <w:tcMar>
              <w:top w:w="40" w:type="dxa"/>
              <w:left w:w="70" w:type="dxa"/>
              <w:bottom w:w="40" w:type="dxa"/>
              <w:right w:w="70" w:type="dxa"/>
            </w:tcMar>
            <w:vAlign w:val="center"/>
          </w:tcPr>
          <w:p w14:paraId="00000346"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00:15</w:t>
            </w:r>
          </w:p>
        </w:tc>
        <w:tc>
          <w:tcPr>
            <w:tcW w:w="1587" w:type="dxa"/>
            <w:tcBorders>
              <w:top w:val="nil"/>
              <w:left w:val="nil"/>
              <w:bottom w:val="nil"/>
              <w:right w:val="nil"/>
            </w:tcBorders>
            <w:tcMar>
              <w:top w:w="40" w:type="dxa"/>
              <w:left w:w="70" w:type="dxa"/>
              <w:bottom w:w="40" w:type="dxa"/>
              <w:right w:w="70" w:type="dxa"/>
            </w:tcMar>
            <w:vAlign w:val="center"/>
          </w:tcPr>
          <w:p w14:paraId="00000347"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2,75</w:t>
            </w:r>
          </w:p>
        </w:tc>
      </w:tr>
      <w:tr w:rsidR="005E19C4" w14:paraId="4651F8B9"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348"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6</w:t>
            </w:r>
          </w:p>
        </w:tc>
        <w:tc>
          <w:tcPr>
            <w:tcW w:w="1100" w:type="dxa"/>
            <w:tcBorders>
              <w:top w:val="nil"/>
              <w:left w:val="nil"/>
              <w:bottom w:val="nil"/>
              <w:right w:val="nil"/>
            </w:tcBorders>
            <w:tcMar>
              <w:top w:w="40" w:type="dxa"/>
              <w:left w:w="70" w:type="dxa"/>
              <w:bottom w:w="40" w:type="dxa"/>
              <w:right w:w="70" w:type="dxa"/>
            </w:tcMar>
            <w:vAlign w:val="center"/>
          </w:tcPr>
          <w:p w14:paraId="00000349"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AT-V006</w:t>
            </w:r>
          </w:p>
        </w:tc>
        <w:tc>
          <w:tcPr>
            <w:tcW w:w="2000" w:type="dxa"/>
            <w:tcBorders>
              <w:top w:val="nil"/>
              <w:left w:val="nil"/>
              <w:bottom w:val="nil"/>
              <w:right w:val="nil"/>
            </w:tcBorders>
            <w:tcMar>
              <w:top w:w="40" w:type="dxa"/>
              <w:left w:w="70" w:type="dxa"/>
              <w:bottom w:w="40" w:type="dxa"/>
              <w:right w:w="70" w:type="dxa"/>
            </w:tcMar>
            <w:vAlign w:val="center"/>
          </w:tcPr>
          <w:p w14:paraId="0000034A"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Medicina general</w:t>
            </w:r>
          </w:p>
        </w:tc>
        <w:tc>
          <w:tcPr>
            <w:tcW w:w="1900" w:type="dxa"/>
            <w:tcBorders>
              <w:top w:val="nil"/>
              <w:left w:val="nil"/>
              <w:bottom w:val="nil"/>
              <w:right w:val="nil"/>
            </w:tcBorders>
            <w:tcMar>
              <w:top w:w="40" w:type="dxa"/>
              <w:left w:w="70" w:type="dxa"/>
              <w:bottom w:w="40" w:type="dxa"/>
              <w:right w:w="70" w:type="dxa"/>
            </w:tcMar>
            <w:vAlign w:val="center"/>
          </w:tcPr>
          <w:p w14:paraId="0000034B"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02:45</w:t>
            </w:r>
          </w:p>
        </w:tc>
        <w:tc>
          <w:tcPr>
            <w:tcW w:w="1700" w:type="dxa"/>
            <w:tcBorders>
              <w:top w:val="nil"/>
              <w:left w:val="nil"/>
              <w:bottom w:val="nil"/>
              <w:right w:val="nil"/>
            </w:tcBorders>
            <w:tcMar>
              <w:top w:w="40" w:type="dxa"/>
              <w:left w:w="70" w:type="dxa"/>
              <w:bottom w:w="40" w:type="dxa"/>
              <w:right w:w="70" w:type="dxa"/>
            </w:tcMar>
            <w:vAlign w:val="center"/>
          </w:tcPr>
          <w:p w14:paraId="0000034C"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00:17</w:t>
            </w:r>
          </w:p>
        </w:tc>
        <w:tc>
          <w:tcPr>
            <w:tcW w:w="1587" w:type="dxa"/>
            <w:tcBorders>
              <w:top w:val="nil"/>
              <w:left w:val="nil"/>
              <w:bottom w:val="nil"/>
              <w:right w:val="nil"/>
            </w:tcBorders>
            <w:tcMar>
              <w:top w:w="40" w:type="dxa"/>
              <w:left w:w="70" w:type="dxa"/>
              <w:bottom w:w="40" w:type="dxa"/>
              <w:right w:w="70" w:type="dxa"/>
            </w:tcMar>
            <w:vAlign w:val="center"/>
          </w:tcPr>
          <w:p w14:paraId="0000034D"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3,03</w:t>
            </w:r>
          </w:p>
        </w:tc>
      </w:tr>
      <w:tr w:rsidR="005E19C4" w14:paraId="51BF9F22"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34E"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7</w:t>
            </w:r>
          </w:p>
        </w:tc>
        <w:tc>
          <w:tcPr>
            <w:tcW w:w="1100" w:type="dxa"/>
            <w:tcBorders>
              <w:top w:val="nil"/>
              <w:left w:val="nil"/>
              <w:bottom w:val="nil"/>
              <w:right w:val="nil"/>
            </w:tcBorders>
            <w:tcMar>
              <w:top w:w="40" w:type="dxa"/>
              <w:left w:w="70" w:type="dxa"/>
              <w:bottom w:w="40" w:type="dxa"/>
              <w:right w:w="70" w:type="dxa"/>
            </w:tcMar>
            <w:vAlign w:val="center"/>
          </w:tcPr>
          <w:p w14:paraId="0000034F"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AT-V007</w:t>
            </w:r>
          </w:p>
        </w:tc>
        <w:tc>
          <w:tcPr>
            <w:tcW w:w="2000" w:type="dxa"/>
            <w:tcBorders>
              <w:top w:val="nil"/>
              <w:left w:val="nil"/>
              <w:bottom w:val="nil"/>
              <w:right w:val="nil"/>
            </w:tcBorders>
            <w:tcMar>
              <w:top w:w="40" w:type="dxa"/>
              <w:left w:w="70" w:type="dxa"/>
              <w:bottom w:w="40" w:type="dxa"/>
              <w:right w:w="70" w:type="dxa"/>
            </w:tcMar>
            <w:vAlign w:val="center"/>
          </w:tcPr>
          <w:p w14:paraId="00000350"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Medicina general</w:t>
            </w:r>
          </w:p>
        </w:tc>
        <w:tc>
          <w:tcPr>
            <w:tcW w:w="1900" w:type="dxa"/>
            <w:tcBorders>
              <w:top w:val="nil"/>
              <w:left w:val="nil"/>
              <w:bottom w:val="nil"/>
              <w:right w:val="nil"/>
            </w:tcBorders>
            <w:tcMar>
              <w:top w:w="40" w:type="dxa"/>
              <w:left w:w="70" w:type="dxa"/>
              <w:bottom w:w="40" w:type="dxa"/>
              <w:right w:w="70" w:type="dxa"/>
            </w:tcMar>
            <w:vAlign w:val="center"/>
          </w:tcPr>
          <w:p w14:paraId="00000351"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01:48</w:t>
            </w:r>
          </w:p>
        </w:tc>
        <w:tc>
          <w:tcPr>
            <w:tcW w:w="1700" w:type="dxa"/>
            <w:tcBorders>
              <w:top w:val="nil"/>
              <w:left w:val="nil"/>
              <w:bottom w:val="nil"/>
              <w:right w:val="nil"/>
            </w:tcBorders>
            <w:tcMar>
              <w:top w:w="40" w:type="dxa"/>
              <w:left w:w="70" w:type="dxa"/>
              <w:bottom w:w="40" w:type="dxa"/>
              <w:right w:w="70" w:type="dxa"/>
            </w:tcMar>
            <w:vAlign w:val="center"/>
          </w:tcPr>
          <w:p w14:paraId="00000352"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00:09</w:t>
            </w:r>
          </w:p>
        </w:tc>
        <w:tc>
          <w:tcPr>
            <w:tcW w:w="1587" w:type="dxa"/>
            <w:tcBorders>
              <w:top w:val="nil"/>
              <w:left w:val="nil"/>
              <w:bottom w:val="nil"/>
              <w:right w:val="nil"/>
            </w:tcBorders>
            <w:tcMar>
              <w:top w:w="40" w:type="dxa"/>
              <w:left w:w="70" w:type="dxa"/>
              <w:bottom w:w="40" w:type="dxa"/>
              <w:right w:w="70" w:type="dxa"/>
            </w:tcMar>
            <w:vAlign w:val="center"/>
          </w:tcPr>
          <w:p w14:paraId="00000353"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1,95</w:t>
            </w:r>
          </w:p>
        </w:tc>
      </w:tr>
      <w:tr w:rsidR="005E19C4" w14:paraId="3F48B198"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354"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8</w:t>
            </w:r>
          </w:p>
        </w:tc>
        <w:tc>
          <w:tcPr>
            <w:tcW w:w="1100" w:type="dxa"/>
            <w:tcBorders>
              <w:top w:val="nil"/>
              <w:left w:val="nil"/>
              <w:bottom w:val="nil"/>
              <w:right w:val="nil"/>
            </w:tcBorders>
            <w:tcMar>
              <w:top w:w="40" w:type="dxa"/>
              <w:left w:w="70" w:type="dxa"/>
              <w:bottom w:w="40" w:type="dxa"/>
              <w:right w:w="70" w:type="dxa"/>
            </w:tcMar>
            <w:vAlign w:val="center"/>
          </w:tcPr>
          <w:p w14:paraId="00000355"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AT-V008</w:t>
            </w:r>
          </w:p>
        </w:tc>
        <w:tc>
          <w:tcPr>
            <w:tcW w:w="2000" w:type="dxa"/>
            <w:tcBorders>
              <w:top w:val="nil"/>
              <w:left w:val="nil"/>
              <w:bottom w:val="nil"/>
              <w:right w:val="nil"/>
            </w:tcBorders>
            <w:tcMar>
              <w:top w:w="40" w:type="dxa"/>
              <w:left w:w="70" w:type="dxa"/>
              <w:bottom w:w="40" w:type="dxa"/>
              <w:right w:w="70" w:type="dxa"/>
            </w:tcMar>
            <w:vAlign w:val="center"/>
          </w:tcPr>
          <w:p w14:paraId="00000356"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Control</w:t>
            </w:r>
          </w:p>
        </w:tc>
        <w:tc>
          <w:tcPr>
            <w:tcW w:w="1900" w:type="dxa"/>
            <w:tcBorders>
              <w:top w:val="nil"/>
              <w:left w:val="nil"/>
              <w:bottom w:val="nil"/>
              <w:right w:val="nil"/>
            </w:tcBorders>
            <w:tcMar>
              <w:top w:w="40" w:type="dxa"/>
              <w:left w:w="70" w:type="dxa"/>
              <w:bottom w:w="40" w:type="dxa"/>
              <w:right w:w="70" w:type="dxa"/>
            </w:tcMar>
            <w:vAlign w:val="center"/>
          </w:tcPr>
          <w:p w14:paraId="00000357"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02:22</w:t>
            </w:r>
          </w:p>
        </w:tc>
        <w:tc>
          <w:tcPr>
            <w:tcW w:w="1700" w:type="dxa"/>
            <w:tcBorders>
              <w:top w:val="nil"/>
              <w:left w:val="nil"/>
              <w:bottom w:val="nil"/>
              <w:right w:val="nil"/>
            </w:tcBorders>
            <w:tcMar>
              <w:top w:w="40" w:type="dxa"/>
              <w:left w:w="70" w:type="dxa"/>
              <w:bottom w:w="40" w:type="dxa"/>
              <w:right w:w="70" w:type="dxa"/>
            </w:tcMar>
            <w:vAlign w:val="center"/>
          </w:tcPr>
          <w:p w14:paraId="00000358"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00:12</w:t>
            </w:r>
          </w:p>
        </w:tc>
        <w:tc>
          <w:tcPr>
            <w:tcW w:w="1587" w:type="dxa"/>
            <w:tcBorders>
              <w:top w:val="nil"/>
              <w:left w:val="nil"/>
              <w:bottom w:val="nil"/>
              <w:right w:val="nil"/>
            </w:tcBorders>
            <w:tcMar>
              <w:top w:w="40" w:type="dxa"/>
              <w:left w:w="70" w:type="dxa"/>
              <w:bottom w:w="40" w:type="dxa"/>
              <w:right w:w="70" w:type="dxa"/>
            </w:tcMar>
            <w:vAlign w:val="center"/>
          </w:tcPr>
          <w:p w14:paraId="00000359"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2,57</w:t>
            </w:r>
          </w:p>
        </w:tc>
      </w:tr>
      <w:tr w:rsidR="005E19C4" w14:paraId="62D1F0AE"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35A"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9</w:t>
            </w:r>
          </w:p>
        </w:tc>
        <w:tc>
          <w:tcPr>
            <w:tcW w:w="1100" w:type="dxa"/>
            <w:tcBorders>
              <w:top w:val="nil"/>
              <w:left w:val="nil"/>
              <w:bottom w:val="nil"/>
              <w:right w:val="nil"/>
            </w:tcBorders>
            <w:tcMar>
              <w:top w:w="40" w:type="dxa"/>
              <w:left w:w="70" w:type="dxa"/>
              <w:bottom w:w="40" w:type="dxa"/>
              <w:right w:w="70" w:type="dxa"/>
            </w:tcMar>
            <w:vAlign w:val="center"/>
          </w:tcPr>
          <w:p w14:paraId="0000035B"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AT-V009</w:t>
            </w:r>
          </w:p>
        </w:tc>
        <w:tc>
          <w:tcPr>
            <w:tcW w:w="2000" w:type="dxa"/>
            <w:tcBorders>
              <w:top w:val="nil"/>
              <w:left w:val="nil"/>
              <w:bottom w:val="nil"/>
              <w:right w:val="nil"/>
            </w:tcBorders>
            <w:tcMar>
              <w:top w:w="40" w:type="dxa"/>
              <w:left w:w="70" w:type="dxa"/>
              <w:bottom w:w="40" w:type="dxa"/>
              <w:right w:w="70" w:type="dxa"/>
            </w:tcMar>
            <w:vAlign w:val="center"/>
          </w:tcPr>
          <w:p w14:paraId="0000035C"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Medicina general</w:t>
            </w:r>
          </w:p>
        </w:tc>
        <w:tc>
          <w:tcPr>
            <w:tcW w:w="1900" w:type="dxa"/>
            <w:tcBorders>
              <w:top w:val="nil"/>
              <w:left w:val="nil"/>
              <w:bottom w:val="nil"/>
              <w:right w:val="nil"/>
            </w:tcBorders>
            <w:tcMar>
              <w:top w:w="40" w:type="dxa"/>
              <w:left w:w="70" w:type="dxa"/>
              <w:bottom w:w="40" w:type="dxa"/>
              <w:right w:w="70" w:type="dxa"/>
            </w:tcMar>
            <w:vAlign w:val="center"/>
          </w:tcPr>
          <w:p w14:paraId="0000035D"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01:43</w:t>
            </w:r>
          </w:p>
        </w:tc>
        <w:tc>
          <w:tcPr>
            <w:tcW w:w="1700" w:type="dxa"/>
            <w:tcBorders>
              <w:top w:val="nil"/>
              <w:left w:val="nil"/>
              <w:bottom w:val="nil"/>
              <w:right w:val="nil"/>
            </w:tcBorders>
            <w:tcMar>
              <w:top w:w="40" w:type="dxa"/>
              <w:left w:w="70" w:type="dxa"/>
              <w:bottom w:w="40" w:type="dxa"/>
              <w:right w:w="70" w:type="dxa"/>
            </w:tcMar>
            <w:vAlign w:val="center"/>
          </w:tcPr>
          <w:p w14:paraId="0000035E"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00:09</w:t>
            </w:r>
          </w:p>
        </w:tc>
        <w:tc>
          <w:tcPr>
            <w:tcW w:w="1587" w:type="dxa"/>
            <w:tcBorders>
              <w:top w:val="nil"/>
              <w:left w:val="nil"/>
              <w:bottom w:val="nil"/>
              <w:right w:val="nil"/>
            </w:tcBorders>
            <w:tcMar>
              <w:top w:w="40" w:type="dxa"/>
              <w:left w:w="70" w:type="dxa"/>
              <w:bottom w:w="40" w:type="dxa"/>
              <w:right w:w="70" w:type="dxa"/>
            </w:tcMar>
            <w:vAlign w:val="center"/>
          </w:tcPr>
          <w:p w14:paraId="0000035F"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1,87</w:t>
            </w:r>
          </w:p>
        </w:tc>
      </w:tr>
      <w:tr w:rsidR="005E19C4" w14:paraId="2B0B2299"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360"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10</w:t>
            </w:r>
          </w:p>
        </w:tc>
        <w:tc>
          <w:tcPr>
            <w:tcW w:w="1100" w:type="dxa"/>
            <w:tcBorders>
              <w:top w:val="nil"/>
              <w:left w:val="nil"/>
              <w:bottom w:val="nil"/>
              <w:right w:val="nil"/>
            </w:tcBorders>
            <w:tcMar>
              <w:top w:w="40" w:type="dxa"/>
              <w:left w:w="70" w:type="dxa"/>
              <w:bottom w:w="40" w:type="dxa"/>
              <w:right w:w="70" w:type="dxa"/>
            </w:tcMar>
            <w:vAlign w:val="center"/>
          </w:tcPr>
          <w:p w14:paraId="00000361"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AT-V010</w:t>
            </w:r>
          </w:p>
        </w:tc>
        <w:tc>
          <w:tcPr>
            <w:tcW w:w="2000" w:type="dxa"/>
            <w:tcBorders>
              <w:top w:val="nil"/>
              <w:left w:val="nil"/>
              <w:bottom w:val="nil"/>
              <w:right w:val="nil"/>
            </w:tcBorders>
            <w:tcMar>
              <w:top w:w="40" w:type="dxa"/>
              <w:left w:w="70" w:type="dxa"/>
              <w:bottom w:w="40" w:type="dxa"/>
              <w:right w:w="70" w:type="dxa"/>
            </w:tcMar>
            <w:vAlign w:val="center"/>
          </w:tcPr>
          <w:p w14:paraId="00000362"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Medicina general</w:t>
            </w:r>
          </w:p>
        </w:tc>
        <w:tc>
          <w:tcPr>
            <w:tcW w:w="1900" w:type="dxa"/>
            <w:tcBorders>
              <w:top w:val="nil"/>
              <w:left w:val="nil"/>
              <w:bottom w:val="nil"/>
              <w:right w:val="nil"/>
            </w:tcBorders>
            <w:tcMar>
              <w:top w:w="40" w:type="dxa"/>
              <w:left w:w="70" w:type="dxa"/>
              <w:bottom w:w="40" w:type="dxa"/>
              <w:right w:w="70" w:type="dxa"/>
            </w:tcMar>
            <w:vAlign w:val="center"/>
          </w:tcPr>
          <w:p w14:paraId="00000363"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02:33</w:t>
            </w:r>
          </w:p>
        </w:tc>
        <w:tc>
          <w:tcPr>
            <w:tcW w:w="1700" w:type="dxa"/>
            <w:tcBorders>
              <w:top w:val="nil"/>
              <w:left w:val="nil"/>
              <w:bottom w:val="nil"/>
              <w:right w:val="nil"/>
            </w:tcBorders>
            <w:tcMar>
              <w:top w:w="40" w:type="dxa"/>
              <w:left w:w="70" w:type="dxa"/>
              <w:bottom w:w="40" w:type="dxa"/>
              <w:right w:w="70" w:type="dxa"/>
            </w:tcMar>
            <w:vAlign w:val="center"/>
          </w:tcPr>
          <w:p w14:paraId="00000364"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00:18</w:t>
            </w:r>
          </w:p>
        </w:tc>
        <w:tc>
          <w:tcPr>
            <w:tcW w:w="1587" w:type="dxa"/>
            <w:tcBorders>
              <w:top w:val="nil"/>
              <w:left w:val="nil"/>
              <w:bottom w:val="nil"/>
              <w:right w:val="nil"/>
            </w:tcBorders>
            <w:tcMar>
              <w:top w:w="40" w:type="dxa"/>
              <w:left w:w="70" w:type="dxa"/>
              <w:bottom w:w="40" w:type="dxa"/>
              <w:right w:w="70" w:type="dxa"/>
            </w:tcMar>
            <w:vAlign w:val="center"/>
          </w:tcPr>
          <w:p w14:paraId="00000365"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2,85</w:t>
            </w:r>
          </w:p>
        </w:tc>
      </w:tr>
      <w:tr w:rsidR="005E19C4" w14:paraId="653B03D3"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366"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11</w:t>
            </w:r>
          </w:p>
        </w:tc>
        <w:tc>
          <w:tcPr>
            <w:tcW w:w="1100" w:type="dxa"/>
            <w:tcBorders>
              <w:top w:val="nil"/>
              <w:left w:val="nil"/>
              <w:bottom w:val="nil"/>
              <w:right w:val="nil"/>
            </w:tcBorders>
            <w:tcMar>
              <w:top w:w="40" w:type="dxa"/>
              <w:left w:w="70" w:type="dxa"/>
              <w:bottom w:w="40" w:type="dxa"/>
              <w:right w:w="70" w:type="dxa"/>
            </w:tcMar>
            <w:vAlign w:val="center"/>
          </w:tcPr>
          <w:p w14:paraId="00000367"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AT-V011</w:t>
            </w:r>
          </w:p>
        </w:tc>
        <w:tc>
          <w:tcPr>
            <w:tcW w:w="2000" w:type="dxa"/>
            <w:tcBorders>
              <w:top w:val="nil"/>
              <w:left w:val="nil"/>
              <w:bottom w:val="nil"/>
              <w:right w:val="nil"/>
            </w:tcBorders>
            <w:tcMar>
              <w:top w:w="40" w:type="dxa"/>
              <w:left w:w="70" w:type="dxa"/>
              <w:bottom w:w="40" w:type="dxa"/>
              <w:right w:w="70" w:type="dxa"/>
            </w:tcMar>
            <w:vAlign w:val="center"/>
          </w:tcPr>
          <w:p w14:paraId="00000368"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Desparasitación</w:t>
            </w:r>
          </w:p>
        </w:tc>
        <w:tc>
          <w:tcPr>
            <w:tcW w:w="1900" w:type="dxa"/>
            <w:tcBorders>
              <w:top w:val="nil"/>
              <w:left w:val="nil"/>
              <w:bottom w:val="nil"/>
              <w:right w:val="nil"/>
            </w:tcBorders>
            <w:tcMar>
              <w:top w:w="40" w:type="dxa"/>
              <w:left w:w="70" w:type="dxa"/>
              <w:bottom w:w="40" w:type="dxa"/>
              <w:right w:w="70" w:type="dxa"/>
            </w:tcMar>
            <w:vAlign w:val="center"/>
          </w:tcPr>
          <w:p w14:paraId="00000369"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01:30</w:t>
            </w:r>
          </w:p>
        </w:tc>
        <w:tc>
          <w:tcPr>
            <w:tcW w:w="1700" w:type="dxa"/>
            <w:tcBorders>
              <w:top w:val="nil"/>
              <w:left w:val="nil"/>
              <w:bottom w:val="nil"/>
              <w:right w:val="nil"/>
            </w:tcBorders>
            <w:tcMar>
              <w:top w:w="40" w:type="dxa"/>
              <w:left w:w="70" w:type="dxa"/>
              <w:bottom w:w="40" w:type="dxa"/>
              <w:right w:w="70" w:type="dxa"/>
            </w:tcMar>
            <w:vAlign w:val="center"/>
          </w:tcPr>
          <w:p w14:paraId="0000036A"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00:17</w:t>
            </w:r>
          </w:p>
        </w:tc>
        <w:tc>
          <w:tcPr>
            <w:tcW w:w="1587" w:type="dxa"/>
            <w:tcBorders>
              <w:top w:val="nil"/>
              <w:left w:val="nil"/>
              <w:bottom w:val="nil"/>
              <w:right w:val="nil"/>
            </w:tcBorders>
            <w:tcMar>
              <w:top w:w="40" w:type="dxa"/>
              <w:left w:w="70" w:type="dxa"/>
              <w:bottom w:w="40" w:type="dxa"/>
              <w:right w:w="70" w:type="dxa"/>
            </w:tcMar>
            <w:vAlign w:val="center"/>
          </w:tcPr>
          <w:p w14:paraId="0000036B"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1,78</w:t>
            </w:r>
          </w:p>
        </w:tc>
      </w:tr>
      <w:tr w:rsidR="005E19C4" w14:paraId="240E90FE"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36C"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12</w:t>
            </w:r>
          </w:p>
        </w:tc>
        <w:tc>
          <w:tcPr>
            <w:tcW w:w="1100" w:type="dxa"/>
            <w:tcBorders>
              <w:top w:val="nil"/>
              <w:left w:val="nil"/>
              <w:bottom w:val="nil"/>
              <w:right w:val="nil"/>
            </w:tcBorders>
            <w:tcMar>
              <w:top w:w="40" w:type="dxa"/>
              <w:left w:w="70" w:type="dxa"/>
              <w:bottom w:w="40" w:type="dxa"/>
              <w:right w:w="70" w:type="dxa"/>
            </w:tcMar>
            <w:vAlign w:val="center"/>
          </w:tcPr>
          <w:p w14:paraId="0000036D"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AT-V012</w:t>
            </w:r>
          </w:p>
        </w:tc>
        <w:tc>
          <w:tcPr>
            <w:tcW w:w="2000" w:type="dxa"/>
            <w:tcBorders>
              <w:top w:val="nil"/>
              <w:left w:val="nil"/>
              <w:bottom w:val="nil"/>
              <w:right w:val="nil"/>
            </w:tcBorders>
            <w:tcMar>
              <w:top w:w="40" w:type="dxa"/>
              <w:left w:w="70" w:type="dxa"/>
              <w:bottom w:w="40" w:type="dxa"/>
              <w:right w:w="70" w:type="dxa"/>
            </w:tcMar>
            <w:vAlign w:val="center"/>
          </w:tcPr>
          <w:p w14:paraId="0000036E"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Desparasitación</w:t>
            </w:r>
          </w:p>
        </w:tc>
        <w:tc>
          <w:tcPr>
            <w:tcW w:w="1900" w:type="dxa"/>
            <w:tcBorders>
              <w:top w:val="nil"/>
              <w:left w:val="nil"/>
              <w:bottom w:val="nil"/>
              <w:right w:val="nil"/>
            </w:tcBorders>
            <w:tcMar>
              <w:top w:w="40" w:type="dxa"/>
              <w:left w:w="70" w:type="dxa"/>
              <w:bottom w:w="40" w:type="dxa"/>
              <w:right w:w="70" w:type="dxa"/>
            </w:tcMar>
            <w:vAlign w:val="center"/>
          </w:tcPr>
          <w:p w14:paraId="0000036F"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02:15</w:t>
            </w:r>
          </w:p>
        </w:tc>
        <w:tc>
          <w:tcPr>
            <w:tcW w:w="1700" w:type="dxa"/>
            <w:tcBorders>
              <w:top w:val="nil"/>
              <w:left w:val="nil"/>
              <w:bottom w:val="nil"/>
              <w:right w:val="nil"/>
            </w:tcBorders>
            <w:tcMar>
              <w:top w:w="40" w:type="dxa"/>
              <w:left w:w="70" w:type="dxa"/>
              <w:bottom w:w="40" w:type="dxa"/>
              <w:right w:w="70" w:type="dxa"/>
            </w:tcMar>
            <w:vAlign w:val="center"/>
          </w:tcPr>
          <w:p w14:paraId="00000370"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00:15</w:t>
            </w:r>
          </w:p>
        </w:tc>
        <w:tc>
          <w:tcPr>
            <w:tcW w:w="1587" w:type="dxa"/>
            <w:tcBorders>
              <w:top w:val="nil"/>
              <w:left w:val="nil"/>
              <w:bottom w:val="nil"/>
              <w:right w:val="nil"/>
            </w:tcBorders>
            <w:tcMar>
              <w:top w:w="40" w:type="dxa"/>
              <w:left w:w="70" w:type="dxa"/>
              <w:bottom w:w="40" w:type="dxa"/>
              <w:right w:w="70" w:type="dxa"/>
            </w:tcMar>
            <w:vAlign w:val="center"/>
          </w:tcPr>
          <w:p w14:paraId="00000371"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2,50</w:t>
            </w:r>
          </w:p>
        </w:tc>
      </w:tr>
      <w:tr w:rsidR="005E19C4" w14:paraId="5DDD23DB"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372"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13</w:t>
            </w:r>
          </w:p>
        </w:tc>
        <w:tc>
          <w:tcPr>
            <w:tcW w:w="1100" w:type="dxa"/>
            <w:tcBorders>
              <w:top w:val="nil"/>
              <w:left w:val="nil"/>
              <w:bottom w:val="nil"/>
              <w:right w:val="nil"/>
            </w:tcBorders>
            <w:tcMar>
              <w:top w:w="40" w:type="dxa"/>
              <w:left w:w="70" w:type="dxa"/>
              <w:bottom w:w="40" w:type="dxa"/>
              <w:right w:w="70" w:type="dxa"/>
            </w:tcMar>
            <w:vAlign w:val="center"/>
          </w:tcPr>
          <w:p w14:paraId="00000373"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AT-V013</w:t>
            </w:r>
          </w:p>
        </w:tc>
        <w:tc>
          <w:tcPr>
            <w:tcW w:w="2000" w:type="dxa"/>
            <w:tcBorders>
              <w:top w:val="nil"/>
              <w:left w:val="nil"/>
              <w:bottom w:val="nil"/>
              <w:right w:val="nil"/>
            </w:tcBorders>
            <w:tcMar>
              <w:top w:w="40" w:type="dxa"/>
              <w:left w:w="70" w:type="dxa"/>
              <w:bottom w:w="40" w:type="dxa"/>
              <w:right w:w="70" w:type="dxa"/>
            </w:tcMar>
            <w:vAlign w:val="center"/>
          </w:tcPr>
          <w:p w14:paraId="00000374"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Medicina general</w:t>
            </w:r>
          </w:p>
        </w:tc>
        <w:tc>
          <w:tcPr>
            <w:tcW w:w="1900" w:type="dxa"/>
            <w:tcBorders>
              <w:top w:val="nil"/>
              <w:left w:val="nil"/>
              <w:bottom w:val="nil"/>
              <w:right w:val="nil"/>
            </w:tcBorders>
            <w:tcMar>
              <w:top w:w="40" w:type="dxa"/>
              <w:left w:w="70" w:type="dxa"/>
              <w:bottom w:w="40" w:type="dxa"/>
              <w:right w:w="70" w:type="dxa"/>
            </w:tcMar>
            <w:vAlign w:val="center"/>
          </w:tcPr>
          <w:p w14:paraId="00000375"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02:43</w:t>
            </w:r>
          </w:p>
        </w:tc>
        <w:tc>
          <w:tcPr>
            <w:tcW w:w="1700" w:type="dxa"/>
            <w:tcBorders>
              <w:top w:val="nil"/>
              <w:left w:val="nil"/>
              <w:bottom w:val="nil"/>
              <w:right w:val="nil"/>
            </w:tcBorders>
            <w:tcMar>
              <w:top w:w="40" w:type="dxa"/>
              <w:left w:w="70" w:type="dxa"/>
              <w:bottom w:w="40" w:type="dxa"/>
              <w:right w:w="70" w:type="dxa"/>
            </w:tcMar>
            <w:vAlign w:val="center"/>
          </w:tcPr>
          <w:p w14:paraId="00000376"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00:18</w:t>
            </w:r>
          </w:p>
        </w:tc>
        <w:tc>
          <w:tcPr>
            <w:tcW w:w="1587" w:type="dxa"/>
            <w:tcBorders>
              <w:top w:val="nil"/>
              <w:left w:val="nil"/>
              <w:bottom w:val="nil"/>
              <w:right w:val="nil"/>
            </w:tcBorders>
            <w:tcMar>
              <w:top w:w="40" w:type="dxa"/>
              <w:left w:w="70" w:type="dxa"/>
              <w:bottom w:w="40" w:type="dxa"/>
              <w:right w:w="70" w:type="dxa"/>
            </w:tcMar>
            <w:vAlign w:val="center"/>
          </w:tcPr>
          <w:p w14:paraId="00000377"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3,02</w:t>
            </w:r>
          </w:p>
        </w:tc>
      </w:tr>
      <w:tr w:rsidR="005E19C4" w14:paraId="07B5829F"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378"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14</w:t>
            </w:r>
          </w:p>
        </w:tc>
        <w:tc>
          <w:tcPr>
            <w:tcW w:w="1100" w:type="dxa"/>
            <w:tcBorders>
              <w:top w:val="nil"/>
              <w:left w:val="nil"/>
              <w:bottom w:val="nil"/>
              <w:right w:val="nil"/>
            </w:tcBorders>
            <w:tcMar>
              <w:top w:w="40" w:type="dxa"/>
              <w:left w:w="70" w:type="dxa"/>
              <w:bottom w:w="40" w:type="dxa"/>
              <w:right w:w="70" w:type="dxa"/>
            </w:tcMar>
            <w:vAlign w:val="center"/>
          </w:tcPr>
          <w:p w14:paraId="00000379"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AT-V014</w:t>
            </w:r>
          </w:p>
        </w:tc>
        <w:tc>
          <w:tcPr>
            <w:tcW w:w="2000" w:type="dxa"/>
            <w:tcBorders>
              <w:top w:val="nil"/>
              <w:left w:val="nil"/>
              <w:bottom w:val="nil"/>
              <w:right w:val="nil"/>
            </w:tcBorders>
            <w:tcMar>
              <w:top w:w="40" w:type="dxa"/>
              <w:left w:w="70" w:type="dxa"/>
              <w:bottom w:w="40" w:type="dxa"/>
              <w:right w:w="70" w:type="dxa"/>
            </w:tcMar>
            <w:vAlign w:val="center"/>
          </w:tcPr>
          <w:p w14:paraId="0000037A"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Medicina general</w:t>
            </w:r>
          </w:p>
        </w:tc>
        <w:tc>
          <w:tcPr>
            <w:tcW w:w="1900" w:type="dxa"/>
            <w:tcBorders>
              <w:top w:val="nil"/>
              <w:left w:val="nil"/>
              <w:bottom w:val="nil"/>
              <w:right w:val="nil"/>
            </w:tcBorders>
            <w:tcMar>
              <w:top w:w="40" w:type="dxa"/>
              <w:left w:w="70" w:type="dxa"/>
              <w:bottom w:w="40" w:type="dxa"/>
              <w:right w:w="70" w:type="dxa"/>
            </w:tcMar>
            <w:vAlign w:val="center"/>
          </w:tcPr>
          <w:p w14:paraId="0000037B"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01:45</w:t>
            </w:r>
          </w:p>
        </w:tc>
        <w:tc>
          <w:tcPr>
            <w:tcW w:w="1700" w:type="dxa"/>
            <w:tcBorders>
              <w:top w:val="nil"/>
              <w:left w:val="nil"/>
              <w:bottom w:val="nil"/>
              <w:right w:val="nil"/>
            </w:tcBorders>
            <w:tcMar>
              <w:top w:w="40" w:type="dxa"/>
              <w:left w:w="70" w:type="dxa"/>
              <w:bottom w:w="40" w:type="dxa"/>
              <w:right w:w="70" w:type="dxa"/>
            </w:tcMar>
            <w:vAlign w:val="center"/>
          </w:tcPr>
          <w:p w14:paraId="0000037C"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00:17</w:t>
            </w:r>
          </w:p>
        </w:tc>
        <w:tc>
          <w:tcPr>
            <w:tcW w:w="1587" w:type="dxa"/>
            <w:tcBorders>
              <w:top w:val="nil"/>
              <w:left w:val="nil"/>
              <w:bottom w:val="nil"/>
              <w:right w:val="nil"/>
            </w:tcBorders>
            <w:tcMar>
              <w:top w:w="40" w:type="dxa"/>
              <w:left w:w="70" w:type="dxa"/>
              <w:bottom w:w="40" w:type="dxa"/>
              <w:right w:w="70" w:type="dxa"/>
            </w:tcMar>
            <w:vAlign w:val="center"/>
          </w:tcPr>
          <w:p w14:paraId="0000037D"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2,03</w:t>
            </w:r>
          </w:p>
        </w:tc>
      </w:tr>
      <w:tr w:rsidR="005E19C4" w14:paraId="5960BD1D"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37E"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15</w:t>
            </w:r>
          </w:p>
        </w:tc>
        <w:tc>
          <w:tcPr>
            <w:tcW w:w="1100" w:type="dxa"/>
            <w:tcBorders>
              <w:top w:val="nil"/>
              <w:left w:val="nil"/>
              <w:bottom w:val="nil"/>
              <w:right w:val="nil"/>
            </w:tcBorders>
            <w:tcMar>
              <w:top w:w="40" w:type="dxa"/>
              <w:left w:w="70" w:type="dxa"/>
              <w:bottom w:w="40" w:type="dxa"/>
              <w:right w:w="70" w:type="dxa"/>
            </w:tcMar>
            <w:vAlign w:val="center"/>
          </w:tcPr>
          <w:p w14:paraId="0000037F"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AT-V015</w:t>
            </w:r>
          </w:p>
        </w:tc>
        <w:tc>
          <w:tcPr>
            <w:tcW w:w="2000" w:type="dxa"/>
            <w:tcBorders>
              <w:top w:val="nil"/>
              <w:left w:val="nil"/>
              <w:bottom w:val="nil"/>
              <w:right w:val="nil"/>
            </w:tcBorders>
            <w:tcMar>
              <w:top w:w="40" w:type="dxa"/>
              <w:left w:w="70" w:type="dxa"/>
              <w:bottom w:w="40" w:type="dxa"/>
              <w:right w:w="70" w:type="dxa"/>
            </w:tcMar>
            <w:vAlign w:val="center"/>
          </w:tcPr>
          <w:p w14:paraId="00000380"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Medicina general</w:t>
            </w:r>
          </w:p>
        </w:tc>
        <w:tc>
          <w:tcPr>
            <w:tcW w:w="1900" w:type="dxa"/>
            <w:tcBorders>
              <w:top w:val="nil"/>
              <w:left w:val="nil"/>
              <w:bottom w:val="nil"/>
              <w:right w:val="nil"/>
            </w:tcBorders>
            <w:tcMar>
              <w:top w:w="40" w:type="dxa"/>
              <w:left w:w="70" w:type="dxa"/>
              <w:bottom w:w="40" w:type="dxa"/>
              <w:right w:w="70" w:type="dxa"/>
            </w:tcMar>
            <w:vAlign w:val="center"/>
          </w:tcPr>
          <w:p w14:paraId="00000381"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01:26</w:t>
            </w:r>
          </w:p>
        </w:tc>
        <w:tc>
          <w:tcPr>
            <w:tcW w:w="1700" w:type="dxa"/>
            <w:tcBorders>
              <w:top w:val="nil"/>
              <w:left w:val="nil"/>
              <w:bottom w:val="nil"/>
              <w:right w:val="nil"/>
            </w:tcBorders>
            <w:tcMar>
              <w:top w:w="40" w:type="dxa"/>
              <w:left w:w="70" w:type="dxa"/>
              <w:bottom w:w="40" w:type="dxa"/>
              <w:right w:w="70" w:type="dxa"/>
            </w:tcMar>
            <w:vAlign w:val="center"/>
          </w:tcPr>
          <w:p w14:paraId="00000382"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00:16</w:t>
            </w:r>
          </w:p>
        </w:tc>
        <w:tc>
          <w:tcPr>
            <w:tcW w:w="1587" w:type="dxa"/>
            <w:tcBorders>
              <w:top w:val="nil"/>
              <w:left w:val="nil"/>
              <w:bottom w:val="nil"/>
              <w:right w:val="nil"/>
            </w:tcBorders>
            <w:tcMar>
              <w:top w:w="40" w:type="dxa"/>
              <w:left w:w="70" w:type="dxa"/>
              <w:bottom w:w="40" w:type="dxa"/>
              <w:right w:w="70" w:type="dxa"/>
            </w:tcMar>
            <w:vAlign w:val="center"/>
          </w:tcPr>
          <w:p w14:paraId="00000383"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1,70</w:t>
            </w:r>
          </w:p>
        </w:tc>
      </w:tr>
      <w:tr w:rsidR="005E19C4" w14:paraId="6F43F9F1"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384"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16</w:t>
            </w:r>
          </w:p>
        </w:tc>
        <w:tc>
          <w:tcPr>
            <w:tcW w:w="1100" w:type="dxa"/>
            <w:tcBorders>
              <w:top w:val="nil"/>
              <w:left w:val="nil"/>
              <w:bottom w:val="nil"/>
              <w:right w:val="nil"/>
            </w:tcBorders>
            <w:tcMar>
              <w:top w:w="40" w:type="dxa"/>
              <w:left w:w="70" w:type="dxa"/>
              <w:bottom w:w="40" w:type="dxa"/>
              <w:right w:w="70" w:type="dxa"/>
            </w:tcMar>
            <w:vAlign w:val="center"/>
          </w:tcPr>
          <w:p w14:paraId="00000385"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AT-V016</w:t>
            </w:r>
          </w:p>
        </w:tc>
        <w:tc>
          <w:tcPr>
            <w:tcW w:w="2000" w:type="dxa"/>
            <w:tcBorders>
              <w:top w:val="nil"/>
              <w:left w:val="nil"/>
              <w:bottom w:val="nil"/>
              <w:right w:val="nil"/>
            </w:tcBorders>
            <w:tcMar>
              <w:top w:w="40" w:type="dxa"/>
              <w:left w:w="70" w:type="dxa"/>
              <w:bottom w:w="40" w:type="dxa"/>
              <w:right w:w="70" w:type="dxa"/>
            </w:tcMar>
            <w:vAlign w:val="center"/>
          </w:tcPr>
          <w:p w14:paraId="00000386"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Medicina general</w:t>
            </w:r>
          </w:p>
        </w:tc>
        <w:tc>
          <w:tcPr>
            <w:tcW w:w="1900" w:type="dxa"/>
            <w:tcBorders>
              <w:top w:val="nil"/>
              <w:left w:val="nil"/>
              <w:bottom w:val="nil"/>
              <w:right w:val="nil"/>
            </w:tcBorders>
            <w:tcMar>
              <w:top w:w="40" w:type="dxa"/>
              <w:left w:w="70" w:type="dxa"/>
              <w:bottom w:w="40" w:type="dxa"/>
              <w:right w:w="70" w:type="dxa"/>
            </w:tcMar>
            <w:vAlign w:val="center"/>
          </w:tcPr>
          <w:p w14:paraId="00000387"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01:33</w:t>
            </w:r>
          </w:p>
        </w:tc>
        <w:tc>
          <w:tcPr>
            <w:tcW w:w="1700" w:type="dxa"/>
            <w:tcBorders>
              <w:top w:val="nil"/>
              <w:left w:val="nil"/>
              <w:bottom w:val="nil"/>
              <w:right w:val="nil"/>
            </w:tcBorders>
            <w:tcMar>
              <w:top w:w="40" w:type="dxa"/>
              <w:left w:w="70" w:type="dxa"/>
              <w:bottom w:w="40" w:type="dxa"/>
              <w:right w:w="70" w:type="dxa"/>
            </w:tcMar>
            <w:vAlign w:val="center"/>
          </w:tcPr>
          <w:p w14:paraId="00000388"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00:08</w:t>
            </w:r>
          </w:p>
        </w:tc>
        <w:tc>
          <w:tcPr>
            <w:tcW w:w="1587" w:type="dxa"/>
            <w:tcBorders>
              <w:top w:val="nil"/>
              <w:left w:val="nil"/>
              <w:bottom w:val="nil"/>
              <w:right w:val="nil"/>
            </w:tcBorders>
            <w:tcMar>
              <w:top w:w="40" w:type="dxa"/>
              <w:left w:w="70" w:type="dxa"/>
              <w:bottom w:w="40" w:type="dxa"/>
              <w:right w:w="70" w:type="dxa"/>
            </w:tcMar>
            <w:vAlign w:val="center"/>
          </w:tcPr>
          <w:p w14:paraId="00000389"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1,68</w:t>
            </w:r>
          </w:p>
        </w:tc>
      </w:tr>
      <w:tr w:rsidR="005E19C4" w14:paraId="1DD88EC9"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38A"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17</w:t>
            </w:r>
          </w:p>
        </w:tc>
        <w:tc>
          <w:tcPr>
            <w:tcW w:w="1100" w:type="dxa"/>
            <w:tcBorders>
              <w:top w:val="nil"/>
              <w:left w:val="nil"/>
              <w:bottom w:val="nil"/>
              <w:right w:val="nil"/>
            </w:tcBorders>
            <w:tcMar>
              <w:top w:w="40" w:type="dxa"/>
              <w:left w:w="70" w:type="dxa"/>
              <w:bottom w:w="40" w:type="dxa"/>
              <w:right w:w="70" w:type="dxa"/>
            </w:tcMar>
            <w:vAlign w:val="center"/>
          </w:tcPr>
          <w:p w14:paraId="0000038B"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AT-V017</w:t>
            </w:r>
          </w:p>
        </w:tc>
        <w:tc>
          <w:tcPr>
            <w:tcW w:w="2000" w:type="dxa"/>
            <w:tcBorders>
              <w:top w:val="nil"/>
              <w:left w:val="nil"/>
              <w:bottom w:val="nil"/>
              <w:right w:val="nil"/>
            </w:tcBorders>
            <w:tcMar>
              <w:top w:w="40" w:type="dxa"/>
              <w:left w:w="70" w:type="dxa"/>
              <w:bottom w:w="40" w:type="dxa"/>
              <w:right w:w="70" w:type="dxa"/>
            </w:tcMar>
            <w:vAlign w:val="center"/>
          </w:tcPr>
          <w:p w14:paraId="0000038C"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Medicina general</w:t>
            </w:r>
          </w:p>
        </w:tc>
        <w:tc>
          <w:tcPr>
            <w:tcW w:w="1900" w:type="dxa"/>
            <w:tcBorders>
              <w:top w:val="nil"/>
              <w:left w:val="nil"/>
              <w:bottom w:val="nil"/>
              <w:right w:val="nil"/>
            </w:tcBorders>
            <w:tcMar>
              <w:top w:w="40" w:type="dxa"/>
              <w:left w:w="70" w:type="dxa"/>
              <w:bottom w:w="40" w:type="dxa"/>
              <w:right w:w="70" w:type="dxa"/>
            </w:tcMar>
            <w:vAlign w:val="center"/>
          </w:tcPr>
          <w:p w14:paraId="0000038D"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01:29</w:t>
            </w:r>
          </w:p>
        </w:tc>
        <w:tc>
          <w:tcPr>
            <w:tcW w:w="1700" w:type="dxa"/>
            <w:tcBorders>
              <w:top w:val="nil"/>
              <w:left w:val="nil"/>
              <w:bottom w:val="nil"/>
              <w:right w:val="nil"/>
            </w:tcBorders>
            <w:tcMar>
              <w:top w:w="40" w:type="dxa"/>
              <w:left w:w="70" w:type="dxa"/>
              <w:bottom w:w="40" w:type="dxa"/>
              <w:right w:w="70" w:type="dxa"/>
            </w:tcMar>
            <w:vAlign w:val="center"/>
          </w:tcPr>
          <w:p w14:paraId="0000038E"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00:11</w:t>
            </w:r>
          </w:p>
        </w:tc>
        <w:tc>
          <w:tcPr>
            <w:tcW w:w="1587" w:type="dxa"/>
            <w:tcBorders>
              <w:top w:val="nil"/>
              <w:left w:val="nil"/>
              <w:bottom w:val="nil"/>
              <w:right w:val="nil"/>
            </w:tcBorders>
            <w:tcMar>
              <w:top w:w="40" w:type="dxa"/>
              <w:left w:w="70" w:type="dxa"/>
              <w:bottom w:w="40" w:type="dxa"/>
              <w:right w:w="70" w:type="dxa"/>
            </w:tcMar>
            <w:vAlign w:val="center"/>
          </w:tcPr>
          <w:p w14:paraId="0000038F"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1,67</w:t>
            </w:r>
          </w:p>
        </w:tc>
      </w:tr>
      <w:tr w:rsidR="005E19C4" w14:paraId="17EA6ECB"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390"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18</w:t>
            </w:r>
          </w:p>
        </w:tc>
        <w:tc>
          <w:tcPr>
            <w:tcW w:w="1100" w:type="dxa"/>
            <w:tcBorders>
              <w:top w:val="nil"/>
              <w:left w:val="nil"/>
              <w:bottom w:val="nil"/>
              <w:right w:val="nil"/>
            </w:tcBorders>
            <w:tcMar>
              <w:top w:w="40" w:type="dxa"/>
              <w:left w:w="70" w:type="dxa"/>
              <w:bottom w:w="40" w:type="dxa"/>
              <w:right w:w="70" w:type="dxa"/>
            </w:tcMar>
            <w:vAlign w:val="center"/>
          </w:tcPr>
          <w:p w14:paraId="00000391"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AT-V018</w:t>
            </w:r>
          </w:p>
        </w:tc>
        <w:tc>
          <w:tcPr>
            <w:tcW w:w="2000" w:type="dxa"/>
            <w:tcBorders>
              <w:top w:val="nil"/>
              <w:left w:val="nil"/>
              <w:bottom w:val="nil"/>
              <w:right w:val="nil"/>
            </w:tcBorders>
            <w:tcMar>
              <w:top w:w="40" w:type="dxa"/>
              <w:left w:w="70" w:type="dxa"/>
              <w:bottom w:w="40" w:type="dxa"/>
              <w:right w:w="70" w:type="dxa"/>
            </w:tcMar>
            <w:vAlign w:val="center"/>
          </w:tcPr>
          <w:p w14:paraId="00000392"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Medicina general</w:t>
            </w:r>
          </w:p>
        </w:tc>
        <w:tc>
          <w:tcPr>
            <w:tcW w:w="1900" w:type="dxa"/>
            <w:tcBorders>
              <w:top w:val="nil"/>
              <w:left w:val="nil"/>
              <w:bottom w:val="nil"/>
              <w:right w:val="nil"/>
            </w:tcBorders>
            <w:tcMar>
              <w:top w:w="40" w:type="dxa"/>
              <w:left w:w="70" w:type="dxa"/>
              <w:bottom w:w="40" w:type="dxa"/>
              <w:right w:w="70" w:type="dxa"/>
            </w:tcMar>
            <w:vAlign w:val="center"/>
          </w:tcPr>
          <w:p w14:paraId="00000393"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01:55</w:t>
            </w:r>
          </w:p>
        </w:tc>
        <w:tc>
          <w:tcPr>
            <w:tcW w:w="1700" w:type="dxa"/>
            <w:tcBorders>
              <w:top w:val="nil"/>
              <w:left w:val="nil"/>
              <w:bottom w:val="nil"/>
              <w:right w:val="nil"/>
            </w:tcBorders>
            <w:tcMar>
              <w:top w:w="40" w:type="dxa"/>
              <w:left w:w="70" w:type="dxa"/>
              <w:bottom w:w="40" w:type="dxa"/>
              <w:right w:w="70" w:type="dxa"/>
            </w:tcMar>
            <w:vAlign w:val="center"/>
          </w:tcPr>
          <w:p w14:paraId="00000394"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00:17</w:t>
            </w:r>
          </w:p>
        </w:tc>
        <w:tc>
          <w:tcPr>
            <w:tcW w:w="1587" w:type="dxa"/>
            <w:tcBorders>
              <w:top w:val="nil"/>
              <w:left w:val="nil"/>
              <w:bottom w:val="nil"/>
              <w:right w:val="nil"/>
            </w:tcBorders>
            <w:tcMar>
              <w:top w:w="40" w:type="dxa"/>
              <w:left w:w="70" w:type="dxa"/>
              <w:bottom w:w="40" w:type="dxa"/>
              <w:right w:w="70" w:type="dxa"/>
            </w:tcMar>
            <w:vAlign w:val="center"/>
          </w:tcPr>
          <w:p w14:paraId="00000395"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2,20</w:t>
            </w:r>
          </w:p>
        </w:tc>
      </w:tr>
      <w:tr w:rsidR="005E19C4" w14:paraId="17A916F3"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396"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19</w:t>
            </w:r>
          </w:p>
        </w:tc>
        <w:tc>
          <w:tcPr>
            <w:tcW w:w="1100" w:type="dxa"/>
            <w:tcBorders>
              <w:top w:val="nil"/>
              <w:left w:val="nil"/>
              <w:bottom w:val="nil"/>
              <w:right w:val="nil"/>
            </w:tcBorders>
            <w:tcMar>
              <w:top w:w="40" w:type="dxa"/>
              <w:left w:w="70" w:type="dxa"/>
              <w:bottom w:w="40" w:type="dxa"/>
              <w:right w:w="70" w:type="dxa"/>
            </w:tcMar>
            <w:vAlign w:val="center"/>
          </w:tcPr>
          <w:p w14:paraId="00000397"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AT-V019</w:t>
            </w:r>
          </w:p>
        </w:tc>
        <w:tc>
          <w:tcPr>
            <w:tcW w:w="2000" w:type="dxa"/>
            <w:tcBorders>
              <w:top w:val="nil"/>
              <w:left w:val="nil"/>
              <w:bottom w:val="nil"/>
              <w:right w:val="nil"/>
            </w:tcBorders>
            <w:tcMar>
              <w:top w:w="40" w:type="dxa"/>
              <w:left w:w="70" w:type="dxa"/>
              <w:bottom w:w="40" w:type="dxa"/>
              <w:right w:w="70" w:type="dxa"/>
            </w:tcMar>
            <w:vAlign w:val="center"/>
          </w:tcPr>
          <w:p w14:paraId="00000398"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Medicina general</w:t>
            </w:r>
          </w:p>
        </w:tc>
        <w:tc>
          <w:tcPr>
            <w:tcW w:w="1900" w:type="dxa"/>
            <w:tcBorders>
              <w:top w:val="nil"/>
              <w:left w:val="nil"/>
              <w:bottom w:val="nil"/>
              <w:right w:val="nil"/>
            </w:tcBorders>
            <w:tcMar>
              <w:top w:w="40" w:type="dxa"/>
              <w:left w:w="70" w:type="dxa"/>
              <w:bottom w:w="40" w:type="dxa"/>
              <w:right w:w="70" w:type="dxa"/>
            </w:tcMar>
            <w:vAlign w:val="center"/>
          </w:tcPr>
          <w:p w14:paraId="00000399"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01:28</w:t>
            </w:r>
          </w:p>
        </w:tc>
        <w:tc>
          <w:tcPr>
            <w:tcW w:w="1700" w:type="dxa"/>
            <w:tcBorders>
              <w:top w:val="nil"/>
              <w:left w:val="nil"/>
              <w:bottom w:val="nil"/>
              <w:right w:val="nil"/>
            </w:tcBorders>
            <w:tcMar>
              <w:top w:w="40" w:type="dxa"/>
              <w:left w:w="70" w:type="dxa"/>
              <w:bottom w:w="40" w:type="dxa"/>
              <w:right w:w="70" w:type="dxa"/>
            </w:tcMar>
            <w:vAlign w:val="center"/>
          </w:tcPr>
          <w:p w14:paraId="0000039A"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00:15</w:t>
            </w:r>
          </w:p>
        </w:tc>
        <w:tc>
          <w:tcPr>
            <w:tcW w:w="1587" w:type="dxa"/>
            <w:tcBorders>
              <w:top w:val="nil"/>
              <w:left w:val="nil"/>
              <w:bottom w:val="nil"/>
              <w:right w:val="nil"/>
            </w:tcBorders>
            <w:tcMar>
              <w:top w:w="40" w:type="dxa"/>
              <w:left w:w="70" w:type="dxa"/>
              <w:bottom w:w="40" w:type="dxa"/>
              <w:right w:w="70" w:type="dxa"/>
            </w:tcMar>
            <w:vAlign w:val="center"/>
          </w:tcPr>
          <w:p w14:paraId="0000039B"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1,72</w:t>
            </w:r>
          </w:p>
        </w:tc>
      </w:tr>
      <w:tr w:rsidR="005E19C4" w14:paraId="4CE21A67"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39C"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20</w:t>
            </w:r>
          </w:p>
        </w:tc>
        <w:tc>
          <w:tcPr>
            <w:tcW w:w="1100" w:type="dxa"/>
            <w:tcBorders>
              <w:top w:val="nil"/>
              <w:left w:val="nil"/>
              <w:bottom w:val="nil"/>
              <w:right w:val="nil"/>
            </w:tcBorders>
            <w:tcMar>
              <w:top w:w="40" w:type="dxa"/>
              <w:left w:w="70" w:type="dxa"/>
              <w:bottom w:w="40" w:type="dxa"/>
              <w:right w:w="70" w:type="dxa"/>
            </w:tcMar>
            <w:vAlign w:val="center"/>
          </w:tcPr>
          <w:p w14:paraId="0000039D"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AT-V020</w:t>
            </w:r>
          </w:p>
        </w:tc>
        <w:tc>
          <w:tcPr>
            <w:tcW w:w="2000" w:type="dxa"/>
            <w:tcBorders>
              <w:top w:val="nil"/>
              <w:left w:val="nil"/>
              <w:bottom w:val="nil"/>
              <w:right w:val="nil"/>
            </w:tcBorders>
            <w:tcMar>
              <w:top w:w="40" w:type="dxa"/>
              <w:left w:w="70" w:type="dxa"/>
              <w:bottom w:w="40" w:type="dxa"/>
              <w:right w:w="70" w:type="dxa"/>
            </w:tcMar>
            <w:vAlign w:val="center"/>
          </w:tcPr>
          <w:p w14:paraId="0000039E"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Medicina general</w:t>
            </w:r>
          </w:p>
        </w:tc>
        <w:tc>
          <w:tcPr>
            <w:tcW w:w="1900" w:type="dxa"/>
            <w:tcBorders>
              <w:top w:val="nil"/>
              <w:left w:val="nil"/>
              <w:bottom w:val="nil"/>
              <w:right w:val="nil"/>
            </w:tcBorders>
            <w:tcMar>
              <w:top w:w="40" w:type="dxa"/>
              <w:left w:w="70" w:type="dxa"/>
              <w:bottom w:w="40" w:type="dxa"/>
              <w:right w:w="70" w:type="dxa"/>
            </w:tcMar>
            <w:vAlign w:val="center"/>
          </w:tcPr>
          <w:p w14:paraId="0000039F"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02:06</w:t>
            </w:r>
          </w:p>
        </w:tc>
        <w:tc>
          <w:tcPr>
            <w:tcW w:w="1700" w:type="dxa"/>
            <w:tcBorders>
              <w:top w:val="nil"/>
              <w:left w:val="nil"/>
              <w:bottom w:val="nil"/>
              <w:right w:val="nil"/>
            </w:tcBorders>
            <w:tcMar>
              <w:top w:w="40" w:type="dxa"/>
              <w:left w:w="70" w:type="dxa"/>
              <w:bottom w:w="40" w:type="dxa"/>
              <w:right w:w="70" w:type="dxa"/>
            </w:tcMar>
            <w:vAlign w:val="center"/>
          </w:tcPr>
          <w:p w14:paraId="000003A0"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00:15</w:t>
            </w:r>
          </w:p>
        </w:tc>
        <w:tc>
          <w:tcPr>
            <w:tcW w:w="1587" w:type="dxa"/>
            <w:tcBorders>
              <w:top w:val="nil"/>
              <w:left w:val="nil"/>
              <w:bottom w:val="nil"/>
              <w:right w:val="nil"/>
            </w:tcBorders>
            <w:tcMar>
              <w:top w:w="40" w:type="dxa"/>
              <w:left w:w="70" w:type="dxa"/>
              <w:bottom w:w="40" w:type="dxa"/>
              <w:right w:w="70" w:type="dxa"/>
            </w:tcMar>
            <w:vAlign w:val="center"/>
          </w:tcPr>
          <w:p w14:paraId="000003A1"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2,35</w:t>
            </w:r>
          </w:p>
        </w:tc>
      </w:tr>
      <w:tr w:rsidR="005E19C4" w14:paraId="191BCF1E"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3A2"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21</w:t>
            </w:r>
          </w:p>
        </w:tc>
        <w:tc>
          <w:tcPr>
            <w:tcW w:w="1100" w:type="dxa"/>
            <w:tcBorders>
              <w:top w:val="nil"/>
              <w:left w:val="nil"/>
              <w:bottom w:val="nil"/>
              <w:right w:val="nil"/>
            </w:tcBorders>
            <w:tcMar>
              <w:top w:w="40" w:type="dxa"/>
              <w:left w:w="70" w:type="dxa"/>
              <w:bottom w:w="40" w:type="dxa"/>
              <w:right w:w="70" w:type="dxa"/>
            </w:tcMar>
            <w:vAlign w:val="center"/>
          </w:tcPr>
          <w:p w14:paraId="000003A3"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AT-V021</w:t>
            </w:r>
          </w:p>
        </w:tc>
        <w:tc>
          <w:tcPr>
            <w:tcW w:w="2000" w:type="dxa"/>
            <w:tcBorders>
              <w:top w:val="nil"/>
              <w:left w:val="nil"/>
              <w:bottom w:val="nil"/>
              <w:right w:val="nil"/>
            </w:tcBorders>
            <w:tcMar>
              <w:top w:w="40" w:type="dxa"/>
              <w:left w:w="70" w:type="dxa"/>
              <w:bottom w:w="40" w:type="dxa"/>
              <w:right w:w="70" w:type="dxa"/>
            </w:tcMar>
            <w:vAlign w:val="center"/>
          </w:tcPr>
          <w:p w14:paraId="000003A4"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Medicina general</w:t>
            </w:r>
          </w:p>
        </w:tc>
        <w:tc>
          <w:tcPr>
            <w:tcW w:w="1900" w:type="dxa"/>
            <w:tcBorders>
              <w:top w:val="nil"/>
              <w:left w:val="nil"/>
              <w:bottom w:val="nil"/>
              <w:right w:val="nil"/>
            </w:tcBorders>
            <w:tcMar>
              <w:top w:w="40" w:type="dxa"/>
              <w:left w:w="70" w:type="dxa"/>
              <w:bottom w:w="40" w:type="dxa"/>
              <w:right w:w="70" w:type="dxa"/>
            </w:tcMar>
            <w:vAlign w:val="center"/>
          </w:tcPr>
          <w:p w14:paraId="000003A5"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02:40</w:t>
            </w:r>
          </w:p>
        </w:tc>
        <w:tc>
          <w:tcPr>
            <w:tcW w:w="1700" w:type="dxa"/>
            <w:tcBorders>
              <w:top w:val="nil"/>
              <w:left w:val="nil"/>
              <w:bottom w:val="nil"/>
              <w:right w:val="nil"/>
            </w:tcBorders>
            <w:tcMar>
              <w:top w:w="40" w:type="dxa"/>
              <w:left w:w="70" w:type="dxa"/>
              <w:bottom w:w="40" w:type="dxa"/>
              <w:right w:w="70" w:type="dxa"/>
            </w:tcMar>
            <w:vAlign w:val="center"/>
          </w:tcPr>
          <w:p w14:paraId="000003A6"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00:11</w:t>
            </w:r>
          </w:p>
        </w:tc>
        <w:tc>
          <w:tcPr>
            <w:tcW w:w="1587" w:type="dxa"/>
            <w:tcBorders>
              <w:top w:val="nil"/>
              <w:left w:val="nil"/>
              <w:bottom w:val="nil"/>
              <w:right w:val="nil"/>
            </w:tcBorders>
            <w:tcMar>
              <w:top w:w="40" w:type="dxa"/>
              <w:left w:w="70" w:type="dxa"/>
              <w:bottom w:w="40" w:type="dxa"/>
              <w:right w:w="70" w:type="dxa"/>
            </w:tcMar>
            <w:vAlign w:val="center"/>
          </w:tcPr>
          <w:p w14:paraId="000003A7"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2,85</w:t>
            </w:r>
          </w:p>
        </w:tc>
      </w:tr>
      <w:tr w:rsidR="005E19C4" w14:paraId="5AE56260"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3A8"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22</w:t>
            </w:r>
          </w:p>
        </w:tc>
        <w:tc>
          <w:tcPr>
            <w:tcW w:w="1100" w:type="dxa"/>
            <w:tcBorders>
              <w:top w:val="nil"/>
              <w:left w:val="nil"/>
              <w:bottom w:val="nil"/>
              <w:right w:val="nil"/>
            </w:tcBorders>
            <w:tcMar>
              <w:top w:w="40" w:type="dxa"/>
              <w:left w:w="70" w:type="dxa"/>
              <w:bottom w:w="40" w:type="dxa"/>
              <w:right w:w="70" w:type="dxa"/>
            </w:tcMar>
            <w:vAlign w:val="center"/>
          </w:tcPr>
          <w:p w14:paraId="000003A9"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AT-V022</w:t>
            </w:r>
          </w:p>
        </w:tc>
        <w:tc>
          <w:tcPr>
            <w:tcW w:w="2000" w:type="dxa"/>
            <w:tcBorders>
              <w:top w:val="nil"/>
              <w:left w:val="nil"/>
              <w:bottom w:val="nil"/>
              <w:right w:val="nil"/>
            </w:tcBorders>
            <w:tcMar>
              <w:top w:w="40" w:type="dxa"/>
              <w:left w:w="70" w:type="dxa"/>
              <w:bottom w:w="40" w:type="dxa"/>
              <w:right w:w="70" w:type="dxa"/>
            </w:tcMar>
            <w:vAlign w:val="center"/>
          </w:tcPr>
          <w:p w14:paraId="000003AA"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Medicina general</w:t>
            </w:r>
          </w:p>
        </w:tc>
        <w:tc>
          <w:tcPr>
            <w:tcW w:w="1900" w:type="dxa"/>
            <w:tcBorders>
              <w:top w:val="nil"/>
              <w:left w:val="nil"/>
              <w:bottom w:val="nil"/>
              <w:right w:val="nil"/>
            </w:tcBorders>
            <w:tcMar>
              <w:top w:w="40" w:type="dxa"/>
              <w:left w:w="70" w:type="dxa"/>
              <w:bottom w:w="40" w:type="dxa"/>
              <w:right w:w="70" w:type="dxa"/>
            </w:tcMar>
            <w:vAlign w:val="center"/>
          </w:tcPr>
          <w:p w14:paraId="000003AB"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02:31</w:t>
            </w:r>
          </w:p>
        </w:tc>
        <w:tc>
          <w:tcPr>
            <w:tcW w:w="1700" w:type="dxa"/>
            <w:tcBorders>
              <w:top w:val="nil"/>
              <w:left w:val="nil"/>
              <w:bottom w:val="nil"/>
              <w:right w:val="nil"/>
            </w:tcBorders>
            <w:tcMar>
              <w:top w:w="40" w:type="dxa"/>
              <w:left w:w="70" w:type="dxa"/>
              <w:bottom w:w="40" w:type="dxa"/>
              <w:right w:w="70" w:type="dxa"/>
            </w:tcMar>
            <w:vAlign w:val="center"/>
          </w:tcPr>
          <w:p w14:paraId="000003AC"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00:11</w:t>
            </w:r>
          </w:p>
        </w:tc>
        <w:tc>
          <w:tcPr>
            <w:tcW w:w="1587" w:type="dxa"/>
            <w:tcBorders>
              <w:top w:val="nil"/>
              <w:left w:val="nil"/>
              <w:bottom w:val="nil"/>
              <w:right w:val="nil"/>
            </w:tcBorders>
            <w:tcMar>
              <w:top w:w="40" w:type="dxa"/>
              <w:left w:w="70" w:type="dxa"/>
              <w:bottom w:w="40" w:type="dxa"/>
              <w:right w:w="70" w:type="dxa"/>
            </w:tcMar>
            <w:vAlign w:val="center"/>
          </w:tcPr>
          <w:p w14:paraId="000003AD"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2,70</w:t>
            </w:r>
          </w:p>
        </w:tc>
      </w:tr>
      <w:tr w:rsidR="005E19C4" w14:paraId="2CFBEAB9"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3AE"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23</w:t>
            </w:r>
          </w:p>
        </w:tc>
        <w:tc>
          <w:tcPr>
            <w:tcW w:w="1100" w:type="dxa"/>
            <w:tcBorders>
              <w:top w:val="nil"/>
              <w:left w:val="nil"/>
              <w:bottom w:val="nil"/>
              <w:right w:val="nil"/>
            </w:tcBorders>
            <w:tcMar>
              <w:top w:w="40" w:type="dxa"/>
              <w:left w:w="70" w:type="dxa"/>
              <w:bottom w:w="40" w:type="dxa"/>
              <w:right w:w="70" w:type="dxa"/>
            </w:tcMar>
            <w:vAlign w:val="center"/>
          </w:tcPr>
          <w:p w14:paraId="000003AF"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AT-V023</w:t>
            </w:r>
          </w:p>
        </w:tc>
        <w:tc>
          <w:tcPr>
            <w:tcW w:w="2000" w:type="dxa"/>
            <w:tcBorders>
              <w:top w:val="nil"/>
              <w:left w:val="nil"/>
              <w:bottom w:val="nil"/>
              <w:right w:val="nil"/>
            </w:tcBorders>
            <w:tcMar>
              <w:top w:w="40" w:type="dxa"/>
              <w:left w:w="70" w:type="dxa"/>
              <w:bottom w:w="40" w:type="dxa"/>
              <w:right w:w="70" w:type="dxa"/>
            </w:tcMar>
            <w:vAlign w:val="center"/>
          </w:tcPr>
          <w:p w14:paraId="000003B0"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Medicina general</w:t>
            </w:r>
          </w:p>
        </w:tc>
        <w:tc>
          <w:tcPr>
            <w:tcW w:w="1900" w:type="dxa"/>
            <w:tcBorders>
              <w:top w:val="nil"/>
              <w:left w:val="nil"/>
              <w:bottom w:val="nil"/>
              <w:right w:val="nil"/>
            </w:tcBorders>
            <w:tcMar>
              <w:top w:w="40" w:type="dxa"/>
              <w:left w:w="70" w:type="dxa"/>
              <w:bottom w:w="40" w:type="dxa"/>
              <w:right w:w="70" w:type="dxa"/>
            </w:tcMar>
            <w:vAlign w:val="center"/>
          </w:tcPr>
          <w:p w14:paraId="000003B1"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02:02</w:t>
            </w:r>
          </w:p>
        </w:tc>
        <w:tc>
          <w:tcPr>
            <w:tcW w:w="1700" w:type="dxa"/>
            <w:tcBorders>
              <w:top w:val="nil"/>
              <w:left w:val="nil"/>
              <w:bottom w:val="nil"/>
              <w:right w:val="nil"/>
            </w:tcBorders>
            <w:tcMar>
              <w:top w:w="40" w:type="dxa"/>
              <w:left w:w="70" w:type="dxa"/>
              <w:bottom w:w="40" w:type="dxa"/>
              <w:right w:w="70" w:type="dxa"/>
            </w:tcMar>
            <w:vAlign w:val="center"/>
          </w:tcPr>
          <w:p w14:paraId="000003B2"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00:15</w:t>
            </w:r>
          </w:p>
        </w:tc>
        <w:tc>
          <w:tcPr>
            <w:tcW w:w="1587" w:type="dxa"/>
            <w:tcBorders>
              <w:top w:val="nil"/>
              <w:left w:val="nil"/>
              <w:bottom w:val="nil"/>
              <w:right w:val="nil"/>
            </w:tcBorders>
            <w:tcMar>
              <w:top w:w="40" w:type="dxa"/>
              <w:left w:w="70" w:type="dxa"/>
              <w:bottom w:w="40" w:type="dxa"/>
              <w:right w:w="70" w:type="dxa"/>
            </w:tcMar>
            <w:vAlign w:val="center"/>
          </w:tcPr>
          <w:p w14:paraId="000003B3"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2,28</w:t>
            </w:r>
          </w:p>
        </w:tc>
      </w:tr>
      <w:tr w:rsidR="005E19C4" w14:paraId="5768799F"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3B4"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24</w:t>
            </w:r>
          </w:p>
        </w:tc>
        <w:tc>
          <w:tcPr>
            <w:tcW w:w="1100" w:type="dxa"/>
            <w:tcBorders>
              <w:top w:val="nil"/>
              <w:left w:val="nil"/>
              <w:bottom w:val="nil"/>
              <w:right w:val="nil"/>
            </w:tcBorders>
            <w:tcMar>
              <w:top w:w="40" w:type="dxa"/>
              <w:left w:w="70" w:type="dxa"/>
              <w:bottom w:w="40" w:type="dxa"/>
              <w:right w:w="70" w:type="dxa"/>
            </w:tcMar>
            <w:vAlign w:val="center"/>
          </w:tcPr>
          <w:p w14:paraId="000003B5"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AT-V024</w:t>
            </w:r>
          </w:p>
        </w:tc>
        <w:tc>
          <w:tcPr>
            <w:tcW w:w="2000" w:type="dxa"/>
            <w:tcBorders>
              <w:top w:val="nil"/>
              <w:left w:val="nil"/>
              <w:bottom w:val="nil"/>
              <w:right w:val="nil"/>
            </w:tcBorders>
            <w:tcMar>
              <w:top w:w="40" w:type="dxa"/>
              <w:left w:w="70" w:type="dxa"/>
              <w:bottom w:w="40" w:type="dxa"/>
              <w:right w:w="70" w:type="dxa"/>
            </w:tcMar>
            <w:vAlign w:val="center"/>
          </w:tcPr>
          <w:p w14:paraId="000003B6"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Medicina general</w:t>
            </w:r>
          </w:p>
        </w:tc>
        <w:tc>
          <w:tcPr>
            <w:tcW w:w="1900" w:type="dxa"/>
            <w:tcBorders>
              <w:top w:val="nil"/>
              <w:left w:val="nil"/>
              <w:bottom w:val="nil"/>
              <w:right w:val="nil"/>
            </w:tcBorders>
            <w:tcMar>
              <w:top w:w="40" w:type="dxa"/>
              <w:left w:w="70" w:type="dxa"/>
              <w:bottom w:w="40" w:type="dxa"/>
              <w:right w:w="70" w:type="dxa"/>
            </w:tcMar>
            <w:vAlign w:val="center"/>
          </w:tcPr>
          <w:p w14:paraId="000003B7"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01:25</w:t>
            </w:r>
          </w:p>
        </w:tc>
        <w:tc>
          <w:tcPr>
            <w:tcW w:w="1700" w:type="dxa"/>
            <w:tcBorders>
              <w:top w:val="nil"/>
              <w:left w:val="nil"/>
              <w:bottom w:val="nil"/>
              <w:right w:val="nil"/>
            </w:tcBorders>
            <w:tcMar>
              <w:top w:w="40" w:type="dxa"/>
              <w:left w:w="70" w:type="dxa"/>
              <w:bottom w:w="40" w:type="dxa"/>
              <w:right w:w="70" w:type="dxa"/>
            </w:tcMar>
            <w:vAlign w:val="center"/>
          </w:tcPr>
          <w:p w14:paraId="000003B8"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00:18</w:t>
            </w:r>
          </w:p>
        </w:tc>
        <w:tc>
          <w:tcPr>
            <w:tcW w:w="1587" w:type="dxa"/>
            <w:tcBorders>
              <w:top w:val="nil"/>
              <w:left w:val="nil"/>
              <w:bottom w:val="nil"/>
              <w:right w:val="nil"/>
            </w:tcBorders>
            <w:tcMar>
              <w:top w:w="40" w:type="dxa"/>
              <w:left w:w="70" w:type="dxa"/>
              <w:bottom w:w="40" w:type="dxa"/>
              <w:right w:w="70" w:type="dxa"/>
            </w:tcMar>
            <w:vAlign w:val="center"/>
          </w:tcPr>
          <w:p w14:paraId="000003B9"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1,72</w:t>
            </w:r>
          </w:p>
        </w:tc>
      </w:tr>
      <w:tr w:rsidR="005E19C4" w14:paraId="5E0EAE5D"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3BA"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25</w:t>
            </w:r>
          </w:p>
        </w:tc>
        <w:tc>
          <w:tcPr>
            <w:tcW w:w="1100" w:type="dxa"/>
            <w:tcBorders>
              <w:top w:val="nil"/>
              <w:left w:val="nil"/>
              <w:bottom w:val="nil"/>
              <w:right w:val="nil"/>
            </w:tcBorders>
            <w:tcMar>
              <w:top w:w="40" w:type="dxa"/>
              <w:left w:w="70" w:type="dxa"/>
              <w:bottom w:w="40" w:type="dxa"/>
              <w:right w:w="70" w:type="dxa"/>
            </w:tcMar>
            <w:vAlign w:val="center"/>
          </w:tcPr>
          <w:p w14:paraId="000003BB"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AT-V025</w:t>
            </w:r>
          </w:p>
        </w:tc>
        <w:tc>
          <w:tcPr>
            <w:tcW w:w="2000" w:type="dxa"/>
            <w:tcBorders>
              <w:top w:val="nil"/>
              <w:left w:val="nil"/>
              <w:bottom w:val="nil"/>
              <w:right w:val="nil"/>
            </w:tcBorders>
            <w:tcMar>
              <w:top w:w="40" w:type="dxa"/>
              <w:left w:w="70" w:type="dxa"/>
              <w:bottom w:w="40" w:type="dxa"/>
              <w:right w:w="70" w:type="dxa"/>
            </w:tcMar>
            <w:vAlign w:val="center"/>
          </w:tcPr>
          <w:p w14:paraId="000003BC"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Vacunación</w:t>
            </w:r>
          </w:p>
        </w:tc>
        <w:tc>
          <w:tcPr>
            <w:tcW w:w="1900" w:type="dxa"/>
            <w:tcBorders>
              <w:top w:val="nil"/>
              <w:left w:val="nil"/>
              <w:bottom w:val="nil"/>
              <w:right w:val="nil"/>
            </w:tcBorders>
            <w:tcMar>
              <w:top w:w="40" w:type="dxa"/>
              <w:left w:w="70" w:type="dxa"/>
              <w:bottom w:w="40" w:type="dxa"/>
              <w:right w:w="70" w:type="dxa"/>
            </w:tcMar>
            <w:vAlign w:val="center"/>
          </w:tcPr>
          <w:p w14:paraId="000003BD"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01:35</w:t>
            </w:r>
          </w:p>
        </w:tc>
        <w:tc>
          <w:tcPr>
            <w:tcW w:w="1700" w:type="dxa"/>
            <w:tcBorders>
              <w:top w:val="nil"/>
              <w:left w:val="nil"/>
              <w:bottom w:val="nil"/>
              <w:right w:val="nil"/>
            </w:tcBorders>
            <w:tcMar>
              <w:top w:w="40" w:type="dxa"/>
              <w:left w:w="70" w:type="dxa"/>
              <w:bottom w:w="40" w:type="dxa"/>
              <w:right w:w="70" w:type="dxa"/>
            </w:tcMar>
            <w:vAlign w:val="center"/>
          </w:tcPr>
          <w:p w14:paraId="000003BE"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00:15</w:t>
            </w:r>
          </w:p>
        </w:tc>
        <w:tc>
          <w:tcPr>
            <w:tcW w:w="1587" w:type="dxa"/>
            <w:tcBorders>
              <w:top w:val="nil"/>
              <w:left w:val="nil"/>
              <w:bottom w:val="nil"/>
              <w:right w:val="nil"/>
            </w:tcBorders>
            <w:tcMar>
              <w:top w:w="40" w:type="dxa"/>
              <w:left w:w="70" w:type="dxa"/>
              <w:bottom w:w="40" w:type="dxa"/>
              <w:right w:w="70" w:type="dxa"/>
            </w:tcMar>
            <w:vAlign w:val="center"/>
          </w:tcPr>
          <w:p w14:paraId="000003BF"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1,83</w:t>
            </w:r>
          </w:p>
        </w:tc>
      </w:tr>
      <w:tr w:rsidR="005E19C4" w14:paraId="74440B4F"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3C0"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26</w:t>
            </w:r>
          </w:p>
        </w:tc>
        <w:tc>
          <w:tcPr>
            <w:tcW w:w="1100" w:type="dxa"/>
            <w:tcBorders>
              <w:top w:val="nil"/>
              <w:left w:val="nil"/>
              <w:bottom w:val="nil"/>
              <w:right w:val="nil"/>
            </w:tcBorders>
            <w:tcMar>
              <w:top w:w="40" w:type="dxa"/>
              <w:left w:w="70" w:type="dxa"/>
              <w:bottom w:w="40" w:type="dxa"/>
              <w:right w:w="70" w:type="dxa"/>
            </w:tcMar>
            <w:vAlign w:val="center"/>
          </w:tcPr>
          <w:p w14:paraId="000003C1"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AT-V026</w:t>
            </w:r>
          </w:p>
        </w:tc>
        <w:tc>
          <w:tcPr>
            <w:tcW w:w="2000" w:type="dxa"/>
            <w:tcBorders>
              <w:top w:val="nil"/>
              <w:left w:val="nil"/>
              <w:bottom w:val="nil"/>
              <w:right w:val="nil"/>
            </w:tcBorders>
            <w:tcMar>
              <w:top w:w="40" w:type="dxa"/>
              <w:left w:w="70" w:type="dxa"/>
              <w:bottom w:w="40" w:type="dxa"/>
              <w:right w:w="70" w:type="dxa"/>
            </w:tcMar>
            <w:vAlign w:val="center"/>
          </w:tcPr>
          <w:p w14:paraId="000003C2"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Medicina general</w:t>
            </w:r>
          </w:p>
        </w:tc>
        <w:tc>
          <w:tcPr>
            <w:tcW w:w="1900" w:type="dxa"/>
            <w:tcBorders>
              <w:top w:val="nil"/>
              <w:left w:val="nil"/>
              <w:bottom w:val="nil"/>
              <w:right w:val="nil"/>
            </w:tcBorders>
            <w:tcMar>
              <w:top w:w="40" w:type="dxa"/>
              <w:left w:w="70" w:type="dxa"/>
              <w:bottom w:w="40" w:type="dxa"/>
              <w:right w:w="70" w:type="dxa"/>
            </w:tcMar>
            <w:vAlign w:val="center"/>
          </w:tcPr>
          <w:p w14:paraId="000003C3"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02:00</w:t>
            </w:r>
          </w:p>
        </w:tc>
        <w:tc>
          <w:tcPr>
            <w:tcW w:w="1700" w:type="dxa"/>
            <w:tcBorders>
              <w:top w:val="nil"/>
              <w:left w:val="nil"/>
              <w:bottom w:val="nil"/>
              <w:right w:val="nil"/>
            </w:tcBorders>
            <w:tcMar>
              <w:top w:w="40" w:type="dxa"/>
              <w:left w:w="70" w:type="dxa"/>
              <w:bottom w:w="40" w:type="dxa"/>
              <w:right w:w="70" w:type="dxa"/>
            </w:tcMar>
            <w:vAlign w:val="center"/>
          </w:tcPr>
          <w:p w14:paraId="000003C4"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00:14</w:t>
            </w:r>
          </w:p>
        </w:tc>
        <w:tc>
          <w:tcPr>
            <w:tcW w:w="1587" w:type="dxa"/>
            <w:tcBorders>
              <w:top w:val="nil"/>
              <w:left w:val="nil"/>
              <w:bottom w:val="nil"/>
              <w:right w:val="nil"/>
            </w:tcBorders>
            <w:tcMar>
              <w:top w:w="40" w:type="dxa"/>
              <w:left w:w="70" w:type="dxa"/>
              <w:bottom w:w="40" w:type="dxa"/>
              <w:right w:w="70" w:type="dxa"/>
            </w:tcMar>
            <w:vAlign w:val="center"/>
          </w:tcPr>
          <w:p w14:paraId="000003C5"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2,23</w:t>
            </w:r>
          </w:p>
        </w:tc>
      </w:tr>
      <w:tr w:rsidR="005E19C4" w14:paraId="7172DA9F"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3C6"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27</w:t>
            </w:r>
          </w:p>
        </w:tc>
        <w:tc>
          <w:tcPr>
            <w:tcW w:w="1100" w:type="dxa"/>
            <w:tcBorders>
              <w:top w:val="nil"/>
              <w:left w:val="nil"/>
              <w:bottom w:val="nil"/>
              <w:right w:val="nil"/>
            </w:tcBorders>
            <w:tcMar>
              <w:top w:w="40" w:type="dxa"/>
              <w:left w:w="70" w:type="dxa"/>
              <w:bottom w:w="40" w:type="dxa"/>
              <w:right w:w="70" w:type="dxa"/>
            </w:tcMar>
            <w:vAlign w:val="center"/>
          </w:tcPr>
          <w:p w14:paraId="000003C7"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AT-V027</w:t>
            </w:r>
          </w:p>
        </w:tc>
        <w:tc>
          <w:tcPr>
            <w:tcW w:w="2000" w:type="dxa"/>
            <w:tcBorders>
              <w:top w:val="nil"/>
              <w:left w:val="nil"/>
              <w:bottom w:val="nil"/>
              <w:right w:val="nil"/>
            </w:tcBorders>
            <w:tcMar>
              <w:top w:w="40" w:type="dxa"/>
              <w:left w:w="70" w:type="dxa"/>
              <w:bottom w:w="40" w:type="dxa"/>
              <w:right w:w="70" w:type="dxa"/>
            </w:tcMar>
            <w:vAlign w:val="center"/>
          </w:tcPr>
          <w:p w14:paraId="000003C8"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Vacunación</w:t>
            </w:r>
          </w:p>
        </w:tc>
        <w:tc>
          <w:tcPr>
            <w:tcW w:w="1900" w:type="dxa"/>
            <w:tcBorders>
              <w:top w:val="nil"/>
              <w:left w:val="nil"/>
              <w:bottom w:val="nil"/>
              <w:right w:val="nil"/>
            </w:tcBorders>
            <w:tcMar>
              <w:top w:w="40" w:type="dxa"/>
              <w:left w:w="70" w:type="dxa"/>
              <w:bottom w:w="40" w:type="dxa"/>
              <w:right w:w="70" w:type="dxa"/>
            </w:tcMar>
            <w:vAlign w:val="center"/>
          </w:tcPr>
          <w:p w14:paraId="000003C9"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02:35</w:t>
            </w:r>
          </w:p>
        </w:tc>
        <w:tc>
          <w:tcPr>
            <w:tcW w:w="1700" w:type="dxa"/>
            <w:tcBorders>
              <w:top w:val="nil"/>
              <w:left w:val="nil"/>
              <w:bottom w:val="nil"/>
              <w:right w:val="nil"/>
            </w:tcBorders>
            <w:tcMar>
              <w:top w:w="40" w:type="dxa"/>
              <w:left w:w="70" w:type="dxa"/>
              <w:bottom w:w="40" w:type="dxa"/>
              <w:right w:w="70" w:type="dxa"/>
            </w:tcMar>
            <w:vAlign w:val="center"/>
          </w:tcPr>
          <w:p w14:paraId="000003CA"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00:09</w:t>
            </w:r>
          </w:p>
        </w:tc>
        <w:tc>
          <w:tcPr>
            <w:tcW w:w="1587" w:type="dxa"/>
            <w:tcBorders>
              <w:top w:val="nil"/>
              <w:left w:val="nil"/>
              <w:bottom w:val="nil"/>
              <w:right w:val="nil"/>
            </w:tcBorders>
            <w:tcMar>
              <w:top w:w="40" w:type="dxa"/>
              <w:left w:w="70" w:type="dxa"/>
              <w:bottom w:w="40" w:type="dxa"/>
              <w:right w:w="70" w:type="dxa"/>
            </w:tcMar>
            <w:vAlign w:val="center"/>
          </w:tcPr>
          <w:p w14:paraId="000003CB"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2,73</w:t>
            </w:r>
          </w:p>
        </w:tc>
      </w:tr>
      <w:tr w:rsidR="005E19C4" w14:paraId="5E39E897"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3CC"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28</w:t>
            </w:r>
          </w:p>
        </w:tc>
        <w:tc>
          <w:tcPr>
            <w:tcW w:w="1100" w:type="dxa"/>
            <w:tcBorders>
              <w:top w:val="nil"/>
              <w:left w:val="nil"/>
              <w:bottom w:val="nil"/>
              <w:right w:val="nil"/>
            </w:tcBorders>
            <w:tcMar>
              <w:top w:w="40" w:type="dxa"/>
              <w:left w:w="70" w:type="dxa"/>
              <w:bottom w:w="40" w:type="dxa"/>
              <w:right w:w="70" w:type="dxa"/>
            </w:tcMar>
            <w:vAlign w:val="center"/>
          </w:tcPr>
          <w:p w14:paraId="000003CD"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AT-V028</w:t>
            </w:r>
          </w:p>
        </w:tc>
        <w:tc>
          <w:tcPr>
            <w:tcW w:w="2000" w:type="dxa"/>
            <w:tcBorders>
              <w:top w:val="nil"/>
              <w:left w:val="nil"/>
              <w:bottom w:val="nil"/>
              <w:right w:val="nil"/>
            </w:tcBorders>
            <w:tcMar>
              <w:top w:w="40" w:type="dxa"/>
              <w:left w:w="70" w:type="dxa"/>
              <w:bottom w:w="40" w:type="dxa"/>
              <w:right w:w="70" w:type="dxa"/>
            </w:tcMar>
            <w:vAlign w:val="center"/>
          </w:tcPr>
          <w:p w14:paraId="000003CE"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Medicina general</w:t>
            </w:r>
          </w:p>
        </w:tc>
        <w:tc>
          <w:tcPr>
            <w:tcW w:w="1900" w:type="dxa"/>
            <w:tcBorders>
              <w:top w:val="nil"/>
              <w:left w:val="nil"/>
              <w:bottom w:val="nil"/>
              <w:right w:val="nil"/>
            </w:tcBorders>
            <w:tcMar>
              <w:top w:w="40" w:type="dxa"/>
              <w:left w:w="70" w:type="dxa"/>
              <w:bottom w:w="40" w:type="dxa"/>
              <w:right w:w="70" w:type="dxa"/>
            </w:tcMar>
            <w:vAlign w:val="center"/>
          </w:tcPr>
          <w:p w14:paraId="000003CF"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01:57</w:t>
            </w:r>
          </w:p>
        </w:tc>
        <w:tc>
          <w:tcPr>
            <w:tcW w:w="1700" w:type="dxa"/>
            <w:tcBorders>
              <w:top w:val="nil"/>
              <w:left w:val="nil"/>
              <w:bottom w:val="nil"/>
              <w:right w:val="nil"/>
            </w:tcBorders>
            <w:tcMar>
              <w:top w:w="40" w:type="dxa"/>
              <w:left w:w="70" w:type="dxa"/>
              <w:bottom w:w="40" w:type="dxa"/>
              <w:right w:w="70" w:type="dxa"/>
            </w:tcMar>
            <w:vAlign w:val="center"/>
          </w:tcPr>
          <w:p w14:paraId="000003D0"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00:13</w:t>
            </w:r>
          </w:p>
        </w:tc>
        <w:tc>
          <w:tcPr>
            <w:tcW w:w="1587" w:type="dxa"/>
            <w:tcBorders>
              <w:top w:val="nil"/>
              <w:left w:val="nil"/>
              <w:bottom w:val="nil"/>
              <w:right w:val="nil"/>
            </w:tcBorders>
            <w:tcMar>
              <w:top w:w="40" w:type="dxa"/>
              <w:left w:w="70" w:type="dxa"/>
              <w:bottom w:w="40" w:type="dxa"/>
              <w:right w:w="70" w:type="dxa"/>
            </w:tcMar>
            <w:vAlign w:val="center"/>
          </w:tcPr>
          <w:p w14:paraId="000003D1"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2,17</w:t>
            </w:r>
          </w:p>
        </w:tc>
      </w:tr>
      <w:tr w:rsidR="005E19C4" w14:paraId="6E9CD92C" w14:textId="77777777">
        <w:trPr>
          <w:cantSplit/>
          <w:jc w:val="center"/>
        </w:trPr>
        <w:tc>
          <w:tcPr>
            <w:tcW w:w="500" w:type="dxa"/>
            <w:tcBorders>
              <w:top w:val="nil"/>
              <w:left w:val="nil"/>
              <w:bottom w:val="nil"/>
              <w:right w:val="nil"/>
            </w:tcBorders>
            <w:tcMar>
              <w:top w:w="40" w:type="dxa"/>
              <w:left w:w="70" w:type="dxa"/>
              <w:bottom w:w="40" w:type="dxa"/>
              <w:right w:w="70" w:type="dxa"/>
            </w:tcMar>
            <w:vAlign w:val="center"/>
          </w:tcPr>
          <w:p w14:paraId="000003D2"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29</w:t>
            </w:r>
          </w:p>
        </w:tc>
        <w:tc>
          <w:tcPr>
            <w:tcW w:w="1100" w:type="dxa"/>
            <w:tcBorders>
              <w:top w:val="nil"/>
              <w:left w:val="nil"/>
              <w:bottom w:val="nil"/>
              <w:right w:val="nil"/>
            </w:tcBorders>
            <w:tcMar>
              <w:top w:w="40" w:type="dxa"/>
              <w:left w:w="70" w:type="dxa"/>
              <w:bottom w:w="40" w:type="dxa"/>
              <w:right w:w="70" w:type="dxa"/>
            </w:tcMar>
            <w:vAlign w:val="center"/>
          </w:tcPr>
          <w:p w14:paraId="000003D3"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AT-V029</w:t>
            </w:r>
          </w:p>
        </w:tc>
        <w:tc>
          <w:tcPr>
            <w:tcW w:w="2000" w:type="dxa"/>
            <w:tcBorders>
              <w:top w:val="nil"/>
              <w:left w:val="nil"/>
              <w:bottom w:val="nil"/>
              <w:right w:val="nil"/>
            </w:tcBorders>
            <w:tcMar>
              <w:top w:w="40" w:type="dxa"/>
              <w:left w:w="70" w:type="dxa"/>
              <w:bottom w:w="40" w:type="dxa"/>
              <w:right w:w="70" w:type="dxa"/>
            </w:tcMar>
            <w:vAlign w:val="center"/>
          </w:tcPr>
          <w:p w14:paraId="000003D4"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Medicina general</w:t>
            </w:r>
          </w:p>
        </w:tc>
        <w:tc>
          <w:tcPr>
            <w:tcW w:w="1900" w:type="dxa"/>
            <w:tcBorders>
              <w:top w:val="nil"/>
              <w:left w:val="nil"/>
              <w:bottom w:val="nil"/>
              <w:right w:val="nil"/>
            </w:tcBorders>
            <w:tcMar>
              <w:top w:w="40" w:type="dxa"/>
              <w:left w:w="70" w:type="dxa"/>
              <w:bottom w:w="40" w:type="dxa"/>
              <w:right w:w="70" w:type="dxa"/>
            </w:tcMar>
            <w:vAlign w:val="center"/>
          </w:tcPr>
          <w:p w14:paraId="000003D5"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01:54</w:t>
            </w:r>
          </w:p>
        </w:tc>
        <w:tc>
          <w:tcPr>
            <w:tcW w:w="1700" w:type="dxa"/>
            <w:tcBorders>
              <w:top w:val="nil"/>
              <w:left w:val="nil"/>
              <w:bottom w:val="nil"/>
              <w:right w:val="nil"/>
            </w:tcBorders>
            <w:tcMar>
              <w:top w:w="40" w:type="dxa"/>
              <w:left w:w="70" w:type="dxa"/>
              <w:bottom w:w="40" w:type="dxa"/>
              <w:right w:w="70" w:type="dxa"/>
            </w:tcMar>
            <w:vAlign w:val="center"/>
          </w:tcPr>
          <w:p w14:paraId="000003D6"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00:16</w:t>
            </w:r>
          </w:p>
        </w:tc>
        <w:tc>
          <w:tcPr>
            <w:tcW w:w="1587" w:type="dxa"/>
            <w:tcBorders>
              <w:top w:val="nil"/>
              <w:left w:val="nil"/>
              <w:bottom w:val="nil"/>
              <w:right w:val="nil"/>
            </w:tcBorders>
            <w:tcMar>
              <w:top w:w="40" w:type="dxa"/>
              <w:left w:w="70" w:type="dxa"/>
              <w:bottom w:w="40" w:type="dxa"/>
              <w:right w:w="70" w:type="dxa"/>
            </w:tcMar>
            <w:vAlign w:val="center"/>
          </w:tcPr>
          <w:p w14:paraId="000003D7"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2,17</w:t>
            </w:r>
          </w:p>
        </w:tc>
      </w:tr>
      <w:tr w:rsidR="005E19C4" w14:paraId="1244518B" w14:textId="77777777">
        <w:trPr>
          <w:cantSplit/>
          <w:jc w:val="center"/>
        </w:trPr>
        <w:tc>
          <w:tcPr>
            <w:tcW w:w="500" w:type="dxa"/>
            <w:tcBorders>
              <w:top w:val="nil"/>
              <w:left w:val="nil"/>
              <w:bottom w:val="single" w:sz="6" w:space="0" w:color="000000"/>
              <w:right w:val="nil"/>
            </w:tcBorders>
            <w:tcMar>
              <w:top w:w="40" w:type="dxa"/>
              <w:left w:w="70" w:type="dxa"/>
              <w:bottom w:w="40" w:type="dxa"/>
              <w:right w:w="70" w:type="dxa"/>
            </w:tcMar>
            <w:vAlign w:val="center"/>
          </w:tcPr>
          <w:p w14:paraId="000003D8"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30</w:t>
            </w:r>
          </w:p>
        </w:tc>
        <w:tc>
          <w:tcPr>
            <w:tcW w:w="1100" w:type="dxa"/>
            <w:tcBorders>
              <w:top w:val="nil"/>
              <w:left w:val="nil"/>
              <w:bottom w:val="single" w:sz="6" w:space="0" w:color="000000"/>
              <w:right w:val="nil"/>
            </w:tcBorders>
            <w:tcMar>
              <w:top w:w="40" w:type="dxa"/>
              <w:left w:w="70" w:type="dxa"/>
              <w:bottom w:w="40" w:type="dxa"/>
              <w:right w:w="70" w:type="dxa"/>
            </w:tcMar>
            <w:vAlign w:val="center"/>
          </w:tcPr>
          <w:p w14:paraId="000003D9"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AT-V030</w:t>
            </w:r>
          </w:p>
        </w:tc>
        <w:tc>
          <w:tcPr>
            <w:tcW w:w="2000" w:type="dxa"/>
            <w:tcBorders>
              <w:top w:val="nil"/>
              <w:left w:val="nil"/>
              <w:bottom w:val="single" w:sz="6" w:space="0" w:color="000000"/>
              <w:right w:val="nil"/>
            </w:tcBorders>
            <w:tcMar>
              <w:top w:w="40" w:type="dxa"/>
              <w:left w:w="70" w:type="dxa"/>
              <w:bottom w:w="40" w:type="dxa"/>
              <w:right w:w="70" w:type="dxa"/>
            </w:tcMar>
            <w:vAlign w:val="center"/>
          </w:tcPr>
          <w:p w14:paraId="000003DA"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Desparasitación</w:t>
            </w:r>
          </w:p>
        </w:tc>
        <w:tc>
          <w:tcPr>
            <w:tcW w:w="1900" w:type="dxa"/>
            <w:tcBorders>
              <w:top w:val="nil"/>
              <w:left w:val="nil"/>
              <w:bottom w:val="single" w:sz="6" w:space="0" w:color="000000"/>
              <w:right w:val="nil"/>
            </w:tcBorders>
            <w:tcMar>
              <w:top w:w="40" w:type="dxa"/>
              <w:left w:w="70" w:type="dxa"/>
              <w:bottom w:w="40" w:type="dxa"/>
              <w:right w:w="70" w:type="dxa"/>
            </w:tcMar>
            <w:vAlign w:val="center"/>
          </w:tcPr>
          <w:p w14:paraId="000003DB"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02:01</w:t>
            </w:r>
          </w:p>
        </w:tc>
        <w:tc>
          <w:tcPr>
            <w:tcW w:w="1700" w:type="dxa"/>
            <w:tcBorders>
              <w:top w:val="nil"/>
              <w:left w:val="nil"/>
              <w:bottom w:val="single" w:sz="6" w:space="0" w:color="000000"/>
              <w:right w:val="nil"/>
            </w:tcBorders>
            <w:tcMar>
              <w:top w:w="40" w:type="dxa"/>
              <w:left w:w="70" w:type="dxa"/>
              <w:bottom w:w="40" w:type="dxa"/>
              <w:right w:w="70" w:type="dxa"/>
            </w:tcMar>
            <w:vAlign w:val="center"/>
          </w:tcPr>
          <w:p w14:paraId="000003DC"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00:08</w:t>
            </w:r>
          </w:p>
        </w:tc>
        <w:tc>
          <w:tcPr>
            <w:tcW w:w="1587" w:type="dxa"/>
            <w:tcBorders>
              <w:top w:val="nil"/>
              <w:left w:val="nil"/>
              <w:bottom w:val="single" w:sz="6" w:space="0" w:color="000000"/>
              <w:right w:val="nil"/>
            </w:tcBorders>
            <w:tcMar>
              <w:top w:w="40" w:type="dxa"/>
              <w:left w:w="70" w:type="dxa"/>
              <w:bottom w:w="40" w:type="dxa"/>
              <w:right w:w="70" w:type="dxa"/>
            </w:tcMar>
            <w:vAlign w:val="center"/>
          </w:tcPr>
          <w:p w14:paraId="000003DD"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2,15</w:t>
            </w:r>
          </w:p>
        </w:tc>
      </w:tr>
    </w:tbl>
    <w:p w14:paraId="000003DE" w14:textId="77777777" w:rsidR="005E19C4" w:rsidRDefault="00000000">
      <w:pPr>
        <w:spacing w:before="60" w:after="200"/>
        <w:jc w:val="both"/>
        <w:rPr>
          <w:rFonts w:ascii="Arial" w:eastAsia="Arial" w:hAnsi="Arial" w:cs="Arial"/>
          <w:i/>
          <w:iCs/>
          <w:sz w:val="18"/>
          <w:szCs w:val="18"/>
        </w:rPr>
      </w:pPr>
      <w:r>
        <w:rPr>
          <w:rFonts w:ascii="Arial" w:eastAsia="Arial" w:hAnsi="Arial" w:cs="Arial"/>
          <w:i/>
          <w:iCs/>
          <w:sz w:val="18"/>
          <w:szCs w:val="18"/>
        </w:rPr>
        <w:t xml:space="preserve">Nota. Elaboración propia a partir de la Ficha de Observación de Tiempos de Registro Clínico (fase </w:t>
      </w:r>
      <w:proofErr w:type="spellStart"/>
      <w:r>
        <w:rPr>
          <w:rFonts w:ascii="Arial" w:eastAsia="Arial" w:hAnsi="Arial" w:cs="Arial"/>
          <w:i/>
          <w:iCs/>
          <w:sz w:val="18"/>
          <w:szCs w:val="18"/>
        </w:rPr>
        <w:t>postest</w:t>
      </w:r>
      <w:proofErr w:type="spellEnd"/>
      <w:r>
        <w:rPr>
          <w:rFonts w:ascii="Arial" w:eastAsia="Arial" w:hAnsi="Arial" w:cs="Arial"/>
          <w:i/>
          <w:iCs/>
          <w:sz w:val="18"/>
          <w:szCs w:val="18"/>
        </w:rPr>
        <w:t>). El total corresponde a la suma del tiempo de habla del doctor y del procesamiento del sistema.</w:t>
      </w:r>
    </w:p>
    <w:p w14:paraId="000003DF" w14:textId="77777777" w:rsidR="005E19C4" w:rsidRDefault="00000000">
      <w:pPr>
        <w:keepNext/>
        <w:spacing w:before="200" w:after="100" w:line="360" w:lineRule="auto"/>
        <w:jc w:val="both"/>
        <w:rPr>
          <w:rFonts w:ascii="Arial" w:eastAsia="Arial" w:hAnsi="Arial" w:cs="Arial"/>
          <w:b/>
          <w:bCs/>
        </w:rPr>
      </w:pPr>
      <w:r>
        <w:rPr>
          <w:rFonts w:ascii="Arial" w:eastAsia="Arial" w:hAnsi="Arial" w:cs="Arial"/>
          <w:b/>
          <w:bCs/>
        </w:rPr>
        <w:t>B. Análisis e interpretación</w:t>
      </w:r>
    </w:p>
    <w:p w14:paraId="000003E0" w14:textId="77777777" w:rsidR="005E19C4" w:rsidRDefault="00000000">
      <w:pPr>
        <w:spacing w:after="120" w:line="360" w:lineRule="auto"/>
        <w:ind w:firstLine="567"/>
        <w:jc w:val="both"/>
        <w:rPr>
          <w:rFonts w:ascii="Arial" w:eastAsia="Arial" w:hAnsi="Arial" w:cs="Arial"/>
        </w:rPr>
      </w:pPr>
      <w:r>
        <w:rPr>
          <w:rFonts w:ascii="Arial" w:eastAsia="Arial" w:hAnsi="Arial" w:cs="Arial"/>
        </w:rPr>
        <w:t xml:space="preserve">Con </w:t>
      </w:r>
      <w:proofErr w:type="spellStart"/>
      <w:r>
        <w:rPr>
          <w:rFonts w:ascii="Arial" w:eastAsia="Arial" w:hAnsi="Arial" w:cs="Arial"/>
        </w:rPr>
        <w:t>VetIA</w:t>
      </w:r>
      <w:proofErr w:type="spellEnd"/>
      <w:r>
        <w:rPr>
          <w:rFonts w:ascii="Arial" w:eastAsia="Arial" w:hAnsi="Arial" w:cs="Arial"/>
        </w:rPr>
        <w:t xml:space="preserve">, el tiempo medio de registro descendió a 2,28 minutos (2 min 17 s), con una DE </w:t>
      </w:r>
      <w:proofErr w:type="spellStart"/>
      <w:r>
        <w:rPr>
          <w:rFonts w:ascii="Arial" w:eastAsia="Arial" w:hAnsi="Arial" w:cs="Arial"/>
        </w:rPr>
        <w:t>de</w:t>
      </w:r>
      <w:proofErr w:type="spellEnd"/>
      <w:r>
        <w:rPr>
          <w:rFonts w:ascii="Arial" w:eastAsia="Arial" w:hAnsi="Arial" w:cs="Arial"/>
        </w:rPr>
        <w:t xml:space="preserve"> 0,44 minutos, una mediana de 2,22 minutos y un rango de 1,67 a 3,03 minutos (Tabla 8). El 50 % central de las atenciones se ubicó entre 1,89 y 2,69 minutos.</w:t>
      </w:r>
    </w:p>
    <w:p w14:paraId="000003E1" w14:textId="77777777" w:rsidR="005E19C4" w:rsidRDefault="00000000">
      <w:pPr>
        <w:keepNext/>
        <w:spacing w:before="160" w:after="80" w:line="276" w:lineRule="auto"/>
        <w:jc w:val="both"/>
      </w:pPr>
      <w:r>
        <w:rPr>
          <w:rFonts w:ascii="Arial" w:eastAsia="Arial" w:hAnsi="Arial" w:cs="Arial"/>
          <w:b/>
          <w:bCs/>
        </w:rPr>
        <w:t>Tabla 8</w:t>
      </w:r>
      <w:r>
        <w:rPr>
          <w:rFonts w:ascii="Arial" w:eastAsia="Arial" w:hAnsi="Arial" w:cs="Arial"/>
        </w:rPr>
        <w:t xml:space="preserve"> </w:t>
      </w:r>
      <w:r>
        <w:rPr>
          <w:rFonts w:ascii="Arial" w:eastAsia="Arial" w:hAnsi="Arial" w:cs="Arial"/>
          <w:i/>
          <w:iCs/>
        </w:rPr>
        <w:t xml:space="preserve">Estadísticos descriptivos del tiempo total de registro — sistema </w:t>
      </w:r>
      <w:proofErr w:type="spellStart"/>
      <w:r>
        <w:rPr>
          <w:rFonts w:ascii="Arial" w:eastAsia="Arial" w:hAnsi="Arial" w:cs="Arial"/>
          <w:i/>
          <w:iCs/>
        </w:rPr>
        <w:t>VetIA</w:t>
      </w:r>
      <w:proofErr w:type="spellEnd"/>
      <w:r>
        <w:rPr>
          <w:rFonts w:ascii="Arial" w:eastAsia="Arial" w:hAnsi="Arial" w:cs="Arial"/>
          <w:i/>
          <w:iCs/>
        </w:rPr>
        <w:t xml:space="preserve"> (minutos)</w:t>
      </w:r>
    </w:p>
    <w:tbl>
      <w:tblPr>
        <w:tblStyle w:val="af2"/>
        <w:tblW w:w="855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800"/>
        <w:gridCol w:w="1000"/>
        <w:gridCol w:w="1050"/>
        <w:gridCol w:w="900"/>
        <w:gridCol w:w="950"/>
        <w:gridCol w:w="950"/>
        <w:gridCol w:w="900"/>
        <w:gridCol w:w="1000"/>
        <w:gridCol w:w="1000"/>
      </w:tblGrid>
      <w:tr w:rsidR="005E19C4" w14:paraId="61F8EBFB" w14:textId="77777777">
        <w:trPr>
          <w:cantSplit/>
          <w:tblHeader/>
          <w:jc w:val="center"/>
        </w:trPr>
        <w:tc>
          <w:tcPr>
            <w:tcW w:w="8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3E2"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n</w:t>
            </w:r>
          </w:p>
        </w:tc>
        <w:tc>
          <w:tcPr>
            <w:tcW w:w="10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3E3"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Media</w:t>
            </w:r>
          </w:p>
        </w:tc>
        <w:tc>
          <w:tcPr>
            <w:tcW w:w="105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3E4"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Mediana</w:t>
            </w:r>
          </w:p>
        </w:tc>
        <w:tc>
          <w:tcPr>
            <w:tcW w:w="9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3E5"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DE</w:t>
            </w:r>
          </w:p>
        </w:tc>
        <w:tc>
          <w:tcPr>
            <w:tcW w:w="95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3E6"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CV (%)</w:t>
            </w:r>
          </w:p>
        </w:tc>
        <w:tc>
          <w:tcPr>
            <w:tcW w:w="95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3E7"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Mín.</w:t>
            </w:r>
          </w:p>
        </w:tc>
        <w:tc>
          <w:tcPr>
            <w:tcW w:w="9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3E8"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Q1</w:t>
            </w:r>
          </w:p>
        </w:tc>
        <w:tc>
          <w:tcPr>
            <w:tcW w:w="10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3E9"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Q3</w:t>
            </w:r>
          </w:p>
        </w:tc>
        <w:tc>
          <w:tcPr>
            <w:tcW w:w="10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3EA"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Máx.</w:t>
            </w:r>
          </w:p>
        </w:tc>
      </w:tr>
      <w:tr w:rsidR="005E19C4" w14:paraId="2581D5A6" w14:textId="77777777">
        <w:trPr>
          <w:cantSplit/>
          <w:jc w:val="center"/>
        </w:trPr>
        <w:tc>
          <w:tcPr>
            <w:tcW w:w="800" w:type="dxa"/>
            <w:tcBorders>
              <w:top w:val="nil"/>
              <w:left w:val="nil"/>
              <w:bottom w:val="single" w:sz="6" w:space="0" w:color="000000"/>
              <w:right w:val="nil"/>
            </w:tcBorders>
            <w:tcMar>
              <w:top w:w="40" w:type="dxa"/>
              <w:left w:w="70" w:type="dxa"/>
              <w:bottom w:w="40" w:type="dxa"/>
              <w:right w:w="70" w:type="dxa"/>
            </w:tcMar>
            <w:vAlign w:val="center"/>
          </w:tcPr>
          <w:p w14:paraId="000003EB"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30</w:t>
            </w:r>
          </w:p>
        </w:tc>
        <w:tc>
          <w:tcPr>
            <w:tcW w:w="1000" w:type="dxa"/>
            <w:tcBorders>
              <w:top w:val="nil"/>
              <w:left w:val="nil"/>
              <w:bottom w:val="single" w:sz="6" w:space="0" w:color="000000"/>
              <w:right w:val="nil"/>
            </w:tcBorders>
            <w:tcMar>
              <w:top w:w="40" w:type="dxa"/>
              <w:left w:w="70" w:type="dxa"/>
              <w:bottom w:w="40" w:type="dxa"/>
              <w:right w:w="70" w:type="dxa"/>
            </w:tcMar>
            <w:vAlign w:val="center"/>
          </w:tcPr>
          <w:p w14:paraId="000003EC"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2,28</w:t>
            </w:r>
          </w:p>
        </w:tc>
        <w:tc>
          <w:tcPr>
            <w:tcW w:w="1050" w:type="dxa"/>
            <w:tcBorders>
              <w:top w:val="nil"/>
              <w:left w:val="nil"/>
              <w:bottom w:val="single" w:sz="6" w:space="0" w:color="000000"/>
              <w:right w:val="nil"/>
            </w:tcBorders>
            <w:tcMar>
              <w:top w:w="40" w:type="dxa"/>
              <w:left w:w="70" w:type="dxa"/>
              <w:bottom w:w="40" w:type="dxa"/>
              <w:right w:w="70" w:type="dxa"/>
            </w:tcMar>
            <w:vAlign w:val="center"/>
          </w:tcPr>
          <w:p w14:paraId="000003ED"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2,22</w:t>
            </w:r>
          </w:p>
        </w:tc>
        <w:tc>
          <w:tcPr>
            <w:tcW w:w="900" w:type="dxa"/>
            <w:tcBorders>
              <w:top w:val="nil"/>
              <w:left w:val="nil"/>
              <w:bottom w:val="single" w:sz="6" w:space="0" w:color="000000"/>
              <w:right w:val="nil"/>
            </w:tcBorders>
            <w:tcMar>
              <w:top w:w="40" w:type="dxa"/>
              <w:left w:w="70" w:type="dxa"/>
              <w:bottom w:w="40" w:type="dxa"/>
              <w:right w:w="70" w:type="dxa"/>
            </w:tcMar>
            <w:vAlign w:val="center"/>
          </w:tcPr>
          <w:p w14:paraId="000003EE"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0,44</w:t>
            </w:r>
          </w:p>
        </w:tc>
        <w:tc>
          <w:tcPr>
            <w:tcW w:w="950" w:type="dxa"/>
            <w:tcBorders>
              <w:top w:val="nil"/>
              <w:left w:val="nil"/>
              <w:bottom w:val="single" w:sz="6" w:space="0" w:color="000000"/>
              <w:right w:val="nil"/>
            </w:tcBorders>
            <w:tcMar>
              <w:top w:w="40" w:type="dxa"/>
              <w:left w:w="70" w:type="dxa"/>
              <w:bottom w:w="40" w:type="dxa"/>
              <w:right w:w="70" w:type="dxa"/>
            </w:tcMar>
            <w:vAlign w:val="center"/>
          </w:tcPr>
          <w:p w14:paraId="000003EF"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19,3</w:t>
            </w:r>
          </w:p>
        </w:tc>
        <w:tc>
          <w:tcPr>
            <w:tcW w:w="950" w:type="dxa"/>
            <w:tcBorders>
              <w:top w:val="nil"/>
              <w:left w:val="nil"/>
              <w:bottom w:val="single" w:sz="6" w:space="0" w:color="000000"/>
              <w:right w:val="nil"/>
            </w:tcBorders>
            <w:tcMar>
              <w:top w:w="40" w:type="dxa"/>
              <w:left w:w="70" w:type="dxa"/>
              <w:bottom w:w="40" w:type="dxa"/>
              <w:right w:w="70" w:type="dxa"/>
            </w:tcMar>
            <w:vAlign w:val="center"/>
          </w:tcPr>
          <w:p w14:paraId="000003F0"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1,67</w:t>
            </w:r>
          </w:p>
        </w:tc>
        <w:tc>
          <w:tcPr>
            <w:tcW w:w="900" w:type="dxa"/>
            <w:tcBorders>
              <w:top w:val="nil"/>
              <w:left w:val="nil"/>
              <w:bottom w:val="single" w:sz="6" w:space="0" w:color="000000"/>
              <w:right w:val="nil"/>
            </w:tcBorders>
            <w:tcMar>
              <w:top w:w="40" w:type="dxa"/>
              <w:left w:w="70" w:type="dxa"/>
              <w:bottom w:w="40" w:type="dxa"/>
              <w:right w:w="70" w:type="dxa"/>
            </w:tcMar>
            <w:vAlign w:val="center"/>
          </w:tcPr>
          <w:p w14:paraId="000003F1"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1,89</w:t>
            </w:r>
          </w:p>
        </w:tc>
        <w:tc>
          <w:tcPr>
            <w:tcW w:w="1000" w:type="dxa"/>
            <w:tcBorders>
              <w:top w:val="nil"/>
              <w:left w:val="nil"/>
              <w:bottom w:val="single" w:sz="6" w:space="0" w:color="000000"/>
              <w:right w:val="nil"/>
            </w:tcBorders>
            <w:tcMar>
              <w:top w:w="40" w:type="dxa"/>
              <w:left w:w="70" w:type="dxa"/>
              <w:bottom w:w="40" w:type="dxa"/>
              <w:right w:w="70" w:type="dxa"/>
            </w:tcMar>
            <w:vAlign w:val="center"/>
          </w:tcPr>
          <w:p w14:paraId="000003F2"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2,69</w:t>
            </w:r>
          </w:p>
        </w:tc>
        <w:tc>
          <w:tcPr>
            <w:tcW w:w="1000" w:type="dxa"/>
            <w:tcBorders>
              <w:top w:val="nil"/>
              <w:left w:val="nil"/>
              <w:bottom w:val="single" w:sz="6" w:space="0" w:color="000000"/>
              <w:right w:val="nil"/>
            </w:tcBorders>
            <w:tcMar>
              <w:top w:w="40" w:type="dxa"/>
              <w:left w:w="70" w:type="dxa"/>
              <w:bottom w:w="40" w:type="dxa"/>
              <w:right w:w="70" w:type="dxa"/>
            </w:tcMar>
            <w:vAlign w:val="center"/>
          </w:tcPr>
          <w:p w14:paraId="000003F3"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3,03</w:t>
            </w:r>
          </w:p>
        </w:tc>
      </w:tr>
    </w:tbl>
    <w:p w14:paraId="000003F4" w14:textId="77777777" w:rsidR="005E19C4" w:rsidRDefault="00000000">
      <w:pPr>
        <w:spacing w:before="60" w:after="200"/>
        <w:jc w:val="both"/>
        <w:rPr>
          <w:rFonts w:ascii="Arial" w:eastAsia="Arial" w:hAnsi="Arial" w:cs="Arial"/>
          <w:i/>
          <w:iCs/>
          <w:sz w:val="18"/>
          <w:szCs w:val="18"/>
        </w:rPr>
      </w:pPr>
      <w:r>
        <w:rPr>
          <w:rFonts w:ascii="Arial" w:eastAsia="Arial" w:hAnsi="Arial" w:cs="Arial"/>
          <w:i/>
          <w:iCs/>
          <w:sz w:val="18"/>
          <w:szCs w:val="18"/>
        </w:rPr>
        <w:lastRenderedPageBreak/>
        <w:t>Nota. Elaboración propia. DE = desviación estándar; CV = coeficiente de variación; Q1 y Q3 = primer y tercer cuartil.</w:t>
      </w:r>
    </w:p>
    <w:p w14:paraId="000003F5" w14:textId="77777777" w:rsidR="005E19C4" w:rsidRDefault="00000000">
      <w:pPr>
        <w:spacing w:after="120" w:line="360" w:lineRule="auto"/>
        <w:ind w:firstLine="567"/>
        <w:jc w:val="both"/>
        <w:rPr>
          <w:rFonts w:ascii="Arial" w:eastAsia="Arial" w:hAnsi="Arial" w:cs="Arial"/>
        </w:rPr>
      </w:pPr>
      <w:sdt>
        <w:sdtPr>
          <w:tag w:val="goog_rdk_11"/>
          <w:id w:val="1001978222"/>
        </w:sdtPr>
        <w:sdtContent>
          <w:r>
            <w:rPr>
              <w:rFonts w:ascii="Arial Unicode MS" w:eastAsia="Arial Unicode MS" w:hAnsi="Arial Unicode MS" w:cs="Arial Unicode MS"/>
            </w:rPr>
            <w:t xml:space="preserve">La Figura 5 muestra que la distribución es más aplanada que la curva normal ajustada (curtosis = −1,33; asimetría = 0,12), sin valores atípicos y sin deriva a lo largo de las 30 atenciones. Cabe precisar que la DE absoluta es menor que en el método manual y que el CV del postest (19,3 %) es también algo menor que el del pretest (22,5 %), de modo que la mayor previsibilidad se observa tanto en términos absolutos (minutos de oscilación) como relativos.</w:t>
          </w:r>
          <w:proofErr w:type="spellStart"/>
          <w:r>
            <w:rPr>
              <w:rFonts w:ascii="Arial Unicode MS" w:eastAsia="Arial Unicode MS" w:hAnsi="Arial Unicode MS" w:cs="Arial Unicode MS"/>
            </w:rPr>
            <w:t xml:space="preserve"/>
          </w:r>
          <w:proofErr w:type="spellEnd"/>
          <w:r>
            <w:rPr>
              <w:rFonts w:ascii="Arial Unicode MS" w:eastAsia="Arial Unicode MS" w:hAnsi="Arial Unicode MS" w:cs="Arial Unicode MS"/>
            </w:rPr>
            <w:t xml:space="preserve"/>
          </w:r>
        </w:sdtContent>
      </w:sdt>
    </w:p>
    <w:p w14:paraId="000003F6" w14:textId="77777777" w:rsidR="005E19C4" w:rsidRDefault="00000000">
      <w:pPr>
        <w:keepNext/>
        <w:spacing w:before="160" w:after="80" w:line="276" w:lineRule="auto"/>
        <w:jc w:val="both"/>
      </w:pPr>
      <w:r>
        <w:rPr>
          <w:rFonts w:ascii="Arial" w:eastAsia="Arial" w:hAnsi="Arial" w:cs="Arial"/>
          <w:b/>
          <w:bCs/>
        </w:rPr>
        <w:t>Figura 5</w:t>
      </w:r>
      <w:r>
        <w:rPr>
          <w:rFonts w:ascii="Arial" w:eastAsia="Arial" w:hAnsi="Arial" w:cs="Arial"/>
        </w:rPr>
        <w:t xml:space="preserve"> </w:t>
      </w:r>
      <w:r>
        <w:rPr>
          <w:rFonts w:ascii="Arial" w:eastAsia="Arial" w:hAnsi="Arial" w:cs="Arial"/>
          <w:i/>
          <w:iCs/>
        </w:rPr>
        <w:t xml:space="preserve">Histograma, diagrama de caja y diagrama de dispersión del tiempo total — sistema </w:t>
      </w:r>
      <w:proofErr w:type="spellStart"/>
      <w:r>
        <w:rPr>
          <w:rFonts w:ascii="Arial" w:eastAsia="Arial" w:hAnsi="Arial" w:cs="Arial"/>
          <w:i/>
          <w:iCs/>
        </w:rPr>
        <w:t>VetIA</w:t>
      </w:r>
      <w:proofErr w:type="spellEnd"/>
      <w:r>
        <w:rPr>
          <w:rFonts w:ascii="Arial" w:eastAsia="Arial" w:hAnsi="Arial" w:cs="Arial"/>
          <w:i/>
          <w:iCs/>
        </w:rPr>
        <w:t xml:space="preserve"> (n = 30)</w:t>
      </w:r>
    </w:p>
    <w:p w14:paraId="000003F7" w14:textId="77777777" w:rsidR="005E19C4" w:rsidRDefault="00000000">
      <w:pPr>
        <w:spacing w:after="60"/>
        <w:jc w:val="center"/>
      </w:pPr>
      <w:r>
        <w:rPr>
          <w:noProof/>
        </w:rPr>
        <w:drawing>
          <wp:inline distT="0" distB="0" distL="0" distR="0">
            <wp:extent cx="5577840" cy="4979541"/>
            <wp:effectExtent l="0" t="0" r="0" b="0"/>
            <wp:docPr id="928" name="image1.png" descr="Histograma, diagrama de caja y diagrama de dispersión del tiempo total — sistema VetIA (n = 30)"/>
            <wp:cNvGraphicFramePr/>
            <a:graphic xmlns:a="http://schemas.openxmlformats.org/drawingml/2006/main">
              <a:graphicData uri="http://schemas.openxmlformats.org/drawingml/2006/picture">
                <pic:pic xmlns:pic="http://schemas.openxmlformats.org/drawingml/2006/picture">
                  <pic:nvPicPr>
                    <pic:cNvPr id="0" name="image1.png" descr="Histograma, diagrama de caja y diagrama de dispersión del tiempo total — sistema VetIA (n = 30)"/>
                    <pic:cNvPicPr preferRelativeResize="0"/>
                  </pic:nvPicPr>
                  <pic:blipFill>
                    <a:blip r:embed="rId14"/>
                    <a:srcRect/>
                    <a:stretch>
                      <a:fillRect/>
                    </a:stretch>
                  </pic:blipFill>
                  <pic:spPr>
                    <a:xfrm>
                      <a:off x="0" y="0"/>
                      <a:ext cx="5577840" cy="4979541"/>
                    </a:xfrm>
                    <a:prstGeom prst="rect">
                      <a:avLst/>
                    </a:prstGeom>
                    <a:ln/>
                  </pic:spPr>
                </pic:pic>
              </a:graphicData>
            </a:graphic>
          </wp:inline>
        </w:drawing>
      </w:r>
    </w:p>
    <w:p w14:paraId="000003F8" w14:textId="77777777" w:rsidR="005E19C4" w:rsidRDefault="00000000">
      <w:pPr>
        <w:spacing w:before="60" w:after="200"/>
        <w:jc w:val="both"/>
        <w:rPr>
          <w:rFonts w:ascii="Arial" w:eastAsia="Arial" w:hAnsi="Arial" w:cs="Arial"/>
          <w:i/>
          <w:iCs/>
          <w:sz w:val="18"/>
          <w:szCs w:val="18"/>
        </w:rPr>
      </w:pPr>
      <w:r>
        <w:rPr>
          <w:rFonts w:ascii="Arial" w:eastAsia="Arial" w:hAnsi="Arial" w:cs="Arial"/>
          <w:i/>
          <w:iCs/>
          <w:sz w:val="18"/>
          <w:szCs w:val="18"/>
        </w:rPr>
        <w:t>Nota. Elaboración propia a partir de la ficha de observación de tiempos.</w:t>
      </w:r>
    </w:p>
    <w:p w14:paraId="000003F9" w14:textId="77777777" w:rsidR="005E19C4" w:rsidRDefault="00000000">
      <w:pPr>
        <w:spacing w:after="120" w:line="360" w:lineRule="auto"/>
        <w:ind w:firstLine="567"/>
        <w:jc w:val="both"/>
        <w:rPr>
          <w:rFonts w:ascii="Arial" w:eastAsia="Arial" w:hAnsi="Arial" w:cs="Arial"/>
        </w:rPr>
      </w:pPr>
      <w:r>
        <w:rPr>
          <w:rFonts w:ascii="Arial" w:eastAsia="Arial" w:hAnsi="Arial" w:cs="Arial"/>
        </w:rPr>
        <w:t xml:space="preserve">La Tabla 9 descompone el ciclo asistido. El segmento posterior al dictado se cronometró hasta el guardado definitivo de la historia; por construcción, comprende la latencia de los servicios en la nube (transcripción y estructuración) y cualquier lectura y corrección del borrador que el veterinario realice antes de confirmar </w:t>
      </w:r>
      <w:r>
        <w:rPr>
          <w:rFonts w:ascii="Arial" w:eastAsia="Arial" w:hAnsi="Arial" w:cs="Arial"/>
        </w:rPr>
        <w:lastRenderedPageBreak/>
        <w:t>(principio Human-in-</w:t>
      </w:r>
      <w:proofErr w:type="spellStart"/>
      <w:r>
        <w:rPr>
          <w:rFonts w:ascii="Arial" w:eastAsia="Arial" w:hAnsi="Arial" w:cs="Arial"/>
        </w:rPr>
        <w:t>the</w:t>
      </w:r>
      <w:proofErr w:type="spellEnd"/>
      <w:r>
        <w:rPr>
          <w:rFonts w:ascii="Arial" w:eastAsia="Arial" w:hAnsi="Arial" w:cs="Arial"/>
        </w:rPr>
        <w:t>-</w:t>
      </w:r>
      <w:proofErr w:type="spellStart"/>
      <w:r>
        <w:rPr>
          <w:rFonts w:ascii="Arial" w:eastAsia="Arial" w:hAnsi="Arial" w:cs="Arial"/>
        </w:rPr>
        <w:t>Loop</w:t>
      </w:r>
      <w:proofErr w:type="spellEnd"/>
      <w:r>
        <w:rPr>
          <w:rFonts w:ascii="Arial" w:eastAsia="Arial" w:hAnsi="Arial" w:cs="Arial"/>
        </w:rPr>
        <w:t>). El cronometraje no permite separar ambos componentes, pero sí acotarlos: el dictado, que es tiempo humano activo, concentra el 89,9 % del ciclo y explica prácticamente toda su variabilidad (r = 0,992 con el tiempo total), mientras que el segmento mixto representa, como máximo, el 10,1 % (13,9 s en promedio; DE = 3,3 s; rango de 8 a 18 s). Su duración es además independiente de la del dictado (r = 0,099; p = 0,604), lo que indica que la latencia del procesamiento se comporta como un costo casi constante, sin penalización por consultas más extensas.</w:t>
      </w:r>
    </w:p>
    <w:p w14:paraId="000003FA" w14:textId="77777777" w:rsidR="005E19C4" w:rsidRDefault="00000000">
      <w:pPr>
        <w:spacing w:after="120" w:line="360" w:lineRule="auto"/>
        <w:ind w:firstLine="567"/>
        <w:jc w:val="both"/>
        <w:rPr>
          <w:rFonts w:ascii="Arial" w:eastAsia="Arial" w:hAnsi="Arial" w:cs="Arial"/>
        </w:rPr>
      </w:pPr>
      <w:r>
        <w:rPr>
          <w:rFonts w:ascii="Arial" w:eastAsia="Arial" w:hAnsi="Arial" w:cs="Arial"/>
        </w:rPr>
        <w:t>Cabe advertir que un promedio de unos 14 segundos sugiere una verificación breve del borrador, por lo que la cuantificación separada de ese componente es una prioridad para futuras mediciones. La separación exacta entre los segundos de inferencia y los de verificación podría recuperarse sin repetir la recolección, a partir de la telemetría que el propio sistema almacena (bitácora de auditoría con marca de tiempo por operación y duración del llenado por historia); esta vía se propone como línea de continuidad en el capítulo 8.</w:t>
      </w:r>
    </w:p>
    <w:p w14:paraId="000003FB" w14:textId="77777777" w:rsidR="005E19C4" w:rsidRDefault="00000000">
      <w:pPr>
        <w:keepNext/>
        <w:spacing w:before="160" w:after="80" w:line="276" w:lineRule="auto"/>
        <w:jc w:val="both"/>
      </w:pPr>
      <w:r>
        <w:rPr>
          <w:rFonts w:ascii="Arial" w:eastAsia="Arial" w:hAnsi="Arial" w:cs="Arial"/>
          <w:b/>
          <w:bCs/>
        </w:rPr>
        <w:t>Tabla 9</w:t>
      </w:r>
      <w:r>
        <w:rPr>
          <w:rFonts w:ascii="Arial" w:eastAsia="Arial" w:hAnsi="Arial" w:cs="Arial"/>
        </w:rPr>
        <w:t xml:space="preserve"> </w:t>
      </w:r>
      <w:r>
        <w:rPr>
          <w:rFonts w:ascii="Arial" w:eastAsia="Arial" w:hAnsi="Arial" w:cs="Arial"/>
          <w:i/>
          <w:iCs/>
        </w:rPr>
        <w:t xml:space="preserve">Descomposición del tiempo de registro asistido por </w:t>
      </w:r>
      <w:proofErr w:type="spellStart"/>
      <w:r>
        <w:rPr>
          <w:rFonts w:ascii="Arial" w:eastAsia="Arial" w:hAnsi="Arial" w:cs="Arial"/>
          <w:i/>
          <w:iCs/>
        </w:rPr>
        <w:t>VetIA</w:t>
      </w:r>
      <w:proofErr w:type="spellEnd"/>
      <w:r>
        <w:rPr>
          <w:rFonts w:ascii="Arial" w:eastAsia="Arial" w:hAnsi="Arial" w:cs="Arial"/>
          <w:i/>
          <w:iCs/>
        </w:rPr>
        <w:t xml:space="preserve"> por segmento (n = 30, minutos)</w:t>
      </w:r>
    </w:p>
    <w:tbl>
      <w:tblPr>
        <w:tblStyle w:val="af3"/>
        <w:tblW w:w="820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3300"/>
        <w:gridCol w:w="900"/>
        <w:gridCol w:w="900"/>
        <w:gridCol w:w="1000"/>
        <w:gridCol w:w="1000"/>
        <w:gridCol w:w="1100"/>
      </w:tblGrid>
      <w:tr w:rsidR="005E19C4" w14:paraId="00EE1681" w14:textId="77777777">
        <w:trPr>
          <w:cantSplit/>
          <w:tblHeader/>
          <w:jc w:val="center"/>
        </w:trPr>
        <w:tc>
          <w:tcPr>
            <w:tcW w:w="33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3FC"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Segmento</w:t>
            </w:r>
          </w:p>
        </w:tc>
        <w:tc>
          <w:tcPr>
            <w:tcW w:w="9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3FD"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Media</w:t>
            </w:r>
          </w:p>
        </w:tc>
        <w:tc>
          <w:tcPr>
            <w:tcW w:w="9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3FE"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DE</w:t>
            </w:r>
          </w:p>
        </w:tc>
        <w:tc>
          <w:tcPr>
            <w:tcW w:w="10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3FF"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Mínimo</w:t>
            </w:r>
          </w:p>
        </w:tc>
        <w:tc>
          <w:tcPr>
            <w:tcW w:w="10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400"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Máximo</w:t>
            </w:r>
          </w:p>
        </w:tc>
        <w:tc>
          <w:tcPr>
            <w:tcW w:w="11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401"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 del total</w:t>
            </w:r>
          </w:p>
        </w:tc>
      </w:tr>
      <w:tr w:rsidR="005E19C4" w14:paraId="48E1F422" w14:textId="77777777">
        <w:trPr>
          <w:cantSplit/>
          <w:jc w:val="center"/>
        </w:trPr>
        <w:tc>
          <w:tcPr>
            <w:tcW w:w="3300" w:type="dxa"/>
            <w:tcBorders>
              <w:top w:val="nil"/>
              <w:left w:val="nil"/>
              <w:bottom w:val="nil"/>
              <w:right w:val="nil"/>
            </w:tcBorders>
            <w:tcMar>
              <w:top w:w="40" w:type="dxa"/>
              <w:left w:w="70" w:type="dxa"/>
              <w:bottom w:w="40" w:type="dxa"/>
              <w:right w:w="70" w:type="dxa"/>
            </w:tcMar>
            <w:vAlign w:val="center"/>
          </w:tcPr>
          <w:p w14:paraId="00000402"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Habla del doctor (dictado en consulta)</w:t>
            </w:r>
          </w:p>
        </w:tc>
        <w:tc>
          <w:tcPr>
            <w:tcW w:w="900" w:type="dxa"/>
            <w:tcBorders>
              <w:top w:val="nil"/>
              <w:left w:val="nil"/>
              <w:bottom w:val="nil"/>
              <w:right w:val="nil"/>
            </w:tcBorders>
            <w:tcMar>
              <w:top w:w="40" w:type="dxa"/>
              <w:left w:w="70" w:type="dxa"/>
              <w:bottom w:w="40" w:type="dxa"/>
              <w:right w:w="70" w:type="dxa"/>
            </w:tcMar>
            <w:vAlign w:val="center"/>
          </w:tcPr>
          <w:p w14:paraId="00000403"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2,05</w:t>
            </w:r>
          </w:p>
        </w:tc>
        <w:tc>
          <w:tcPr>
            <w:tcW w:w="900" w:type="dxa"/>
            <w:tcBorders>
              <w:top w:val="nil"/>
              <w:left w:val="nil"/>
              <w:bottom w:val="nil"/>
              <w:right w:val="nil"/>
            </w:tcBorders>
            <w:tcMar>
              <w:top w:w="40" w:type="dxa"/>
              <w:left w:w="70" w:type="dxa"/>
              <w:bottom w:w="40" w:type="dxa"/>
              <w:right w:w="70" w:type="dxa"/>
            </w:tcMar>
            <w:vAlign w:val="center"/>
          </w:tcPr>
          <w:p w14:paraId="00000404"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0,43</w:t>
            </w:r>
          </w:p>
        </w:tc>
        <w:tc>
          <w:tcPr>
            <w:tcW w:w="1000" w:type="dxa"/>
            <w:tcBorders>
              <w:top w:val="nil"/>
              <w:left w:val="nil"/>
              <w:bottom w:val="nil"/>
              <w:right w:val="nil"/>
            </w:tcBorders>
            <w:tcMar>
              <w:top w:w="40" w:type="dxa"/>
              <w:left w:w="70" w:type="dxa"/>
              <w:bottom w:w="40" w:type="dxa"/>
              <w:right w:w="70" w:type="dxa"/>
            </w:tcMar>
            <w:vAlign w:val="center"/>
          </w:tcPr>
          <w:p w14:paraId="00000405"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1,42</w:t>
            </w:r>
          </w:p>
        </w:tc>
        <w:tc>
          <w:tcPr>
            <w:tcW w:w="1000" w:type="dxa"/>
            <w:tcBorders>
              <w:top w:val="nil"/>
              <w:left w:val="nil"/>
              <w:bottom w:val="nil"/>
              <w:right w:val="nil"/>
            </w:tcBorders>
            <w:tcMar>
              <w:top w:w="40" w:type="dxa"/>
              <w:left w:w="70" w:type="dxa"/>
              <w:bottom w:w="40" w:type="dxa"/>
              <w:right w:w="70" w:type="dxa"/>
            </w:tcMar>
            <w:vAlign w:val="center"/>
          </w:tcPr>
          <w:p w14:paraId="00000406"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2,75</w:t>
            </w:r>
          </w:p>
        </w:tc>
        <w:tc>
          <w:tcPr>
            <w:tcW w:w="1100" w:type="dxa"/>
            <w:tcBorders>
              <w:top w:val="nil"/>
              <w:left w:val="nil"/>
              <w:bottom w:val="nil"/>
              <w:right w:val="nil"/>
            </w:tcBorders>
            <w:tcMar>
              <w:top w:w="40" w:type="dxa"/>
              <w:left w:w="70" w:type="dxa"/>
              <w:bottom w:w="40" w:type="dxa"/>
              <w:right w:w="70" w:type="dxa"/>
            </w:tcMar>
            <w:vAlign w:val="center"/>
          </w:tcPr>
          <w:p w14:paraId="00000407"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89,9</w:t>
            </w:r>
          </w:p>
        </w:tc>
      </w:tr>
      <w:tr w:rsidR="005E19C4" w14:paraId="1F5F88B5" w14:textId="77777777">
        <w:trPr>
          <w:cantSplit/>
          <w:jc w:val="center"/>
        </w:trPr>
        <w:tc>
          <w:tcPr>
            <w:tcW w:w="3300" w:type="dxa"/>
            <w:tcBorders>
              <w:top w:val="nil"/>
              <w:left w:val="nil"/>
              <w:bottom w:val="nil"/>
              <w:right w:val="nil"/>
            </w:tcBorders>
            <w:tcMar>
              <w:top w:w="40" w:type="dxa"/>
              <w:left w:w="70" w:type="dxa"/>
              <w:bottom w:w="40" w:type="dxa"/>
              <w:right w:w="70" w:type="dxa"/>
            </w:tcMar>
            <w:vAlign w:val="center"/>
          </w:tcPr>
          <w:p w14:paraId="00000408"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Procesamiento IA y guardado (latencia de cómputo + confirmación del veterinario)</w:t>
            </w:r>
          </w:p>
        </w:tc>
        <w:tc>
          <w:tcPr>
            <w:tcW w:w="900" w:type="dxa"/>
            <w:tcBorders>
              <w:top w:val="nil"/>
              <w:left w:val="nil"/>
              <w:bottom w:val="nil"/>
              <w:right w:val="nil"/>
            </w:tcBorders>
            <w:tcMar>
              <w:top w:w="40" w:type="dxa"/>
              <w:left w:w="70" w:type="dxa"/>
              <w:bottom w:w="40" w:type="dxa"/>
              <w:right w:w="70" w:type="dxa"/>
            </w:tcMar>
            <w:vAlign w:val="center"/>
          </w:tcPr>
          <w:p w14:paraId="00000409"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0,23</w:t>
            </w:r>
          </w:p>
        </w:tc>
        <w:tc>
          <w:tcPr>
            <w:tcW w:w="900" w:type="dxa"/>
            <w:tcBorders>
              <w:top w:val="nil"/>
              <w:left w:val="nil"/>
              <w:bottom w:val="nil"/>
              <w:right w:val="nil"/>
            </w:tcBorders>
            <w:tcMar>
              <w:top w:w="40" w:type="dxa"/>
              <w:left w:w="70" w:type="dxa"/>
              <w:bottom w:w="40" w:type="dxa"/>
              <w:right w:w="70" w:type="dxa"/>
            </w:tcMar>
            <w:vAlign w:val="center"/>
          </w:tcPr>
          <w:p w14:paraId="0000040A"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0,05</w:t>
            </w:r>
          </w:p>
        </w:tc>
        <w:tc>
          <w:tcPr>
            <w:tcW w:w="1000" w:type="dxa"/>
            <w:tcBorders>
              <w:top w:val="nil"/>
              <w:left w:val="nil"/>
              <w:bottom w:val="nil"/>
              <w:right w:val="nil"/>
            </w:tcBorders>
            <w:tcMar>
              <w:top w:w="40" w:type="dxa"/>
              <w:left w:w="70" w:type="dxa"/>
              <w:bottom w:w="40" w:type="dxa"/>
              <w:right w:w="70" w:type="dxa"/>
            </w:tcMar>
            <w:vAlign w:val="center"/>
          </w:tcPr>
          <w:p w14:paraId="0000040B"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0,13</w:t>
            </w:r>
          </w:p>
        </w:tc>
        <w:tc>
          <w:tcPr>
            <w:tcW w:w="1000" w:type="dxa"/>
            <w:tcBorders>
              <w:top w:val="nil"/>
              <w:left w:val="nil"/>
              <w:bottom w:val="nil"/>
              <w:right w:val="nil"/>
            </w:tcBorders>
            <w:tcMar>
              <w:top w:w="40" w:type="dxa"/>
              <w:left w:w="70" w:type="dxa"/>
              <w:bottom w:w="40" w:type="dxa"/>
              <w:right w:w="70" w:type="dxa"/>
            </w:tcMar>
            <w:vAlign w:val="center"/>
          </w:tcPr>
          <w:p w14:paraId="0000040C"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0,30</w:t>
            </w:r>
          </w:p>
        </w:tc>
        <w:tc>
          <w:tcPr>
            <w:tcW w:w="1100" w:type="dxa"/>
            <w:tcBorders>
              <w:top w:val="nil"/>
              <w:left w:val="nil"/>
              <w:bottom w:val="nil"/>
              <w:right w:val="nil"/>
            </w:tcBorders>
            <w:tcMar>
              <w:top w:w="40" w:type="dxa"/>
              <w:left w:w="70" w:type="dxa"/>
              <w:bottom w:w="40" w:type="dxa"/>
              <w:right w:w="70" w:type="dxa"/>
            </w:tcMar>
            <w:vAlign w:val="center"/>
          </w:tcPr>
          <w:p w14:paraId="0000040D"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10,1</w:t>
            </w:r>
          </w:p>
        </w:tc>
      </w:tr>
      <w:tr w:rsidR="005E19C4" w14:paraId="2F0C4A37" w14:textId="77777777">
        <w:trPr>
          <w:cantSplit/>
          <w:jc w:val="center"/>
        </w:trPr>
        <w:tc>
          <w:tcPr>
            <w:tcW w:w="3300" w:type="dxa"/>
            <w:tcBorders>
              <w:top w:val="nil"/>
              <w:left w:val="nil"/>
              <w:bottom w:val="single" w:sz="6" w:space="0" w:color="000000"/>
              <w:right w:val="nil"/>
            </w:tcBorders>
            <w:tcMar>
              <w:top w:w="40" w:type="dxa"/>
              <w:left w:w="70" w:type="dxa"/>
              <w:bottom w:w="40" w:type="dxa"/>
              <w:right w:w="70" w:type="dxa"/>
            </w:tcMar>
            <w:vAlign w:val="center"/>
          </w:tcPr>
          <w:p w14:paraId="0000040E" w14:textId="77777777" w:rsidR="005E19C4" w:rsidRDefault="00000000">
            <w:pPr>
              <w:spacing w:line="228" w:lineRule="auto"/>
              <w:rPr>
                <w:rFonts w:ascii="Arial" w:eastAsia="Arial" w:hAnsi="Arial" w:cs="Arial"/>
                <w:b/>
                <w:bCs/>
                <w:sz w:val="18"/>
                <w:szCs w:val="18"/>
              </w:rPr>
            </w:pPr>
            <w:r>
              <w:rPr>
                <w:rFonts w:ascii="Arial" w:eastAsia="Arial" w:hAnsi="Arial" w:cs="Arial"/>
                <w:b/>
                <w:bCs/>
                <w:sz w:val="18"/>
                <w:szCs w:val="18"/>
              </w:rPr>
              <w:t>Tiempo total del ciclo</w:t>
            </w:r>
          </w:p>
        </w:tc>
        <w:tc>
          <w:tcPr>
            <w:tcW w:w="900" w:type="dxa"/>
            <w:tcBorders>
              <w:top w:val="nil"/>
              <w:left w:val="nil"/>
              <w:bottom w:val="single" w:sz="6" w:space="0" w:color="000000"/>
              <w:right w:val="nil"/>
            </w:tcBorders>
            <w:tcMar>
              <w:top w:w="40" w:type="dxa"/>
              <w:left w:w="70" w:type="dxa"/>
              <w:bottom w:w="40" w:type="dxa"/>
              <w:right w:w="70" w:type="dxa"/>
            </w:tcMar>
            <w:vAlign w:val="center"/>
          </w:tcPr>
          <w:p w14:paraId="0000040F" w14:textId="77777777" w:rsidR="005E19C4" w:rsidRDefault="00000000">
            <w:pPr>
              <w:spacing w:line="228" w:lineRule="auto"/>
              <w:jc w:val="center"/>
              <w:rPr>
                <w:rFonts w:ascii="Arial" w:eastAsia="Arial" w:hAnsi="Arial" w:cs="Arial"/>
                <w:b/>
                <w:bCs/>
                <w:sz w:val="18"/>
                <w:szCs w:val="18"/>
              </w:rPr>
            </w:pPr>
            <w:r>
              <w:rPr>
                <w:rFonts w:ascii="Arial" w:eastAsia="Arial" w:hAnsi="Arial" w:cs="Arial"/>
                <w:b/>
                <w:bCs/>
                <w:sz w:val="18"/>
                <w:szCs w:val="18"/>
              </w:rPr>
              <w:t>2,28</w:t>
            </w:r>
          </w:p>
        </w:tc>
        <w:tc>
          <w:tcPr>
            <w:tcW w:w="900" w:type="dxa"/>
            <w:tcBorders>
              <w:top w:val="nil"/>
              <w:left w:val="nil"/>
              <w:bottom w:val="single" w:sz="6" w:space="0" w:color="000000"/>
              <w:right w:val="nil"/>
            </w:tcBorders>
            <w:tcMar>
              <w:top w:w="40" w:type="dxa"/>
              <w:left w:w="70" w:type="dxa"/>
              <w:bottom w:w="40" w:type="dxa"/>
              <w:right w:w="70" w:type="dxa"/>
            </w:tcMar>
            <w:vAlign w:val="center"/>
          </w:tcPr>
          <w:p w14:paraId="00000410" w14:textId="77777777" w:rsidR="005E19C4" w:rsidRDefault="00000000">
            <w:pPr>
              <w:spacing w:line="228" w:lineRule="auto"/>
              <w:jc w:val="center"/>
              <w:rPr>
                <w:rFonts w:ascii="Arial" w:eastAsia="Arial" w:hAnsi="Arial" w:cs="Arial"/>
                <w:b/>
                <w:bCs/>
                <w:sz w:val="18"/>
                <w:szCs w:val="18"/>
              </w:rPr>
            </w:pPr>
            <w:r>
              <w:rPr>
                <w:rFonts w:ascii="Arial" w:eastAsia="Arial" w:hAnsi="Arial" w:cs="Arial"/>
                <w:b/>
                <w:bCs/>
                <w:sz w:val="18"/>
                <w:szCs w:val="18"/>
              </w:rPr>
              <w:t>0,44</w:t>
            </w:r>
          </w:p>
        </w:tc>
        <w:tc>
          <w:tcPr>
            <w:tcW w:w="1000" w:type="dxa"/>
            <w:tcBorders>
              <w:top w:val="nil"/>
              <w:left w:val="nil"/>
              <w:bottom w:val="single" w:sz="6" w:space="0" w:color="000000"/>
              <w:right w:val="nil"/>
            </w:tcBorders>
            <w:tcMar>
              <w:top w:w="40" w:type="dxa"/>
              <w:left w:w="70" w:type="dxa"/>
              <w:bottom w:w="40" w:type="dxa"/>
              <w:right w:w="70" w:type="dxa"/>
            </w:tcMar>
            <w:vAlign w:val="center"/>
          </w:tcPr>
          <w:p w14:paraId="00000411" w14:textId="77777777" w:rsidR="005E19C4" w:rsidRDefault="00000000">
            <w:pPr>
              <w:spacing w:line="228" w:lineRule="auto"/>
              <w:jc w:val="center"/>
              <w:rPr>
                <w:rFonts w:ascii="Arial" w:eastAsia="Arial" w:hAnsi="Arial" w:cs="Arial"/>
                <w:b/>
                <w:bCs/>
                <w:sz w:val="18"/>
                <w:szCs w:val="18"/>
              </w:rPr>
            </w:pPr>
            <w:r>
              <w:rPr>
                <w:rFonts w:ascii="Arial" w:eastAsia="Arial" w:hAnsi="Arial" w:cs="Arial"/>
                <w:b/>
                <w:bCs/>
                <w:sz w:val="18"/>
                <w:szCs w:val="18"/>
              </w:rPr>
              <w:t>1,67</w:t>
            </w:r>
          </w:p>
        </w:tc>
        <w:tc>
          <w:tcPr>
            <w:tcW w:w="1000" w:type="dxa"/>
            <w:tcBorders>
              <w:top w:val="nil"/>
              <w:left w:val="nil"/>
              <w:bottom w:val="single" w:sz="6" w:space="0" w:color="000000"/>
              <w:right w:val="nil"/>
            </w:tcBorders>
            <w:tcMar>
              <w:top w:w="40" w:type="dxa"/>
              <w:left w:w="70" w:type="dxa"/>
              <w:bottom w:w="40" w:type="dxa"/>
              <w:right w:w="70" w:type="dxa"/>
            </w:tcMar>
            <w:vAlign w:val="center"/>
          </w:tcPr>
          <w:p w14:paraId="00000412" w14:textId="77777777" w:rsidR="005E19C4" w:rsidRDefault="00000000">
            <w:pPr>
              <w:spacing w:line="228" w:lineRule="auto"/>
              <w:jc w:val="center"/>
              <w:rPr>
                <w:rFonts w:ascii="Arial" w:eastAsia="Arial" w:hAnsi="Arial" w:cs="Arial"/>
                <w:b/>
                <w:bCs/>
                <w:sz w:val="18"/>
                <w:szCs w:val="18"/>
              </w:rPr>
            </w:pPr>
            <w:r>
              <w:rPr>
                <w:rFonts w:ascii="Arial" w:eastAsia="Arial" w:hAnsi="Arial" w:cs="Arial"/>
                <w:b/>
                <w:bCs/>
                <w:sz w:val="18"/>
                <w:szCs w:val="18"/>
              </w:rPr>
              <w:t>3,03</w:t>
            </w:r>
          </w:p>
        </w:tc>
        <w:tc>
          <w:tcPr>
            <w:tcW w:w="1100" w:type="dxa"/>
            <w:tcBorders>
              <w:top w:val="nil"/>
              <w:left w:val="nil"/>
              <w:bottom w:val="single" w:sz="6" w:space="0" w:color="000000"/>
              <w:right w:val="nil"/>
            </w:tcBorders>
            <w:tcMar>
              <w:top w:w="40" w:type="dxa"/>
              <w:left w:w="70" w:type="dxa"/>
              <w:bottom w:w="40" w:type="dxa"/>
              <w:right w:w="70" w:type="dxa"/>
            </w:tcMar>
            <w:vAlign w:val="center"/>
          </w:tcPr>
          <w:p w14:paraId="00000413" w14:textId="77777777" w:rsidR="005E19C4" w:rsidRDefault="00000000">
            <w:pPr>
              <w:spacing w:line="228" w:lineRule="auto"/>
              <w:jc w:val="center"/>
              <w:rPr>
                <w:rFonts w:ascii="Arial" w:eastAsia="Arial" w:hAnsi="Arial" w:cs="Arial"/>
                <w:b/>
                <w:bCs/>
                <w:sz w:val="18"/>
                <w:szCs w:val="18"/>
              </w:rPr>
            </w:pPr>
            <w:r>
              <w:rPr>
                <w:rFonts w:ascii="Arial" w:eastAsia="Arial" w:hAnsi="Arial" w:cs="Arial"/>
                <w:b/>
                <w:bCs/>
                <w:sz w:val="18"/>
                <w:szCs w:val="18"/>
              </w:rPr>
              <w:t>100,0</w:t>
            </w:r>
          </w:p>
        </w:tc>
      </w:tr>
    </w:tbl>
    <w:p w14:paraId="00000414" w14:textId="77777777" w:rsidR="005E19C4" w:rsidRDefault="00000000">
      <w:pPr>
        <w:spacing w:before="60" w:after="200"/>
        <w:jc w:val="both"/>
        <w:rPr>
          <w:rFonts w:ascii="Arial" w:eastAsia="Arial" w:hAnsi="Arial" w:cs="Arial"/>
          <w:i/>
          <w:iCs/>
          <w:sz w:val="18"/>
          <w:szCs w:val="18"/>
        </w:rPr>
      </w:pPr>
      <w:r>
        <w:rPr>
          <w:rFonts w:ascii="Arial" w:eastAsia="Arial" w:hAnsi="Arial" w:cs="Arial"/>
          <w:i/>
          <w:iCs/>
          <w:sz w:val="18"/>
          <w:szCs w:val="18"/>
        </w:rPr>
        <w:t>Nota. Elaboración propia a partir de la Tabla 7.</w:t>
      </w:r>
    </w:p>
    <w:p w14:paraId="00000415" w14:textId="77777777" w:rsidR="005E19C4" w:rsidRDefault="00000000">
      <w:pPr>
        <w:pStyle w:val="Ttulo3"/>
        <w:keepNext/>
        <w:spacing w:before="240" w:after="100" w:line="276" w:lineRule="auto"/>
        <w:rPr>
          <w:rFonts w:ascii="Arial" w:eastAsia="Arial" w:hAnsi="Arial" w:cs="Arial"/>
        </w:rPr>
      </w:pPr>
      <w:bookmarkStart w:id="70" w:name="_heading=h.8864r3ld34eh" w:colFirst="0" w:colLast="0"/>
      <w:bookmarkEnd w:id="70"/>
      <w:r>
        <w:rPr>
          <w:rFonts w:ascii="Arial" w:eastAsia="Arial" w:hAnsi="Arial" w:cs="Arial"/>
        </w:rPr>
        <w:t>6.1.3. Objetivo específico 3: comparación de los tiempos de registro entre ambos métodos</w:t>
      </w:r>
    </w:p>
    <w:p w14:paraId="00000416" w14:textId="77777777" w:rsidR="005E19C4" w:rsidRDefault="00000000">
      <w:pPr>
        <w:spacing w:after="120" w:line="360" w:lineRule="auto"/>
        <w:jc w:val="both"/>
        <w:rPr>
          <w:rFonts w:ascii="Arial" w:eastAsia="Arial" w:hAnsi="Arial" w:cs="Arial"/>
        </w:rPr>
      </w:pPr>
      <w:r>
        <w:rPr>
          <w:rFonts w:ascii="Arial" w:eastAsia="Arial" w:hAnsi="Arial" w:cs="Arial"/>
          <w:b/>
          <w:bCs/>
        </w:rPr>
        <w:t>Objetivo.</w:t>
      </w:r>
      <w:r>
        <w:rPr>
          <w:rFonts w:ascii="Arial" w:eastAsia="Arial" w:hAnsi="Arial" w:cs="Arial"/>
        </w:rPr>
        <w:t xml:space="preserve"> Comparar los tiempos de registro de la historia clínica obtenidos con el método manual frente a los obtenidos con el sistema </w:t>
      </w:r>
      <w:proofErr w:type="spellStart"/>
      <w:r>
        <w:rPr>
          <w:rFonts w:ascii="Arial" w:eastAsia="Arial" w:hAnsi="Arial" w:cs="Arial"/>
        </w:rPr>
        <w:t>VetIA</w:t>
      </w:r>
      <w:proofErr w:type="spellEnd"/>
      <w:r>
        <w:rPr>
          <w:rFonts w:ascii="Arial" w:eastAsia="Arial" w:hAnsi="Arial" w:cs="Arial"/>
        </w:rPr>
        <w:t>.</w:t>
      </w:r>
    </w:p>
    <w:p w14:paraId="00000417" w14:textId="77777777" w:rsidR="005E19C4" w:rsidRDefault="00000000">
      <w:pPr>
        <w:keepNext/>
        <w:spacing w:before="200" w:after="100" w:line="360" w:lineRule="auto"/>
        <w:jc w:val="both"/>
        <w:rPr>
          <w:rFonts w:ascii="Arial" w:eastAsia="Arial" w:hAnsi="Arial" w:cs="Arial"/>
          <w:b/>
          <w:bCs/>
        </w:rPr>
      </w:pPr>
      <w:r>
        <w:rPr>
          <w:rFonts w:ascii="Arial" w:eastAsia="Arial" w:hAnsi="Arial" w:cs="Arial"/>
          <w:b/>
          <w:bCs/>
        </w:rPr>
        <w:t>A. Presentación de los resultados</w:t>
      </w:r>
    </w:p>
    <w:p w14:paraId="00000418" w14:textId="77777777" w:rsidR="005E19C4" w:rsidRDefault="00000000">
      <w:pPr>
        <w:spacing w:after="120" w:line="360" w:lineRule="auto"/>
        <w:ind w:firstLine="567"/>
        <w:jc w:val="both"/>
        <w:rPr>
          <w:rFonts w:ascii="Arial" w:eastAsia="Arial" w:hAnsi="Arial" w:cs="Arial"/>
        </w:rPr>
      </w:pPr>
      <w:r>
        <w:rPr>
          <w:rFonts w:ascii="Arial" w:eastAsia="Arial" w:hAnsi="Arial" w:cs="Arial"/>
        </w:rPr>
        <w:t>La comparación directa entre la línea base (pretest) y la fase asistida (</w:t>
      </w:r>
      <w:proofErr w:type="spellStart"/>
      <w:r>
        <w:rPr>
          <w:rFonts w:ascii="Arial" w:eastAsia="Arial" w:hAnsi="Arial" w:cs="Arial"/>
        </w:rPr>
        <w:t>postest</w:t>
      </w:r>
      <w:proofErr w:type="spellEnd"/>
      <w:r>
        <w:rPr>
          <w:rFonts w:ascii="Arial" w:eastAsia="Arial" w:hAnsi="Arial" w:cs="Arial"/>
        </w:rPr>
        <w:t>) se resume en la Tabla 10.</w:t>
      </w:r>
    </w:p>
    <w:p w14:paraId="00000419" w14:textId="77777777" w:rsidR="005E19C4" w:rsidRDefault="00000000">
      <w:pPr>
        <w:keepNext/>
        <w:spacing w:before="160" w:after="80" w:line="276" w:lineRule="auto"/>
        <w:jc w:val="both"/>
      </w:pPr>
      <w:r>
        <w:rPr>
          <w:rFonts w:ascii="Arial" w:eastAsia="Arial" w:hAnsi="Arial" w:cs="Arial"/>
          <w:b/>
          <w:bCs/>
        </w:rPr>
        <w:lastRenderedPageBreak/>
        <w:t>Tabla 10</w:t>
      </w:r>
      <w:r>
        <w:rPr>
          <w:rFonts w:ascii="Arial" w:eastAsia="Arial" w:hAnsi="Arial" w:cs="Arial"/>
        </w:rPr>
        <w:t xml:space="preserve"> </w:t>
      </w:r>
      <w:r>
        <w:rPr>
          <w:rFonts w:ascii="Arial" w:eastAsia="Arial" w:hAnsi="Arial" w:cs="Arial"/>
          <w:i/>
          <w:iCs/>
        </w:rPr>
        <w:t>Comparación de las medidas de tendencia central y de dispersión entre fases (minutos)</w:t>
      </w:r>
    </w:p>
    <w:tbl>
      <w:tblPr>
        <w:tblStyle w:val="af4"/>
        <w:tblW w:w="870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600"/>
        <w:gridCol w:w="1900"/>
        <w:gridCol w:w="1900"/>
        <w:gridCol w:w="2300"/>
      </w:tblGrid>
      <w:tr w:rsidR="005E19C4" w14:paraId="0587FE3F" w14:textId="77777777">
        <w:trPr>
          <w:cantSplit/>
          <w:tblHeader/>
          <w:jc w:val="center"/>
        </w:trPr>
        <w:tc>
          <w:tcPr>
            <w:tcW w:w="26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41A"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Parámetro</w:t>
            </w:r>
          </w:p>
        </w:tc>
        <w:tc>
          <w:tcPr>
            <w:tcW w:w="19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41B"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Método manual</w:t>
            </w:r>
          </w:p>
          <w:p w14:paraId="0000041C"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(pretest)</w:t>
            </w:r>
          </w:p>
        </w:tc>
        <w:tc>
          <w:tcPr>
            <w:tcW w:w="19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41D"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 xml:space="preserve">Sistema </w:t>
            </w:r>
            <w:proofErr w:type="spellStart"/>
            <w:r>
              <w:rPr>
                <w:rFonts w:ascii="Arial" w:eastAsia="Arial" w:hAnsi="Arial" w:cs="Arial"/>
                <w:b/>
                <w:bCs/>
                <w:sz w:val="18"/>
                <w:szCs w:val="18"/>
              </w:rPr>
              <w:t>VetIA</w:t>
            </w:r>
            <w:proofErr w:type="spellEnd"/>
          </w:p>
          <w:p w14:paraId="0000041E"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w:t>
            </w:r>
            <w:proofErr w:type="spellStart"/>
            <w:r>
              <w:rPr>
                <w:rFonts w:ascii="Arial" w:eastAsia="Arial" w:hAnsi="Arial" w:cs="Arial"/>
                <w:b/>
                <w:bCs/>
                <w:sz w:val="18"/>
                <w:szCs w:val="18"/>
              </w:rPr>
              <w:t>postest</w:t>
            </w:r>
            <w:proofErr w:type="spellEnd"/>
            <w:r>
              <w:rPr>
                <w:rFonts w:ascii="Arial" w:eastAsia="Arial" w:hAnsi="Arial" w:cs="Arial"/>
                <w:b/>
                <w:bCs/>
                <w:sz w:val="18"/>
                <w:szCs w:val="18"/>
              </w:rPr>
              <w:t>)</w:t>
            </w:r>
          </w:p>
        </w:tc>
        <w:tc>
          <w:tcPr>
            <w:tcW w:w="23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41F"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Variación</w:t>
            </w:r>
          </w:p>
        </w:tc>
      </w:tr>
      <w:tr w:rsidR="005E19C4" w14:paraId="4D315755" w14:textId="77777777">
        <w:trPr>
          <w:cantSplit/>
          <w:jc w:val="center"/>
        </w:trPr>
        <w:tc>
          <w:tcPr>
            <w:tcW w:w="2600" w:type="dxa"/>
            <w:tcBorders>
              <w:top w:val="nil"/>
              <w:left w:val="nil"/>
              <w:bottom w:val="nil"/>
              <w:right w:val="nil"/>
            </w:tcBorders>
            <w:tcMar>
              <w:top w:w="40" w:type="dxa"/>
              <w:left w:w="70" w:type="dxa"/>
              <w:bottom w:w="40" w:type="dxa"/>
              <w:right w:w="70" w:type="dxa"/>
            </w:tcMar>
            <w:vAlign w:val="center"/>
          </w:tcPr>
          <w:p w14:paraId="00000420"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Muestra</w:t>
            </w:r>
          </w:p>
        </w:tc>
        <w:tc>
          <w:tcPr>
            <w:tcW w:w="1900" w:type="dxa"/>
            <w:tcBorders>
              <w:top w:val="nil"/>
              <w:left w:val="nil"/>
              <w:bottom w:val="nil"/>
              <w:right w:val="nil"/>
            </w:tcBorders>
            <w:tcMar>
              <w:top w:w="40" w:type="dxa"/>
              <w:left w:w="70" w:type="dxa"/>
              <w:bottom w:w="40" w:type="dxa"/>
              <w:right w:w="70" w:type="dxa"/>
            </w:tcMar>
            <w:vAlign w:val="center"/>
          </w:tcPr>
          <w:p w14:paraId="00000421"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n = 30</w:t>
            </w:r>
          </w:p>
        </w:tc>
        <w:tc>
          <w:tcPr>
            <w:tcW w:w="1900" w:type="dxa"/>
            <w:tcBorders>
              <w:top w:val="nil"/>
              <w:left w:val="nil"/>
              <w:bottom w:val="nil"/>
              <w:right w:val="nil"/>
            </w:tcBorders>
            <w:tcMar>
              <w:top w:w="40" w:type="dxa"/>
              <w:left w:w="70" w:type="dxa"/>
              <w:bottom w:w="40" w:type="dxa"/>
              <w:right w:w="70" w:type="dxa"/>
            </w:tcMar>
            <w:vAlign w:val="center"/>
          </w:tcPr>
          <w:p w14:paraId="00000422"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n = 30</w:t>
            </w:r>
          </w:p>
        </w:tc>
        <w:tc>
          <w:tcPr>
            <w:tcW w:w="2300" w:type="dxa"/>
            <w:tcBorders>
              <w:top w:val="nil"/>
              <w:left w:val="nil"/>
              <w:bottom w:val="nil"/>
              <w:right w:val="nil"/>
            </w:tcBorders>
            <w:tcMar>
              <w:top w:w="40" w:type="dxa"/>
              <w:left w:w="70" w:type="dxa"/>
              <w:bottom w:w="40" w:type="dxa"/>
              <w:right w:w="70" w:type="dxa"/>
            </w:tcMar>
            <w:vAlign w:val="center"/>
          </w:tcPr>
          <w:p w14:paraId="00000423"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w:t>
            </w:r>
          </w:p>
        </w:tc>
      </w:tr>
      <w:tr w:rsidR="005E19C4" w14:paraId="78F0244D" w14:textId="77777777">
        <w:trPr>
          <w:cantSplit/>
          <w:jc w:val="center"/>
        </w:trPr>
        <w:tc>
          <w:tcPr>
            <w:tcW w:w="2600" w:type="dxa"/>
            <w:tcBorders>
              <w:top w:val="nil"/>
              <w:left w:val="nil"/>
              <w:bottom w:val="nil"/>
              <w:right w:val="nil"/>
            </w:tcBorders>
            <w:tcMar>
              <w:top w:w="40" w:type="dxa"/>
              <w:left w:w="70" w:type="dxa"/>
              <w:bottom w:w="40" w:type="dxa"/>
              <w:right w:w="70" w:type="dxa"/>
            </w:tcMar>
            <w:vAlign w:val="center"/>
          </w:tcPr>
          <w:p w14:paraId="00000424"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Media</w:t>
            </w:r>
          </w:p>
        </w:tc>
        <w:tc>
          <w:tcPr>
            <w:tcW w:w="1900" w:type="dxa"/>
            <w:tcBorders>
              <w:top w:val="nil"/>
              <w:left w:val="nil"/>
              <w:bottom w:val="nil"/>
              <w:right w:val="nil"/>
            </w:tcBorders>
            <w:tcMar>
              <w:top w:w="40" w:type="dxa"/>
              <w:left w:w="70" w:type="dxa"/>
              <w:bottom w:w="40" w:type="dxa"/>
              <w:right w:w="70" w:type="dxa"/>
            </w:tcMar>
            <w:vAlign w:val="center"/>
          </w:tcPr>
          <w:p w14:paraId="00000425"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5,50</w:t>
            </w:r>
          </w:p>
        </w:tc>
        <w:tc>
          <w:tcPr>
            <w:tcW w:w="1900" w:type="dxa"/>
            <w:tcBorders>
              <w:top w:val="nil"/>
              <w:left w:val="nil"/>
              <w:bottom w:val="nil"/>
              <w:right w:val="nil"/>
            </w:tcBorders>
            <w:tcMar>
              <w:top w:w="40" w:type="dxa"/>
              <w:left w:w="70" w:type="dxa"/>
              <w:bottom w:w="40" w:type="dxa"/>
              <w:right w:w="70" w:type="dxa"/>
            </w:tcMar>
            <w:vAlign w:val="center"/>
          </w:tcPr>
          <w:p w14:paraId="00000426"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2,28</w:t>
            </w:r>
          </w:p>
        </w:tc>
        <w:tc>
          <w:tcPr>
            <w:tcW w:w="2300" w:type="dxa"/>
            <w:tcBorders>
              <w:top w:val="nil"/>
              <w:left w:val="nil"/>
              <w:bottom w:val="nil"/>
              <w:right w:val="nil"/>
            </w:tcBorders>
            <w:tcMar>
              <w:top w:w="40" w:type="dxa"/>
              <w:left w:w="70" w:type="dxa"/>
              <w:bottom w:w="40" w:type="dxa"/>
              <w:right w:w="70" w:type="dxa"/>
            </w:tcMar>
            <w:vAlign w:val="center"/>
          </w:tcPr>
          <w:p w14:paraId="00000427" w14:textId="77777777" w:rsidR="005E19C4" w:rsidRDefault="00000000">
            <w:pPr>
              <w:keepNext/>
              <w:spacing w:line="228" w:lineRule="auto"/>
              <w:jc w:val="center"/>
              <w:rPr>
                <w:rFonts w:ascii="Arial" w:eastAsia="Arial" w:hAnsi="Arial" w:cs="Arial"/>
                <w:sz w:val="18"/>
                <w:szCs w:val="18"/>
              </w:rPr>
            </w:pPr>
            <w:sdt>
              <w:sdtPr>
                <w:tag w:val="goog_rdk_12"/>
                <w:id w:val="-883599872"/>
              </w:sdtPr>
              <w:sdtContent>
                <w:r>
                  <w:rPr>
                    <w:rFonts w:ascii="Arial Unicode MS" w:eastAsia="Arial Unicode MS" w:hAnsi="Arial Unicode MS" w:cs="Arial Unicode MS"/>
                    <w:sz w:val="18"/>
                    <w:szCs w:val="18"/>
                  </w:rPr>
                  <w:t xml:space="preserve">−3,21 min (−58,4 %)</w:t>
                </w:r>
              </w:sdtContent>
            </w:sdt>
          </w:p>
        </w:tc>
      </w:tr>
      <w:tr w:rsidR="005E19C4" w14:paraId="2FADA8AB" w14:textId="77777777">
        <w:trPr>
          <w:cantSplit/>
          <w:jc w:val="center"/>
        </w:trPr>
        <w:tc>
          <w:tcPr>
            <w:tcW w:w="2600" w:type="dxa"/>
            <w:tcBorders>
              <w:top w:val="nil"/>
              <w:left w:val="nil"/>
              <w:bottom w:val="nil"/>
              <w:right w:val="nil"/>
            </w:tcBorders>
            <w:tcMar>
              <w:top w:w="40" w:type="dxa"/>
              <w:left w:w="70" w:type="dxa"/>
              <w:bottom w:w="40" w:type="dxa"/>
              <w:right w:w="70" w:type="dxa"/>
            </w:tcMar>
            <w:vAlign w:val="center"/>
          </w:tcPr>
          <w:p w14:paraId="00000428"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Mediana</w:t>
            </w:r>
          </w:p>
        </w:tc>
        <w:tc>
          <w:tcPr>
            <w:tcW w:w="1900" w:type="dxa"/>
            <w:tcBorders>
              <w:top w:val="nil"/>
              <w:left w:val="nil"/>
              <w:bottom w:val="nil"/>
              <w:right w:val="nil"/>
            </w:tcBorders>
            <w:tcMar>
              <w:top w:w="40" w:type="dxa"/>
              <w:left w:w="70" w:type="dxa"/>
              <w:bottom w:w="40" w:type="dxa"/>
              <w:right w:w="70" w:type="dxa"/>
            </w:tcMar>
            <w:vAlign w:val="center"/>
          </w:tcPr>
          <w:p w14:paraId="00000429"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5,41</w:t>
            </w:r>
          </w:p>
        </w:tc>
        <w:tc>
          <w:tcPr>
            <w:tcW w:w="1900" w:type="dxa"/>
            <w:tcBorders>
              <w:top w:val="nil"/>
              <w:left w:val="nil"/>
              <w:bottom w:val="nil"/>
              <w:right w:val="nil"/>
            </w:tcBorders>
            <w:tcMar>
              <w:top w:w="40" w:type="dxa"/>
              <w:left w:w="70" w:type="dxa"/>
              <w:bottom w:w="40" w:type="dxa"/>
              <w:right w:w="70" w:type="dxa"/>
            </w:tcMar>
            <w:vAlign w:val="center"/>
          </w:tcPr>
          <w:p w14:paraId="0000042A"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2,22</w:t>
            </w:r>
          </w:p>
        </w:tc>
        <w:tc>
          <w:tcPr>
            <w:tcW w:w="2300" w:type="dxa"/>
            <w:tcBorders>
              <w:top w:val="nil"/>
              <w:left w:val="nil"/>
              <w:bottom w:val="nil"/>
              <w:right w:val="nil"/>
            </w:tcBorders>
            <w:tcMar>
              <w:top w:w="40" w:type="dxa"/>
              <w:left w:w="70" w:type="dxa"/>
              <w:bottom w:w="40" w:type="dxa"/>
              <w:right w:w="70" w:type="dxa"/>
            </w:tcMar>
            <w:vAlign w:val="center"/>
          </w:tcPr>
          <w:p w14:paraId="0000042B" w14:textId="77777777" w:rsidR="005E19C4" w:rsidRDefault="00000000">
            <w:pPr>
              <w:keepNext/>
              <w:spacing w:line="228" w:lineRule="auto"/>
              <w:jc w:val="center"/>
              <w:rPr>
                <w:rFonts w:ascii="Arial" w:eastAsia="Arial" w:hAnsi="Arial" w:cs="Arial"/>
                <w:sz w:val="18"/>
                <w:szCs w:val="18"/>
              </w:rPr>
            </w:pPr>
            <w:sdt>
              <w:sdtPr>
                <w:tag w:val="goog_rdk_13"/>
                <w:id w:val="1133002160"/>
              </w:sdtPr>
              <w:sdtContent>
                <w:r>
                  <w:rPr>
                    <w:rFonts w:ascii="Arial Unicode MS" w:eastAsia="Arial Unicode MS" w:hAnsi="Arial Unicode MS" w:cs="Arial Unicode MS"/>
                    <w:sz w:val="18"/>
                    <w:szCs w:val="18"/>
                  </w:rPr>
                  <w:t xml:space="preserve">−3,19 min (−59,0 %)</w:t>
                </w:r>
              </w:sdtContent>
            </w:sdt>
          </w:p>
        </w:tc>
      </w:tr>
      <w:tr w:rsidR="005E19C4" w14:paraId="342C63FD" w14:textId="77777777">
        <w:trPr>
          <w:cantSplit/>
          <w:jc w:val="center"/>
        </w:trPr>
        <w:tc>
          <w:tcPr>
            <w:tcW w:w="2600" w:type="dxa"/>
            <w:tcBorders>
              <w:top w:val="nil"/>
              <w:left w:val="nil"/>
              <w:bottom w:val="nil"/>
              <w:right w:val="nil"/>
            </w:tcBorders>
            <w:tcMar>
              <w:top w:w="40" w:type="dxa"/>
              <w:left w:w="70" w:type="dxa"/>
              <w:bottom w:w="40" w:type="dxa"/>
              <w:right w:w="70" w:type="dxa"/>
            </w:tcMar>
            <w:vAlign w:val="center"/>
          </w:tcPr>
          <w:p w14:paraId="0000042C"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Desviación estándar</w:t>
            </w:r>
          </w:p>
        </w:tc>
        <w:tc>
          <w:tcPr>
            <w:tcW w:w="1900" w:type="dxa"/>
            <w:tcBorders>
              <w:top w:val="nil"/>
              <w:left w:val="nil"/>
              <w:bottom w:val="nil"/>
              <w:right w:val="nil"/>
            </w:tcBorders>
            <w:tcMar>
              <w:top w:w="40" w:type="dxa"/>
              <w:left w:w="70" w:type="dxa"/>
              <w:bottom w:w="40" w:type="dxa"/>
              <w:right w:w="70" w:type="dxa"/>
            </w:tcMar>
            <w:vAlign w:val="center"/>
          </w:tcPr>
          <w:p w14:paraId="0000042D"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1,24</w:t>
            </w:r>
          </w:p>
        </w:tc>
        <w:tc>
          <w:tcPr>
            <w:tcW w:w="1900" w:type="dxa"/>
            <w:tcBorders>
              <w:top w:val="nil"/>
              <w:left w:val="nil"/>
              <w:bottom w:val="nil"/>
              <w:right w:val="nil"/>
            </w:tcBorders>
            <w:tcMar>
              <w:top w:w="40" w:type="dxa"/>
              <w:left w:w="70" w:type="dxa"/>
              <w:bottom w:w="40" w:type="dxa"/>
              <w:right w:w="70" w:type="dxa"/>
            </w:tcMar>
            <w:vAlign w:val="center"/>
          </w:tcPr>
          <w:p w14:paraId="0000042E"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0,44</w:t>
            </w:r>
          </w:p>
        </w:tc>
        <w:tc>
          <w:tcPr>
            <w:tcW w:w="2300" w:type="dxa"/>
            <w:tcBorders>
              <w:top w:val="nil"/>
              <w:left w:val="nil"/>
              <w:bottom w:val="nil"/>
              <w:right w:val="nil"/>
            </w:tcBorders>
            <w:tcMar>
              <w:top w:w="40" w:type="dxa"/>
              <w:left w:w="70" w:type="dxa"/>
              <w:bottom w:w="40" w:type="dxa"/>
              <w:right w:w="70" w:type="dxa"/>
            </w:tcMar>
            <w:vAlign w:val="center"/>
          </w:tcPr>
          <w:p w14:paraId="0000042F" w14:textId="77777777" w:rsidR="005E19C4" w:rsidRDefault="00000000">
            <w:pPr>
              <w:keepNext/>
              <w:spacing w:line="228" w:lineRule="auto"/>
              <w:jc w:val="center"/>
              <w:rPr>
                <w:rFonts w:ascii="Arial" w:eastAsia="Arial" w:hAnsi="Arial" w:cs="Arial"/>
                <w:sz w:val="18"/>
                <w:szCs w:val="18"/>
              </w:rPr>
            </w:pPr>
            <w:sdt>
              <w:sdtPr>
                <w:tag w:val="goog_rdk_14"/>
                <w:id w:val="-1657962546"/>
              </w:sdtPr>
              <w:sdtContent>
                <w:r>
                  <w:rPr>
                    <w:rFonts w:ascii="Arial Unicode MS" w:eastAsia="Arial Unicode MS" w:hAnsi="Arial Unicode MS" w:cs="Arial Unicode MS"/>
                    <w:sz w:val="18"/>
                    <w:szCs w:val="18"/>
                  </w:rPr>
                  <w:t xml:space="preserve">−0,80 min (−64,4 %)</w:t>
                </w:r>
              </w:sdtContent>
            </w:sdt>
          </w:p>
        </w:tc>
      </w:tr>
      <w:tr w:rsidR="005E19C4" w14:paraId="2604BFC5" w14:textId="77777777">
        <w:trPr>
          <w:cantSplit/>
          <w:jc w:val="center"/>
        </w:trPr>
        <w:tc>
          <w:tcPr>
            <w:tcW w:w="2600" w:type="dxa"/>
            <w:tcBorders>
              <w:top w:val="nil"/>
              <w:left w:val="nil"/>
              <w:bottom w:val="nil"/>
              <w:right w:val="nil"/>
            </w:tcBorders>
            <w:tcMar>
              <w:top w:w="40" w:type="dxa"/>
              <w:left w:w="70" w:type="dxa"/>
              <w:bottom w:w="40" w:type="dxa"/>
              <w:right w:w="70" w:type="dxa"/>
            </w:tcMar>
            <w:vAlign w:val="center"/>
          </w:tcPr>
          <w:p w14:paraId="00000430"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Coeficiente de variación</w:t>
            </w:r>
          </w:p>
        </w:tc>
        <w:tc>
          <w:tcPr>
            <w:tcW w:w="1900" w:type="dxa"/>
            <w:tcBorders>
              <w:top w:val="nil"/>
              <w:left w:val="nil"/>
              <w:bottom w:val="nil"/>
              <w:right w:val="nil"/>
            </w:tcBorders>
            <w:tcMar>
              <w:top w:w="40" w:type="dxa"/>
              <w:left w:w="70" w:type="dxa"/>
              <w:bottom w:w="40" w:type="dxa"/>
              <w:right w:w="70" w:type="dxa"/>
            </w:tcMar>
            <w:vAlign w:val="center"/>
          </w:tcPr>
          <w:p w14:paraId="00000431"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22,5 %</w:t>
            </w:r>
          </w:p>
        </w:tc>
        <w:tc>
          <w:tcPr>
            <w:tcW w:w="1900" w:type="dxa"/>
            <w:tcBorders>
              <w:top w:val="nil"/>
              <w:left w:val="nil"/>
              <w:bottom w:val="nil"/>
              <w:right w:val="nil"/>
            </w:tcBorders>
            <w:tcMar>
              <w:top w:w="40" w:type="dxa"/>
              <w:left w:w="70" w:type="dxa"/>
              <w:bottom w:w="40" w:type="dxa"/>
              <w:right w:w="70" w:type="dxa"/>
            </w:tcMar>
            <w:vAlign w:val="center"/>
          </w:tcPr>
          <w:p w14:paraId="00000432"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19,3 %</w:t>
            </w:r>
          </w:p>
        </w:tc>
        <w:tc>
          <w:tcPr>
            <w:tcW w:w="2300" w:type="dxa"/>
            <w:tcBorders>
              <w:top w:val="nil"/>
              <w:left w:val="nil"/>
              <w:bottom w:val="nil"/>
              <w:right w:val="nil"/>
            </w:tcBorders>
            <w:tcMar>
              <w:top w:w="40" w:type="dxa"/>
              <w:left w:w="70" w:type="dxa"/>
              <w:bottom w:w="40" w:type="dxa"/>
              <w:right w:w="70" w:type="dxa"/>
            </w:tcMar>
            <w:vAlign w:val="center"/>
          </w:tcPr>
          <w:p w14:paraId="00000433"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−3,2 p. p.</w:t>
            </w:r>
          </w:p>
        </w:tc>
      </w:tr>
      <w:tr w:rsidR="005E19C4" w14:paraId="1F3DC0C2" w14:textId="77777777">
        <w:trPr>
          <w:cantSplit/>
          <w:jc w:val="center"/>
        </w:trPr>
        <w:tc>
          <w:tcPr>
            <w:tcW w:w="2600" w:type="dxa"/>
            <w:tcBorders>
              <w:top w:val="nil"/>
              <w:left w:val="nil"/>
              <w:bottom w:val="nil"/>
              <w:right w:val="nil"/>
            </w:tcBorders>
            <w:tcMar>
              <w:top w:w="40" w:type="dxa"/>
              <w:left w:w="70" w:type="dxa"/>
              <w:bottom w:w="40" w:type="dxa"/>
              <w:right w:w="70" w:type="dxa"/>
            </w:tcMar>
            <w:vAlign w:val="center"/>
          </w:tcPr>
          <w:p w14:paraId="00000434"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Mínimo</w:t>
            </w:r>
          </w:p>
        </w:tc>
        <w:tc>
          <w:tcPr>
            <w:tcW w:w="1900" w:type="dxa"/>
            <w:tcBorders>
              <w:top w:val="nil"/>
              <w:left w:val="nil"/>
              <w:bottom w:val="nil"/>
              <w:right w:val="nil"/>
            </w:tcBorders>
            <w:tcMar>
              <w:top w:w="40" w:type="dxa"/>
              <w:left w:w="70" w:type="dxa"/>
              <w:bottom w:w="40" w:type="dxa"/>
              <w:right w:w="70" w:type="dxa"/>
            </w:tcMar>
            <w:vAlign w:val="center"/>
          </w:tcPr>
          <w:p w14:paraId="00000435"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3,35</w:t>
            </w:r>
          </w:p>
        </w:tc>
        <w:tc>
          <w:tcPr>
            <w:tcW w:w="1900" w:type="dxa"/>
            <w:tcBorders>
              <w:top w:val="nil"/>
              <w:left w:val="nil"/>
              <w:bottom w:val="nil"/>
              <w:right w:val="nil"/>
            </w:tcBorders>
            <w:tcMar>
              <w:top w:w="40" w:type="dxa"/>
              <w:left w:w="70" w:type="dxa"/>
              <w:bottom w:w="40" w:type="dxa"/>
              <w:right w:w="70" w:type="dxa"/>
            </w:tcMar>
            <w:vAlign w:val="center"/>
          </w:tcPr>
          <w:p w14:paraId="00000436"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1,67</w:t>
            </w:r>
          </w:p>
        </w:tc>
        <w:tc>
          <w:tcPr>
            <w:tcW w:w="2300" w:type="dxa"/>
            <w:tcBorders>
              <w:top w:val="nil"/>
              <w:left w:val="nil"/>
              <w:bottom w:val="nil"/>
              <w:right w:val="nil"/>
            </w:tcBorders>
            <w:tcMar>
              <w:top w:w="40" w:type="dxa"/>
              <w:left w:w="70" w:type="dxa"/>
              <w:bottom w:w="40" w:type="dxa"/>
              <w:right w:w="70" w:type="dxa"/>
            </w:tcMar>
            <w:vAlign w:val="center"/>
          </w:tcPr>
          <w:p w14:paraId="00000437"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w:t>
            </w:r>
          </w:p>
        </w:tc>
      </w:tr>
      <w:tr w:rsidR="005E19C4" w14:paraId="1F18A44D" w14:textId="77777777">
        <w:trPr>
          <w:cantSplit/>
          <w:jc w:val="center"/>
        </w:trPr>
        <w:tc>
          <w:tcPr>
            <w:tcW w:w="2600" w:type="dxa"/>
            <w:tcBorders>
              <w:top w:val="nil"/>
              <w:left w:val="nil"/>
              <w:bottom w:val="nil"/>
              <w:right w:val="nil"/>
            </w:tcBorders>
            <w:tcMar>
              <w:top w:w="40" w:type="dxa"/>
              <w:left w:w="70" w:type="dxa"/>
              <w:bottom w:w="40" w:type="dxa"/>
              <w:right w:w="70" w:type="dxa"/>
            </w:tcMar>
            <w:vAlign w:val="center"/>
          </w:tcPr>
          <w:p w14:paraId="00000438"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Q1</w:t>
            </w:r>
          </w:p>
        </w:tc>
        <w:tc>
          <w:tcPr>
            <w:tcW w:w="1900" w:type="dxa"/>
            <w:tcBorders>
              <w:top w:val="nil"/>
              <w:left w:val="nil"/>
              <w:bottom w:val="nil"/>
              <w:right w:val="nil"/>
            </w:tcBorders>
            <w:tcMar>
              <w:top w:w="40" w:type="dxa"/>
              <w:left w:w="70" w:type="dxa"/>
              <w:bottom w:w="40" w:type="dxa"/>
              <w:right w:w="70" w:type="dxa"/>
            </w:tcMar>
            <w:vAlign w:val="center"/>
          </w:tcPr>
          <w:p w14:paraId="00000439"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4,74</w:t>
            </w:r>
          </w:p>
        </w:tc>
        <w:tc>
          <w:tcPr>
            <w:tcW w:w="1900" w:type="dxa"/>
            <w:tcBorders>
              <w:top w:val="nil"/>
              <w:left w:val="nil"/>
              <w:bottom w:val="nil"/>
              <w:right w:val="nil"/>
            </w:tcBorders>
            <w:tcMar>
              <w:top w:w="40" w:type="dxa"/>
              <w:left w:w="70" w:type="dxa"/>
              <w:bottom w:w="40" w:type="dxa"/>
              <w:right w:w="70" w:type="dxa"/>
            </w:tcMar>
            <w:vAlign w:val="center"/>
          </w:tcPr>
          <w:p w14:paraId="0000043A"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1,89</w:t>
            </w:r>
          </w:p>
        </w:tc>
        <w:tc>
          <w:tcPr>
            <w:tcW w:w="2300" w:type="dxa"/>
            <w:tcBorders>
              <w:top w:val="nil"/>
              <w:left w:val="nil"/>
              <w:bottom w:val="nil"/>
              <w:right w:val="nil"/>
            </w:tcBorders>
            <w:tcMar>
              <w:top w:w="40" w:type="dxa"/>
              <w:left w:w="70" w:type="dxa"/>
              <w:bottom w:w="40" w:type="dxa"/>
              <w:right w:w="70" w:type="dxa"/>
            </w:tcMar>
            <w:vAlign w:val="center"/>
          </w:tcPr>
          <w:p w14:paraId="0000043B"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w:t>
            </w:r>
          </w:p>
        </w:tc>
      </w:tr>
      <w:tr w:rsidR="005E19C4" w14:paraId="0F63DEF0" w14:textId="77777777">
        <w:trPr>
          <w:cantSplit/>
          <w:jc w:val="center"/>
        </w:trPr>
        <w:tc>
          <w:tcPr>
            <w:tcW w:w="2600" w:type="dxa"/>
            <w:tcBorders>
              <w:top w:val="nil"/>
              <w:left w:val="nil"/>
              <w:bottom w:val="nil"/>
              <w:right w:val="nil"/>
            </w:tcBorders>
            <w:tcMar>
              <w:top w:w="40" w:type="dxa"/>
              <w:left w:w="70" w:type="dxa"/>
              <w:bottom w:w="40" w:type="dxa"/>
              <w:right w:w="70" w:type="dxa"/>
            </w:tcMar>
            <w:vAlign w:val="center"/>
          </w:tcPr>
          <w:p w14:paraId="0000043C"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Q3</w:t>
            </w:r>
          </w:p>
        </w:tc>
        <w:tc>
          <w:tcPr>
            <w:tcW w:w="1900" w:type="dxa"/>
            <w:tcBorders>
              <w:top w:val="nil"/>
              <w:left w:val="nil"/>
              <w:bottom w:val="nil"/>
              <w:right w:val="nil"/>
            </w:tcBorders>
            <w:tcMar>
              <w:top w:w="40" w:type="dxa"/>
              <w:left w:w="70" w:type="dxa"/>
              <w:bottom w:w="40" w:type="dxa"/>
              <w:right w:w="70" w:type="dxa"/>
            </w:tcMar>
            <w:vAlign w:val="center"/>
          </w:tcPr>
          <w:p w14:paraId="0000043D"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6,39</w:t>
            </w:r>
          </w:p>
        </w:tc>
        <w:tc>
          <w:tcPr>
            <w:tcW w:w="1900" w:type="dxa"/>
            <w:tcBorders>
              <w:top w:val="nil"/>
              <w:left w:val="nil"/>
              <w:bottom w:val="nil"/>
              <w:right w:val="nil"/>
            </w:tcBorders>
            <w:tcMar>
              <w:top w:w="40" w:type="dxa"/>
              <w:left w:w="70" w:type="dxa"/>
              <w:bottom w:w="40" w:type="dxa"/>
              <w:right w:w="70" w:type="dxa"/>
            </w:tcMar>
            <w:vAlign w:val="center"/>
          </w:tcPr>
          <w:p w14:paraId="0000043E"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2,69</w:t>
            </w:r>
          </w:p>
        </w:tc>
        <w:tc>
          <w:tcPr>
            <w:tcW w:w="2300" w:type="dxa"/>
            <w:tcBorders>
              <w:top w:val="nil"/>
              <w:left w:val="nil"/>
              <w:bottom w:val="nil"/>
              <w:right w:val="nil"/>
            </w:tcBorders>
            <w:tcMar>
              <w:top w:w="40" w:type="dxa"/>
              <w:left w:w="70" w:type="dxa"/>
              <w:bottom w:w="40" w:type="dxa"/>
              <w:right w:w="70" w:type="dxa"/>
            </w:tcMar>
            <w:vAlign w:val="center"/>
          </w:tcPr>
          <w:p w14:paraId="0000043F"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w:t>
            </w:r>
          </w:p>
        </w:tc>
      </w:tr>
      <w:tr w:rsidR="005E19C4" w14:paraId="056C632D" w14:textId="77777777">
        <w:trPr>
          <w:cantSplit/>
          <w:jc w:val="center"/>
        </w:trPr>
        <w:tc>
          <w:tcPr>
            <w:tcW w:w="2600" w:type="dxa"/>
            <w:tcBorders>
              <w:top w:val="nil"/>
              <w:left w:val="nil"/>
              <w:bottom w:val="single" w:sz="6" w:space="0" w:color="000000"/>
              <w:right w:val="nil"/>
            </w:tcBorders>
            <w:tcMar>
              <w:top w:w="40" w:type="dxa"/>
              <w:left w:w="70" w:type="dxa"/>
              <w:bottom w:w="40" w:type="dxa"/>
              <w:right w:w="70" w:type="dxa"/>
            </w:tcMar>
            <w:vAlign w:val="center"/>
          </w:tcPr>
          <w:p w14:paraId="00000440"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Máximo</w:t>
            </w:r>
          </w:p>
        </w:tc>
        <w:tc>
          <w:tcPr>
            <w:tcW w:w="1900" w:type="dxa"/>
            <w:tcBorders>
              <w:top w:val="nil"/>
              <w:left w:val="nil"/>
              <w:bottom w:val="single" w:sz="6" w:space="0" w:color="000000"/>
              <w:right w:val="nil"/>
            </w:tcBorders>
            <w:tcMar>
              <w:top w:w="40" w:type="dxa"/>
              <w:left w:w="70" w:type="dxa"/>
              <w:bottom w:w="40" w:type="dxa"/>
              <w:right w:w="70" w:type="dxa"/>
            </w:tcMar>
            <w:vAlign w:val="center"/>
          </w:tcPr>
          <w:p w14:paraId="00000441"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8,15</w:t>
            </w:r>
          </w:p>
        </w:tc>
        <w:tc>
          <w:tcPr>
            <w:tcW w:w="1900" w:type="dxa"/>
            <w:tcBorders>
              <w:top w:val="nil"/>
              <w:left w:val="nil"/>
              <w:bottom w:val="single" w:sz="6" w:space="0" w:color="000000"/>
              <w:right w:val="nil"/>
            </w:tcBorders>
            <w:tcMar>
              <w:top w:w="40" w:type="dxa"/>
              <w:left w:w="70" w:type="dxa"/>
              <w:bottom w:w="40" w:type="dxa"/>
              <w:right w:w="70" w:type="dxa"/>
            </w:tcMar>
            <w:vAlign w:val="center"/>
          </w:tcPr>
          <w:p w14:paraId="00000442"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3,03</w:t>
            </w:r>
          </w:p>
        </w:tc>
        <w:tc>
          <w:tcPr>
            <w:tcW w:w="2300" w:type="dxa"/>
            <w:tcBorders>
              <w:top w:val="nil"/>
              <w:left w:val="nil"/>
              <w:bottom w:val="single" w:sz="6" w:space="0" w:color="000000"/>
              <w:right w:val="nil"/>
            </w:tcBorders>
            <w:tcMar>
              <w:top w:w="40" w:type="dxa"/>
              <w:left w:w="70" w:type="dxa"/>
              <w:bottom w:w="40" w:type="dxa"/>
              <w:right w:w="70" w:type="dxa"/>
            </w:tcMar>
            <w:vAlign w:val="center"/>
          </w:tcPr>
          <w:p w14:paraId="00000443"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w:t>
            </w:r>
          </w:p>
        </w:tc>
      </w:tr>
    </w:tbl>
    <w:p w14:paraId="00000444" w14:textId="77777777" w:rsidR="005E19C4" w:rsidRDefault="00000000">
      <w:pPr>
        <w:spacing w:before="60" w:after="200"/>
        <w:jc w:val="both"/>
        <w:rPr>
          <w:rFonts w:ascii="Arial" w:eastAsia="Arial" w:hAnsi="Arial" w:cs="Arial"/>
          <w:i/>
          <w:iCs/>
          <w:sz w:val="18"/>
          <w:szCs w:val="18"/>
        </w:rPr>
      </w:pPr>
      <w:r>
        <w:rPr>
          <w:rFonts w:ascii="Arial" w:eastAsia="Arial" w:hAnsi="Arial" w:cs="Arial"/>
          <w:i/>
          <w:iCs/>
          <w:sz w:val="18"/>
          <w:szCs w:val="18"/>
        </w:rPr>
        <w:t>Nota. Elaboración propia. Las variaciones se calcularon con valores sin redondear. p. p. = puntos porcentuales.</w:t>
      </w:r>
    </w:p>
    <w:p w14:paraId="00000445" w14:textId="77777777" w:rsidR="005E19C4" w:rsidRDefault="00000000">
      <w:pPr>
        <w:keepNext/>
        <w:spacing w:before="200" w:after="100" w:line="360" w:lineRule="auto"/>
        <w:jc w:val="both"/>
        <w:rPr>
          <w:rFonts w:ascii="Arial" w:eastAsia="Arial" w:hAnsi="Arial" w:cs="Arial"/>
          <w:b/>
          <w:bCs/>
        </w:rPr>
      </w:pPr>
      <w:r>
        <w:rPr>
          <w:rFonts w:ascii="Arial" w:eastAsia="Arial" w:hAnsi="Arial" w:cs="Arial"/>
          <w:b/>
          <w:bCs/>
        </w:rPr>
        <w:t>B. Análisis e interpretación</w:t>
      </w:r>
    </w:p>
    <w:p w14:paraId="00000446" w14:textId="77777777" w:rsidR="005E19C4" w:rsidRDefault="00000000">
      <w:pPr>
        <w:spacing w:after="120" w:line="360" w:lineRule="auto"/>
        <w:ind w:firstLine="567"/>
        <w:jc w:val="both"/>
        <w:rPr>
          <w:rFonts w:ascii="Arial" w:eastAsia="Arial" w:hAnsi="Arial" w:cs="Arial"/>
        </w:rPr>
      </w:pPr>
      <w:r>
        <w:rPr>
          <w:rFonts w:ascii="Arial" w:eastAsia="Arial" w:hAnsi="Arial" w:cs="Arial"/>
        </w:rPr>
        <w:t xml:space="preserve">La media descendió de 5,50 a 2,28 minutos, es decir, 3,21 minutos menos por atención, lo que equivale a una reducción del 58,4 %. La mediana muestra una reducción equivalente (5,41 frente a 2,22 minutos) y la DE absoluta se redujo de 1,24 a 0,44 minutos.</w:t>
      </w:r>
    </w:p>
    <w:p w14:paraId="00000447" w14:textId="77777777" w:rsidR="005E19C4" w:rsidRDefault="00000000">
      <w:pPr>
        <w:spacing w:after="120" w:line="360" w:lineRule="auto"/>
        <w:ind w:firstLine="567"/>
        <w:jc w:val="both"/>
        <w:rPr>
          <w:rFonts w:ascii="Arial" w:eastAsia="Arial" w:hAnsi="Arial" w:cs="Arial"/>
        </w:rPr>
      </w:pPr>
      <w:r>
        <w:rPr>
          <w:rFonts w:ascii="Arial" w:eastAsia="Arial" w:hAnsi="Arial" w:cs="Arial"/>
        </w:rPr>
        <w:t xml:space="preserve">Los diagramas de caja y de dispersión secuencial (Figura 6) evidencian una separación categórica entre ambas distribuciones: no existe solapamiento muestral. El valor máximo observado con </w:t>
      </w:r>
      <w:proofErr w:type="spellStart"/>
      <w:r>
        <w:rPr>
          <w:rFonts w:ascii="Arial" w:eastAsia="Arial" w:hAnsi="Arial" w:cs="Arial"/>
        </w:rPr>
        <w:t>VetIA</w:t>
      </w:r>
      <w:proofErr w:type="spellEnd"/>
      <w:r>
        <w:rPr>
          <w:rFonts w:ascii="Arial" w:eastAsia="Arial" w:hAnsi="Arial" w:cs="Arial"/>
        </w:rPr>
        <w:t xml:space="preserve"> (3,03 min) es inferior al valor mínimo del método manual (3,35 min); es decir, ninguna atención registrada de forma manual resultó más rápida que la atención asistida más lenta. Los histogramas superpuestos confirman que ambas fases ocupan rangos distintos del eje temporal, aunque contiguos: el máximo asistido (3,03 min) queda apenas por debajo del mínimo manual (3,35 min).</w:t>
      </w:r>
    </w:p>
    <w:p w14:paraId="00000448" w14:textId="77777777" w:rsidR="005E19C4" w:rsidRDefault="00000000">
      <w:pPr>
        <w:keepNext/>
        <w:spacing w:before="160" w:after="80" w:line="276" w:lineRule="auto"/>
        <w:jc w:val="both"/>
      </w:pPr>
      <w:r>
        <w:rPr>
          <w:rFonts w:ascii="Arial" w:eastAsia="Arial" w:hAnsi="Arial" w:cs="Arial"/>
          <w:b/>
          <w:bCs/>
        </w:rPr>
        <w:lastRenderedPageBreak/>
        <w:t>Figura 6</w:t>
      </w:r>
      <w:r>
        <w:rPr>
          <w:rFonts w:ascii="Arial" w:eastAsia="Arial" w:hAnsi="Arial" w:cs="Arial"/>
        </w:rPr>
        <w:t xml:space="preserve"> </w:t>
      </w:r>
      <w:r>
        <w:rPr>
          <w:rFonts w:ascii="Arial" w:eastAsia="Arial" w:hAnsi="Arial" w:cs="Arial"/>
          <w:i/>
          <w:iCs/>
        </w:rPr>
        <w:t>Diagrama de caja, histogramas superpuestos y diagrama de dispersión secuencial de ambas fases</w:t>
      </w:r>
    </w:p>
    <w:p w14:paraId="00000449" w14:textId="77777777" w:rsidR="005E19C4" w:rsidRDefault="00000000">
      <w:pPr>
        <w:spacing w:after="60"/>
        <w:jc w:val="center"/>
      </w:pPr>
      <w:r>
        <w:rPr>
          <w:noProof/>
        </w:rPr>
        <w:drawing>
          <wp:inline distT="0" distB="0" distL="0" distR="0">
            <wp:extent cx="5577840" cy="5060752"/>
            <wp:effectExtent l="0" t="0" r="0" b="0"/>
            <wp:docPr id="931" name="image13.png" descr="Diagrama de caja, histogramas superpuestos y diagrama de dispersión secuencial de ambas fases"/>
            <wp:cNvGraphicFramePr/>
            <a:graphic xmlns:a="http://schemas.openxmlformats.org/drawingml/2006/main">
              <a:graphicData uri="http://schemas.openxmlformats.org/drawingml/2006/picture">
                <pic:pic xmlns:pic="http://schemas.openxmlformats.org/drawingml/2006/picture">
                  <pic:nvPicPr>
                    <pic:cNvPr id="0" name="image13.png" descr="Diagrama de caja, histogramas superpuestos y diagrama de dispersión secuencial de ambas fases"/>
                    <pic:cNvPicPr preferRelativeResize="0"/>
                  </pic:nvPicPr>
                  <pic:blipFill>
                    <a:blip r:embed="rId15"/>
                    <a:srcRect/>
                    <a:stretch>
                      <a:fillRect/>
                    </a:stretch>
                  </pic:blipFill>
                  <pic:spPr>
                    <a:xfrm>
                      <a:off x="0" y="0"/>
                      <a:ext cx="5577840" cy="5060752"/>
                    </a:xfrm>
                    <a:prstGeom prst="rect">
                      <a:avLst/>
                    </a:prstGeom>
                    <a:ln/>
                  </pic:spPr>
                </pic:pic>
              </a:graphicData>
            </a:graphic>
          </wp:inline>
        </w:drawing>
      </w:r>
    </w:p>
    <w:p w14:paraId="0000044A" w14:textId="77777777" w:rsidR="005E19C4" w:rsidRDefault="00000000">
      <w:pPr>
        <w:spacing w:before="60" w:after="200"/>
        <w:jc w:val="both"/>
        <w:rPr>
          <w:rFonts w:ascii="Arial" w:eastAsia="Arial" w:hAnsi="Arial" w:cs="Arial"/>
          <w:i/>
          <w:iCs/>
          <w:sz w:val="18"/>
          <w:szCs w:val="18"/>
        </w:rPr>
      </w:pPr>
      <w:r>
        <w:rPr>
          <w:rFonts w:ascii="Arial" w:eastAsia="Arial" w:hAnsi="Arial" w:cs="Arial"/>
          <w:i/>
          <w:iCs/>
          <w:sz w:val="18"/>
          <w:szCs w:val="18"/>
        </w:rPr>
        <w:t>Nota. Elaboración propia a partir de la ficha de observación de tiempos.</w:t>
      </w:r>
    </w:p>
    <w:p w14:paraId="0000044B" w14:textId="77777777" w:rsidR="005E19C4" w:rsidRDefault="00000000">
      <w:pPr>
        <w:spacing w:after="120" w:line="360" w:lineRule="auto"/>
        <w:ind w:firstLine="567"/>
        <w:jc w:val="both"/>
        <w:rPr>
          <w:rFonts w:ascii="Arial" w:eastAsia="Arial" w:hAnsi="Arial" w:cs="Arial"/>
        </w:rPr>
      </w:pPr>
      <w:r>
        <w:rPr>
          <w:rFonts w:ascii="Arial" w:eastAsia="Arial" w:hAnsi="Arial" w:cs="Arial"/>
          <w:b/>
          <w:bCs/>
        </w:rPr>
        <w:t>Control de confusión por tipo de atención.</w:t>
      </w:r>
      <w:r>
        <w:rPr>
          <w:rFonts w:ascii="Arial" w:eastAsia="Arial" w:hAnsi="Arial" w:cs="Arial"/>
        </w:rPr>
        <w:t xml:space="preserve"> El pretest se restringió a consultas de medicina general, mientras que el postest integró atenciones de distinta complejidad documental (20 de medicina general y 10 de control, vacunación y desparasitación). Para verificar que esta diferencia de composición no distorsionara la comparación, se contrastó el pretest con el subconjunto de medicina general del postest. La Tabla 11 presenta los tiempos por tipo de atención.</w:t>
      </w:r>
      <w:proofErr w:type="spellStart"/>
      <w:r>
        <w:rPr>
          <w:rFonts w:ascii="Arial" w:eastAsia="Arial" w:hAnsi="Arial" w:cs="Arial"/>
        </w:rPr>
        <w:t xml:space="preserve"/>
      </w:r>
      <w:proofErr w:type="spellEnd"/>
      <w:r>
        <w:rPr>
          <w:rFonts w:ascii="Arial" w:eastAsia="Arial" w:hAnsi="Arial" w:cs="Arial"/>
        </w:rPr>
        <w:t xml:space="preserve"/>
      </w:r>
    </w:p>
    <w:p w14:paraId="0000044C" w14:textId="77777777" w:rsidR="005E19C4" w:rsidRDefault="00000000">
      <w:pPr>
        <w:keepNext/>
        <w:spacing w:before="160" w:after="80" w:line="276" w:lineRule="auto"/>
        <w:jc w:val="both"/>
      </w:pPr>
      <w:r>
        <w:rPr>
          <w:rFonts w:ascii="Arial" w:eastAsia="Arial" w:hAnsi="Arial" w:cs="Arial"/>
          <w:b/>
          <w:bCs/>
        </w:rPr>
        <w:lastRenderedPageBreak/>
        <w:t>Tabla 11</w:t>
      </w:r>
      <w:r>
        <w:rPr>
          <w:rFonts w:ascii="Arial" w:eastAsia="Arial" w:hAnsi="Arial" w:cs="Arial"/>
        </w:rPr>
        <w:t xml:space="preserve"> </w:t>
      </w:r>
      <w:r>
        <w:rPr>
          <w:rFonts w:ascii="Arial" w:eastAsia="Arial" w:hAnsi="Arial" w:cs="Arial"/>
          <w:i/>
          <w:iCs/>
        </w:rPr>
        <w:t>Tiempo total de registro por tipo de atención y fase (minutos)</w:t>
      </w:r>
    </w:p>
    <w:tbl>
      <w:tblPr>
        <w:tblStyle w:val="af5"/>
        <w:tblW w:w="8787"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100"/>
        <w:gridCol w:w="750"/>
        <w:gridCol w:w="950"/>
        <w:gridCol w:w="950"/>
        <w:gridCol w:w="750"/>
        <w:gridCol w:w="950"/>
        <w:gridCol w:w="950"/>
        <w:gridCol w:w="1387"/>
      </w:tblGrid>
      <w:tr w:rsidR="005E19C4" w14:paraId="2A255B7D" w14:textId="77777777">
        <w:trPr>
          <w:cantSplit/>
          <w:tblHeader/>
          <w:jc w:val="center"/>
        </w:trPr>
        <w:tc>
          <w:tcPr>
            <w:tcW w:w="21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44D"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Tipo de atención</w:t>
            </w:r>
          </w:p>
        </w:tc>
        <w:tc>
          <w:tcPr>
            <w:tcW w:w="75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44E"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n (pre)</w:t>
            </w:r>
          </w:p>
        </w:tc>
        <w:tc>
          <w:tcPr>
            <w:tcW w:w="95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44F"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M (pre)</w:t>
            </w:r>
          </w:p>
        </w:tc>
        <w:tc>
          <w:tcPr>
            <w:tcW w:w="95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450"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DE (pre)</w:t>
            </w:r>
          </w:p>
        </w:tc>
        <w:tc>
          <w:tcPr>
            <w:tcW w:w="75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451"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n (post)</w:t>
            </w:r>
          </w:p>
        </w:tc>
        <w:tc>
          <w:tcPr>
            <w:tcW w:w="95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452"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M (post)</w:t>
            </w:r>
          </w:p>
        </w:tc>
        <w:tc>
          <w:tcPr>
            <w:tcW w:w="95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453"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DE (post)</w:t>
            </w:r>
          </w:p>
        </w:tc>
        <w:tc>
          <w:tcPr>
            <w:tcW w:w="1387"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454"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Reducción</w:t>
            </w:r>
          </w:p>
        </w:tc>
      </w:tr>
      <w:tr w:rsidR="005E19C4" w14:paraId="76338F57" w14:textId="77777777">
        <w:trPr>
          <w:cantSplit/>
          <w:jc w:val="center"/>
        </w:trPr>
        <w:tc>
          <w:tcPr>
            <w:tcW w:w="2100" w:type="dxa"/>
            <w:tcBorders>
              <w:top w:val="nil"/>
              <w:left w:val="nil"/>
              <w:bottom w:val="nil"/>
              <w:right w:val="nil"/>
            </w:tcBorders>
            <w:tcMar>
              <w:top w:w="40" w:type="dxa"/>
              <w:left w:w="70" w:type="dxa"/>
              <w:bottom w:w="40" w:type="dxa"/>
              <w:right w:w="70" w:type="dxa"/>
            </w:tcMar>
            <w:vAlign w:val="center"/>
          </w:tcPr>
          <w:p w14:paraId="00000455"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Medicina general</w:t>
            </w:r>
          </w:p>
        </w:tc>
        <w:tc>
          <w:tcPr>
            <w:tcW w:w="750" w:type="dxa"/>
            <w:tcBorders>
              <w:top w:val="nil"/>
              <w:left w:val="nil"/>
              <w:bottom w:val="nil"/>
              <w:right w:val="nil"/>
            </w:tcBorders>
            <w:tcMar>
              <w:top w:w="40" w:type="dxa"/>
              <w:left w:w="70" w:type="dxa"/>
              <w:bottom w:w="40" w:type="dxa"/>
              <w:right w:w="70" w:type="dxa"/>
            </w:tcMar>
            <w:vAlign w:val="center"/>
          </w:tcPr>
          <w:p w14:paraId="00000456"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30</w:t>
            </w:r>
          </w:p>
        </w:tc>
        <w:tc>
          <w:tcPr>
            <w:tcW w:w="950" w:type="dxa"/>
            <w:tcBorders>
              <w:top w:val="nil"/>
              <w:left w:val="nil"/>
              <w:bottom w:val="nil"/>
              <w:right w:val="nil"/>
            </w:tcBorders>
            <w:tcMar>
              <w:top w:w="40" w:type="dxa"/>
              <w:left w:w="70" w:type="dxa"/>
              <w:bottom w:w="40" w:type="dxa"/>
              <w:right w:w="70" w:type="dxa"/>
            </w:tcMar>
            <w:vAlign w:val="center"/>
          </w:tcPr>
          <w:p w14:paraId="00000457"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5,50</w:t>
            </w:r>
          </w:p>
        </w:tc>
        <w:tc>
          <w:tcPr>
            <w:tcW w:w="950" w:type="dxa"/>
            <w:tcBorders>
              <w:top w:val="nil"/>
              <w:left w:val="nil"/>
              <w:bottom w:val="nil"/>
              <w:right w:val="nil"/>
            </w:tcBorders>
            <w:tcMar>
              <w:top w:w="40" w:type="dxa"/>
              <w:left w:w="70" w:type="dxa"/>
              <w:bottom w:w="40" w:type="dxa"/>
              <w:right w:w="70" w:type="dxa"/>
            </w:tcMar>
            <w:vAlign w:val="center"/>
          </w:tcPr>
          <w:p w14:paraId="00000458"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1,24</w:t>
            </w:r>
          </w:p>
        </w:tc>
        <w:tc>
          <w:tcPr>
            <w:tcW w:w="750" w:type="dxa"/>
            <w:tcBorders>
              <w:top w:val="nil"/>
              <w:left w:val="nil"/>
              <w:bottom w:val="nil"/>
              <w:right w:val="nil"/>
            </w:tcBorders>
            <w:tcMar>
              <w:top w:w="40" w:type="dxa"/>
              <w:left w:w="70" w:type="dxa"/>
              <w:bottom w:w="40" w:type="dxa"/>
              <w:right w:w="70" w:type="dxa"/>
            </w:tcMar>
            <w:vAlign w:val="center"/>
          </w:tcPr>
          <w:p w14:paraId="00000459"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20</w:t>
            </w:r>
          </w:p>
        </w:tc>
        <w:tc>
          <w:tcPr>
            <w:tcW w:w="950" w:type="dxa"/>
            <w:tcBorders>
              <w:top w:val="nil"/>
              <w:left w:val="nil"/>
              <w:bottom w:val="nil"/>
              <w:right w:val="nil"/>
            </w:tcBorders>
            <w:tcMar>
              <w:top w:w="40" w:type="dxa"/>
              <w:left w:w="70" w:type="dxa"/>
              <w:bottom w:w="40" w:type="dxa"/>
              <w:right w:w="70" w:type="dxa"/>
            </w:tcMar>
            <w:vAlign w:val="center"/>
          </w:tcPr>
          <w:p w14:paraId="0000045A"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2,25</w:t>
            </w:r>
          </w:p>
        </w:tc>
        <w:tc>
          <w:tcPr>
            <w:tcW w:w="950" w:type="dxa"/>
            <w:tcBorders>
              <w:top w:val="nil"/>
              <w:left w:val="nil"/>
              <w:bottom w:val="nil"/>
              <w:right w:val="nil"/>
            </w:tcBorders>
            <w:tcMar>
              <w:top w:w="40" w:type="dxa"/>
              <w:left w:w="70" w:type="dxa"/>
              <w:bottom w:w="40" w:type="dxa"/>
              <w:right w:w="70" w:type="dxa"/>
            </w:tcMar>
            <w:vAlign w:val="center"/>
          </w:tcPr>
          <w:p w14:paraId="0000045B"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0,47</w:t>
            </w:r>
          </w:p>
        </w:tc>
        <w:tc>
          <w:tcPr>
            <w:tcW w:w="1387" w:type="dxa"/>
            <w:tcBorders>
              <w:top w:val="nil"/>
              <w:left w:val="nil"/>
              <w:bottom w:val="nil"/>
              <w:right w:val="nil"/>
            </w:tcBorders>
            <w:tcMar>
              <w:top w:w="40" w:type="dxa"/>
              <w:left w:w="70" w:type="dxa"/>
              <w:bottom w:w="40" w:type="dxa"/>
              <w:right w:w="70" w:type="dxa"/>
            </w:tcMar>
            <w:vAlign w:val="center"/>
          </w:tcPr>
          <w:p w14:paraId="0000045C"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59,1 %</w:t>
            </w:r>
          </w:p>
        </w:tc>
      </w:tr>
      <w:tr w:rsidR="005E19C4" w14:paraId="330F0101" w14:textId="77777777">
        <w:trPr>
          <w:cantSplit/>
          <w:jc w:val="center"/>
        </w:trPr>
        <w:tc>
          <w:tcPr>
            <w:tcW w:w="2100" w:type="dxa"/>
            <w:tcBorders>
              <w:top w:val="nil"/>
              <w:left w:val="nil"/>
              <w:bottom w:val="nil"/>
              <w:right w:val="nil"/>
            </w:tcBorders>
            <w:tcMar>
              <w:top w:w="40" w:type="dxa"/>
              <w:left w:w="70" w:type="dxa"/>
              <w:bottom w:w="40" w:type="dxa"/>
              <w:right w:w="70" w:type="dxa"/>
            </w:tcMar>
            <w:vAlign w:val="center"/>
          </w:tcPr>
          <w:p w14:paraId="0000045D"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Vacunación</w:t>
            </w:r>
          </w:p>
        </w:tc>
        <w:tc>
          <w:tcPr>
            <w:tcW w:w="750" w:type="dxa"/>
            <w:tcBorders>
              <w:top w:val="nil"/>
              <w:left w:val="nil"/>
              <w:bottom w:val="nil"/>
              <w:right w:val="nil"/>
            </w:tcBorders>
            <w:tcMar>
              <w:top w:w="40" w:type="dxa"/>
              <w:left w:w="70" w:type="dxa"/>
              <w:bottom w:w="40" w:type="dxa"/>
              <w:right w:w="70" w:type="dxa"/>
            </w:tcMar>
            <w:vAlign w:val="center"/>
          </w:tcPr>
          <w:p w14:paraId="0000045E"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w:t>
            </w:r>
          </w:p>
        </w:tc>
        <w:tc>
          <w:tcPr>
            <w:tcW w:w="950" w:type="dxa"/>
            <w:tcBorders>
              <w:top w:val="nil"/>
              <w:left w:val="nil"/>
              <w:bottom w:val="nil"/>
              <w:right w:val="nil"/>
            </w:tcBorders>
            <w:tcMar>
              <w:top w:w="40" w:type="dxa"/>
              <w:left w:w="70" w:type="dxa"/>
              <w:bottom w:w="40" w:type="dxa"/>
              <w:right w:w="70" w:type="dxa"/>
            </w:tcMar>
            <w:vAlign w:val="center"/>
          </w:tcPr>
          <w:p w14:paraId="0000045F"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w:t>
            </w:r>
          </w:p>
        </w:tc>
        <w:tc>
          <w:tcPr>
            <w:tcW w:w="950" w:type="dxa"/>
            <w:tcBorders>
              <w:top w:val="nil"/>
              <w:left w:val="nil"/>
              <w:bottom w:val="nil"/>
              <w:right w:val="nil"/>
            </w:tcBorders>
            <w:tcMar>
              <w:top w:w="40" w:type="dxa"/>
              <w:left w:w="70" w:type="dxa"/>
              <w:bottom w:w="40" w:type="dxa"/>
              <w:right w:w="70" w:type="dxa"/>
            </w:tcMar>
            <w:vAlign w:val="center"/>
          </w:tcPr>
          <w:p w14:paraId="00000460"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w:t>
            </w:r>
          </w:p>
        </w:tc>
        <w:tc>
          <w:tcPr>
            <w:tcW w:w="750" w:type="dxa"/>
            <w:tcBorders>
              <w:top w:val="nil"/>
              <w:left w:val="nil"/>
              <w:bottom w:val="nil"/>
              <w:right w:val="nil"/>
            </w:tcBorders>
            <w:tcMar>
              <w:top w:w="40" w:type="dxa"/>
              <w:left w:w="70" w:type="dxa"/>
              <w:bottom w:w="40" w:type="dxa"/>
              <w:right w:w="70" w:type="dxa"/>
            </w:tcMar>
            <w:vAlign w:val="center"/>
          </w:tcPr>
          <w:p w14:paraId="00000461"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3</w:t>
            </w:r>
          </w:p>
        </w:tc>
        <w:tc>
          <w:tcPr>
            <w:tcW w:w="950" w:type="dxa"/>
            <w:tcBorders>
              <w:top w:val="nil"/>
              <w:left w:val="nil"/>
              <w:bottom w:val="nil"/>
              <w:right w:val="nil"/>
            </w:tcBorders>
            <w:tcMar>
              <w:top w:w="40" w:type="dxa"/>
              <w:left w:w="70" w:type="dxa"/>
              <w:bottom w:w="40" w:type="dxa"/>
              <w:right w:w="70" w:type="dxa"/>
            </w:tcMar>
            <w:vAlign w:val="center"/>
          </w:tcPr>
          <w:p w14:paraId="00000462"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2,40</w:t>
            </w:r>
          </w:p>
        </w:tc>
        <w:tc>
          <w:tcPr>
            <w:tcW w:w="950" w:type="dxa"/>
            <w:tcBorders>
              <w:top w:val="nil"/>
              <w:left w:val="nil"/>
              <w:bottom w:val="nil"/>
              <w:right w:val="nil"/>
            </w:tcBorders>
            <w:tcMar>
              <w:top w:w="40" w:type="dxa"/>
              <w:left w:w="70" w:type="dxa"/>
              <w:bottom w:w="40" w:type="dxa"/>
              <w:right w:w="70" w:type="dxa"/>
            </w:tcMar>
            <w:vAlign w:val="center"/>
          </w:tcPr>
          <w:p w14:paraId="00000463"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0,49</w:t>
            </w:r>
          </w:p>
        </w:tc>
        <w:tc>
          <w:tcPr>
            <w:tcW w:w="1387" w:type="dxa"/>
            <w:tcBorders>
              <w:top w:val="nil"/>
              <w:left w:val="nil"/>
              <w:bottom w:val="nil"/>
              <w:right w:val="nil"/>
            </w:tcBorders>
            <w:tcMar>
              <w:top w:w="40" w:type="dxa"/>
              <w:left w:w="70" w:type="dxa"/>
              <w:bottom w:w="40" w:type="dxa"/>
              <w:right w:w="70" w:type="dxa"/>
            </w:tcMar>
            <w:vAlign w:val="center"/>
          </w:tcPr>
          <w:p w14:paraId="00000464"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w:t>
            </w:r>
          </w:p>
        </w:tc>
      </w:tr>
      <w:tr w:rsidR="005E19C4" w14:paraId="61A65BB4" w14:textId="77777777">
        <w:trPr>
          <w:cantSplit/>
          <w:jc w:val="center"/>
        </w:trPr>
        <w:tc>
          <w:tcPr>
            <w:tcW w:w="2100" w:type="dxa"/>
            <w:tcBorders>
              <w:top w:val="nil"/>
              <w:left w:val="nil"/>
              <w:bottom w:val="nil"/>
              <w:right w:val="nil"/>
            </w:tcBorders>
            <w:tcMar>
              <w:top w:w="40" w:type="dxa"/>
              <w:left w:w="70" w:type="dxa"/>
              <w:bottom w:w="40" w:type="dxa"/>
              <w:right w:w="70" w:type="dxa"/>
            </w:tcMar>
            <w:vAlign w:val="center"/>
          </w:tcPr>
          <w:p w14:paraId="00000465"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Control</w:t>
            </w:r>
          </w:p>
        </w:tc>
        <w:tc>
          <w:tcPr>
            <w:tcW w:w="750" w:type="dxa"/>
            <w:tcBorders>
              <w:top w:val="nil"/>
              <w:left w:val="nil"/>
              <w:bottom w:val="nil"/>
              <w:right w:val="nil"/>
            </w:tcBorders>
            <w:tcMar>
              <w:top w:w="40" w:type="dxa"/>
              <w:left w:w="70" w:type="dxa"/>
              <w:bottom w:w="40" w:type="dxa"/>
              <w:right w:w="70" w:type="dxa"/>
            </w:tcMar>
            <w:vAlign w:val="center"/>
          </w:tcPr>
          <w:p w14:paraId="00000466"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w:t>
            </w:r>
          </w:p>
        </w:tc>
        <w:tc>
          <w:tcPr>
            <w:tcW w:w="950" w:type="dxa"/>
            <w:tcBorders>
              <w:top w:val="nil"/>
              <w:left w:val="nil"/>
              <w:bottom w:val="nil"/>
              <w:right w:val="nil"/>
            </w:tcBorders>
            <w:tcMar>
              <w:top w:w="40" w:type="dxa"/>
              <w:left w:w="70" w:type="dxa"/>
              <w:bottom w:w="40" w:type="dxa"/>
              <w:right w:w="70" w:type="dxa"/>
            </w:tcMar>
            <w:vAlign w:val="center"/>
          </w:tcPr>
          <w:p w14:paraId="00000467"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w:t>
            </w:r>
          </w:p>
        </w:tc>
        <w:tc>
          <w:tcPr>
            <w:tcW w:w="950" w:type="dxa"/>
            <w:tcBorders>
              <w:top w:val="nil"/>
              <w:left w:val="nil"/>
              <w:bottom w:val="nil"/>
              <w:right w:val="nil"/>
            </w:tcBorders>
            <w:tcMar>
              <w:top w:w="40" w:type="dxa"/>
              <w:left w:w="70" w:type="dxa"/>
              <w:bottom w:w="40" w:type="dxa"/>
              <w:right w:w="70" w:type="dxa"/>
            </w:tcMar>
            <w:vAlign w:val="center"/>
          </w:tcPr>
          <w:p w14:paraId="00000468"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w:t>
            </w:r>
          </w:p>
        </w:tc>
        <w:tc>
          <w:tcPr>
            <w:tcW w:w="750" w:type="dxa"/>
            <w:tcBorders>
              <w:top w:val="nil"/>
              <w:left w:val="nil"/>
              <w:bottom w:val="nil"/>
              <w:right w:val="nil"/>
            </w:tcBorders>
            <w:tcMar>
              <w:top w:w="40" w:type="dxa"/>
              <w:left w:w="70" w:type="dxa"/>
              <w:bottom w:w="40" w:type="dxa"/>
              <w:right w:w="70" w:type="dxa"/>
            </w:tcMar>
            <w:vAlign w:val="center"/>
          </w:tcPr>
          <w:p w14:paraId="00000469"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4</w:t>
            </w:r>
          </w:p>
        </w:tc>
        <w:tc>
          <w:tcPr>
            <w:tcW w:w="950" w:type="dxa"/>
            <w:tcBorders>
              <w:top w:val="nil"/>
              <w:left w:val="nil"/>
              <w:bottom w:val="nil"/>
              <w:right w:val="nil"/>
            </w:tcBorders>
            <w:tcMar>
              <w:top w:w="40" w:type="dxa"/>
              <w:left w:w="70" w:type="dxa"/>
              <w:bottom w:w="40" w:type="dxa"/>
              <w:right w:w="70" w:type="dxa"/>
            </w:tcMar>
            <w:vAlign w:val="center"/>
          </w:tcPr>
          <w:p w14:paraId="0000046A"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2,49</w:t>
            </w:r>
          </w:p>
        </w:tc>
        <w:tc>
          <w:tcPr>
            <w:tcW w:w="950" w:type="dxa"/>
            <w:tcBorders>
              <w:top w:val="nil"/>
              <w:left w:val="nil"/>
              <w:bottom w:val="nil"/>
              <w:right w:val="nil"/>
            </w:tcBorders>
            <w:tcMar>
              <w:top w:w="40" w:type="dxa"/>
              <w:left w:w="70" w:type="dxa"/>
              <w:bottom w:w="40" w:type="dxa"/>
              <w:right w:w="70" w:type="dxa"/>
            </w:tcMar>
            <w:vAlign w:val="center"/>
          </w:tcPr>
          <w:p w14:paraId="0000046B"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0,34</w:t>
            </w:r>
          </w:p>
        </w:tc>
        <w:tc>
          <w:tcPr>
            <w:tcW w:w="1387" w:type="dxa"/>
            <w:tcBorders>
              <w:top w:val="nil"/>
              <w:left w:val="nil"/>
              <w:bottom w:val="nil"/>
              <w:right w:val="nil"/>
            </w:tcBorders>
            <w:tcMar>
              <w:top w:w="40" w:type="dxa"/>
              <w:left w:w="70" w:type="dxa"/>
              <w:bottom w:w="40" w:type="dxa"/>
              <w:right w:w="70" w:type="dxa"/>
            </w:tcMar>
            <w:vAlign w:val="center"/>
          </w:tcPr>
          <w:p w14:paraId="0000046C"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w:t>
            </w:r>
          </w:p>
        </w:tc>
      </w:tr>
      <w:tr w:rsidR="005E19C4" w14:paraId="4618E826" w14:textId="77777777">
        <w:trPr>
          <w:cantSplit/>
          <w:jc w:val="center"/>
        </w:trPr>
        <w:tc>
          <w:tcPr>
            <w:tcW w:w="2100" w:type="dxa"/>
            <w:tcBorders>
              <w:top w:val="nil"/>
              <w:left w:val="nil"/>
              <w:bottom w:val="nil"/>
              <w:right w:val="nil"/>
            </w:tcBorders>
            <w:tcMar>
              <w:top w:w="40" w:type="dxa"/>
              <w:left w:w="70" w:type="dxa"/>
              <w:bottom w:w="40" w:type="dxa"/>
              <w:right w:w="70" w:type="dxa"/>
            </w:tcMar>
            <w:vAlign w:val="center"/>
          </w:tcPr>
          <w:p w14:paraId="0000046D"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Desparasitación</w:t>
            </w:r>
          </w:p>
        </w:tc>
        <w:tc>
          <w:tcPr>
            <w:tcW w:w="750" w:type="dxa"/>
            <w:tcBorders>
              <w:top w:val="nil"/>
              <w:left w:val="nil"/>
              <w:bottom w:val="nil"/>
              <w:right w:val="nil"/>
            </w:tcBorders>
            <w:tcMar>
              <w:top w:w="40" w:type="dxa"/>
              <w:left w:w="70" w:type="dxa"/>
              <w:bottom w:w="40" w:type="dxa"/>
              <w:right w:w="70" w:type="dxa"/>
            </w:tcMar>
            <w:vAlign w:val="center"/>
          </w:tcPr>
          <w:p w14:paraId="0000046E"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w:t>
            </w:r>
          </w:p>
        </w:tc>
        <w:tc>
          <w:tcPr>
            <w:tcW w:w="950" w:type="dxa"/>
            <w:tcBorders>
              <w:top w:val="nil"/>
              <w:left w:val="nil"/>
              <w:bottom w:val="nil"/>
              <w:right w:val="nil"/>
            </w:tcBorders>
            <w:tcMar>
              <w:top w:w="40" w:type="dxa"/>
              <w:left w:w="70" w:type="dxa"/>
              <w:bottom w:w="40" w:type="dxa"/>
              <w:right w:w="70" w:type="dxa"/>
            </w:tcMar>
            <w:vAlign w:val="center"/>
          </w:tcPr>
          <w:p w14:paraId="0000046F"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w:t>
            </w:r>
          </w:p>
        </w:tc>
        <w:tc>
          <w:tcPr>
            <w:tcW w:w="950" w:type="dxa"/>
            <w:tcBorders>
              <w:top w:val="nil"/>
              <w:left w:val="nil"/>
              <w:bottom w:val="nil"/>
              <w:right w:val="nil"/>
            </w:tcBorders>
            <w:tcMar>
              <w:top w:w="40" w:type="dxa"/>
              <w:left w:w="70" w:type="dxa"/>
              <w:bottom w:w="40" w:type="dxa"/>
              <w:right w:w="70" w:type="dxa"/>
            </w:tcMar>
            <w:vAlign w:val="center"/>
          </w:tcPr>
          <w:p w14:paraId="00000470"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w:t>
            </w:r>
          </w:p>
        </w:tc>
        <w:tc>
          <w:tcPr>
            <w:tcW w:w="750" w:type="dxa"/>
            <w:tcBorders>
              <w:top w:val="nil"/>
              <w:left w:val="nil"/>
              <w:bottom w:val="nil"/>
              <w:right w:val="nil"/>
            </w:tcBorders>
            <w:tcMar>
              <w:top w:w="40" w:type="dxa"/>
              <w:left w:w="70" w:type="dxa"/>
              <w:bottom w:w="40" w:type="dxa"/>
              <w:right w:w="70" w:type="dxa"/>
            </w:tcMar>
            <w:vAlign w:val="center"/>
          </w:tcPr>
          <w:p w14:paraId="00000471"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3</w:t>
            </w:r>
          </w:p>
        </w:tc>
        <w:tc>
          <w:tcPr>
            <w:tcW w:w="950" w:type="dxa"/>
            <w:tcBorders>
              <w:top w:val="nil"/>
              <w:left w:val="nil"/>
              <w:bottom w:val="nil"/>
              <w:right w:val="nil"/>
            </w:tcBorders>
            <w:tcMar>
              <w:top w:w="40" w:type="dxa"/>
              <w:left w:w="70" w:type="dxa"/>
              <w:bottom w:w="40" w:type="dxa"/>
              <w:right w:w="70" w:type="dxa"/>
            </w:tcMar>
            <w:vAlign w:val="center"/>
          </w:tcPr>
          <w:p w14:paraId="00000472"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2,14</w:t>
            </w:r>
          </w:p>
        </w:tc>
        <w:tc>
          <w:tcPr>
            <w:tcW w:w="950" w:type="dxa"/>
            <w:tcBorders>
              <w:top w:val="nil"/>
              <w:left w:val="nil"/>
              <w:bottom w:val="nil"/>
              <w:right w:val="nil"/>
            </w:tcBorders>
            <w:tcMar>
              <w:top w:w="40" w:type="dxa"/>
              <w:left w:w="70" w:type="dxa"/>
              <w:bottom w:w="40" w:type="dxa"/>
              <w:right w:w="70" w:type="dxa"/>
            </w:tcMar>
            <w:vAlign w:val="center"/>
          </w:tcPr>
          <w:p w14:paraId="00000473"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0,36</w:t>
            </w:r>
          </w:p>
        </w:tc>
        <w:tc>
          <w:tcPr>
            <w:tcW w:w="1387" w:type="dxa"/>
            <w:tcBorders>
              <w:top w:val="nil"/>
              <w:left w:val="nil"/>
              <w:bottom w:val="nil"/>
              <w:right w:val="nil"/>
            </w:tcBorders>
            <w:tcMar>
              <w:top w:w="40" w:type="dxa"/>
              <w:left w:w="70" w:type="dxa"/>
              <w:bottom w:w="40" w:type="dxa"/>
              <w:right w:w="70" w:type="dxa"/>
            </w:tcMar>
            <w:vAlign w:val="center"/>
          </w:tcPr>
          <w:p w14:paraId="00000474"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w:t>
            </w:r>
          </w:p>
        </w:tc>
      </w:tr>
      <w:tr w:rsidR="005E19C4" w14:paraId="448ED8E4" w14:textId="77777777">
        <w:trPr>
          <w:cantSplit/>
          <w:jc w:val="center"/>
        </w:trPr>
        <w:tc>
          <w:tcPr>
            <w:tcW w:w="2100" w:type="dxa"/>
            <w:tcBorders>
              <w:top w:val="nil"/>
              <w:left w:val="nil"/>
              <w:bottom w:val="single" w:sz="6" w:space="0" w:color="000000"/>
              <w:right w:val="nil"/>
            </w:tcBorders>
            <w:tcMar>
              <w:top w:w="40" w:type="dxa"/>
              <w:left w:w="70" w:type="dxa"/>
              <w:bottom w:w="40" w:type="dxa"/>
              <w:right w:w="70" w:type="dxa"/>
            </w:tcMar>
            <w:vAlign w:val="center"/>
          </w:tcPr>
          <w:p w14:paraId="00000475" w14:textId="77777777" w:rsidR="005E19C4" w:rsidRDefault="00000000">
            <w:pPr>
              <w:spacing w:line="228" w:lineRule="auto"/>
              <w:rPr>
                <w:rFonts w:ascii="Arial" w:eastAsia="Arial" w:hAnsi="Arial" w:cs="Arial"/>
                <w:b/>
                <w:bCs/>
                <w:sz w:val="18"/>
                <w:szCs w:val="18"/>
              </w:rPr>
            </w:pPr>
            <w:r>
              <w:rPr>
                <w:rFonts w:ascii="Arial" w:eastAsia="Arial" w:hAnsi="Arial" w:cs="Arial"/>
                <w:b/>
                <w:bCs/>
                <w:sz w:val="18"/>
                <w:szCs w:val="18"/>
              </w:rPr>
              <w:t>Total</w:t>
            </w:r>
          </w:p>
        </w:tc>
        <w:tc>
          <w:tcPr>
            <w:tcW w:w="750" w:type="dxa"/>
            <w:tcBorders>
              <w:top w:val="nil"/>
              <w:left w:val="nil"/>
              <w:bottom w:val="single" w:sz="6" w:space="0" w:color="000000"/>
              <w:right w:val="nil"/>
            </w:tcBorders>
            <w:tcMar>
              <w:top w:w="40" w:type="dxa"/>
              <w:left w:w="70" w:type="dxa"/>
              <w:bottom w:w="40" w:type="dxa"/>
              <w:right w:w="70" w:type="dxa"/>
            </w:tcMar>
            <w:vAlign w:val="center"/>
          </w:tcPr>
          <w:p w14:paraId="00000476" w14:textId="77777777" w:rsidR="005E19C4" w:rsidRDefault="00000000">
            <w:pPr>
              <w:spacing w:line="228" w:lineRule="auto"/>
              <w:jc w:val="center"/>
              <w:rPr>
                <w:rFonts w:ascii="Arial" w:eastAsia="Arial" w:hAnsi="Arial" w:cs="Arial"/>
                <w:b/>
                <w:bCs/>
                <w:sz w:val="18"/>
                <w:szCs w:val="18"/>
              </w:rPr>
            </w:pPr>
            <w:r>
              <w:rPr>
                <w:rFonts w:ascii="Arial" w:eastAsia="Arial" w:hAnsi="Arial" w:cs="Arial"/>
                <w:b/>
                <w:bCs/>
                <w:sz w:val="18"/>
                <w:szCs w:val="18"/>
              </w:rPr>
              <w:t>30</w:t>
            </w:r>
          </w:p>
        </w:tc>
        <w:tc>
          <w:tcPr>
            <w:tcW w:w="950" w:type="dxa"/>
            <w:tcBorders>
              <w:top w:val="nil"/>
              <w:left w:val="nil"/>
              <w:bottom w:val="single" w:sz="6" w:space="0" w:color="000000"/>
              <w:right w:val="nil"/>
            </w:tcBorders>
            <w:tcMar>
              <w:top w:w="40" w:type="dxa"/>
              <w:left w:w="70" w:type="dxa"/>
              <w:bottom w:w="40" w:type="dxa"/>
              <w:right w:w="70" w:type="dxa"/>
            </w:tcMar>
            <w:vAlign w:val="center"/>
          </w:tcPr>
          <w:p w14:paraId="00000477" w14:textId="77777777" w:rsidR="005E19C4" w:rsidRDefault="00000000">
            <w:pPr>
              <w:spacing w:line="228" w:lineRule="auto"/>
              <w:jc w:val="center"/>
              <w:rPr>
                <w:rFonts w:ascii="Arial" w:eastAsia="Arial" w:hAnsi="Arial" w:cs="Arial"/>
                <w:b/>
                <w:bCs/>
                <w:sz w:val="18"/>
                <w:szCs w:val="18"/>
              </w:rPr>
            </w:pPr>
            <w:r>
              <w:rPr>
                <w:rFonts w:ascii="Arial" w:eastAsia="Arial" w:hAnsi="Arial" w:cs="Arial"/>
                <w:b/>
                <w:bCs/>
                <w:sz w:val="18"/>
                <w:szCs w:val="18"/>
              </w:rPr>
              <w:t xml:space="preserve">5,50</w:t>
            </w:r>
          </w:p>
        </w:tc>
        <w:tc>
          <w:tcPr>
            <w:tcW w:w="950" w:type="dxa"/>
            <w:tcBorders>
              <w:top w:val="nil"/>
              <w:left w:val="nil"/>
              <w:bottom w:val="single" w:sz="6" w:space="0" w:color="000000"/>
              <w:right w:val="nil"/>
            </w:tcBorders>
            <w:tcMar>
              <w:top w:w="40" w:type="dxa"/>
              <w:left w:w="70" w:type="dxa"/>
              <w:bottom w:w="40" w:type="dxa"/>
              <w:right w:w="70" w:type="dxa"/>
            </w:tcMar>
            <w:vAlign w:val="center"/>
          </w:tcPr>
          <w:p w14:paraId="00000478" w14:textId="77777777" w:rsidR="005E19C4" w:rsidRDefault="00000000">
            <w:pPr>
              <w:spacing w:line="228" w:lineRule="auto"/>
              <w:jc w:val="center"/>
              <w:rPr>
                <w:rFonts w:ascii="Arial" w:eastAsia="Arial" w:hAnsi="Arial" w:cs="Arial"/>
                <w:b/>
                <w:bCs/>
                <w:sz w:val="18"/>
                <w:szCs w:val="18"/>
              </w:rPr>
            </w:pPr>
            <w:r>
              <w:rPr>
                <w:rFonts w:ascii="Arial" w:eastAsia="Arial" w:hAnsi="Arial" w:cs="Arial"/>
                <w:b/>
                <w:bCs/>
                <w:sz w:val="18"/>
                <w:szCs w:val="18"/>
              </w:rPr>
              <w:t xml:space="preserve">1,24</w:t>
            </w:r>
          </w:p>
        </w:tc>
        <w:tc>
          <w:tcPr>
            <w:tcW w:w="750" w:type="dxa"/>
            <w:tcBorders>
              <w:top w:val="nil"/>
              <w:left w:val="nil"/>
              <w:bottom w:val="single" w:sz="6" w:space="0" w:color="000000"/>
              <w:right w:val="nil"/>
            </w:tcBorders>
            <w:tcMar>
              <w:top w:w="40" w:type="dxa"/>
              <w:left w:w="70" w:type="dxa"/>
              <w:bottom w:w="40" w:type="dxa"/>
              <w:right w:w="70" w:type="dxa"/>
            </w:tcMar>
            <w:vAlign w:val="center"/>
          </w:tcPr>
          <w:p w14:paraId="00000479" w14:textId="77777777" w:rsidR="005E19C4" w:rsidRDefault="00000000">
            <w:pPr>
              <w:spacing w:line="228" w:lineRule="auto"/>
              <w:jc w:val="center"/>
              <w:rPr>
                <w:rFonts w:ascii="Arial" w:eastAsia="Arial" w:hAnsi="Arial" w:cs="Arial"/>
                <w:b/>
                <w:bCs/>
                <w:sz w:val="18"/>
                <w:szCs w:val="18"/>
              </w:rPr>
            </w:pPr>
            <w:r>
              <w:rPr>
                <w:rFonts w:ascii="Arial" w:eastAsia="Arial" w:hAnsi="Arial" w:cs="Arial"/>
                <w:b/>
                <w:bCs/>
                <w:sz w:val="18"/>
                <w:szCs w:val="18"/>
              </w:rPr>
              <w:t>30</w:t>
            </w:r>
          </w:p>
        </w:tc>
        <w:tc>
          <w:tcPr>
            <w:tcW w:w="950" w:type="dxa"/>
            <w:tcBorders>
              <w:top w:val="nil"/>
              <w:left w:val="nil"/>
              <w:bottom w:val="single" w:sz="6" w:space="0" w:color="000000"/>
              <w:right w:val="nil"/>
            </w:tcBorders>
            <w:tcMar>
              <w:top w:w="40" w:type="dxa"/>
              <w:left w:w="70" w:type="dxa"/>
              <w:bottom w:w="40" w:type="dxa"/>
              <w:right w:w="70" w:type="dxa"/>
            </w:tcMar>
            <w:vAlign w:val="center"/>
          </w:tcPr>
          <w:p w14:paraId="0000047A" w14:textId="77777777" w:rsidR="005E19C4" w:rsidRDefault="00000000">
            <w:pPr>
              <w:spacing w:line="228" w:lineRule="auto"/>
              <w:jc w:val="center"/>
              <w:rPr>
                <w:rFonts w:ascii="Arial" w:eastAsia="Arial" w:hAnsi="Arial" w:cs="Arial"/>
                <w:b/>
                <w:bCs/>
                <w:sz w:val="18"/>
                <w:szCs w:val="18"/>
              </w:rPr>
            </w:pPr>
            <w:r>
              <w:rPr>
                <w:rFonts w:ascii="Arial" w:eastAsia="Arial" w:hAnsi="Arial" w:cs="Arial"/>
                <w:b/>
                <w:bCs/>
                <w:sz w:val="18"/>
                <w:szCs w:val="18"/>
              </w:rPr>
              <w:t>2,28</w:t>
            </w:r>
          </w:p>
        </w:tc>
        <w:tc>
          <w:tcPr>
            <w:tcW w:w="950" w:type="dxa"/>
            <w:tcBorders>
              <w:top w:val="nil"/>
              <w:left w:val="nil"/>
              <w:bottom w:val="single" w:sz="6" w:space="0" w:color="000000"/>
              <w:right w:val="nil"/>
            </w:tcBorders>
            <w:tcMar>
              <w:top w:w="40" w:type="dxa"/>
              <w:left w:w="70" w:type="dxa"/>
              <w:bottom w:w="40" w:type="dxa"/>
              <w:right w:w="70" w:type="dxa"/>
            </w:tcMar>
            <w:vAlign w:val="center"/>
          </w:tcPr>
          <w:p w14:paraId="0000047B" w14:textId="77777777" w:rsidR="005E19C4" w:rsidRDefault="00000000">
            <w:pPr>
              <w:spacing w:line="228" w:lineRule="auto"/>
              <w:jc w:val="center"/>
              <w:rPr>
                <w:rFonts w:ascii="Arial" w:eastAsia="Arial" w:hAnsi="Arial" w:cs="Arial"/>
                <w:b/>
                <w:bCs/>
                <w:sz w:val="18"/>
                <w:szCs w:val="18"/>
              </w:rPr>
            </w:pPr>
            <w:r>
              <w:rPr>
                <w:rFonts w:ascii="Arial" w:eastAsia="Arial" w:hAnsi="Arial" w:cs="Arial"/>
                <w:b/>
                <w:bCs/>
                <w:sz w:val="18"/>
                <w:szCs w:val="18"/>
              </w:rPr>
              <w:t>0,44</w:t>
            </w:r>
          </w:p>
        </w:tc>
        <w:tc>
          <w:tcPr>
            <w:tcW w:w="1387" w:type="dxa"/>
            <w:tcBorders>
              <w:top w:val="nil"/>
              <w:left w:val="nil"/>
              <w:bottom w:val="single" w:sz="6" w:space="0" w:color="000000"/>
              <w:right w:val="nil"/>
            </w:tcBorders>
            <w:tcMar>
              <w:top w:w="40" w:type="dxa"/>
              <w:left w:w="70" w:type="dxa"/>
              <w:bottom w:w="40" w:type="dxa"/>
              <w:right w:w="70" w:type="dxa"/>
            </w:tcMar>
            <w:vAlign w:val="center"/>
          </w:tcPr>
          <w:p w14:paraId="0000047C" w14:textId="77777777" w:rsidR="005E19C4" w:rsidRDefault="00000000">
            <w:pPr>
              <w:spacing w:line="228" w:lineRule="auto"/>
              <w:jc w:val="center"/>
              <w:rPr>
                <w:rFonts w:ascii="Arial" w:eastAsia="Arial" w:hAnsi="Arial" w:cs="Arial"/>
                <w:b/>
                <w:bCs/>
                <w:sz w:val="18"/>
                <w:szCs w:val="18"/>
              </w:rPr>
            </w:pPr>
            <w:r>
              <w:rPr>
                <w:rFonts w:ascii="Arial" w:eastAsia="Arial" w:hAnsi="Arial" w:cs="Arial"/>
                <w:b/>
                <w:bCs/>
                <w:sz w:val="18"/>
                <w:szCs w:val="18"/>
              </w:rPr>
              <w:t xml:space="preserve">58,4 %</w:t>
            </w:r>
          </w:p>
        </w:tc>
      </w:tr>
    </w:tbl>
    <w:p w14:paraId="0000047D" w14:textId="77777777" w:rsidR="005E19C4" w:rsidRDefault="00000000">
      <w:pPr>
        <w:spacing w:before="60" w:after="200"/>
        <w:jc w:val="both"/>
        <w:rPr>
          <w:rFonts w:ascii="Arial" w:eastAsia="Arial" w:hAnsi="Arial" w:cs="Arial"/>
          <w:i/>
          <w:iCs/>
          <w:sz w:val="18"/>
          <w:szCs w:val="18"/>
        </w:rPr>
      </w:pPr>
      <w:r>
        <w:rPr>
          <w:rFonts w:ascii="Arial" w:eastAsia="Arial" w:hAnsi="Arial" w:cs="Arial"/>
          <w:i/>
          <w:iCs/>
          <w:sz w:val="18"/>
          <w:szCs w:val="18"/>
        </w:rPr>
        <w:t xml:space="preserve">Nota. Elaboración propia a partir de las Tablas 4 y 7. El pretest incluyó únicamente consultas de medicina general; por ello no se calcula la reducción para los demás tipos de atención.</w:t>
      </w:r>
    </w:p>
    <w:p w14:paraId="0000047E" w14:textId="77777777" w:rsidR="005E19C4" w:rsidRDefault="00000000">
      <w:pPr>
        <w:spacing w:after="120" w:line="360" w:lineRule="auto"/>
        <w:ind w:firstLine="567"/>
        <w:jc w:val="both"/>
        <w:rPr>
          <w:rFonts w:ascii="Arial" w:eastAsia="Arial" w:hAnsi="Arial" w:cs="Arial"/>
        </w:rPr>
      </w:pPr>
      <w:sdt>
        <w:sdtPr>
          <w:tag w:val="goog_rdk_15"/>
          <w:id w:val="517001907"/>
        </w:sdtPr>
        <w:sdtContent>
          <w:r>
            <w:rPr>
              <w:rFonts w:ascii="Arial Unicode MS" w:eastAsia="Arial Unicode MS" w:hAnsi="Arial Unicode MS" w:cs="Arial Unicode MS"/>
            </w:rPr>
            <w:t xml:space="preserve">En el postest no se hallaron diferencias significativas entre tipos de atención (ANOVA: F = 0,469; p = 0,706; Kruskal-Wallis: H = 1,323; p = 0,724), ni entre medicina general y los demás tipos agrupados (2,25 frente a 2,36 minutos; t de Welch = −0,686; p = 0,500). Al restringir la comparación a medicina general, la reducción fue de 59,1 % (5,50 frente a 2,25 minutos; t de Welch = 13,01; p &lt; 0,001), similar a la del total de la muestra (58,4 %).</w:t>
          </w:r>
          <w:proofErr w:type="spellStart"/>
          <w:r>
            <w:rPr>
              <w:rFonts w:ascii="Arial Unicode MS" w:eastAsia="Arial Unicode MS" w:hAnsi="Arial Unicode MS" w:cs="Arial Unicode MS"/>
            </w:rPr>
            <w:t xml:space="preserve"/>
          </w:r>
          <w:proofErr w:type="spellEnd"/>
          <w:r>
            <w:rPr>
              <w:rFonts w:ascii="Arial Unicode MS" w:eastAsia="Arial Unicode MS" w:hAnsi="Arial Unicode MS" w:cs="Arial Unicode MS"/>
            </w:rPr>
            <w:t xml:space="preserve"/>
          </w:r>
          <w:proofErr w:type="spellStart"/>
          <w:r>
            <w:rPr>
              <w:rFonts w:ascii="Arial Unicode MS" w:eastAsia="Arial Unicode MS" w:hAnsi="Arial Unicode MS" w:cs="Arial Unicode MS"/>
            </w:rPr>
            <w:t xml:space="preserve"/>
          </w:r>
          <w:proofErr w:type="spellEnd"/>
          <w:r>
            <w:rPr>
              <w:rFonts w:ascii="Arial Unicode MS" w:eastAsia="Arial Unicode MS" w:hAnsi="Arial Unicode MS" w:cs="Arial Unicode MS"/>
            </w:rPr>
            <w:t xml:space="preserve"/>
          </w:r>
        </w:sdtContent>
      </w:sdt>
    </w:p>
    <w:p w14:paraId="0000047F" w14:textId="77777777" w:rsidR="005E19C4" w:rsidRDefault="00000000">
      <w:pPr>
        <w:spacing w:after="120" w:line="360" w:lineRule="auto"/>
        <w:ind w:firstLine="567"/>
        <w:jc w:val="both"/>
        <w:rPr>
          <w:rFonts w:ascii="Arial" w:eastAsia="Arial" w:hAnsi="Arial" w:cs="Arial"/>
        </w:rPr>
      </w:pPr>
      <w:r>
        <w:rPr>
          <w:rFonts w:ascii="Arial" w:eastAsia="Arial" w:hAnsi="Arial" w:cs="Arial"/>
        </w:rPr>
        <w:t xml:space="preserve">Debe advertirse que los tipos de atención distintos de medicina general cuentan con solo 3 o 4 casos en el postest y ninguno en el pretest, por lo que no es posible estimar su reducción ni descartar diferencias entre tipos de atención. Los resultados no sugieren, no obstante, que la mezcla de tipos de atención explique la reducción observada. Tampoco se aplicó una escala clínica estandarizada de severidad o comorbilidad (por ejemplo, la clasificación ASA), de modo que la extrapolación a escenarios de alta carga diagnóstica requiere validación específica (apartado 2.5).</w:t>
      </w:r>
    </w:p>
    <w:p w14:paraId="000004CE" w14:textId="77777777" w:rsidR="005E19C4" w:rsidRDefault="00000000">
      <w:pPr>
        <w:pStyle w:val="Ttulo2"/>
        <w:keepNext/>
        <w:spacing w:before="300" w:after="120" w:line="276" w:lineRule="auto"/>
        <w:rPr>
          <w:rFonts w:ascii="Arial" w:eastAsia="Arial" w:hAnsi="Arial" w:cs="Arial"/>
          <w:sz w:val="24"/>
          <w:szCs w:val="24"/>
        </w:rPr>
      </w:pPr>
      <w:bookmarkStart w:id="72" w:name="_heading=h.i1szmxa37fjr" w:colFirst="0" w:colLast="0"/>
      <w:bookmarkEnd w:id="72"/>
      <w:r>
        <w:rPr>
          <w:rFonts w:ascii="Arial" w:eastAsia="Arial" w:hAnsi="Arial" w:cs="Arial"/>
          <w:sz w:val="24"/>
          <w:szCs w:val="24"/>
        </w:rPr>
        <w:t>6.2. Docimasia de hipótesis</w:t>
      </w:r>
    </w:p>
    <w:p w14:paraId="000004CF" w14:textId="77777777" w:rsidR="005E19C4" w:rsidRDefault="00000000">
      <w:pPr>
        <w:pStyle w:val="Ttulo3"/>
        <w:keepNext/>
        <w:spacing w:before="240" w:after="100" w:line="276" w:lineRule="auto"/>
        <w:rPr>
          <w:rFonts w:ascii="Arial" w:eastAsia="Arial" w:hAnsi="Arial" w:cs="Arial"/>
        </w:rPr>
      </w:pPr>
      <w:bookmarkStart w:id="73" w:name="_heading=h.o6ortpcngz6x" w:colFirst="0" w:colLast="0"/>
      <w:bookmarkEnd w:id="73"/>
      <w:r>
        <w:rPr>
          <w:rFonts w:ascii="Arial" w:eastAsia="Arial" w:hAnsi="Arial" w:cs="Arial"/>
        </w:rPr>
        <w:t>6.2.1. Planteamiento de las hipótesis (de las específicas a la general)</w:t>
      </w:r>
    </w:p>
    <w:p w14:paraId="000004D0" w14:textId="77777777" w:rsidR="005E19C4" w:rsidRDefault="00000000">
      <w:pPr>
        <w:spacing w:after="120" w:line="360" w:lineRule="auto"/>
        <w:ind w:firstLine="567"/>
        <w:jc w:val="both"/>
        <w:rPr>
          <w:rFonts w:ascii="Arial" w:eastAsia="Arial" w:hAnsi="Arial" w:cs="Arial"/>
        </w:rPr>
      </w:pPr>
      <w:r>
        <w:rPr>
          <w:rFonts w:ascii="Arial" w:eastAsia="Arial" w:hAnsi="Arial" w:cs="Arial"/>
        </w:rPr>
        <w:t xml:space="preserve">Las hipótesis se contrastan en el orden HE1, HE2, HE3 y, finalmente, la hipótesis general (HG). Dado que HE1 y HE2 combinan un umbral de media y un umbral de dispersión, cada componente se contrasta por separado (a: media; b: desviación estándar). La Tabla 12 sintetiza los enunciados formulados en el apartado 4.2.</w:t>
      </w:r>
    </w:p>
    <w:p w14:paraId="000004D1" w14:textId="77777777" w:rsidR="005E19C4" w:rsidRDefault="00000000">
      <w:pPr>
        <w:keepNext/>
        <w:spacing w:before="160" w:after="80" w:line="276" w:lineRule="auto"/>
        <w:jc w:val="both"/>
      </w:pPr>
      <w:r>
        <w:rPr>
          <w:rFonts w:ascii="Arial" w:eastAsia="Arial" w:hAnsi="Arial" w:cs="Arial"/>
          <w:b/>
          <w:bCs/>
        </w:rPr>
        <w:t xml:space="preserve">Tabla 12</w:t>
      </w:r>
      <w:r>
        <w:rPr>
          <w:rFonts w:ascii="Arial" w:eastAsia="Arial" w:hAnsi="Arial" w:cs="Arial"/>
        </w:rPr>
        <w:t xml:space="preserve"> </w:t>
      </w:r>
      <w:r>
        <w:rPr>
          <w:rFonts w:ascii="Arial" w:eastAsia="Arial" w:hAnsi="Arial" w:cs="Arial"/>
          <w:i/>
          <w:iCs/>
        </w:rPr>
        <w:t>Hipótesis a contrastar</w:t>
      </w:r>
    </w:p>
    <w:tbl>
      <w:tblPr>
        <w:tblStyle w:val="af8"/>
        <w:tblW w:w="8787"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100"/>
        <w:gridCol w:w="900"/>
        <w:gridCol w:w="3400"/>
        <w:gridCol w:w="3387"/>
      </w:tblGrid>
      <w:tr w:rsidR="005E19C4" w14:paraId="1E5B11D8" w14:textId="77777777">
        <w:trPr>
          <w:cantSplit/>
          <w:tblHeader/>
          <w:jc w:val="center"/>
        </w:trPr>
        <w:tc>
          <w:tcPr>
            <w:tcW w:w="11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4D2"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Hipótesis</w:t>
            </w:r>
          </w:p>
        </w:tc>
        <w:tc>
          <w:tcPr>
            <w:tcW w:w="9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4D3"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Objetivo</w:t>
            </w:r>
          </w:p>
        </w:tc>
        <w:tc>
          <w:tcPr>
            <w:tcW w:w="34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4D4"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Hipótesis de investigación (H₁)</w:t>
            </w:r>
          </w:p>
        </w:tc>
        <w:tc>
          <w:tcPr>
            <w:tcW w:w="3387"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4D5"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Hipótesis nula (H₀)</w:t>
            </w:r>
          </w:p>
        </w:tc>
      </w:tr>
      <w:tr w:rsidR="005E19C4" w14:paraId="26C8476A" w14:textId="77777777">
        <w:trPr>
          <w:cantSplit/>
          <w:jc w:val="center"/>
        </w:trPr>
        <w:tc>
          <w:tcPr>
            <w:tcW w:w="1100" w:type="dxa"/>
            <w:tcBorders>
              <w:top w:val="nil"/>
              <w:left w:val="nil"/>
              <w:bottom w:val="nil"/>
              <w:right w:val="nil"/>
            </w:tcBorders>
            <w:tcMar>
              <w:top w:w="40" w:type="dxa"/>
              <w:left w:w="70" w:type="dxa"/>
              <w:bottom w:w="40" w:type="dxa"/>
              <w:right w:w="70" w:type="dxa"/>
            </w:tcMar>
            <w:vAlign w:val="center"/>
          </w:tcPr>
          <w:p w14:paraId="000004D6"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HE1</w:t>
            </w:r>
          </w:p>
        </w:tc>
        <w:tc>
          <w:tcPr>
            <w:tcW w:w="900" w:type="dxa"/>
            <w:tcBorders>
              <w:top w:val="nil"/>
              <w:left w:val="nil"/>
              <w:bottom w:val="nil"/>
              <w:right w:val="nil"/>
            </w:tcBorders>
            <w:tcMar>
              <w:top w:w="40" w:type="dxa"/>
              <w:left w:w="70" w:type="dxa"/>
              <w:bottom w:w="40" w:type="dxa"/>
              <w:right w:w="70" w:type="dxa"/>
            </w:tcMar>
            <w:vAlign w:val="center"/>
          </w:tcPr>
          <w:p w14:paraId="000004D7"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OE1</w:t>
            </w:r>
          </w:p>
        </w:tc>
        <w:tc>
          <w:tcPr>
            <w:tcW w:w="3400" w:type="dxa"/>
            <w:tcBorders>
              <w:top w:val="nil"/>
              <w:left w:val="nil"/>
              <w:bottom w:val="nil"/>
              <w:right w:val="nil"/>
            </w:tcBorders>
            <w:tcMar>
              <w:top w:w="40" w:type="dxa"/>
              <w:left w:w="70" w:type="dxa"/>
              <w:bottom w:w="40" w:type="dxa"/>
              <w:right w:w="70" w:type="dxa"/>
            </w:tcMar>
            <w:vAlign w:val="center"/>
          </w:tcPr>
          <w:p w14:paraId="000004D8"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El tiempo del registro manual es superior a 5 minutos por atención, con DE mayor a 1 minuto.</w:t>
            </w:r>
          </w:p>
        </w:tc>
        <w:tc>
          <w:tcPr>
            <w:tcW w:w="3387" w:type="dxa"/>
            <w:tcBorders>
              <w:top w:val="nil"/>
              <w:left w:val="nil"/>
              <w:bottom w:val="nil"/>
              <w:right w:val="nil"/>
            </w:tcBorders>
            <w:tcMar>
              <w:top w:w="40" w:type="dxa"/>
              <w:left w:w="70" w:type="dxa"/>
              <w:bottom w:w="40" w:type="dxa"/>
              <w:right w:w="70" w:type="dxa"/>
            </w:tcMar>
            <w:vAlign w:val="center"/>
          </w:tcPr>
          <w:p w14:paraId="000004D9"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El tiempo del registro manual es igual o menor a 5 minutos, con DE igual o menor a 1 minuto.</w:t>
            </w:r>
          </w:p>
        </w:tc>
      </w:tr>
      <w:tr w:rsidR="005E19C4" w14:paraId="6C686CF8" w14:textId="77777777">
        <w:trPr>
          <w:cantSplit/>
          <w:jc w:val="center"/>
        </w:trPr>
        <w:tc>
          <w:tcPr>
            <w:tcW w:w="1100" w:type="dxa"/>
            <w:tcBorders>
              <w:top w:val="nil"/>
              <w:left w:val="nil"/>
              <w:bottom w:val="nil"/>
              <w:right w:val="nil"/>
            </w:tcBorders>
            <w:tcMar>
              <w:top w:w="40" w:type="dxa"/>
              <w:left w:w="70" w:type="dxa"/>
              <w:bottom w:w="40" w:type="dxa"/>
              <w:right w:w="70" w:type="dxa"/>
            </w:tcMar>
            <w:vAlign w:val="center"/>
          </w:tcPr>
          <w:p w14:paraId="000004DA"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HE2</w:t>
            </w:r>
          </w:p>
        </w:tc>
        <w:tc>
          <w:tcPr>
            <w:tcW w:w="900" w:type="dxa"/>
            <w:tcBorders>
              <w:top w:val="nil"/>
              <w:left w:val="nil"/>
              <w:bottom w:val="nil"/>
              <w:right w:val="nil"/>
            </w:tcBorders>
            <w:tcMar>
              <w:top w:w="40" w:type="dxa"/>
              <w:left w:w="70" w:type="dxa"/>
              <w:bottom w:w="40" w:type="dxa"/>
              <w:right w:w="70" w:type="dxa"/>
            </w:tcMar>
            <w:vAlign w:val="center"/>
          </w:tcPr>
          <w:p w14:paraId="000004DB"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OE2</w:t>
            </w:r>
          </w:p>
        </w:tc>
        <w:tc>
          <w:tcPr>
            <w:tcW w:w="3400" w:type="dxa"/>
            <w:tcBorders>
              <w:top w:val="nil"/>
              <w:left w:val="nil"/>
              <w:bottom w:val="nil"/>
              <w:right w:val="nil"/>
            </w:tcBorders>
            <w:tcMar>
              <w:top w:w="40" w:type="dxa"/>
              <w:left w:w="70" w:type="dxa"/>
              <w:bottom w:w="40" w:type="dxa"/>
              <w:right w:w="70" w:type="dxa"/>
            </w:tcMar>
            <w:vAlign w:val="center"/>
          </w:tcPr>
          <w:p w14:paraId="000004DC"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 xml:space="preserve">El tiempo del registro asistido por </w:t>
            </w:r>
            <w:proofErr w:type="spellStart"/>
            <w:r>
              <w:rPr>
                <w:rFonts w:ascii="Arial" w:eastAsia="Arial" w:hAnsi="Arial" w:cs="Arial"/>
                <w:sz w:val="18"/>
                <w:szCs w:val="18"/>
              </w:rPr>
              <w:t>VetIA</w:t>
            </w:r>
            <w:proofErr w:type="spellEnd"/>
            <w:r>
              <w:rPr>
                <w:rFonts w:ascii="Arial" w:eastAsia="Arial" w:hAnsi="Arial" w:cs="Arial"/>
                <w:sz w:val="18"/>
                <w:szCs w:val="18"/>
              </w:rPr>
              <w:t xml:space="preserve"> es inferior a 5 minutos, con DE menor a 1 minuto.</w:t>
            </w:r>
          </w:p>
        </w:tc>
        <w:tc>
          <w:tcPr>
            <w:tcW w:w="3387" w:type="dxa"/>
            <w:tcBorders>
              <w:top w:val="nil"/>
              <w:left w:val="nil"/>
              <w:bottom w:val="nil"/>
              <w:right w:val="nil"/>
            </w:tcBorders>
            <w:tcMar>
              <w:top w:w="40" w:type="dxa"/>
              <w:left w:w="70" w:type="dxa"/>
              <w:bottom w:w="40" w:type="dxa"/>
              <w:right w:w="70" w:type="dxa"/>
            </w:tcMar>
            <w:vAlign w:val="center"/>
          </w:tcPr>
          <w:p w14:paraId="000004DD"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El tiempo del registro asistido es igual o mayor a 5 minutos, con DE igual o mayor a 1 minuto.</w:t>
            </w:r>
          </w:p>
        </w:tc>
      </w:tr>
      <w:tr w:rsidR="005E19C4" w14:paraId="7D296086" w14:textId="77777777">
        <w:trPr>
          <w:cantSplit/>
          <w:jc w:val="center"/>
        </w:trPr>
        <w:tc>
          <w:tcPr>
            <w:tcW w:w="1100" w:type="dxa"/>
            <w:tcBorders>
              <w:top w:val="nil"/>
              <w:left w:val="nil"/>
              <w:bottom w:val="nil"/>
              <w:right w:val="nil"/>
            </w:tcBorders>
            <w:tcMar>
              <w:top w:w="40" w:type="dxa"/>
              <w:left w:w="70" w:type="dxa"/>
              <w:bottom w:w="40" w:type="dxa"/>
              <w:right w:w="70" w:type="dxa"/>
            </w:tcMar>
            <w:vAlign w:val="center"/>
          </w:tcPr>
          <w:p w14:paraId="000004DE"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HE3</w:t>
            </w:r>
          </w:p>
        </w:tc>
        <w:tc>
          <w:tcPr>
            <w:tcW w:w="900" w:type="dxa"/>
            <w:tcBorders>
              <w:top w:val="nil"/>
              <w:left w:val="nil"/>
              <w:bottom w:val="nil"/>
              <w:right w:val="nil"/>
            </w:tcBorders>
            <w:tcMar>
              <w:top w:w="40" w:type="dxa"/>
              <w:left w:w="70" w:type="dxa"/>
              <w:bottom w:w="40" w:type="dxa"/>
              <w:right w:w="70" w:type="dxa"/>
            </w:tcMar>
            <w:vAlign w:val="center"/>
          </w:tcPr>
          <w:p w14:paraId="000004DF"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OE3</w:t>
            </w:r>
          </w:p>
        </w:tc>
        <w:tc>
          <w:tcPr>
            <w:tcW w:w="3400" w:type="dxa"/>
            <w:tcBorders>
              <w:top w:val="nil"/>
              <w:left w:val="nil"/>
              <w:bottom w:val="nil"/>
              <w:right w:val="nil"/>
            </w:tcBorders>
            <w:tcMar>
              <w:top w:w="40" w:type="dxa"/>
              <w:left w:w="70" w:type="dxa"/>
              <w:bottom w:w="40" w:type="dxa"/>
              <w:right w:w="70" w:type="dxa"/>
            </w:tcMar>
            <w:vAlign w:val="center"/>
          </w:tcPr>
          <w:p w14:paraId="000004E0" w14:textId="77777777" w:rsidR="005E19C4" w:rsidRDefault="00000000">
            <w:pPr>
              <w:keepNext/>
              <w:spacing w:line="228" w:lineRule="auto"/>
              <w:rPr>
                <w:rFonts w:ascii="Arial" w:eastAsia="Arial" w:hAnsi="Arial" w:cs="Arial"/>
                <w:sz w:val="18"/>
                <w:szCs w:val="18"/>
              </w:rPr>
            </w:pPr>
            <w:sdt>
              <w:sdtPr>
                <w:tag w:val="goog_rdk_16"/>
                <w:id w:val="-669377143"/>
              </w:sdtPr>
              <w:sdtContent>
                <w:r>
                  <w:rPr>
                    <w:rFonts w:ascii="Arial Unicode MS" w:eastAsia="Arial Unicode MS" w:hAnsi="Arial Unicode MS" w:cs="Arial Unicode MS"/>
                    <w:sz w:val="18"/>
                    <w:szCs w:val="18"/>
                  </w:rPr>
                  <w:t xml:space="preserve">El tiempo con </w:t>
                </w:r>
                <w:proofErr w:type="spellStart"/>
                <w:r>
                  <w:rPr>
                    <w:rFonts w:ascii="Arial Unicode MS" w:eastAsia="Arial Unicode MS" w:hAnsi="Arial Unicode MS" w:cs="Arial Unicode MS"/>
                    <w:sz w:val="18"/>
                    <w:szCs w:val="18"/>
                  </w:rPr>
                  <w:t>VetIA</w:t>
                </w:r>
                <w:proofErr w:type="spellEnd"/>
                <w:r>
                  <w:rPr>
                    <w:rFonts w:ascii="Arial Unicode MS" w:eastAsia="Arial Unicode MS" w:hAnsi="Arial Unicode MS" w:cs="Arial Unicode MS"/>
                    <w:sz w:val="18"/>
                    <w:szCs w:val="18"/>
                  </w:rPr>
                  <w:t xml:space="preserve"> es significativamente menor que con el método manual (reducción ≥ 50 %; p &lt; 0,05) y presenta una varianza significativamente menor.</w:t>
                </w:r>
              </w:sdtContent>
            </w:sdt>
          </w:p>
        </w:tc>
        <w:tc>
          <w:tcPr>
            <w:tcW w:w="3387" w:type="dxa"/>
            <w:tcBorders>
              <w:top w:val="nil"/>
              <w:left w:val="nil"/>
              <w:bottom w:val="nil"/>
              <w:right w:val="nil"/>
            </w:tcBorders>
            <w:tcMar>
              <w:top w:w="40" w:type="dxa"/>
              <w:left w:w="70" w:type="dxa"/>
              <w:bottom w:w="40" w:type="dxa"/>
              <w:right w:w="70" w:type="dxa"/>
            </w:tcMar>
            <w:vAlign w:val="center"/>
          </w:tcPr>
          <w:p w14:paraId="000004E1" w14:textId="77777777" w:rsidR="005E19C4" w:rsidRDefault="00000000">
            <w:pPr>
              <w:keepNext/>
              <w:spacing w:line="228" w:lineRule="auto"/>
              <w:rPr>
                <w:rFonts w:ascii="Arial" w:eastAsia="Arial" w:hAnsi="Arial" w:cs="Arial"/>
                <w:sz w:val="18"/>
                <w:szCs w:val="18"/>
              </w:rPr>
            </w:pPr>
            <w:sdt>
              <w:sdtPr>
                <w:tag w:val="goog_rdk_17"/>
                <w:id w:val="-1439192716"/>
              </w:sdtPr>
              <w:sdtContent>
                <w:r>
                  <w:rPr>
                    <w:rFonts w:ascii="Arial Unicode MS" w:eastAsia="Arial Unicode MS" w:hAnsi="Arial Unicode MS" w:cs="Arial Unicode MS"/>
                    <w:sz w:val="18"/>
                    <w:szCs w:val="18"/>
                  </w:rPr>
                  <w:t xml:space="preserve">El tiempo con </w:t>
                </w:r>
                <w:proofErr w:type="spellStart"/>
                <w:r>
                  <w:rPr>
                    <w:rFonts w:ascii="Arial Unicode MS" w:eastAsia="Arial Unicode MS" w:hAnsi="Arial Unicode MS" w:cs="Arial Unicode MS"/>
                    <w:sz w:val="18"/>
                    <w:szCs w:val="18"/>
                  </w:rPr>
                  <w:t>VetIA</w:t>
                </w:r>
                <w:proofErr w:type="spellEnd"/>
                <w:r>
                  <w:rPr>
                    <w:rFonts w:ascii="Arial Unicode MS" w:eastAsia="Arial Unicode MS" w:hAnsi="Arial Unicode MS" w:cs="Arial Unicode MS"/>
                    <w:sz w:val="18"/>
                    <w:szCs w:val="18"/>
                  </w:rPr>
                  <w:t xml:space="preserve"> no difiere significativamente del manual (reducción &lt; 50 % o p ≥ 0,05), o no presenta una varianza significativamente menor.</w:t>
                </w:r>
              </w:sdtContent>
            </w:sdt>
          </w:p>
        </w:tc>
      </w:tr>
      <w:tr w:rsidR="005E19C4" w14:paraId="4F67E0C8" w14:textId="77777777">
        <w:trPr>
          <w:cantSplit/>
          <w:jc w:val="center"/>
        </w:trPr>
        <w:tc>
          <w:tcPr>
            <w:tcW w:w="1100" w:type="dxa"/>
            <w:tcBorders>
              <w:top w:val="nil"/>
              <w:left w:val="nil"/>
              <w:bottom w:val="single" w:sz="6" w:space="0" w:color="000000"/>
              <w:right w:val="nil"/>
            </w:tcBorders>
            <w:tcMar>
              <w:top w:w="40" w:type="dxa"/>
              <w:left w:w="70" w:type="dxa"/>
              <w:bottom w:w="40" w:type="dxa"/>
              <w:right w:w="70" w:type="dxa"/>
            </w:tcMar>
            <w:vAlign w:val="center"/>
          </w:tcPr>
          <w:p w14:paraId="000004E6"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HG</w:t>
            </w:r>
          </w:p>
        </w:tc>
        <w:tc>
          <w:tcPr>
            <w:tcW w:w="900" w:type="dxa"/>
            <w:tcBorders>
              <w:top w:val="nil"/>
              <w:left w:val="nil"/>
              <w:bottom w:val="single" w:sz="6" w:space="0" w:color="000000"/>
              <w:right w:val="nil"/>
            </w:tcBorders>
            <w:tcMar>
              <w:top w:w="40" w:type="dxa"/>
              <w:left w:w="70" w:type="dxa"/>
              <w:bottom w:w="40" w:type="dxa"/>
              <w:right w:w="70" w:type="dxa"/>
            </w:tcMar>
            <w:vAlign w:val="center"/>
          </w:tcPr>
          <w:p w14:paraId="000004E7"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OG</w:t>
            </w:r>
          </w:p>
        </w:tc>
        <w:tc>
          <w:tcPr>
            <w:tcW w:w="3400" w:type="dxa"/>
            <w:tcBorders>
              <w:top w:val="nil"/>
              <w:left w:val="nil"/>
              <w:bottom w:val="single" w:sz="6" w:space="0" w:color="000000"/>
              <w:right w:val="nil"/>
            </w:tcBorders>
            <w:tcMar>
              <w:top w:w="40" w:type="dxa"/>
              <w:left w:w="70" w:type="dxa"/>
              <w:bottom w:w="40" w:type="dxa"/>
              <w:right w:w="70" w:type="dxa"/>
            </w:tcMar>
            <w:vAlign w:val="center"/>
          </w:tcPr>
          <w:p w14:paraId="000004E8" w14:textId="77777777" w:rsidR="005E19C4" w:rsidRDefault="00000000">
            <w:pPr>
              <w:spacing w:line="228" w:lineRule="auto"/>
              <w:rPr>
                <w:rFonts w:ascii="Arial" w:eastAsia="Arial" w:hAnsi="Arial" w:cs="Arial"/>
                <w:sz w:val="18"/>
                <w:szCs w:val="18"/>
              </w:rPr>
            </w:pPr>
            <w:proofErr w:type="spellStart"/>
            <w:r>
              <w:rPr>
                <w:rFonts w:ascii="Arial" w:eastAsia="Arial" w:hAnsi="Arial" w:cs="Arial"/>
                <w:sz w:val="18"/>
                <w:szCs w:val="18"/>
              </w:rPr>
              <w:t>VetIA</w:t>
            </w:r>
            <w:proofErr w:type="spellEnd"/>
            <w:r>
              <w:rPr>
                <w:rFonts w:ascii="Arial" w:eastAsia="Arial" w:hAnsi="Arial" w:cs="Arial"/>
                <w:sz w:val="18"/>
                <w:szCs w:val="18"/>
              </w:rPr>
              <w:t xml:space="preserve"> reduce en al menos 50 % el tiempo total de registro del historial clínico respecto del método manual.</w:t>
            </w:r>
          </w:p>
        </w:tc>
        <w:tc>
          <w:tcPr>
            <w:tcW w:w="3387" w:type="dxa"/>
            <w:tcBorders>
              <w:top w:val="nil"/>
              <w:left w:val="nil"/>
              <w:bottom w:val="single" w:sz="6" w:space="0" w:color="000000"/>
              <w:right w:val="nil"/>
            </w:tcBorders>
            <w:tcMar>
              <w:top w:w="40" w:type="dxa"/>
              <w:left w:w="70" w:type="dxa"/>
              <w:bottom w:w="40" w:type="dxa"/>
              <w:right w:w="70" w:type="dxa"/>
            </w:tcMar>
            <w:vAlign w:val="center"/>
          </w:tcPr>
          <w:p w14:paraId="000004E9" w14:textId="77777777" w:rsidR="005E19C4" w:rsidRDefault="00000000">
            <w:pPr>
              <w:spacing w:line="228" w:lineRule="auto"/>
              <w:rPr>
                <w:rFonts w:ascii="Arial" w:eastAsia="Arial" w:hAnsi="Arial" w:cs="Arial"/>
                <w:sz w:val="18"/>
                <w:szCs w:val="18"/>
              </w:rPr>
            </w:pPr>
            <w:proofErr w:type="spellStart"/>
            <w:r>
              <w:rPr>
                <w:rFonts w:ascii="Arial" w:eastAsia="Arial" w:hAnsi="Arial" w:cs="Arial"/>
                <w:sz w:val="18"/>
                <w:szCs w:val="18"/>
              </w:rPr>
              <w:t>VetIA</w:t>
            </w:r>
            <w:proofErr w:type="spellEnd"/>
            <w:r>
              <w:rPr>
                <w:rFonts w:ascii="Arial" w:eastAsia="Arial" w:hAnsi="Arial" w:cs="Arial"/>
                <w:sz w:val="18"/>
                <w:szCs w:val="18"/>
              </w:rPr>
              <w:t xml:space="preserve"> no reduce en al menos 50 % el tiempo total de registro respecto del método manual.</w:t>
            </w:r>
          </w:p>
        </w:tc>
      </w:tr>
    </w:tbl>
    <w:p w14:paraId="000004EA" w14:textId="77777777" w:rsidR="005E19C4" w:rsidRDefault="00000000">
      <w:pPr>
        <w:spacing w:before="60" w:after="200"/>
        <w:jc w:val="both"/>
        <w:rPr>
          <w:rFonts w:ascii="Arial" w:eastAsia="Arial" w:hAnsi="Arial" w:cs="Arial"/>
          <w:i/>
          <w:iCs/>
          <w:sz w:val="18"/>
          <w:szCs w:val="18"/>
        </w:rPr>
      </w:pPr>
      <w:r>
        <w:rPr>
          <w:rFonts w:ascii="Arial" w:eastAsia="Arial" w:hAnsi="Arial" w:cs="Arial"/>
          <w:i/>
          <w:iCs/>
          <w:sz w:val="18"/>
          <w:szCs w:val="18"/>
        </w:rPr>
        <w:t>Nota. Elaboración propia a partir del apartado 4.2. OG = objetivo general.</w:t>
      </w:r>
    </w:p>
    <w:p w14:paraId="000004EB" w14:textId="77777777" w:rsidR="005E19C4" w:rsidRDefault="00000000">
      <w:pPr>
        <w:pStyle w:val="Ttulo3"/>
        <w:keepNext/>
        <w:spacing w:before="240" w:after="100" w:line="276" w:lineRule="auto"/>
        <w:rPr>
          <w:rFonts w:ascii="Arial" w:eastAsia="Arial" w:hAnsi="Arial" w:cs="Arial"/>
        </w:rPr>
      </w:pPr>
      <w:bookmarkStart w:id="74" w:name="_heading=h.avmshzbhpjr" w:colFirst="0" w:colLast="0"/>
      <w:bookmarkEnd w:id="74"/>
      <w:r>
        <w:rPr>
          <w:rFonts w:ascii="Arial" w:eastAsia="Arial" w:hAnsi="Arial" w:cs="Arial"/>
        </w:rPr>
        <w:lastRenderedPageBreak/>
        <w:t>6.2.2. Pruebas de normalidad y de homogeneidad de varianzas</w:t>
      </w:r>
    </w:p>
    <w:p w14:paraId="000004EC" w14:textId="77777777" w:rsidR="005E19C4" w:rsidRDefault="00000000">
      <w:pPr>
        <w:spacing w:after="120" w:line="360" w:lineRule="auto"/>
        <w:ind w:firstLine="567"/>
        <w:jc w:val="both"/>
        <w:rPr>
          <w:rFonts w:ascii="Arial" w:eastAsia="Arial" w:hAnsi="Arial" w:cs="Arial"/>
        </w:rPr>
      </w:pPr>
      <w:sdt>
        <w:sdtPr>
          <w:tag w:val="goog_rdk_19"/>
          <w:id w:val="-372188407"/>
        </w:sdtPr>
        <w:sdtContent>
          <w:r>
            <w:rPr>
              <w:rFonts w:ascii="Arial Unicode MS" w:eastAsia="Arial Unicode MS" w:hAnsi="Arial Unicode MS" w:cs="Arial Unicode MS"/>
            </w:rPr>
            <w:t xml:space="preserve">La normalidad se evaluó mediante la prueba de Shapiro-Wilk (Tabla 13). El pretest sigue una distribución normal (p = 0,836), mientras que el </w:t>
          </w:r>
          <w:proofErr w:type="spellStart"/>
          <w:r>
            <w:rPr>
              <w:rFonts w:ascii="Arial Unicode MS" w:eastAsia="Arial Unicode MS" w:hAnsi="Arial Unicode MS" w:cs="Arial Unicode MS"/>
            </w:rPr>
            <w:t>postest</w:t>
          </w:r>
          <w:proofErr w:type="spellEnd"/>
          <w:r>
            <w:rPr>
              <w:rFonts w:ascii="Arial Unicode MS" w:eastAsia="Arial Unicode MS" w:hAnsi="Arial Unicode MS" w:cs="Arial Unicode MS"/>
            </w:rPr>
            <w:t xml:space="preserve"> se aparta levemente de la normalidad (p = 0,047), con una distribución aplanada (curtosis = −1,33) más que asimétrica. Los histogramas y los gráficos Q-Q de la Figura 7 son coherentes con estos resultados.</w:t>
          </w:r>
        </w:sdtContent>
      </w:sdt>
    </w:p>
    <w:p w14:paraId="000004ED" w14:textId="77777777" w:rsidR="005E19C4" w:rsidRDefault="00000000">
      <w:pPr>
        <w:keepNext/>
        <w:spacing w:before="160" w:after="80" w:line="276" w:lineRule="auto"/>
        <w:jc w:val="both"/>
      </w:pPr>
      <w:r>
        <w:rPr>
          <w:rFonts w:ascii="Arial" w:eastAsia="Arial" w:hAnsi="Arial" w:cs="Arial"/>
          <w:b/>
          <w:bCs/>
        </w:rPr>
        <w:t xml:space="preserve">Tabla 13</w:t>
      </w:r>
      <w:r>
        <w:rPr>
          <w:rFonts w:ascii="Arial" w:eastAsia="Arial" w:hAnsi="Arial" w:cs="Arial"/>
        </w:rPr>
        <w:t xml:space="preserve"> </w:t>
      </w:r>
      <w:r>
        <w:rPr>
          <w:rFonts w:ascii="Arial" w:eastAsia="Arial" w:hAnsi="Arial" w:cs="Arial"/>
          <w:i/>
          <w:iCs/>
        </w:rPr>
        <w:t>Prueba de normalidad de Shapiro-Wilk</w:t>
      </w:r>
    </w:p>
    <w:tbl>
      <w:tblPr>
        <w:tblStyle w:val="af9"/>
        <w:tblW w:w="8787"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400"/>
        <w:gridCol w:w="700"/>
        <w:gridCol w:w="600"/>
        <w:gridCol w:w="800"/>
        <w:gridCol w:w="1000"/>
        <w:gridCol w:w="1000"/>
        <w:gridCol w:w="2287"/>
      </w:tblGrid>
      <w:tr w:rsidR="005E19C4" w14:paraId="5F272F1F" w14:textId="77777777">
        <w:trPr>
          <w:cantSplit/>
          <w:tblHeader/>
          <w:jc w:val="center"/>
        </w:trPr>
        <w:tc>
          <w:tcPr>
            <w:tcW w:w="24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4EE"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Variable</w:t>
            </w:r>
          </w:p>
        </w:tc>
        <w:tc>
          <w:tcPr>
            <w:tcW w:w="7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4EF"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W</w:t>
            </w:r>
          </w:p>
        </w:tc>
        <w:tc>
          <w:tcPr>
            <w:tcW w:w="6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4F0" w14:textId="77777777" w:rsidR="005E19C4" w:rsidRDefault="00000000">
            <w:pPr>
              <w:keepNext/>
              <w:spacing w:line="228" w:lineRule="auto"/>
              <w:jc w:val="center"/>
              <w:rPr>
                <w:rFonts w:ascii="Arial" w:eastAsia="Arial" w:hAnsi="Arial" w:cs="Arial"/>
                <w:b/>
                <w:bCs/>
                <w:sz w:val="18"/>
                <w:szCs w:val="18"/>
              </w:rPr>
            </w:pPr>
            <w:proofErr w:type="spellStart"/>
            <w:r>
              <w:rPr>
                <w:rFonts w:ascii="Arial" w:eastAsia="Arial" w:hAnsi="Arial" w:cs="Arial"/>
                <w:b/>
                <w:bCs/>
                <w:sz w:val="18"/>
                <w:szCs w:val="18"/>
              </w:rPr>
              <w:t>gl</w:t>
            </w:r>
            <w:proofErr w:type="spellEnd"/>
          </w:p>
        </w:tc>
        <w:tc>
          <w:tcPr>
            <w:tcW w:w="8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4F1"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p</w:t>
            </w:r>
          </w:p>
        </w:tc>
        <w:tc>
          <w:tcPr>
            <w:tcW w:w="10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4F2"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Asimetría</w:t>
            </w:r>
          </w:p>
        </w:tc>
        <w:tc>
          <w:tcPr>
            <w:tcW w:w="10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4F3"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Curtosis</w:t>
            </w:r>
          </w:p>
        </w:tc>
        <w:tc>
          <w:tcPr>
            <w:tcW w:w="2287"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4F4"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Decisión</w:t>
            </w:r>
          </w:p>
        </w:tc>
      </w:tr>
      <w:tr w:rsidR="005E19C4" w14:paraId="7D47A9A0" w14:textId="77777777">
        <w:trPr>
          <w:cantSplit/>
          <w:jc w:val="center"/>
        </w:trPr>
        <w:tc>
          <w:tcPr>
            <w:tcW w:w="2400" w:type="dxa"/>
            <w:tcBorders>
              <w:top w:val="nil"/>
              <w:left w:val="nil"/>
              <w:bottom w:val="nil"/>
              <w:right w:val="nil"/>
            </w:tcBorders>
            <w:tcMar>
              <w:top w:w="40" w:type="dxa"/>
              <w:left w:w="70" w:type="dxa"/>
              <w:bottom w:w="40" w:type="dxa"/>
              <w:right w:w="70" w:type="dxa"/>
            </w:tcMar>
            <w:vAlign w:val="center"/>
          </w:tcPr>
          <w:p w14:paraId="000004F5"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 xml:space="preserve">Método manual (pretest)</w:t>
            </w:r>
          </w:p>
        </w:tc>
        <w:tc>
          <w:tcPr>
            <w:tcW w:w="700" w:type="dxa"/>
            <w:tcBorders>
              <w:top w:val="nil"/>
              <w:left w:val="nil"/>
              <w:bottom w:val="nil"/>
              <w:right w:val="nil"/>
            </w:tcBorders>
            <w:tcMar>
              <w:top w:w="40" w:type="dxa"/>
              <w:left w:w="70" w:type="dxa"/>
              <w:bottom w:w="40" w:type="dxa"/>
              <w:right w:w="70" w:type="dxa"/>
            </w:tcMar>
            <w:vAlign w:val="center"/>
          </w:tcPr>
          <w:p w14:paraId="000004F6"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0,980</w:t>
            </w:r>
          </w:p>
        </w:tc>
        <w:tc>
          <w:tcPr>
            <w:tcW w:w="600" w:type="dxa"/>
            <w:tcBorders>
              <w:top w:val="nil"/>
              <w:left w:val="nil"/>
              <w:bottom w:val="nil"/>
              <w:right w:val="nil"/>
            </w:tcBorders>
            <w:tcMar>
              <w:top w:w="40" w:type="dxa"/>
              <w:left w:w="70" w:type="dxa"/>
              <w:bottom w:w="40" w:type="dxa"/>
              <w:right w:w="70" w:type="dxa"/>
            </w:tcMar>
            <w:vAlign w:val="center"/>
          </w:tcPr>
          <w:p w14:paraId="000004F7"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30</w:t>
            </w:r>
          </w:p>
        </w:tc>
        <w:tc>
          <w:tcPr>
            <w:tcW w:w="800" w:type="dxa"/>
            <w:tcBorders>
              <w:top w:val="nil"/>
              <w:left w:val="nil"/>
              <w:bottom w:val="nil"/>
              <w:right w:val="nil"/>
            </w:tcBorders>
            <w:tcMar>
              <w:top w:w="40" w:type="dxa"/>
              <w:left w:w="70" w:type="dxa"/>
              <w:bottom w:w="40" w:type="dxa"/>
              <w:right w:w="70" w:type="dxa"/>
            </w:tcMar>
            <w:vAlign w:val="center"/>
          </w:tcPr>
          <w:p w14:paraId="000004F8"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0,836</w:t>
            </w:r>
          </w:p>
        </w:tc>
        <w:tc>
          <w:tcPr>
            <w:tcW w:w="1000" w:type="dxa"/>
            <w:tcBorders>
              <w:top w:val="nil"/>
              <w:left w:val="nil"/>
              <w:bottom w:val="nil"/>
              <w:right w:val="nil"/>
            </w:tcBorders>
            <w:tcMar>
              <w:top w:w="40" w:type="dxa"/>
              <w:left w:w="70" w:type="dxa"/>
              <w:bottom w:w="40" w:type="dxa"/>
              <w:right w:w="70" w:type="dxa"/>
            </w:tcMar>
            <w:vAlign w:val="center"/>
          </w:tcPr>
          <w:p w14:paraId="000004F9" w14:textId="77777777" w:rsidR="005E19C4" w:rsidRDefault="00000000">
            <w:pPr>
              <w:keepNext/>
              <w:spacing w:line="228" w:lineRule="auto"/>
              <w:jc w:val="center"/>
              <w:rPr>
                <w:rFonts w:ascii="Arial" w:eastAsia="Arial" w:hAnsi="Arial" w:cs="Arial"/>
                <w:sz w:val="18"/>
                <w:szCs w:val="18"/>
              </w:rPr>
            </w:pPr>
            <w:sdt>
              <w:sdtPr>
                <w:tag w:val="goog_rdk_20"/>
                <w:id w:val="-1418811480"/>
              </w:sdtPr>
              <w:sdtContent>
                <w:r>
                  <w:rPr>
                    <w:rFonts w:ascii="Arial Unicode MS" w:eastAsia="Arial Unicode MS" w:hAnsi="Arial Unicode MS" w:cs="Arial Unicode MS"/>
                    <w:sz w:val="18"/>
                    <w:szCs w:val="18"/>
                  </w:rPr>
                  <w:t xml:space="preserve">0,24</w:t>
                </w:r>
              </w:sdtContent>
            </w:sdt>
          </w:p>
        </w:tc>
        <w:tc>
          <w:tcPr>
            <w:tcW w:w="1000" w:type="dxa"/>
            <w:tcBorders>
              <w:top w:val="nil"/>
              <w:left w:val="nil"/>
              <w:bottom w:val="nil"/>
              <w:right w:val="nil"/>
            </w:tcBorders>
            <w:tcMar>
              <w:top w:w="40" w:type="dxa"/>
              <w:left w:w="70" w:type="dxa"/>
              <w:bottom w:w="40" w:type="dxa"/>
              <w:right w:w="70" w:type="dxa"/>
            </w:tcMar>
            <w:vAlign w:val="center"/>
          </w:tcPr>
          <w:p w14:paraId="000004FA" w14:textId="77777777" w:rsidR="005E19C4" w:rsidRDefault="00000000">
            <w:pPr>
              <w:keepNext/>
              <w:spacing w:line="228" w:lineRule="auto"/>
              <w:jc w:val="center"/>
              <w:rPr>
                <w:rFonts w:ascii="Arial" w:eastAsia="Arial" w:hAnsi="Arial" w:cs="Arial"/>
                <w:sz w:val="18"/>
                <w:szCs w:val="18"/>
              </w:rPr>
            </w:pPr>
            <w:sdt>
              <w:sdtPr>
                <w:tag w:val="goog_rdk_21"/>
                <w:id w:val="-1445945313"/>
              </w:sdtPr>
              <w:sdtContent>
                <w:r>
                  <w:rPr>
                    <w:rFonts w:ascii="Arial Unicode MS" w:eastAsia="Arial Unicode MS" w:hAnsi="Arial Unicode MS" w:cs="Arial Unicode MS"/>
                    <w:sz w:val="18"/>
                    <w:szCs w:val="18"/>
                  </w:rPr>
                  <w:t xml:space="preserve">−0,26</w:t>
                </w:r>
              </w:sdtContent>
            </w:sdt>
          </w:p>
        </w:tc>
        <w:tc>
          <w:tcPr>
            <w:tcW w:w="2287" w:type="dxa"/>
            <w:tcBorders>
              <w:top w:val="nil"/>
              <w:left w:val="nil"/>
              <w:bottom w:val="nil"/>
              <w:right w:val="nil"/>
            </w:tcBorders>
            <w:tcMar>
              <w:top w:w="40" w:type="dxa"/>
              <w:left w:w="70" w:type="dxa"/>
              <w:bottom w:w="40" w:type="dxa"/>
              <w:right w:w="70" w:type="dxa"/>
            </w:tcMar>
            <w:vAlign w:val="center"/>
          </w:tcPr>
          <w:p w14:paraId="000004FB"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Normal (p &gt; 0,05)</w:t>
            </w:r>
          </w:p>
        </w:tc>
      </w:tr>
      <w:tr w:rsidR="005E19C4" w14:paraId="41435882" w14:textId="77777777">
        <w:trPr>
          <w:cantSplit/>
          <w:jc w:val="center"/>
        </w:trPr>
        <w:tc>
          <w:tcPr>
            <w:tcW w:w="2400" w:type="dxa"/>
            <w:tcBorders>
              <w:top w:val="nil"/>
              <w:left w:val="nil"/>
              <w:bottom w:val="nil"/>
              <w:right w:val="nil"/>
            </w:tcBorders>
            <w:tcMar>
              <w:top w:w="40" w:type="dxa"/>
              <w:left w:w="70" w:type="dxa"/>
              <w:bottom w:w="40" w:type="dxa"/>
              <w:right w:w="70" w:type="dxa"/>
            </w:tcMar>
            <w:vAlign w:val="center"/>
          </w:tcPr>
          <w:p w14:paraId="000004FC"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 xml:space="preserve">Sistema </w:t>
            </w:r>
            <w:proofErr w:type="spellStart"/>
            <w:r>
              <w:rPr>
                <w:rFonts w:ascii="Arial" w:eastAsia="Arial" w:hAnsi="Arial" w:cs="Arial"/>
                <w:sz w:val="18"/>
                <w:szCs w:val="18"/>
              </w:rPr>
              <w:t>VetIA</w:t>
            </w:r>
            <w:proofErr w:type="spellEnd"/>
            <w:r>
              <w:rPr>
                <w:rFonts w:ascii="Arial" w:eastAsia="Arial" w:hAnsi="Arial" w:cs="Arial"/>
                <w:sz w:val="18"/>
                <w:szCs w:val="18"/>
              </w:rPr>
              <w:t xml:space="preserve"> (</w:t>
            </w:r>
            <w:proofErr w:type="spellStart"/>
            <w:r>
              <w:rPr>
                <w:rFonts w:ascii="Arial" w:eastAsia="Arial" w:hAnsi="Arial" w:cs="Arial"/>
                <w:sz w:val="18"/>
                <w:szCs w:val="18"/>
              </w:rPr>
              <w:t>postest</w:t>
            </w:r>
            <w:proofErr w:type="spellEnd"/>
            <w:r>
              <w:rPr>
                <w:rFonts w:ascii="Arial" w:eastAsia="Arial" w:hAnsi="Arial" w:cs="Arial"/>
                <w:sz w:val="18"/>
                <w:szCs w:val="18"/>
              </w:rPr>
              <w:t>)</w:t>
            </w:r>
          </w:p>
        </w:tc>
        <w:tc>
          <w:tcPr>
            <w:tcW w:w="700" w:type="dxa"/>
            <w:tcBorders>
              <w:top w:val="nil"/>
              <w:left w:val="nil"/>
              <w:bottom w:val="nil"/>
              <w:right w:val="nil"/>
            </w:tcBorders>
            <w:tcMar>
              <w:top w:w="40" w:type="dxa"/>
              <w:left w:w="70" w:type="dxa"/>
              <w:bottom w:w="40" w:type="dxa"/>
              <w:right w:w="70" w:type="dxa"/>
            </w:tcMar>
            <w:vAlign w:val="center"/>
          </w:tcPr>
          <w:p w14:paraId="000004FD"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0,929</w:t>
            </w:r>
          </w:p>
        </w:tc>
        <w:tc>
          <w:tcPr>
            <w:tcW w:w="600" w:type="dxa"/>
            <w:tcBorders>
              <w:top w:val="nil"/>
              <w:left w:val="nil"/>
              <w:bottom w:val="nil"/>
              <w:right w:val="nil"/>
            </w:tcBorders>
            <w:tcMar>
              <w:top w:w="40" w:type="dxa"/>
              <w:left w:w="70" w:type="dxa"/>
              <w:bottom w:w="40" w:type="dxa"/>
              <w:right w:w="70" w:type="dxa"/>
            </w:tcMar>
            <w:vAlign w:val="center"/>
          </w:tcPr>
          <w:p w14:paraId="000004FE"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30</w:t>
            </w:r>
          </w:p>
        </w:tc>
        <w:tc>
          <w:tcPr>
            <w:tcW w:w="800" w:type="dxa"/>
            <w:tcBorders>
              <w:top w:val="nil"/>
              <w:left w:val="nil"/>
              <w:bottom w:val="nil"/>
              <w:right w:val="nil"/>
            </w:tcBorders>
            <w:tcMar>
              <w:top w:w="40" w:type="dxa"/>
              <w:left w:w="70" w:type="dxa"/>
              <w:bottom w:w="40" w:type="dxa"/>
              <w:right w:w="70" w:type="dxa"/>
            </w:tcMar>
            <w:vAlign w:val="center"/>
          </w:tcPr>
          <w:p w14:paraId="000004FF"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0,047</w:t>
            </w:r>
          </w:p>
        </w:tc>
        <w:tc>
          <w:tcPr>
            <w:tcW w:w="1000" w:type="dxa"/>
            <w:tcBorders>
              <w:top w:val="nil"/>
              <w:left w:val="nil"/>
              <w:bottom w:val="nil"/>
              <w:right w:val="nil"/>
            </w:tcBorders>
            <w:tcMar>
              <w:top w:w="40" w:type="dxa"/>
              <w:left w:w="70" w:type="dxa"/>
              <w:bottom w:w="40" w:type="dxa"/>
              <w:right w:w="70" w:type="dxa"/>
            </w:tcMar>
            <w:vAlign w:val="center"/>
          </w:tcPr>
          <w:p w14:paraId="00000500"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0,12</w:t>
            </w:r>
          </w:p>
        </w:tc>
        <w:tc>
          <w:tcPr>
            <w:tcW w:w="1000" w:type="dxa"/>
            <w:tcBorders>
              <w:top w:val="nil"/>
              <w:left w:val="nil"/>
              <w:bottom w:val="nil"/>
              <w:right w:val="nil"/>
            </w:tcBorders>
            <w:tcMar>
              <w:top w:w="40" w:type="dxa"/>
              <w:left w:w="70" w:type="dxa"/>
              <w:bottom w:w="40" w:type="dxa"/>
              <w:right w:w="70" w:type="dxa"/>
            </w:tcMar>
            <w:vAlign w:val="center"/>
          </w:tcPr>
          <w:p w14:paraId="00000501" w14:textId="77777777" w:rsidR="005E19C4" w:rsidRDefault="00000000">
            <w:pPr>
              <w:keepNext/>
              <w:spacing w:line="228" w:lineRule="auto"/>
              <w:jc w:val="center"/>
              <w:rPr>
                <w:rFonts w:ascii="Arial" w:eastAsia="Arial" w:hAnsi="Arial" w:cs="Arial"/>
                <w:sz w:val="18"/>
                <w:szCs w:val="18"/>
              </w:rPr>
            </w:pPr>
            <w:sdt>
              <w:sdtPr>
                <w:tag w:val="goog_rdk_22"/>
                <w:id w:val="-1410163178"/>
              </w:sdtPr>
              <w:sdtContent>
                <w:r>
                  <w:rPr>
                    <w:rFonts w:ascii="Arial Unicode MS" w:eastAsia="Arial Unicode MS" w:hAnsi="Arial Unicode MS" w:cs="Arial Unicode MS"/>
                    <w:sz w:val="18"/>
                    <w:szCs w:val="18"/>
                  </w:rPr>
                  <w:t>−1,33</w:t>
                </w:r>
              </w:sdtContent>
            </w:sdt>
          </w:p>
        </w:tc>
        <w:tc>
          <w:tcPr>
            <w:tcW w:w="2287" w:type="dxa"/>
            <w:tcBorders>
              <w:top w:val="nil"/>
              <w:left w:val="nil"/>
              <w:bottom w:val="nil"/>
              <w:right w:val="nil"/>
            </w:tcBorders>
            <w:tcMar>
              <w:top w:w="40" w:type="dxa"/>
              <w:left w:w="70" w:type="dxa"/>
              <w:bottom w:w="40" w:type="dxa"/>
              <w:right w:w="70" w:type="dxa"/>
            </w:tcMar>
            <w:vAlign w:val="center"/>
          </w:tcPr>
          <w:p w14:paraId="00000502"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No normal (p &lt; 0,05)</w:t>
            </w:r>
          </w:p>
        </w:tc>
      </w:tr>
    </w:tbl>
    <w:p w14:paraId="0000050A" w14:textId="77777777" w:rsidR="005E19C4" w:rsidRDefault="00000000">
      <w:pPr>
        <w:spacing w:before="60" w:after="200"/>
        <w:jc w:val="both"/>
        <w:rPr>
          <w:rFonts w:ascii="Arial" w:eastAsia="Arial" w:hAnsi="Arial" w:cs="Arial"/>
          <w:i/>
          <w:iCs/>
          <w:sz w:val="18"/>
          <w:szCs w:val="18"/>
        </w:rPr>
      </w:pPr>
      <w:r>
        <w:rPr>
          <w:rFonts w:ascii="Arial" w:eastAsia="Arial" w:hAnsi="Arial" w:cs="Arial"/>
          <w:i/>
          <w:iCs/>
          <w:sz w:val="18"/>
          <w:szCs w:val="18"/>
        </w:rPr>
        <w:t>Nota. Elaboración propia. Asimetría y curtosis corregidas por sesgo muestral.</w:t>
      </w:r>
    </w:p>
    <w:p w14:paraId="0000050B" w14:textId="77777777" w:rsidR="005E19C4" w:rsidRDefault="00000000">
      <w:pPr>
        <w:keepNext/>
        <w:spacing w:before="160" w:after="80" w:line="276" w:lineRule="auto"/>
        <w:jc w:val="both"/>
      </w:pPr>
      <w:r>
        <w:rPr>
          <w:rFonts w:ascii="Arial" w:eastAsia="Arial" w:hAnsi="Arial" w:cs="Arial"/>
          <w:b/>
          <w:bCs/>
        </w:rPr>
        <w:t xml:space="preserve">Figura 7</w:t>
      </w:r>
      <w:r>
        <w:rPr>
          <w:rFonts w:ascii="Arial" w:eastAsia="Arial" w:hAnsi="Arial" w:cs="Arial"/>
        </w:rPr>
        <w:t xml:space="preserve"> </w:t>
      </w:r>
      <w:r>
        <w:rPr>
          <w:rFonts w:ascii="Arial" w:eastAsia="Arial" w:hAnsi="Arial" w:cs="Arial"/>
          <w:i/>
          <w:iCs/>
        </w:rPr>
        <w:t>Histogramas con curva normal ajustada y gráficos Q-Q de ambas fases</w:t>
      </w:r>
    </w:p>
    <w:p w14:paraId="0000050C" w14:textId="77777777" w:rsidR="005E19C4" w:rsidRDefault="00000000">
      <w:pPr>
        <w:spacing w:after="60"/>
        <w:jc w:val="center"/>
      </w:pPr>
      <w:r>
        <w:rPr>
          <w:noProof/>
        </w:rPr>
        <w:drawing>
          <wp:inline distT="0" distB="0" distL="0" distR="0">
            <wp:extent cx="5577840" cy="4648200"/>
            <wp:effectExtent l="0" t="0" r="0" b="0"/>
            <wp:docPr id="933" name="image6.png" descr="Histogramas con curva normal ajustada y gráficos Q-Q de ambas fases"/>
            <wp:cNvGraphicFramePr/>
            <a:graphic xmlns:a="http://schemas.openxmlformats.org/drawingml/2006/main">
              <a:graphicData uri="http://schemas.openxmlformats.org/drawingml/2006/picture">
                <pic:pic xmlns:pic="http://schemas.openxmlformats.org/drawingml/2006/picture">
                  <pic:nvPicPr>
                    <pic:cNvPr id="0" name="image6.png" descr="Histogramas con curva normal ajustada y gráficos Q-Q de ambas fases"/>
                    <pic:cNvPicPr preferRelativeResize="0"/>
                  </pic:nvPicPr>
                  <pic:blipFill>
                    <a:blip r:embed="rId17"/>
                    <a:srcRect/>
                    <a:stretch>
                      <a:fillRect/>
                    </a:stretch>
                  </pic:blipFill>
                  <pic:spPr>
                    <a:xfrm>
                      <a:off x="0" y="0"/>
                      <a:ext cx="5577840" cy="4648200"/>
                    </a:xfrm>
                    <a:prstGeom prst="rect">
                      <a:avLst/>
                    </a:prstGeom>
                    <a:ln/>
                  </pic:spPr>
                </pic:pic>
              </a:graphicData>
            </a:graphic>
          </wp:inline>
        </w:drawing>
      </w:r>
    </w:p>
    <w:p w14:paraId="0000050D" w14:textId="77777777" w:rsidR="005E19C4" w:rsidRDefault="00000000">
      <w:pPr>
        <w:spacing w:before="60" w:after="200"/>
        <w:jc w:val="both"/>
        <w:rPr>
          <w:rFonts w:ascii="Arial" w:eastAsia="Arial" w:hAnsi="Arial" w:cs="Arial"/>
          <w:i/>
          <w:iCs/>
          <w:sz w:val="18"/>
          <w:szCs w:val="18"/>
        </w:rPr>
      </w:pPr>
      <w:r>
        <w:rPr>
          <w:rFonts w:ascii="Arial" w:eastAsia="Arial" w:hAnsi="Arial" w:cs="Arial"/>
          <w:i/>
          <w:iCs/>
          <w:sz w:val="18"/>
          <w:szCs w:val="18"/>
        </w:rPr>
        <w:t>Nota. Elaboración propia a partir de la ficha de observación de tiempos.</w:t>
      </w:r>
    </w:p>
    <w:p w14:paraId="0000050E" w14:textId="77777777" w:rsidR="005E19C4" w:rsidRDefault="00000000">
      <w:pPr>
        <w:spacing w:after="120" w:line="360" w:lineRule="auto"/>
        <w:ind w:firstLine="567"/>
        <w:jc w:val="both"/>
        <w:rPr>
          <w:rFonts w:ascii="Arial" w:eastAsia="Arial" w:hAnsi="Arial" w:cs="Arial"/>
        </w:rPr>
      </w:pPr>
      <w:r>
        <w:rPr>
          <w:rFonts w:ascii="Arial" w:eastAsia="Arial" w:hAnsi="Arial" w:cs="Arial"/>
        </w:rPr>
        <w:t xml:space="preserve">La homogeneidad de varianzas se evaluó con la prueba de Levene en su variante centrada en la mediana (Brown-Forsythe), que es la más robusta ante distribuciones no normales (Tabla 14). Se rechazó la igualdad de varianzas (F = 16,675</w:t>
      </w:r>
      <w:r>
        <w:rPr>
          <w:rFonts w:ascii="Arial" w:eastAsia="Arial" w:hAnsi="Arial" w:cs="Arial"/>
        </w:rPr>
        <w:lastRenderedPageBreak/>
        <w:t xml:space="preserve">; </w:t>
      </w:r>
      <w:proofErr w:type="spellStart"/>
      <w:r>
        <w:rPr>
          <w:rFonts w:ascii="Arial" w:eastAsia="Arial" w:hAnsi="Arial" w:cs="Arial"/>
        </w:rPr>
        <w:t>gl</w:t>
      </w:r>
      <w:proofErr w:type="spellEnd"/>
      <w:r>
        <w:rPr>
          <w:rFonts w:ascii="Arial" w:eastAsia="Arial" w:hAnsi="Arial" w:cs="Arial"/>
        </w:rPr>
        <w:t xml:space="preserve"> = 1/58; p &lt; 0,001), por lo que la comparación de medias requiere la corrección de Welch.</w:t>
      </w:r>
    </w:p>
    <w:p w14:paraId="0000050F" w14:textId="77777777" w:rsidR="005E19C4" w:rsidRDefault="00000000">
      <w:pPr>
        <w:keepNext/>
        <w:spacing w:before="160" w:after="80" w:line="276" w:lineRule="auto"/>
        <w:jc w:val="both"/>
      </w:pPr>
      <w:r>
        <w:rPr>
          <w:rFonts w:ascii="Arial" w:eastAsia="Arial" w:hAnsi="Arial" w:cs="Arial"/>
          <w:b/>
          <w:bCs/>
        </w:rPr>
        <w:t xml:space="preserve">Tabla 14</w:t>
      </w:r>
      <w:r>
        <w:rPr>
          <w:rFonts w:ascii="Arial" w:eastAsia="Arial" w:hAnsi="Arial" w:cs="Arial"/>
        </w:rPr>
        <w:t xml:space="preserve"> </w:t>
      </w:r>
      <w:r>
        <w:rPr>
          <w:rFonts w:ascii="Arial" w:eastAsia="Arial" w:hAnsi="Arial" w:cs="Arial"/>
          <w:i/>
          <w:iCs/>
        </w:rPr>
        <w:t xml:space="preserve">Prueba de Levene para la igualdad de varianzas (pretest vs. </w:t>
      </w:r>
      <w:proofErr w:type="spellStart"/>
      <w:r>
        <w:rPr>
          <w:rFonts w:ascii="Arial" w:eastAsia="Arial" w:hAnsi="Arial" w:cs="Arial"/>
          <w:i/>
          <w:iCs/>
        </w:rPr>
        <w:t>postest</w:t>
      </w:r>
      <w:proofErr w:type="spellEnd"/>
      <w:r>
        <w:rPr>
          <w:rFonts w:ascii="Arial" w:eastAsia="Arial" w:hAnsi="Arial" w:cs="Arial"/>
          <w:i/>
          <w:iCs/>
        </w:rPr>
        <w:t>)</w:t>
      </w:r>
    </w:p>
    <w:tbl>
      <w:tblPr>
        <w:tblStyle w:val="afa"/>
        <w:tblW w:w="8387"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1200"/>
        <w:gridCol w:w="1400"/>
        <w:gridCol w:w="3987"/>
      </w:tblGrid>
      <w:tr w:rsidR="005E19C4" w14:paraId="61BFC5C6" w14:textId="77777777">
        <w:trPr>
          <w:cantSplit/>
          <w:tblHeader/>
          <w:jc w:val="center"/>
        </w:trPr>
        <w:tc>
          <w:tcPr>
            <w:tcW w:w="18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510"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Estadístico F</w:t>
            </w:r>
          </w:p>
        </w:tc>
        <w:tc>
          <w:tcPr>
            <w:tcW w:w="12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511" w14:textId="77777777" w:rsidR="005E19C4" w:rsidRDefault="00000000">
            <w:pPr>
              <w:keepNext/>
              <w:spacing w:line="228" w:lineRule="auto"/>
              <w:jc w:val="center"/>
              <w:rPr>
                <w:rFonts w:ascii="Arial" w:eastAsia="Arial" w:hAnsi="Arial" w:cs="Arial"/>
                <w:b/>
                <w:bCs/>
                <w:sz w:val="18"/>
                <w:szCs w:val="18"/>
              </w:rPr>
            </w:pPr>
            <w:proofErr w:type="spellStart"/>
            <w:r>
              <w:rPr>
                <w:rFonts w:ascii="Arial" w:eastAsia="Arial" w:hAnsi="Arial" w:cs="Arial"/>
                <w:b/>
                <w:bCs/>
                <w:sz w:val="18"/>
                <w:szCs w:val="18"/>
              </w:rPr>
              <w:t>gl</w:t>
            </w:r>
            <w:proofErr w:type="spellEnd"/>
          </w:p>
        </w:tc>
        <w:tc>
          <w:tcPr>
            <w:tcW w:w="14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512"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p</w:t>
            </w:r>
          </w:p>
        </w:tc>
        <w:tc>
          <w:tcPr>
            <w:tcW w:w="3987"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513"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Decisión</w:t>
            </w:r>
          </w:p>
        </w:tc>
      </w:tr>
      <w:tr w:rsidR="005E19C4" w14:paraId="151335CB" w14:textId="77777777">
        <w:trPr>
          <w:cantSplit/>
          <w:jc w:val="center"/>
        </w:trPr>
        <w:tc>
          <w:tcPr>
            <w:tcW w:w="1800" w:type="dxa"/>
            <w:tcBorders>
              <w:top w:val="nil"/>
              <w:left w:val="nil"/>
              <w:bottom w:val="single" w:sz="6" w:space="0" w:color="000000"/>
              <w:right w:val="nil"/>
            </w:tcBorders>
            <w:tcMar>
              <w:top w:w="40" w:type="dxa"/>
              <w:left w:w="70" w:type="dxa"/>
              <w:bottom w:w="40" w:type="dxa"/>
              <w:right w:w="70" w:type="dxa"/>
            </w:tcMar>
            <w:vAlign w:val="center"/>
          </w:tcPr>
          <w:p w14:paraId="00000514"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16,675</w:t>
            </w:r>
          </w:p>
        </w:tc>
        <w:tc>
          <w:tcPr>
            <w:tcW w:w="1200" w:type="dxa"/>
            <w:tcBorders>
              <w:top w:val="nil"/>
              <w:left w:val="nil"/>
              <w:bottom w:val="single" w:sz="6" w:space="0" w:color="000000"/>
              <w:right w:val="nil"/>
            </w:tcBorders>
            <w:tcMar>
              <w:top w:w="40" w:type="dxa"/>
              <w:left w:w="70" w:type="dxa"/>
              <w:bottom w:w="40" w:type="dxa"/>
              <w:right w:w="70" w:type="dxa"/>
            </w:tcMar>
            <w:vAlign w:val="center"/>
          </w:tcPr>
          <w:p w14:paraId="00000515"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1 / 58</w:t>
            </w:r>
          </w:p>
        </w:tc>
        <w:tc>
          <w:tcPr>
            <w:tcW w:w="1400" w:type="dxa"/>
            <w:tcBorders>
              <w:top w:val="nil"/>
              <w:left w:val="nil"/>
              <w:bottom w:val="single" w:sz="6" w:space="0" w:color="000000"/>
              <w:right w:val="nil"/>
            </w:tcBorders>
            <w:tcMar>
              <w:top w:w="40" w:type="dxa"/>
              <w:left w:w="70" w:type="dxa"/>
              <w:bottom w:w="40" w:type="dxa"/>
              <w:right w:w="70" w:type="dxa"/>
            </w:tcMar>
            <w:vAlign w:val="center"/>
          </w:tcPr>
          <w:p w14:paraId="00000516"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&lt; 0,001</w:t>
            </w:r>
          </w:p>
        </w:tc>
        <w:tc>
          <w:tcPr>
            <w:tcW w:w="3987" w:type="dxa"/>
            <w:tcBorders>
              <w:top w:val="nil"/>
              <w:left w:val="nil"/>
              <w:bottom w:val="single" w:sz="6" w:space="0" w:color="000000"/>
              <w:right w:val="nil"/>
            </w:tcBorders>
            <w:tcMar>
              <w:top w:w="40" w:type="dxa"/>
              <w:left w:w="70" w:type="dxa"/>
              <w:bottom w:w="40" w:type="dxa"/>
              <w:right w:w="70" w:type="dxa"/>
            </w:tcMar>
            <w:vAlign w:val="center"/>
          </w:tcPr>
          <w:p w14:paraId="00000517" w14:textId="77777777" w:rsidR="005E19C4" w:rsidRDefault="00000000">
            <w:pPr>
              <w:spacing w:line="228" w:lineRule="auto"/>
              <w:jc w:val="center"/>
              <w:rPr>
                <w:rFonts w:ascii="Arial" w:eastAsia="Arial" w:hAnsi="Arial" w:cs="Arial"/>
                <w:sz w:val="18"/>
                <w:szCs w:val="18"/>
              </w:rPr>
            </w:pPr>
            <w:sdt>
              <w:sdtPr>
                <w:tag w:val="goog_rdk_24"/>
                <w:id w:val="2096492781"/>
              </w:sdtPr>
              <w:sdtContent>
                <w:r>
                  <w:rPr>
                    <w:rFonts w:ascii="Arial Unicode MS" w:eastAsia="Arial Unicode MS" w:hAnsi="Arial Unicode MS" w:cs="Arial Unicode MS"/>
                    <w:sz w:val="18"/>
                    <w:szCs w:val="18"/>
                  </w:rPr>
                  <w:t>Varianzas desiguales → t de Welch</w:t>
                </w:r>
              </w:sdtContent>
            </w:sdt>
          </w:p>
        </w:tc>
      </w:tr>
    </w:tbl>
    <w:p w14:paraId="00000518" w14:textId="77777777" w:rsidR="005E19C4" w:rsidRDefault="00000000">
      <w:pPr>
        <w:spacing w:before="60" w:after="200"/>
        <w:jc w:val="both"/>
        <w:rPr>
          <w:rFonts w:ascii="Arial" w:eastAsia="Arial" w:hAnsi="Arial" w:cs="Arial"/>
          <w:i/>
          <w:iCs/>
          <w:sz w:val="18"/>
          <w:szCs w:val="18"/>
        </w:rPr>
      </w:pPr>
      <w:r>
        <w:rPr>
          <w:rFonts w:ascii="Arial" w:eastAsia="Arial" w:hAnsi="Arial" w:cs="Arial"/>
          <w:i/>
          <w:iCs/>
          <w:sz w:val="18"/>
          <w:szCs w:val="18"/>
        </w:rPr>
        <w:t>Nota. Elaboración propia. Variante centrada en la mediana (Brown-Forsythe).</w:t>
      </w:r>
    </w:p>
    <w:p w14:paraId="00000519" w14:textId="77777777" w:rsidR="005E19C4" w:rsidRDefault="00000000">
      <w:pPr>
        <w:pStyle w:val="Ttulo3"/>
        <w:keepNext/>
        <w:spacing w:before="240" w:after="100" w:line="276" w:lineRule="auto"/>
        <w:rPr>
          <w:rFonts w:ascii="Arial" w:eastAsia="Arial" w:hAnsi="Arial" w:cs="Arial"/>
        </w:rPr>
      </w:pPr>
      <w:bookmarkStart w:id="75" w:name="_heading=h.3pk0c5fhujou" w:colFirst="0" w:colLast="0"/>
      <w:bookmarkEnd w:id="75"/>
      <w:r>
        <w:rPr>
          <w:rFonts w:ascii="Arial" w:eastAsia="Arial" w:hAnsi="Arial" w:cs="Arial"/>
        </w:rPr>
        <w:t>6.2.3. Selección de técnicas paramétricas o no paramétricas</w:t>
      </w:r>
    </w:p>
    <w:p w14:paraId="0000051A" w14:textId="77777777" w:rsidR="005E19C4" w:rsidRDefault="00000000">
      <w:pPr>
        <w:spacing w:after="120" w:line="360" w:lineRule="auto"/>
        <w:ind w:firstLine="567"/>
        <w:jc w:val="both"/>
        <w:rPr>
          <w:rFonts w:ascii="Arial" w:eastAsia="Arial" w:hAnsi="Arial" w:cs="Arial"/>
        </w:rPr>
      </w:pPr>
      <w:r>
        <w:rPr>
          <w:rFonts w:ascii="Arial" w:eastAsia="Arial" w:hAnsi="Arial" w:cs="Arial"/>
        </w:rPr>
        <w:t xml:space="preserve">La elección de la técnica de contraste se derivó de los supuestos verificados en el apartado anterior: se emplearon pruebas paramétricas cuando la variable cumple normalidad y se incorporó una prueba no paramétrica de respaldo cuando no lo hizo (Tabla 15).</w:t>
      </w:r>
    </w:p>
    <w:p w14:paraId="0000051B" w14:textId="77777777" w:rsidR="005E19C4" w:rsidRDefault="00000000">
      <w:pPr>
        <w:keepNext/>
        <w:spacing w:before="160" w:after="80" w:line="276" w:lineRule="auto"/>
        <w:jc w:val="both"/>
      </w:pPr>
      <w:r>
        <w:rPr>
          <w:rFonts w:ascii="Arial" w:eastAsia="Arial" w:hAnsi="Arial" w:cs="Arial"/>
          <w:b/>
          <w:bCs/>
        </w:rPr>
        <w:t xml:space="preserve">Tabla 15</w:t>
      </w:r>
      <w:r>
        <w:rPr>
          <w:rFonts w:ascii="Arial" w:eastAsia="Arial" w:hAnsi="Arial" w:cs="Arial"/>
        </w:rPr>
        <w:t xml:space="preserve"> </w:t>
      </w:r>
      <w:r>
        <w:rPr>
          <w:rFonts w:ascii="Arial" w:eastAsia="Arial" w:hAnsi="Arial" w:cs="Arial"/>
          <w:i/>
          <w:iCs/>
        </w:rPr>
        <w:t>Técnicas de contraste seleccionadas por hipótesis</w:t>
      </w:r>
    </w:p>
    <w:tbl>
      <w:tblPr>
        <w:tblStyle w:val="afb"/>
        <w:tblW w:w="8787"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200"/>
        <w:gridCol w:w="2000"/>
        <w:gridCol w:w="2300"/>
        <w:gridCol w:w="2287"/>
      </w:tblGrid>
      <w:tr w:rsidR="005E19C4" w14:paraId="1D035FB3" w14:textId="77777777">
        <w:trPr>
          <w:cantSplit/>
          <w:tblHeader/>
          <w:jc w:val="center"/>
        </w:trPr>
        <w:tc>
          <w:tcPr>
            <w:tcW w:w="22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51C"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Contraste</w:t>
            </w:r>
          </w:p>
        </w:tc>
        <w:tc>
          <w:tcPr>
            <w:tcW w:w="20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51D"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Supuesto verificado</w:t>
            </w:r>
          </w:p>
        </w:tc>
        <w:tc>
          <w:tcPr>
            <w:tcW w:w="23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51E"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Técnica paramétrica</w:t>
            </w:r>
          </w:p>
        </w:tc>
        <w:tc>
          <w:tcPr>
            <w:tcW w:w="2287"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51F"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Respaldo no paramétrico o robusto</w:t>
            </w:r>
          </w:p>
        </w:tc>
      </w:tr>
      <w:tr w:rsidR="005E19C4" w14:paraId="257B1D49" w14:textId="77777777">
        <w:trPr>
          <w:cantSplit/>
          <w:jc w:val="center"/>
        </w:trPr>
        <w:tc>
          <w:tcPr>
            <w:tcW w:w="2200" w:type="dxa"/>
            <w:tcBorders>
              <w:top w:val="nil"/>
              <w:left w:val="nil"/>
              <w:bottom w:val="nil"/>
              <w:right w:val="nil"/>
            </w:tcBorders>
            <w:tcMar>
              <w:top w:w="40" w:type="dxa"/>
              <w:left w:w="70" w:type="dxa"/>
              <w:bottom w:w="40" w:type="dxa"/>
              <w:right w:w="70" w:type="dxa"/>
            </w:tcMar>
            <w:vAlign w:val="center"/>
          </w:tcPr>
          <w:p w14:paraId="00000520"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HE1a (media manual &gt; 5 min)</w:t>
            </w:r>
          </w:p>
        </w:tc>
        <w:tc>
          <w:tcPr>
            <w:tcW w:w="2000" w:type="dxa"/>
            <w:tcBorders>
              <w:top w:val="nil"/>
              <w:left w:val="nil"/>
              <w:bottom w:val="nil"/>
              <w:right w:val="nil"/>
            </w:tcBorders>
            <w:tcMar>
              <w:top w:w="40" w:type="dxa"/>
              <w:left w:w="70" w:type="dxa"/>
              <w:bottom w:w="40" w:type="dxa"/>
              <w:right w:w="70" w:type="dxa"/>
            </w:tcMar>
            <w:vAlign w:val="center"/>
          </w:tcPr>
          <w:p w14:paraId="00000521"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Pretest normal</w:t>
            </w:r>
          </w:p>
        </w:tc>
        <w:tc>
          <w:tcPr>
            <w:tcW w:w="2300" w:type="dxa"/>
            <w:tcBorders>
              <w:top w:val="nil"/>
              <w:left w:val="nil"/>
              <w:bottom w:val="nil"/>
              <w:right w:val="nil"/>
            </w:tcBorders>
            <w:tcMar>
              <w:top w:w="40" w:type="dxa"/>
              <w:left w:w="70" w:type="dxa"/>
              <w:bottom w:w="40" w:type="dxa"/>
              <w:right w:w="70" w:type="dxa"/>
            </w:tcMar>
            <w:vAlign w:val="center"/>
          </w:tcPr>
          <w:p w14:paraId="00000522"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 xml:space="preserve">t de </w:t>
            </w:r>
            <w:proofErr w:type="spellStart"/>
            <w:r>
              <w:rPr>
                <w:rFonts w:ascii="Arial" w:eastAsia="Arial" w:hAnsi="Arial" w:cs="Arial"/>
                <w:sz w:val="18"/>
                <w:szCs w:val="18"/>
              </w:rPr>
              <w:t>Student</w:t>
            </w:r>
            <w:proofErr w:type="spellEnd"/>
            <w:r>
              <w:rPr>
                <w:rFonts w:ascii="Arial" w:eastAsia="Arial" w:hAnsi="Arial" w:cs="Arial"/>
                <w:sz w:val="18"/>
                <w:szCs w:val="18"/>
              </w:rPr>
              <w:t xml:space="preserve"> de una muestra</w:t>
            </w:r>
          </w:p>
        </w:tc>
        <w:tc>
          <w:tcPr>
            <w:tcW w:w="2287" w:type="dxa"/>
            <w:tcBorders>
              <w:top w:val="nil"/>
              <w:left w:val="nil"/>
              <w:bottom w:val="nil"/>
              <w:right w:val="nil"/>
            </w:tcBorders>
            <w:tcMar>
              <w:top w:w="40" w:type="dxa"/>
              <w:left w:w="70" w:type="dxa"/>
              <w:bottom w:w="40" w:type="dxa"/>
              <w:right w:w="70" w:type="dxa"/>
            </w:tcMar>
            <w:vAlign w:val="center"/>
          </w:tcPr>
          <w:p w14:paraId="00000523"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w:t>
            </w:r>
          </w:p>
        </w:tc>
      </w:tr>
      <w:tr w:rsidR="005E19C4" w14:paraId="7F1F4964" w14:textId="77777777">
        <w:trPr>
          <w:cantSplit/>
          <w:jc w:val="center"/>
        </w:trPr>
        <w:tc>
          <w:tcPr>
            <w:tcW w:w="2200" w:type="dxa"/>
            <w:tcBorders>
              <w:top w:val="nil"/>
              <w:left w:val="nil"/>
              <w:bottom w:val="nil"/>
              <w:right w:val="nil"/>
            </w:tcBorders>
            <w:tcMar>
              <w:top w:w="40" w:type="dxa"/>
              <w:left w:w="70" w:type="dxa"/>
              <w:bottom w:w="40" w:type="dxa"/>
              <w:right w:w="70" w:type="dxa"/>
            </w:tcMar>
            <w:vAlign w:val="center"/>
          </w:tcPr>
          <w:p w14:paraId="00000524"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HE1b (DE manual &gt; 1 min)</w:t>
            </w:r>
          </w:p>
        </w:tc>
        <w:tc>
          <w:tcPr>
            <w:tcW w:w="2000" w:type="dxa"/>
            <w:tcBorders>
              <w:top w:val="nil"/>
              <w:left w:val="nil"/>
              <w:bottom w:val="nil"/>
              <w:right w:val="nil"/>
            </w:tcBorders>
            <w:tcMar>
              <w:top w:w="40" w:type="dxa"/>
              <w:left w:w="70" w:type="dxa"/>
              <w:bottom w:w="40" w:type="dxa"/>
              <w:right w:w="70" w:type="dxa"/>
            </w:tcMar>
            <w:vAlign w:val="center"/>
          </w:tcPr>
          <w:p w14:paraId="00000525"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Pretest normal</w:t>
            </w:r>
          </w:p>
        </w:tc>
        <w:tc>
          <w:tcPr>
            <w:tcW w:w="2300" w:type="dxa"/>
            <w:tcBorders>
              <w:top w:val="nil"/>
              <w:left w:val="nil"/>
              <w:bottom w:val="nil"/>
              <w:right w:val="nil"/>
            </w:tcBorders>
            <w:tcMar>
              <w:top w:w="40" w:type="dxa"/>
              <w:left w:w="70" w:type="dxa"/>
              <w:bottom w:w="40" w:type="dxa"/>
              <w:right w:w="70" w:type="dxa"/>
            </w:tcMar>
            <w:vAlign w:val="center"/>
          </w:tcPr>
          <w:p w14:paraId="00000526"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χ² de varianza</w:t>
            </w:r>
          </w:p>
        </w:tc>
        <w:tc>
          <w:tcPr>
            <w:tcW w:w="2287" w:type="dxa"/>
            <w:tcBorders>
              <w:top w:val="nil"/>
              <w:left w:val="nil"/>
              <w:bottom w:val="nil"/>
              <w:right w:val="nil"/>
            </w:tcBorders>
            <w:tcMar>
              <w:top w:w="40" w:type="dxa"/>
              <w:left w:w="70" w:type="dxa"/>
              <w:bottom w:w="40" w:type="dxa"/>
              <w:right w:w="70" w:type="dxa"/>
            </w:tcMar>
            <w:vAlign w:val="center"/>
          </w:tcPr>
          <w:p w14:paraId="00000527"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w:t>
            </w:r>
          </w:p>
        </w:tc>
      </w:tr>
      <w:tr w:rsidR="005E19C4" w14:paraId="6E4F734B" w14:textId="77777777">
        <w:trPr>
          <w:cantSplit/>
          <w:jc w:val="center"/>
        </w:trPr>
        <w:tc>
          <w:tcPr>
            <w:tcW w:w="2200" w:type="dxa"/>
            <w:tcBorders>
              <w:top w:val="nil"/>
              <w:left w:val="nil"/>
              <w:bottom w:val="nil"/>
              <w:right w:val="nil"/>
            </w:tcBorders>
            <w:tcMar>
              <w:top w:w="40" w:type="dxa"/>
              <w:left w:w="70" w:type="dxa"/>
              <w:bottom w:w="40" w:type="dxa"/>
              <w:right w:w="70" w:type="dxa"/>
            </w:tcMar>
            <w:vAlign w:val="center"/>
          </w:tcPr>
          <w:p w14:paraId="00000528"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 xml:space="preserve">HE2a (media </w:t>
            </w:r>
            <w:proofErr w:type="spellStart"/>
            <w:r>
              <w:rPr>
                <w:rFonts w:ascii="Arial" w:eastAsia="Arial" w:hAnsi="Arial" w:cs="Arial"/>
                <w:sz w:val="18"/>
                <w:szCs w:val="18"/>
              </w:rPr>
              <w:t>VetIA</w:t>
            </w:r>
            <w:proofErr w:type="spellEnd"/>
            <w:r>
              <w:rPr>
                <w:rFonts w:ascii="Arial" w:eastAsia="Arial" w:hAnsi="Arial" w:cs="Arial"/>
                <w:sz w:val="18"/>
                <w:szCs w:val="18"/>
              </w:rPr>
              <w:t xml:space="preserve"> &lt; 5 min)</w:t>
            </w:r>
          </w:p>
        </w:tc>
        <w:tc>
          <w:tcPr>
            <w:tcW w:w="2000" w:type="dxa"/>
            <w:tcBorders>
              <w:top w:val="nil"/>
              <w:left w:val="nil"/>
              <w:bottom w:val="nil"/>
              <w:right w:val="nil"/>
            </w:tcBorders>
            <w:tcMar>
              <w:top w:w="40" w:type="dxa"/>
              <w:left w:w="70" w:type="dxa"/>
              <w:bottom w:w="40" w:type="dxa"/>
              <w:right w:w="70" w:type="dxa"/>
            </w:tcMar>
            <w:vAlign w:val="center"/>
          </w:tcPr>
          <w:p w14:paraId="00000529" w14:textId="77777777" w:rsidR="005E19C4" w:rsidRDefault="00000000">
            <w:pPr>
              <w:keepNext/>
              <w:spacing w:line="228" w:lineRule="auto"/>
              <w:rPr>
                <w:rFonts w:ascii="Arial" w:eastAsia="Arial" w:hAnsi="Arial" w:cs="Arial"/>
                <w:sz w:val="18"/>
                <w:szCs w:val="18"/>
              </w:rPr>
            </w:pPr>
            <w:proofErr w:type="spellStart"/>
            <w:r>
              <w:rPr>
                <w:rFonts w:ascii="Arial" w:eastAsia="Arial" w:hAnsi="Arial" w:cs="Arial"/>
                <w:sz w:val="18"/>
                <w:szCs w:val="18"/>
              </w:rPr>
              <w:t>Postest</w:t>
            </w:r>
            <w:proofErr w:type="spellEnd"/>
            <w:r>
              <w:rPr>
                <w:rFonts w:ascii="Arial" w:eastAsia="Arial" w:hAnsi="Arial" w:cs="Arial"/>
                <w:sz w:val="18"/>
                <w:szCs w:val="18"/>
              </w:rPr>
              <w:t xml:space="preserve"> no normal</w:t>
            </w:r>
          </w:p>
        </w:tc>
        <w:tc>
          <w:tcPr>
            <w:tcW w:w="2300" w:type="dxa"/>
            <w:tcBorders>
              <w:top w:val="nil"/>
              <w:left w:val="nil"/>
              <w:bottom w:val="nil"/>
              <w:right w:val="nil"/>
            </w:tcBorders>
            <w:tcMar>
              <w:top w:w="40" w:type="dxa"/>
              <w:left w:w="70" w:type="dxa"/>
              <w:bottom w:w="40" w:type="dxa"/>
              <w:right w:w="70" w:type="dxa"/>
            </w:tcMar>
            <w:vAlign w:val="center"/>
          </w:tcPr>
          <w:p w14:paraId="0000052A"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 xml:space="preserve">t de </w:t>
            </w:r>
            <w:proofErr w:type="spellStart"/>
            <w:r>
              <w:rPr>
                <w:rFonts w:ascii="Arial" w:eastAsia="Arial" w:hAnsi="Arial" w:cs="Arial"/>
                <w:sz w:val="18"/>
                <w:szCs w:val="18"/>
              </w:rPr>
              <w:t>Student</w:t>
            </w:r>
            <w:proofErr w:type="spellEnd"/>
            <w:r>
              <w:rPr>
                <w:rFonts w:ascii="Arial" w:eastAsia="Arial" w:hAnsi="Arial" w:cs="Arial"/>
                <w:sz w:val="18"/>
                <w:szCs w:val="18"/>
              </w:rPr>
              <w:t xml:space="preserve"> de una muestra</w:t>
            </w:r>
          </w:p>
        </w:tc>
        <w:tc>
          <w:tcPr>
            <w:tcW w:w="2287" w:type="dxa"/>
            <w:tcBorders>
              <w:top w:val="nil"/>
              <w:left w:val="nil"/>
              <w:bottom w:val="nil"/>
              <w:right w:val="nil"/>
            </w:tcBorders>
            <w:tcMar>
              <w:top w:w="40" w:type="dxa"/>
              <w:left w:w="70" w:type="dxa"/>
              <w:bottom w:w="40" w:type="dxa"/>
              <w:right w:w="70" w:type="dxa"/>
            </w:tcMar>
            <w:vAlign w:val="center"/>
          </w:tcPr>
          <w:p w14:paraId="0000052B"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Wilcoxon de rangos con signo</w:t>
            </w:r>
          </w:p>
        </w:tc>
      </w:tr>
      <w:tr w:rsidR="005E19C4" w14:paraId="7906E8B9" w14:textId="77777777">
        <w:trPr>
          <w:cantSplit/>
          <w:jc w:val="center"/>
        </w:trPr>
        <w:tc>
          <w:tcPr>
            <w:tcW w:w="2200" w:type="dxa"/>
            <w:tcBorders>
              <w:top w:val="nil"/>
              <w:left w:val="nil"/>
              <w:bottom w:val="nil"/>
              <w:right w:val="nil"/>
            </w:tcBorders>
            <w:tcMar>
              <w:top w:w="40" w:type="dxa"/>
              <w:left w:w="70" w:type="dxa"/>
              <w:bottom w:w="40" w:type="dxa"/>
              <w:right w:w="70" w:type="dxa"/>
            </w:tcMar>
            <w:vAlign w:val="center"/>
          </w:tcPr>
          <w:p w14:paraId="0000052C"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 xml:space="preserve">HE2b (DE </w:t>
            </w:r>
            <w:proofErr w:type="spellStart"/>
            <w:r>
              <w:rPr>
                <w:rFonts w:ascii="Arial" w:eastAsia="Arial" w:hAnsi="Arial" w:cs="Arial"/>
                <w:sz w:val="18"/>
                <w:szCs w:val="18"/>
              </w:rPr>
              <w:t>VetIA</w:t>
            </w:r>
            <w:proofErr w:type="spellEnd"/>
            <w:r>
              <w:rPr>
                <w:rFonts w:ascii="Arial" w:eastAsia="Arial" w:hAnsi="Arial" w:cs="Arial"/>
                <w:sz w:val="18"/>
                <w:szCs w:val="18"/>
              </w:rPr>
              <w:t xml:space="preserve"> &lt; 1 min)</w:t>
            </w:r>
          </w:p>
        </w:tc>
        <w:tc>
          <w:tcPr>
            <w:tcW w:w="2000" w:type="dxa"/>
            <w:tcBorders>
              <w:top w:val="nil"/>
              <w:left w:val="nil"/>
              <w:bottom w:val="nil"/>
              <w:right w:val="nil"/>
            </w:tcBorders>
            <w:tcMar>
              <w:top w:w="40" w:type="dxa"/>
              <w:left w:w="70" w:type="dxa"/>
              <w:bottom w:w="40" w:type="dxa"/>
              <w:right w:w="70" w:type="dxa"/>
            </w:tcMar>
            <w:vAlign w:val="center"/>
          </w:tcPr>
          <w:p w14:paraId="0000052D" w14:textId="77777777" w:rsidR="005E19C4" w:rsidRDefault="00000000">
            <w:pPr>
              <w:keepNext/>
              <w:spacing w:line="228" w:lineRule="auto"/>
              <w:rPr>
                <w:rFonts w:ascii="Arial" w:eastAsia="Arial" w:hAnsi="Arial" w:cs="Arial"/>
                <w:sz w:val="18"/>
                <w:szCs w:val="18"/>
              </w:rPr>
            </w:pPr>
            <w:proofErr w:type="spellStart"/>
            <w:r>
              <w:rPr>
                <w:rFonts w:ascii="Arial" w:eastAsia="Arial" w:hAnsi="Arial" w:cs="Arial"/>
                <w:sz w:val="18"/>
                <w:szCs w:val="18"/>
              </w:rPr>
              <w:t>Postest</w:t>
            </w:r>
            <w:proofErr w:type="spellEnd"/>
            <w:r>
              <w:rPr>
                <w:rFonts w:ascii="Arial" w:eastAsia="Arial" w:hAnsi="Arial" w:cs="Arial"/>
                <w:sz w:val="18"/>
                <w:szCs w:val="18"/>
              </w:rPr>
              <w:t xml:space="preserve"> levemente no normal</w:t>
            </w:r>
          </w:p>
        </w:tc>
        <w:tc>
          <w:tcPr>
            <w:tcW w:w="2300" w:type="dxa"/>
            <w:tcBorders>
              <w:top w:val="nil"/>
              <w:left w:val="nil"/>
              <w:bottom w:val="nil"/>
              <w:right w:val="nil"/>
            </w:tcBorders>
            <w:tcMar>
              <w:top w:w="40" w:type="dxa"/>
              <w:left w:w="70" w:type="dxa"/>
              <w:bottom w:w="40" w:type="dxa"/>
              <w:right w:w="70" w:type="dxa"/>
            </w:tcMar>
            <w:vAlign w:val="center"/>
          </w:tcPr>
          <w:p w14:paraId="0000052E"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χ² de varianza (sensible a la no normalidad)</w:t>
            </w:r>
          </w:p>
        </w:tc>
        <w:tc>
          <w:tcPr>
            <w:tcW w:w="2287" w:type="dxa"/>
            <w:tcBorders>
              <w:top w:val="nil"/>
              <w:left w:val="nil"/>
              <w:bottom w:val="nil"/>
              <w:right w:val="nil"/>
            </w:tcBorders>
            <w:tcMar>
              <w:top w:w="40" w:type="dxa"/>
              <w:left w:w="70" w:type="dxa"/>
              <w:bottom w:w="40" w:type="dxa"/>
              <w:right w:w="70" w:type="dxa"/>
            </w:tcMar>
            <w:vAlign w:val="center"/>
          </w:tcPr>
          <w:p w14:paraId="0000052F"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Levene (HE3) como verificación complementaria</w:t>
            </w:r>
          </w:p>
        </w:tc>
      </w:tr>
      <w:tr w:rsidR="005E19C4" w14:paraId="191AF161" w14:textId="77777777">
        <w:trPr>
          <w:cantSplit/>
          <w:jc w:val="center"/>
        </w:trPr>
        <w:tc>
          <w:tcPr>
            <w:tcW w:w="2200" w:type="dxa"/>
            <w:tcBorders>
              <w:top w:val="nil"/>
              <w:left w:val="nil"/>
              <w:bottom w:val="nil"/>
              <w:right w:val="nil"/>
            </w:tcBorders>
            <w:tcMar>
              <w:top w:w="40" w:type="dxa"/>
              <w:left w:w="70" w:type="dxa"/>
              <w:bottom w:w="40" w:type="dxa"/>
              <w:right w:w="70" w:type="dxa"/>
            </w:tcMar>
            <w:vAlign w:val="center"/>
          </w:tcPr>
          <w:p w14:paraId="00000530"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HE3 (comparación de fases)</w:t>
            </w:r>
          </w:p>
        </w:tc>
        <w:tc>
          <w:tcPr>
            <w:tcW w:w="2000" w:type="dxa"/>
            <w:tcBorders>
              <w:top w:val="nil"/>
              <w:left w:val="nil"/>
              <w:bottom w:val="nil"/>
              <w:right w:val="nil"/>
            </w:tcBorders>
            <w:tcMar>
              <w:top w:w="40" w:type="dxa"/>
              <w:left w:w="70" w:type="dxa"/>
              <w:bottom w:w="40" w:type="dxa"/>
              <w:right w:w="70" w:type="dxa"/>
            </w:tcMar>
            <w:vAlign w:val="center"/>
          </w:tcPr>
          <w:p w14:paraId="00000531"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 xml:space="preserve">Varianzas desiguales; </w:t>
            </w:r>
            <w:proofErr w:type="spellStart"/>
            <w:r>
              <w:rPr>
                <w:rFonts w:ascii="Arial" w:eastAsia="Arial" w:hAnsi="Arial" w:cs="Arial"/>
                <w:sz w:val="18"/>
                <w:szCs w:val="18"/>
              </w:rPr>
              <w:t>postest</w:t>
            </w:r>
            <w:proofErr w:type="spellEnd"/>
            <w:r>
              <w:rPr>
                <w:rFonts w:ascii="Arial" w:eastAsia="Arial" w:hAnsi="Arial" w:cs="Arial"/>
                <w:sz w:val="18"/>
                <w:szCs w:val="18"/>
              </w:rPr>
              <w:t xml:space="preserve"> no normal</w:t>
            </w:r>
          </w:p>
        </w:tc>
        <w:tc>
          <w:tcPr>
            <w:tcW w:w="2300" w:type="dxa"/>
            <w:tcBorders>
              <w:top w:val="nil"/>
              <w:left w:val="nil"/>
              <w:bottom w:val="nil"/>
              <w:right w:val="nil"/>
            </w:tcBorders>
            <w:tcMar>
              <w:top w:w="40" w:type="dxa"/>
              <w:left w:w="70" w:type="dxa"/>
              <w:bottom w:w="40" w:type="dxa"/>
              <w:right w:w="70" w:type="dxa"/>
            </w:tcMar>
            <w:vAlign w:val="center"/>
          </w:tcPr>
          <w:p w14:paraId="00000532"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t de Welch; d de Cohen; Levene</w:t>
            </w:r>
          </w:p>
        </w:tc>
        <w:tc>
          <w:tcPr>
            <w:tcW w:w="2287" w:type="dxa"/>
            <w:tcBorders>
              <w:top w:val="nil"/>
              <w:left w:val="nil"/>
              <w:bottom w:val="nil"/>
              <w:right w:val="nil"/>
            </w:tcBorders>
            <w:tcMar>
              <w:top w:w="40" w:type="dxa"/>
              <w:left w:w="70" w:type="dxa"/>
              <w:bottom w:w="40" w:type="dxa"/>
              <w:right w:w="70" w:type="dxa"/>
            </w:tcMar>
            <w:vAlign w:val="center"/>
          </w:tcPr>
          <w:p w14:paraId="00000533"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U de Mann-Whitney</w:t>
            </w:r>
          </w:p>
        </w:tc>
      </w:tr>
      <w:tr w:rsidR="005E19C4" w14:paraId="67908895" w14:textId="77777777">
        <w:trPr>
          <w:cantSplit/>
          <w:jc w:val="center"/>
        </w:trPr>
        <w:tc>
          <w:tcPr>
            <w:tcW w:w="2200" w:type="dxa"/>
            <w:tcBorders>
              <w:top w:val="nil"/>
              <w:left w:val="nil"/>
              <w:bottom w:val="single" w:sz="6" w:space="0" w:color="000000"/>
              <w:right w:val="nil"/>
            </w:tcBorders>
            <w:tcMar>
              <w:top w:w="40" w:type="dxa"/>
              <w:left w:w="70" w:type="dxa"/>
              <w:bottom w:w="40" w:type="dxa"/>
              <w:right w:w="70" w:type="dxa"/>
            </w:tcMar>
            <w:vAlign w:val="center"/>
          </w:tcPr>
          <w:p w14:paraId="00000538" w14:textId="77777777" w:rsidR="005E19C4" w:rsidRDefault="00000000">
            <w:pPr>
              <w:spacing w:line="228" w:lineRule="auto"/>
              <w:rPr>
                <w:rFonts w:ascii="Arial" w:eastAsia="Arial" w:hAnsi="Arial" w:cs="Arial"/>
                <w:sz w:val="18"/>
                <w:szCs w:val="18"/>
              </w:rPr>
            </w:pPr>
            <w:sdt>
              <w:sdtPr>
                <w:tag w:val="goog_rdk_25"/>
                <w:id w:val="-1091063326"/>
              </w:sdtPr>
              <w:sdtContent>
                <w:r>
                  <w:rPr>
                    <w:rFonts w:ascii="Arial Unicode MS" w:eastAsia="Arial Unicode MS" w:hAnsi="Arial Unicode MS" w:cs="Arial Unicode MS"/>
                    <w:sz w:val="18"/>
                    <w:szCs w:val="18"/>
                  </w:rPr>
                  <w:t>HG (reducción ≥ 50 %)</w:t>
                </w:r>
              </w:sdtContent>
            </w:sdt>
          </w:p>
        </w:tc>
        <w:tc>
          <w:tcPr>
            <w:tcW w:w="2000" w:type="dxa"/>
            <w:tcBorders>
              <w:top w:val="nil"/>
              <w:left w:val="nil"/>
              <w:bottom w:val="single" w:sz="6" w:space="0" w:color="000000"/>
              <w:right w:val="nil"/>
            </w:tcBorders>
            <w:tcMar>
              <w:top w:w="40" w:type="dxa"/>
              <w:left w:w="70" w:type="dxa"/>
              <w:bottom w:w="40" w:type="dxa"/>
              <w:right w:w="70" w:type="dxa"/>
            </w:tcMar>
            <w:vAlign w:val="center"/>
          </w:tcPr>
          <w:p w14:paraId="00000539" w14:textId="77777777" w:rsidR="005E19C4" w:rsidRDefault="00000000">
            <w:pPr>
              <w:spacing w:line="228" w:lineRule="auto"/>
              <w:rPr>
                <w:rFonts w:ascii="Arial" w:eastAsia="Arial" w:hAnsi="Arial" w:cs="Arial"/>
                <w:sz w:val="18"/>
                <w:szCs w:val="18"/>
              </w:rPr>
            </w:pPr>
            <w:proofErr w:type="spellStart"/>
            <w:r>
              <w:rPr>
                <w:rFonts w:ascii="Arial" w:eastAsia="Arial" w:hAnsi="Arial" w:cs="Arial"/>
                <w:sz w:val="18"/>
                <w:szCs w:val="18"/>
              </w:rPr>
              <w:t>Postest</w:t>
            </w:r>
            <w:proofErr w:type="spellEnd"/>
            <w:r>
              <w:rPr>
                <w:rFonts w:ascii="Arial" w:eastAsia="Arial" w:hAnsi="Arial" w:cs="Arial"/>
                <w:sz w:val="18"/>
                <w:szCs w:val="18"/>
              </w:rPr>
              <w:t xml:space="preserve"> no normal</w:t>
            </w:r>
          </w:p>
        </w:tc>
        <w:tc>
          <w:tcPr>
            <w:tcW w:w="2300" w:type="dxa"/>
            <w:tcBorders>
              <w:top w:val="nil"/>
              <w:left w:val="nil"/>
              <w:bottom w:val="single" w:sz="6" w:space="0" w:color="000000"/>
              <w:right w:val="nil"/>
            </w:tcBorders>
            <w:tcMar>
              <w:top w:w="40" w:type="dxa"/>
              <w:left w:w="70" w:type="dxa"/>
              <w:bottom w:w="40" w:type="dxa"/>
              <w:right w:w="70" w:type="dxa"/>
            </w:tcMar>
            <w:vAlign w:val="center"/>
          </w:tcPr>
          <w:p w14:paraId="0000053A"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t de Welch unilateral sobre el umbral</w:t>
            </w:r>
          </w:p>
        </w:tc>
        <w:tc>
          <w:tcPr>
            <w:tcW w:w="2287" w:type="dxa"/>
            <w:tcBorders>
              <w:top w:val="nil"/>
              <w:left w:val="nil"/>
              <w:bottom w:val="single" w:sz="6" w:space="0" w:color="000000"/>
              <w:right w:val="nil"/>
            </w:tcBorders>
            <w:tcMar>
              <w:top w:w="40" w:type="dxa"/>
              <w:left w:w="70" w:type="dxa"/>
              <w:bottom w:w="40" w:type="dxa"/>
              <w:right w:w="70" w:type="dxa"/>
            </w:tcMar>
            <w:vAlign w:val="center"/>
          </w:tcPr>
          <w:p w14:paraId="0000053B"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 xml:space="preserve">IC 95 % por </w:t>
            </w:r>
            <w:proofErr w:type="spellStart"/>
            <w:r>
              <w:rPr>
                <w:rFonts w:ascii="Arial" w:eastAsia="Arial" w:hAnsi="Arial" w:cs="Arial"/>
                <w:sz w:val="18"/>
                <w:szCs w:val="18"/>
              </w:rPr>
              <w:t>remuestreo</w:t>
            </w:r>
            <w:proofErr w:type="spellEnd"/>
            <w:r>
              <w:rPr>
                <w:rFonts w:ascii="Arial" w:eastAsia="Arial" w:hAnsi="Arial" w:cs="Arial"/>
                <w:sz w:val="18"/>
                <w:szCs w:val="18"/>
              </w:rPr>
              <w:t xml:space="preserve"> </w:t>
            </w:r>
            <w:proofErr w:type="spellStart"/>
            <w:r>
              <w:rPr>
                <w:rFonts w:ascii="Arial" w:eastAsia="Arial" w:hAnsi="Arial" w:cs="Arial"/>
                <w:sz w:val="18"/>
                <w:szCs w:val="18"/>
              </w:rPr>
              <w:t>bootstrap</w:t>
            </w:r>
            <w:proofErr w:type="spellEnd"/>
            <w:r>
              <w:rPr>
                <w:rFonts w:ascii="Arial" w:eastAsia="Arial" w:hAnsi="Arial" w:cs="Arial"/>
                <w:sz w:val="18"/>
                <w:szCs w:val="18"/>
              </w:rPr>
              <w:t xml:space="preserve"> (B = 10 000)</w:t>
            </w:r>
          </w:p>
        </w:tc>
      </w:tr>
    </w:tbl>
    <w:p w14:paraId="0000053C" w14:textId="77777777" w:rsidR="005E19C4" w:rsidRDefault="00000000">
      <w:pPr>
        <w:spacing w:before="60" w:after="200"/>
        <w:jc w:val="both"/>
        <w:rPr>
          <w:rFonts w:ascii="Arial" w:eastAsia="Arial" w:hAnsi="Arial" w:cs="Arial"/>
          <w:i/>
          <w:iCs/>
          <w:sz w:val="18"/>
          <w:szCs w:val="18"/>
        </w:rPr>
      </w:pPr>
      <w:r>
        <w:rPr>
          <w:rFonts w:ascii="Arial" w:eastAsia="Arial" w:hAnsi="Arial" w:cs="Arial"/>
          <w:i/>
          <w:iCs/>
          <w:sz w:val="18"/>
          <w:szCs w:val="18"/>
        </w:rPr>
        <w:t>Nota. Elaboración propia.</w:t>
      </w:r>
    </w:p>
    <w:p w14:paraId="0000053D" w14:textId="77777777" w:rsidR="005E19C4" w:rsidRDefault="00000000">
      <w:pPr>
        <w:pStyle w:val="Ttulo3"/>
        <w:keepNext/>
        <w:spacing w:before="240" w:after="100" w:line="276" w:lineRule="auto"/>
        <w:rPr>
          <w:rFonts w:ascii="Arial" w:eastAsia="Arial" w:hAnsi="Arial" w:cs="Arial"/>
        </w:rPr>
      </w:pPr>
      <w:bookmarkStart w:id="76" w:name="_heading=h.dw1id1t2t3z9" w:colFirst="0" w:colLast="0"/>
      <w:bookmarkEnd w:id="76"/>
      <w:r>
        <w:rPr>
          <w:rFonts w:ascii="Arial" w:eastAsia="Arial" w:hAnsi="Arial" w:cs="Arial"/>
        </w:rPr>
        <w:t>6.2.4. Docimasia de la hipótesis específica 1 (HE1)</w:t>
      </w:r>
    </w:p>
    <w:p w14:paraId="0000053E" w14:textId="77777777" w:rsidR="005E19C4" w:rsidRDefault="00000000">
      <w:pPr>
        <w:spacing w:after="120" w:line="360" w:lineRule="auto"/>
        <w:jc w:val="both"/>
        <w:rPr>
          <w:rFonts w:ascii="Arial" w:eastAsia="Arial" w:hAnsi="Arial" w:cs="Arial"/>
        </w:rPr>
      </w:pPr>
      <w:r>
        <w:rPr>
          <w:rFonts w:ascii="Arial" w:eastAsia="Arial" w:hAnsi="Arial" w:cs="Arial"/>
          <w:b/>
          <w:bCs/>
        </w:rPr>
        <w:t>Enunciado.</w:t>
      </w:r>
      <w:r>
        <w:rPr>
          <w:rFonts w:ascii="Arial" w:eastAsia="Arial" w:hAnsi="Arial" w:cs="Arial"/>
        </w:rPr>
        <w:t xml:space="preserve"> H₁: el tiempo del registro manual es superior a 5 minutos por atención, con DE mayor a 1 minuto. Se aplicó la t de </w:t>
      </w:r>
      <w:proofErr w:type="spellStart"/>
      <w:r>
        <w:rPr>
          <w:rFonts w:ascii="Arial" w:eastAsia="Arial" w:hAnsi="Arial" w:cs="Arial"/>
        </w:rPr>
        <w:t>Student</w:t>
      </w:r>
      <w:proofErr w:type="spellEnd"/>
      <w:r>
        <w:rPr>
          <w:rFonts w:ascii="Arial" w:eastAsia="Arial" w:hAnsi="Arial" w:cs="Arial"/>
        </w:rPr>
        <w:t xml:space="preserve"> de una muestra (cola derecha) sobre la media y la prueba χ² de varianza sobre la DE, con valor de referencia de 1 minuto.</w:t>
      </w:r>
    </w:p>
    <w:p w14:paraId="0000053F" w14:textId="77777777" w:rsidR="005E19C4" w:rsidRDefault="00000000">
      <w:pPr>
        <w:keepNext/>
        <w:spacing w:before="160" w:after="80" w:line="276" w:lineRule="auto"/>
        <w:jc w:val="both"/>
      </w:pPr>
      <w:r>
        <w:rPr>
          <w:rFonts w:ascii="Arial" w:eastAsia="Arial" w:hAnsi="Arial" w:cs="Arial"/>
          <w:b/>
          <w:bCs/>
        </w:rPr>
        <w:t xml:space="preserve">Tabla 16</w:t>
      </w:r>
      <w:r>
        <w:rPr>
          <w:rFonts w:ascii="Arial" w:eastAsia="Arial" w:hAnsi="Arial" w:cs="Arial"/>
        </w:rPr>
        <w:t xml:space="preserve"> </w:t>
      </w:r>
      <w:r>
        <w:rPr>
          <w:rFonts w:ascii="Arial" w:eastAsia="Arial" w:hAnsi="Arial" w:cs="Arial"/>
          <w:i/>
          <w:iCs/>
        </w:rPr>
        <w:t>Docimasia de HE1 — método manual (n = 30)</w:t>
      </w:r>
    </w:p>
    <w:tbl>
      <w:tblPr>
        <w:tblStyle w:val="afc"/>
        <w:tblW w:w="8787"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3000"/>
        <w:gridCol w:w="1600"/>
        <w:gridCol w:w="700"/>
        <w:gridCol w:w="1100"/>
        <w:gridCol w:w="2387"/>
      </w:tblGrid>
      <w:tr w:rsidR="005E19C4" w14:paraId="2ED4A927" w14:textId="77777777">
        <w:trPr>
          <w:cantSplit/>
          <w:tblHeader/>
          <w:jc w:val="center"/>
        </w:trPr>
        <w:tc>
          <w:tcPr>
            <w:tcW w:w="30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540"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Contraste</w:t>
            </w:r>
          </w:p>
        </w:tc>
        <w:tc>
          <w:tcPr>
            <w:tcW w:w="16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541"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Estadístico</w:t>
            </w:r>
          </w:p>
        </w:tc>
        <w:tc>
          <w:tcPr>
            <w:tcW w:w="7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542" w14:textId="77777777" w:rsidR="005E19C4" w:rsidRDefault="00000000">
            <w:pPr>
              <w:keepNext/>
              <w:spacing w:line="228" w:lineRule="auto"/>
              <w:jc w:val="center"/>
              <w:rPr>
                <w:rFonts w:ascii="Arial" w:eastAsia="Arial" w:hAnsi="Arial" w:cs="Arial"/>
                <w:b/>
                <w:bCs/>
                <w:sz w:val="18"/>
                <w:szCs w:val="18"/>
              </w:rPr>
            </w:pPr>
            <w:proofErr w:type="spellStart"/>
            <w:r>
              <w:rPr>
                <w:rFonts w:ascii="Arial" w:eastAsia="Arial" w:hAnsi="Arial" w:cs="Arial"/>
                <w:b/>
                <w:bCs/>
                <w:sz w:val="18"/>
                <w:szCs w:val="18"/>
              </w:rPr>
              <w:t>gl</w:t>
            </w:r>
            <w:proofErr w:type="spellEnd"/>
          </w:p>
        </w:tc>
        <w:tc>
          <w:tcPr>
            <w:tcW w:w="11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543"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p</w:t>
            </w:r>
          </w:p>
        </w:tc>
        <w:tc>
          <w:tcPr>
            <w:tcW w:w="2387"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544"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Decisión</w:t>
            </w:r>
          </w:p>
        </w:tc>
      </w:tr>
      <w:tr w:rsidR="005E19C4" w14:paraId="2F69FBA9" w14:textId="77777777">
        <w:trPr>
          <w:cantSplit/>
          <w:jc w:val="center"/>
        </w:trPr>
        <w:tc>
          <w:tcPr>
            <w:tcW w:w="3000" w:type="dxa"/>
            <w:tcBorders>
              <w:top w:val="nil"/>
              <w:left w:val="nil"/>
              <w:bottom w:val="nil"/>
              <w:right w:val="nil"/>
            </w:tcBorders>
            <w:tcMar>
              <w:top w:w="40" w:type="dxa"/>
              <w:left w:w="70" w:type="dxa"/>
              <w:bottom w:w="40" w:type="dxa"/>
              <w:right w:w="70" w:type="dxa"/>
            </w:tcMar>
            <w:vAlign w:val="center"/>
          </w:tcPr>
          <w:p w14:paraId="00000545"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HE1a. Media &gt; 5 min</w:t>
            </w:r>
          </w:p>
        </w:tc>
        <w:tc>
          <w:tcPr>
            <w:tcW w:w="1600" w:type="dxa"/>
            <w:tcBorders>
              <w:top w:val="nil"/>
              <w:left w:val="nil"/>
              <w:bottom w:val="nil"/>
              <w:right w:val="nil"/>
            </w:tcBorders>
            <w:tcMar>
              <w:top w:w="40" w:type="dxa"/>
              <w:left w:w="70" w:type="dxa"/>
              <w:bottom w:w="40" w:type="dxa"/>
              <w:right w:w="70" w:type="dxa"/>
            </w:tcMar>
            <w:vAlign w:val="center"/>
          </w:tcPr>
          <w:p w14:paraId="00000546"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t = 2,189</w:t>
            </w:r>
          </w:p>
        </w:tc>
        <w:tc>
          <w:tcPr>
            <w:tcW w:w="700" w:type="dxa"/>
            <w:tcBorders>
              <w:top w:val="nil"/>
              <w:left w:val="nil"/>
              <w:bottom w:val="nil"/>
              <w:right w:val="nil"/>
            </w:tcBorders>
            <w:tcMar>
              <w:top w:w="40" w:type="dxa"/>
              <w:left w:w="70" w:type="dxa"/>
              <w:bottom w:w="40" w:type="dxa"/>
              <w:right w:w="70" w:type="dxa"/>
            </w:tcMar>
            <w:vAlign w:val="center"/>
          </w:tcPr>
          <w:p w14:paraId="00000547"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29</w:t>
            </w:r>
          </w:p>
        </w:tc>
        <w:tc>
          <w:tcPr>
            <w:tcW w:w="1100" w:type="dxa"/>
            <w:tcBorders>
              <w:top w:val="nil"/>
              <w:left w:val="nil"/>
              <w:bottom w:val="nil"/>
              <w:right w:val="nil"/>
            </w:tcBorders>
            <w:tcMar>
              <w:top w:w="40" w:type="dxa"/>
              <w:left w:w="70" w:type="dxa"/>
              <w:bottom w:w="40" w:type="dxa"/>
              <w:right w:w="70" w:type="dxa"/>
            </w:tcMar>
            <w:vAlign w:val="center"/>
          </w:tcPr>
          <w:p w14:paraId="00000548"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0,018</w:t>
            </w:r>
          </w:p>
        </w:tc>
        <w:tc>
          <w:tcPr>
            <w:tcW w:w="2387" w:type="dxa"/>
            <w:tcBorders>
              <w:top w:val="nil"/>
              <w:left w:val="nil"/>
              <w:bottom w:val="nil"/>
              <w:right w:val="nil"/>
            </w:tcBorders>
            <w:tcMar>
              <w:top w:w="40" w:type="dxa"/>
              <w:left w:w="70" w:type="dxa"/>
              <w:bottom w:w="40" w:type="dxa"/>
              <w:right w:w="70" w:type="dxa"/>
            </w:tcMar>
            <w:vAlign w:val="center"/>
          </w:tcPr>
          <w:p w14:paraId="00000549"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Se rechaza H₀</w:t>
            </w:r>
          </w:p>
        </w:tc>
      </w:tr>
      <w:tr w:rsidR="005E19C4" w14:paraId="0FE8489B" w14:textId="77777777">
        <w:trPr>
          <w:cantSplit/>
          <w:jc w:val="center"/>
        </w:trPr>
        <w:tc>
          <w:tcPr>
            <w:tcW w:w="3000" w:type="dxa"/>
            <w:tcBorders>
              <w:top w:val="nil"/>
              <w:left w:val="nil"/>
              <w:bottom w:val="single" w:sz="6" w:space="0" w:color="000000"/>
              <w:right w:val="nil"/>
            </w:tcBorders>
            <w:tcMar>
              <w:top w:w="40" w:type="dxa"/>
              <w:left w:w="70" w:type="dxa"/>
              <w:bottom w:w="40" w:type="dxa"/>
              <w:right w:w="70" w:type="dxa"/>
            </w:tcMar>
            <w:vAlign w:val="center"/>
          </w:tcPr>
          <w:p w14:paraId="0000054A"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HE1b. DE &gt; 1 min</w:t>
            </w:r>
          </w:p>
        </w:tc>
        <w:tc>
          <w:tcPr>
            <w:tcW w:w="1600" w:type="dxa"/>
            <w:tcBorders>
              <w:top w:val="nil"/>
              <w:left w:val="nil"/>
              <w:bottom w:val="single" w:sz="6" w:space="0" w:color="000000"/>
              <w:right w:val="nil"/>
            </w:tcBorders>
            <w:tcMar>
              <w:top w:w="40" w:type="dxa"/>
              <w:left w:w="70" w:type="dxa"/>
              <w:bottom w:w="40" w:type="dxa"/>
              <w:right w:w="70" w:type="dxa"/>
            </w:tcMar>
            <w:vAlign w:val="center"/>
          </w:tcPr>
          <w:p w14:paraId="0000054B"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χ² = 44,47</w:t>
            </w:r>
          </w:p>
        </w:tc>
        <w:tc>
          <w:tcPr>
            <w:tcW w:w="700" w:type="dxa"/>
            <w:tcBorders>
              <w:top w:val="nil"/>
              <w:left w:val="nil"/>
              <w:bottom w:val="single" w:sz="6" w:space="0" w:color="000000"/>
              <w:right w:val="nil"/>
            </w:tcBorders>
            <w:tcMar>
              <w:top w:w="40" w:type="dxa"/>
              <w:left w:w="70" w:type="dxa"/>
              <w:bottom w:w="40" w:type="dxa"/>
              <w:right w:w="70" w:type="dxa"/>
            </w:tcMar>
            <w:vAlign w:val="center"/>
          </w:tcPr>
          <w:p w14:paraId="0000054C"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29</w:t>
            </w:r>
          </w:p>
        </w:tc>
        <w:tc>
          <w:tcPr>
            <w:tcW w:w="1100" w:type="dxa"/>
            <w:tcBorders>
              <w:top w:val="nil"/>
              <w:left w:val="nil"/>
              <w:bottom w:val="single" w:sz="6" w:space="0" w:color="000000"/>
              <w:right w:val="nil"/>
            </w:tcBorders>
            <w:tcMar>
              <w:top w:w="40" w:type="dxa"/>
              <w:left w:w="70" w:type="dxa"/>
              <w:bottom w:w="40" w:type="dxa"/>
              <w:right w:w="70" w:type="dxa"/>
            </w:tcMar>
            <w:vAlign w:val="center"/>
          </w:tcPr>
          <w:p w14:paraId="0000054D"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0,033</w:t>
            </w:r>
          </w:p>
        </w:tc>
        <w:tc>
          <w:tcPr>
            <w:tcW w:w="2387" w:type="dxa"/>
            <w:tcBorders>
              <w:top w:val="nil"/>
              <w:left w:val="nil"/>
              <w:bottom w:val="single" w:sz="6" w:space="0" w:color="000000"/>
              <w:right w:val="nil"/>
            </w:tcBorders>
            <w:tcMar>
              <w:top w:w="40" w:type="dxa"/>
              <w:left w:w="70" w:type="dxa"/>
              <w:bottom w:w="40" w:type="dxa"/>
              <w:right w:w="70" w:type="dxa"/>
            </w:tcMar>
            <w:vAlign w:val="center"/>
          </w:tcPr>
          <w:p w14:paraId="0000054E"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Se rechaza H₀</w:t>
            </w:r>
          </w:p>
        </w:tc>
      </w:tr>
    </w:tbl>
    <w:p w14:paraId="0000054F" w14:textId="77777777" w:rsidR="005E19C4" w:rsidRDefault="00000000">
      <w:pPr>
        <w:spacing w:before="60" w:after="200"/>
        <w:jc w:val="both"/>
        <w:rPr>
          <w:rFonts w:ascii="Arial" w:eastAsia="Arial" w:hAnsi="Arial" w:cs="Arial"/>
          <w:i/>
          <w:iCs/>
          <w:sz w:val="18"/>
          <w:szCs w:val="18"/>
        </w:rPr>
      </w:pPr>
      <w:r>
        <w:rPr>
          <w:rFonts w:ascii="Arial" w:eastAsia="Arial" w:hAnsi="Arial" w:cs="Arial"/>
          <w:i/>
          <w:iCs/>
          <w:sz w:val="18"/>
          <w:szCs w:val="18"/>
        </w:rPr>
        <w:t xml:space="preserve">Nota. Elaboración propia. Contrastes unilaterales. IC 95 % de la media: [5,03; 5,96] minutos.</w:t>
      </w:r>
    </w:p>
    <w:p w14:paraId="00000550" w14:textId="77777777" w:rsidR="005E19C4" w:rsidRDefault="00000000">
      <w:pPr>
        <w:keepNext/>
        <w:spacing w:before="160" w:after="80" w:line="276" w:lineRule="auto"/>
        <w:jc w:val="both"/>
      </w:pPr>
      <w:r>
        <w:rPr>
          <w:rFonts w:ascii="Arial" w:eastAsia="Arial" w:hAnsi="Arial" w:cs="Arial"/>
          <w:b/>
          <w:bCs/>
        </w:rPr>
        <w:lastRenderedPageBreak/>
        <w:t xml:space="preserve">Figura 8</w:t>
      </w:r>
      <w:r>
        <w:rPr>
          <w:rFonts w:ascii="Arial" w:eastAsia="Arial" w:hAnsi="Arial" w:cs="Arial"/>
        </w:rPr>
        <w:t xml:space="preserve"> </w:t>
      </w:r>
      <w:r>
        <w:rPr>
          <w:rFonts w:ascii="Arial" w:eastAsia="Arial" w:hAnsi="Arial" w:cs="Arial"/>
          <w:i/>
          <w:iCs/>
        </w:rPr>
        <w:t>Distribuciones de referencia y región de rechazo para HE1 (t de una muestra y χ² de varianza)</w:t>
      </w:r>
    </w:p>
    <w:p w14:paraId="00000551" w14:textId="77777777" w:rsidR="005E19C4" w:rsidRDefault="00000000">
      <w:pPr>
        <w:spacing w:after="60"/>
        <w:jc w:val="center"/>
      </w:pPr>
      <w:r>
        <w:rPr>
          <w:noProof/>
        </w:rPr>
        <w:drawing>
          <wp:inline distT="0" distB="0" distL="0" distR="0">
            <wp:extent cx="5577840" cy="3179322"/>
            <wp:effectExtent l="0" t="0" r="0" b="0"/>
            <wp:docPr id="932" name="image5.png" descr="Distribuciones de referencia y región de rechazo para HE1 (t de una muestra y χ² de varianza)"/>
            <wp:cNvGraphicFramePr/>
            <a:graphic xmlns:a="http://schemas.openxmlformats.org/drawingml/2006/main">
              <a:graphicData uri="http://schemas.openxmlformats.org/drawingml/2006/picture">
                <pic:pic xmlns:pic="http://schemas.openxmlformats.org/drawingml/2006/picture">
                  <pic:nvPicPr>
                    <pic:cNvPr id="0" name="image5.png" descr="Distribuciones de referencia y región de rechazo para HE1 (t de una muestra y χ² de varianza)"/>
                    <pic:cNvPicPr preferRelativeResize="0"/>
                  </pic:nvPicPr>
                  <pic:blipFill>
                    <a:blip r:embed="rId18"/>
                    <a:srcRect/>
                    <a:stretch>
                      <a:fillRect/>
                    </a:stretch>
                  </pic:blipFill>
                  <pic:spPr>
                    <a:xfrm>
                      <a:off x="0" y="0"/>
                      <a:ext cx="5577840" cy="3179322"/>
                    </a:xfrm>
                    <a:prstGeom prst="rect">
                      <a:avLst/>
                    </a:prstGeom>
                    <a:ln/>
                  </pic:spPr>
                </pic:pic>
              </a:graphicData>
            </a:graphic>
          </wp:inline>
        </w:drawing>
      </w:r>
    </w:p>
    <w:p w14:paraId="00000552" w14:textId="77777777" w:rsidR="005E19C4" w:rsidRDefault="00000000">
      <w:pPr>
        <w:spacing w:before="60" w:after="200"/>
        <w:jc w:val="both"/>
        <w:rPr>
          <w:rFonts w:ascii="Arial" w:eastAsia="Arial" w:hAnsi="Arial" w:cs="Arial"/>
          <w:i/>
          <w:iCs/>
          <w:sz w:val="18"/>
          <w:szCs w:val="18"/>
        </w:rPr>
      </w:pPr>
      <w:r>
        <w:rPr>
          <w:rFonts w:ascii="Arial" w:eastAsia="Arial" w:hAnsi="Arial" w:cs="Arial"/>
          <w:i/>
          <w:iCs/>
          <w:sz w:val="18"/>
          <w:szCs w:val="18"/>
        </w:rPr>
        <w:t>Nota. Elaboración propia a partir de la ficha de observación de tiempos.</w:t>
      </w:r>
    </w:p>
    <w:p w14:paraId="00000553" w14:textId="77777777" w:rsidR="005E19C4" w:rsidRDefault="00000000">
      <w:pPr>
        <w:spacing w:after="120" w:line="360" w:lineRule="auto"/>
        <w:ind w:firstLine="567"/>
        <w:jc w:val="both"/>
        <w:rPr>
          <w:rFonts w:ascii="Arial" w:eastAsia="Arial" w:hAnsi="Arial" w:cs="Arial"/>
        </w:rPr>
      </w:pPr>
      <w:r>
        <w:rPr>
          <w:rFonts w:ascii="Arial" w:eastAsia="Arial" w:hAnsi="Arial" w:cs="Arial"/>
        </w:rPr>
        <w:t xml:space="preserve">El tiempo medio manual (5,50 min) supera los 5 minutos (IC 95 % [5,03; 5,96]), aunque con un margen estrecho: el límite inferior del intervalo queda apenas por encima del umbral. La DE observada (1,24 min) excede el valor de referencia y el contraste alcanza significancia (χ² = 44,47, superior al valor crítico de 42,56; p = 0,033), por lo que HE1 se acepta en sus dos componentes: tiempo de registro mayor a 5 minutos y variabilidad mayor a 1 minuto. Debe advertirse que ambos márgenes son reducidos con el tamaño muestral disponible.</w:t>
      </w:r>
      <w:proofErr w:type="gramStart"/>
      <w:r>
        <w:rPr>
          <w:rFonts w:ascii="Arial" w:eastAsia="Arial" w:hAnsi="Arial" w:cs="Arial"/>
        </w:rPr>
        <w:t xml:space="preserve"/>
      </w:r>
      <w:proofErr w:type="gramEnd"/>
      <w:r>
        <w:rPr>
          <w:rFonts w:ascii="Arial" w:eastAsia="Arial" w:hAnsi="Arial" w:cs="Arial"/>
        </w:rPr>
        <w:t xml:space="preserve"/>
      </w:r>
      <w:r>
        <w:rPr>
          <w:rFonts w:ascii="Arial" w:eastAsia="Arial" w:hAnsi="Arial" w:cs="Arial"/>
          <w:b/>
          <w:bCs/>
        </w:rPr>
        <w:t xml:space="preserve"/>
      </w:r>
      <w:r>
        <w:rPr>
          <w:rFonts w:ascii="Arial" w:eastAsia="Arial" w:hAnsi="Arial" w:cs="Arial"/>
        </w:rPr>
        <w:t xml:space="preserve"/>
      </w:r>
    </w:p>
    <w:p w14:paraId="00000554" w14:textId="77777777" w:rsidR="005E19C4" w:rsidRDefault="00000000">
      <w:pPr>
        <w:pStyle w:val="Ttulo3"/>
        <w:keepNext/>
        <w:spacing w:before="240" w:after="100" w:line="276" w:lineRule="auto"/>
        <w:rPr>
          <w:rFonts w:ascii="Arial" w:eastAsia="Arial" w:hAnsi="Arial" w:cs="Arial"/>
        </w:rPr>
      </w:pPr>
      <w:bookmarkStart w:id="77" w:name="_heading=h.kj1xdah2qo7c" w:colFirst="0" w:colLast="0"/>
      <w:bookmarkEnd w:id="77"/>
      <w:r>
        <w:rPr>
          <w:rFonts w:ascii="Arial" w:eastAsia="Arial" w:hAnsi="Arial" w:cs="Arial"/>
        </w:rPr>
        <w:t>6.2.5. Docimasia de la hipótesis específica 2 (HE2)</w:t>
      </w:r>
    </w:p>
    <w:p w14:paraId="00000555" w14:textId="77777777" w:rsidR="005E19C4" w:rsidRDefault="00000000">
      <w:pPr>
        <w:spacing w:after="120" w:line="360" w:lineRule="auto"/>
        <w:jc w:val="both"/>
        <w:rPr>
          <w:rFonts w:ascii="Arial" w:eastAsia="Arial" w:hAnsi="Arial" w:cs="Arial"/>
        </w:rPr>
      </w:pPr>
      <w:r>
        <w:rPr>
          <w:rFonts w:ascii="Arial" w:eastAsia="Arial" w:hAnsi="Arial" w:cs="Arial"/>
          <w:b/>
          <w:bCs/>
        </w:rPr>
        <w:t>Enunciado.</w:t>
      </w:r>
      <w:r>
        <w:rPr>
          <w:rFonts w:ascii="Arial" w:eastAsia="Arial" w:hAnsi="Arial" w:cs="Arial"/>
        </w:rPr>
        <w:t xml:space="preserve"> H₁: el tiempo del registro asistido por </w:t>
      </w:r>
      <w:proofErr w:type="spellStart"/>
      <w:r>
        <w:rPr>
          <w:rFonts w:ascii="Arial" w:eastAsia="Arial" w:hAnsi="Arial" w:cs="Arial"/>
        </w:rPr>
        <w:t>VetIA</w:t>
      </w:r>
      <w:proofErr w:type="spellEnd"/>
      <w:r>
        <w:rPr>
          <w:rFonts w:ascii="Arial" w:eastAsia="Arial" w:hAnsi="Arial" w:cs="Arial"/>
        </w:rPr>
        <w:t xml:space="preserve"> es inferior a 5 minutos por atención, con DE menor a 1 minuto. Dado que el </w:t>
      </w:r>
      <w:proofErr w:type="spellStart"/>
      <w:r>
        <w:rPr>
          <w:rFonts w:ascii="Arial" w:eastAsia="Arial" w:hAnsi="Arial" w:cs="Arial"/>
        </w:rPr>
        <w:t>postest</w:t>
      </w:r>
      <w:proofErr w:type="spellEnd"/>
      <w:r>
        <w:rPr>
          <w:rFonts w:ascii="Arial" w:eastAsia="Arial" w:hAnsi="Arial" w:cs="Arial"/>
        </w:rPr>
        <w:t xml:space="preserve"> no cumple estrictamente la normalidad, el contraste sobre la media se respaldó con la prueba de Wilcoxon de rangos con signo.</w:t>
      </w:r>
    </w:p>
    <w:p w14:paraId="00000556" w14:textId="77777777" w:rsidR="005E19C4" w:rsidRDefault="00000000">
      <w:pPr>
        <w:keepNext/>
        <w:spacing w:before="160" w:after="80" w:line="276" w:lineRule="auto"/>
        <w:jc w:val="both"/>
      </w:pPr>
      <w:r>
        <w:rPr>
          <w:rFonts w:ascii="Arial" w:eastAsia="Arial" w:hAnsi="Arial" w:cs="Arial"/>
          <w:b/>
          <w:bCs/>
        </w:rPr>
        <w:t xml:space="preserve">Tabla 17</w:t>
      </w:r>
      <w:r>
        <w:rPr>
          <w:rFonts w:ascii="Arial" w:eastAsia="Arial" w:hAnsi="Arial" w:cs="Arial"/>
        </w:rPr>
        <w:t xml:space="preserve"> </w:t>
      </w:r>
      <w:r>
        <w:rPr>
          <w:rFonts w:ascii="Arial" w:eastAsia="Arial" w:hAnsi="Arial" w:cs="Arial"/>
          <w:i/>
          <w:iCs/>
        </w:rPr>
        <w:t xml:space="preserve">Docimasia de HE2 — sistema </w:t>
      </w:r>
      <w:proofErr w:type="spellStart"/>
      <w:r>
        <w:rPr>
          <w:rFonts w:ascii="Arial" w:eastAsia="Arial" w:hAnsi="Arial" w:cs="Arial"/>
          <w:i/>
          <w:iCs/>
        </w:rPr>
        <w:t>VetIA</w:t>
      </w:r>
      <w:proofErr w:type="spellEnd"/>
      <w:r>
        <w:rPr>
          <w:rFonts w:ascii="Arial" w:eastAsia="Arial" w:hAnsi="Arial" w:cs="Arial"/>
          <w:i/>
          <w:iCs/>
        </w:rPr>
        <w:t xml:space="preserve"> (n = 30)</w:t>
      </w:r>
    </w:p>
    <w:tbl>
      <w:tblPr>
        <w:tblStyle w:val="afd"/>
        <w:tblW w:w="8787"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3000"/>
        <w:gridCol w:w="1600"/>
        <w:gridCol w:w="700"/>
        <w:gridCol w:w="1100"/>
        <w:gridCol w:w="2387"/>
      </w:tblGrid>
      <w:tr w:rsidR="005E19C4" w14:paraId="5D361D5A" w14:textId="77777777">
        <w:trPr>
          <w:cantSplit/>
          <w:tblHeader/>
          <w:jc w:val="center"/>
        </w:trPr>
        <w:tc>
          <w:tcPr>
            <w:tcW w:w="30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557"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Contraste</w:t>
            </w:r>
          </w:p>
        </w:tc>
        <w:tc>
          <w:tcPr>
            <w:tcW w:w="16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558"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Estadístico</w:t>
            </w:r>
          </w:p>
        </w:tc>
        <w:tc>
          <w:tcPr>
            <w:tcW w:w="7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559" w14:textId="77777777" w:rsidR="005E19C4" w:rsidRDefault="00000000">
            <w:pPr>
              <w:keepNext/>
              <w:spacing w:line="228" w:lineRule="auto"/>
              <w:jc w:val="center"/>
              <w:rPr>
                <w:rFonts w:ascii="Arial" w:eastAsia="Arial" w:hAnsi="Arial" w:cs="Arial"/>
                <w:b/>
                <w:bCs/>
                <w:sz w:val="18"/>
                <w:szCs w:val="18"/>
              </w:rPr>
            </w:pPr>
            <w:proofErr w:type="spellStart"/>
            <w:r>
              <w:rPr>
                <w:rFonts w:ascii="Arial" w:eastAsia="Arial" w:hAnsi="Arial" w:cs="Arial"/>
                <w:b/>
                <w:bCs/>
                <w:sz w:val="18"/>
                <w:szCs w:val="18"/>
              </w:rPr>
              <w:t>gl</w:t>
            </w:r>
            <w:proofErr w:type="spellEnd"/>
          </w:p>
        </w:tc>
        <w:tc>
          <w:tcPr>
            <w:tcW w:w="11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55A"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p</w:t>
            </w:r>
          </w:p>
        </w:tc>
        <w:tc>
          <w:tcPr>
            <w:tcW w:w="2387"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55B"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Decisión</w:t>
            </w:r>
          </w:p>
        </w:tc>
      </w:tr>
      <w:tr w:rsidR="005E19C4" w14:paraId="0010E4A2" w14:textId="77777777">
        <w:trPr>
          <w:cantSplit/>
          <w:jc w:val="center"/>
        </w:trPr>
        <w:tc>
          <w:tcPr>
            <w:tcW w:w="3000" w:type="dxa"/>
            <w:tcBorders>
              <w:top w:val="nil"/>
              <w:left w:val="nil"/>
              <w:bottom w:val="nil"/>
              <w:right w:val="nil"/>
            </w:tcBorders>
            <w:tcMar>
              <w:top w:w="40" w:type="dxa"/>
              <w:left w:w="70" w:type="dxa"/>
              <w:bottom w:w="40" w:type="dxa"/>
              <w:right w:w="70" w:type="dxa"/>
            </w:tcMar>
            <w:vAlign w:val="center"/>
          </w:tcPr>
          <w:p w14:paraId="0000055C"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HE2a. Media &lt; 5 min (t de una muestra)</w:t>
            </w:r>
          </w:p>
        </w:tc>
        <w:tc>
          <w:tcPr>
            <w:tcW w:w="1600" w:type="dxa"/>
            <w:tcBorders>
              <w:top w:val="nil"/>
              <w:left w:val="nil"/>
              <w:bottom w:val="nil"/>
              <w:right w:val="nil"/>
            </w:tcBorders>
            <w:tcMar>
              <w:top w:w="40" w:type="dxa"/>
              <w:left w:w="70" w:type="dxa"/>
              <w:bottom w:w="40" w:type="dxa"/>
              <w:right w:w="70" w:type="dxa"/>
            </w:tcMar>
            <w:vAlign w:val="center"/>
          </w:tcPr>
          <w:p w14:paraId="0000055D" w14:textId="77777777" w:rsidR="005E19C4" w:rsidRDefault="00000000">
            <w:pPr>
              <w:keepNext/>
              <w:spacing w:line="228" w:lineRule="auto"/>
              <w:jc w:val="center"/>
              <w:rPr>
                <w:rFonts w:ascii="Arial" w:eastAsia="Arial" w:hAnsi="Arial" w:cs="Arial"/>
                <w:sz w:val="18"/>
                <w:szCs w:val="18"/>
              </w:rPr>
            </w:pPr>
            <w:sdt>
              <w:sdtPr>
                <w:tag w:val="goog_rdk_26"/>
                <w:id w:val="843964439"/>
              </w:sdtPr>
              <w:sdtContent>
                <w:r>
                  <w:rPr>
                    <w:rFonts w:ascii="Arial Unicode MS" w:eastAsia="Arial Unicode MS" w:hAnsi="Arial Unicode MS" w:cs="Arial Unicode MS"/>
                    <w:sz w:val="18"/>
                    <w:szCs w:val="18"/>
                  </w:rPr>
                  <w:t xml:space="preserve">t = −33,744</w:t>
                </w:r>
              </w:sdtContent>
            </w:sdt>
          </w:p>
        </w:tc>
        <w:tc>
          <w:tcPr>
            <w:tcW w:w="700" w:type="dxa"/>
            <w:tcBorders>
              <w:top w:val="nil"/>
              <w:left w:val="nil"/>
              <w:bottom w:val="nil"/>
              <w:right w:val="nil"/>
            </w:tcBorders>
            <w:tcMar>
              <w:top w:w="40" w:type="dxa"/>
              <w:left w:w="70" w:type="dxa"/>
              <w:bottom w:w="40" w:type="dxa"/>
              <w:right w:w="70" w:type="dxa"/>
            </w:tcMar>
            <w:vAlign w:val="center"/>
          </w:tcPr>
          <w:p w14:paraId="0000055E"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29</w:t>
            </w:r>
          </w:p>
        </w:tc>
        <w:tc>
          <w:tcPr>
            <w:tcW w:w="1100" w:type="dxa"/>
            <w:tcBorders>
              <w:top w:val="nil"/>
              <w:left w:val="nil"/>
              <w:bottom w:val="nil"/>
              <w:right w:val="nil"/>
            </w:tcBorders>
            <w:tcMar>
              <w:top w:w="40" w:type="dxa"/>
              <w:left w:w="70" w:type="dxa"/>
              <w:bottom w:w="40" w:type="dxa"/>
              <w:right w:w="70" w:type="dxa"/>
            </w:tcMar>
            <w:vAlign w:val="center"/>
          </w:tcPr>
          <w:p w14:paraId="0000055F"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&lt; 0,001</w:t>
            </w:r>
          </w:p>
        </w:tc>
        <w:tc>
          <w:tcPr>
            <w:tcW w:w="2387" w:type="dxa"/>
            <w:tcBorders>
              <w:top w:val="nil"/>
              <w:left w:val="nil"/>
              <w:bottom w:val="nil"/>
              <w:right w:val="nil"/>
            </w:tcBorders>
            <w:tcMar>
              <w:top w:w="40" w:type="dxa"/>
              <w:left w:w="70" w:type="dxa"/>
              <w:bottom w:w="40" w:type="dxa"/>
              <w:right w:w="70" w:type="dxa"/>
            </w:tcMar>
            <w:vAlign w:val="center"/>
          </w:tcPr>
          <w:p w14:paraId="00000560"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Se rechaza H₀</w:t>
            </w:r>
          </w:p>
        </w:tc>
      </w:tr>
      <w:tr w:rsidR="005E19C4" w14:paraId="231FD3A6" w14:textId="77777777">
        <w:trPr>
          <w:cantSplit/>
          <w:jc w:val="center"/>
        </w:trPr>
        <w:tc>
          <w:tcPr>
            <w:tcW w:w="3000" w:type="dxa"/>
            <w:tcBorders>
              <w:top w:val="nil"/>
              <w:left w:val="nil"/>
              <w:bottom w:val="nil"/>
              <w:right w:val="nil"/>
            </w:tcBorders>
            <w:tcMar>
              <w:top w:w="40" w:type="dxa"/>
              <w:left w:w="70" w:type="dxa"/>
              <w:bottom w:w="40" w:type="dxa"/>
              <w:right w:w="70" w:type="dxa"/>
            </w:tcMar>
            <w:vAlign w:val="center"/>
          </w:tcPr>
          <w:p w14:paraId="00000561"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HE2a. Respaldo (Wilcoxon)</w:t>
            </w:r>
          </w:p>
        </w:tc>
        <w:tc>
          <w:tcPr>
            <w:tcW w:w="1600" w:type="dxa"/>
            <w:tcBorders>
              <w:top w:val="nil"/>
              <w:left w:val="nil"/>
              <w:bottom w:val="nil"/>
              <w:right w:val="nil"/>
            </w:tcBorders>
            <w:tcMar>
              <w:top w:w="40" w:type="dxa"/>
              <w:left w:w="70" w:type="dxa"/>
              <w:bottom w:w="40" w:type="dxa"/>
              <w:right w:w="70" w:type="dxa"/>
            </w:tcMar>
            <w:vAlign w:val="center"/>
          </w:tcPr>
          <w:p w14:paraId="00000562"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W = 0,00</w:t>
            </w:r>
          </w:p>
        </w:tc>
        <w:tc>
          <w:tcPr>
            <w:tcW w:w="700" w:type="dxa"/>
            <w:tcBorders>
              <w:top w:val="nil"/>
              <w:left w:val="nil"/>
              <w:bottom w:val="nil"/>
              <w:right w:val="nil"/>
            </w:tcBorders>
            <w:tcMar>
              <w:top w:w="40" w:type="dxa"/>
              <w:left w:w="70" w:type="dxa"/>
              <w:bottom w:w="40" w:type="dxa"/>
              <w:right w:w="70" w:type="dxa"/>
            </w:tcMar>
            <w:vAlign w:val="center"/>
          </w:tcPr>
          <w:p w14:paraId="00000563"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w:t>
            </w:r>
          </w:p>
        </w:tc>
        <w:tc>
          <w:tcPr>
            <w:tcW w:w="1100" w:type="dxa"/>
            <w:tcBorders>
              <w:top w:val="nil"/>
              <w:left w:val="nil"/>
              <w:bottom w:val="nil"/>
              <w:right w:val="nil"/>
            </w:tcBorders>
            <w:tcMar>
              <w:top w:w="40" w:type="dxa"/>
              <w:left w:w="70" w:type="dxa"/>
              <w:bottom w:w="40" w:type="dxa"/>
              <w:right w:w="70" w:type="dxa"/>
            </w:tcMar>
            <w:vAlign w:val="center"/>
          </w:tcPr>
          <w:p w14:paraId="00000564"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&lt; 0,001</w:t>
            </w:r>
          </w:p>
        </w:tc>
        <w:tc>
          <w:tcPr>
            <w:tcW w:w="2387" w:type="dxa"/>
            <w:tcBorders>
              <w:top w:val="nil"/>
              <w:left w:val="nil"/>
              <w:bottom w:val="nil"/>
              <w:right w:val="nil"/>
            </w:tcBorders>
            <w:tcMar>
              <w:top w:w="40" w:type="dxa"/>
              <w:left w:w="70" w:type="dxa"/>
              <w:bottom w:w="40" w:type="dxa"/>
              <w:right w:w="70" w:type="dxa"/>
            </w:tcMar>
            <w:vAlign w:val="center"/>
          </w:tcPr>
          <w:p w14:paraId="00000565"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Se rechaza H₀</w:t>
            </w:r>
          </w:p>
        </w:tc>
      </w:tr>
      <w:tr w:rsidR="005E19C4" w14:paraId="17075502" w14:textId="77777777">
        <w:trPr>
          <w:cantSplit/>
          <w:jc w:val="center"/>
        </w:trPr>
        <w:tc>
          <w:tcPr>
            <w:tcW w:w="3000" w:type="dxa"/>
            <w:tcBorders>
              <w:top w:val="nil"/>
              <w:left w:val="nil"/>
              <w:bottom w:val="single" w:sz="6" w:space="0" w:color="000000"/>
              <w:right w:val="nil"/>
            </w:tcBorders>
            <w:tcMar>
              <w:top w:w="40" w:type="dxa"/>
              <w:left w:w="70" w:type="dxa"/>
              <w:bottom w:w="40" w:type="dxa"/>
              <w:right w:w="70" w:type="dxa"/>
            </w:tcMar>
            <w:vAlign w:val="center"/>
          </w:tcPr>
          <w:p w14:paraId="00000566"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HE2b. DE &lt; 1 min (χ² de varianza)</w:t>
            </w:r>
          </w:p>
        </w:tc>
        <w:tc>
          <w:tcPr>
            <w:tcW w:w="1600" w:type="dxa"/>
            <w:tcBorders>
              <w:top w:val="nil"/>
              <w:left w:val="nil"/>
              <w:bottom w:val="single" w:sz="6" w:space="0" w:color="000000"/>
              <w:right w:val="nil"/>
            </w:tcBorders>
            <w:tcMar>
              <w:top w:w="40" w:type="dxa"/>
              <w:left w:w="70" w:type="dxa"/>
              <w:bottom w:w="40" w:type="dxa"/>
              <w:right w:w="70" w:type="dxa"/>
            </w:tcMar>
            <w:vAlign w:val="center"/>
          </w:tcPr>
          <w:p w14:paraId="00000567"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χ² = 5,63</w:t>
            </w:r>
          </w:p>
        </w:tc>
        <w:tc>
          <w:tcPr>
            <w:tcW w:w="700" w:type="dxa"/>
            <w:tcBorders>
              <w:top w:val="nil"/>
              <w:left w:val="nil"/>
              <w:bottom w:val="single" w:sz="6" w:space="0" w:color="000000"/>
              <w:right w:val="nil"/>
            </w:tcBorders>
            <w:tcMar>
              <w:top w:w="40" w:type="dxa"/>
              <w:left w:w="70" w:type="dxa"/>
              <w:bottom w:w="40" w:type="dxa"/>
              <w:right w:w="70" w:type="dxa"/>
            </w:tcMar>
            <w:vAlign w:val="center"/>
          </w:tcPr>
          <w:p w14:paraId="00000568"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29</w:t>
            </w:r>
          </w:p>
        </w:tc>
        <w:tc>
          <w:tcPr>
            <w:tcW w:w="1100" w:type="dxa"/>
            <w:tcBorders>
              <w:top w:val="nil"/>
              <w:left w:val="nil"/>
              <w:bottom w:val="single" w:sz="6" w:space="0" w:color="000000"/>
              <w:right w:val="nil"/>
            </w:tcBorders>
            <w:tcMar>
              <w:top w:w="40" w:type="dxa"/>
              <w:left w:w="70" w:type="dxa"/>
              <w:bottom w:w="40" w:type="dxa"/>
              <w:right w:w="70" w:type="dxa"/>
            </w:tcMar>
            <w:vAlign w:val="center"/>
          </w:tcPr>
          <w:p w14:paraId="00000569"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&lt; 0,001</w:t>
            </w:r>
          </w:p>
        </w:tc>
        <w:tc>
          <w:tcPr>
            <w:tcW w:w="2387" w:type="dxa"/>
            <w:tcBorders>
              <w:top w:val="nil"/>
              <w:left w:val="nil"/>
              <w:bottom w:val="single" w:sz="6" w:space="0" w:color="000000"/>
              <w:right w:val="nil"/>
            </w:tcBorders>
            <w:tcMar>
              <w:top w:w="40" w:type="dxa"/>
              <w:left w:w="70" w:type="dxa"/>
              <w:bottom w:w="40" w:type="dxa"/>
              <w:right w:w="70" w:type="dxa"/>
            </w:tcMar>
            <w:vAlign w:val="center"/>
          </w:tcPr>
          <w:p w14:paraId="0000056A"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Se rechaza H₀</w:t>
            </w:r>
          </w:p>
        </w:tc>
      </w:tr>
    </w:tbl>
    <w:p w14:paraId="0000056B" w14:textId="77777777" w:rsidR="005E19C4" w:rsidRDefault="00000000">
      <w:pPr>
        <w:spacing w:before="60" w:after="200"/>
        <w:jc w:val="both"/>
        <w:rPr>
          <w:rFonts w:ascii="Arial" w:eastAsia="Arial" w:hAnsi="Arial" w:cs="Arial"/>
          <w:i/>
          <w:iCs/>
          <w:sz w:val="18"/>
          <w:szCs w:val="18"/>
        </w:rPr>
      </w:pPr>
      <w:r>
        <w:rPr>
          <w:rFonts w:ascii="Arial" w:eastAsia="Arial" w:hAnsi="Arial" w:cs="Arial"/>
          <w:i/>
          <w:iCs/>
          <w:sz w:val="18"/>
          <w:szCs w:val="18"/>
        </w:rPr>
        <w:t>Nota. Elaboración propia. Contrastes unilaterales (cola izquierda). IC 95 % de la media: [2,12; 2,45] minutos.</w:t>
      </w:r>
    </w:p>
    <w:p w14:paraId="0000056C" w14:textId="77777777" w:rsidR="005E19C4" w:rsidRDefault="00000000">
      <w:pPr>
        <w:keepNext/>
        <w:spacing w:before="160" w:after="80" w:line="276" w:lineRule="auto"/>
        <w:jc w:val="both"/>
      </w:pPr>
      <w:r>
        <w:rPr>
          <w:rFonts w:ascii="Arial" w:eastAsia="Arial" w:hAnsi="Arial" w:cs="Arial"/>
          <w:b/>
          <w:bCs/>
        </w:rPr>
        <w:lastRenderedPageBreak/>
        <w:t xml:space="preserve">Figura 9</w:t>
      </w:r>
      <w:r>
        <w:rPr>
          <w:rFonts w:ascii="Arial" w:eastAsia="Arial" w:hAnsi="Arial" w:cs="Arial"/>
        </w:rPr>
        <w:t xml:space="preserve"> </w:t>
      </w:r>
      <w:r>
        <w:rPr>
          <w:rFonts w:ascii="Arial" w:eastAsia="Arial" w:hAnsi="Arial" w:cs="Arial"/>
          <w:i/>
          <w:iCs/>
        </w:rPr>
        <w:t>Distribuciones de referencia y región de rechazo para HE2 (t de una muestra y χ² de varianza)</w:t>
      </w:r>
    </w:p>
    <w:p w14:paraId="0000056D" w14:textId="77777777" w:rsidR="005E19C4" w:rsidRDefault="00000000">
      <w:pPr>
        <w:spacing w:after="60"/>
        <w:jc w:val="center"/>
      </w:pPr>
      <w:r>
        <w:rPr>
          <w:noProof/>
        </w:rPr>
        <w:drawing>
          <wp:inline distT="0" distB="0" distL="0" distR="0">
            <wp:extent cx="5577840" cy="3222541"/>
            <wp:effectExtent l="0" t="0" r="0" b="0"/>
            <wp:docPr id="936" name="image3.png" descr="Distribuciones de referencia y región de rechazo para HE2 (t de una muestra y χ² de varianza)"/>
            <wp:cNvGraphicFramePr/>
            <a:graphic xmlns:a="http://schemas.openxmlformats.org/drawingml/2006/main">
              <a:graphicData uri="http://schemas.openxmlformats.org/drawingml/2006/picture">
                <pic:pic xmlns:pic="http://schemas.openxmlformats.org/drawingml/2006/picture">
                  <pic:nvPicPr>
                    <pic:cNvPr id="0" name="image3.png" descr="Distribuciones de referencia y región de rechazo para HE2 (t de una muestra y χ² de varianza)"/>
                    <pic:cNvPicPr preferRelativeResize="0"/>
                  </pic:nvPicPr>
                  <pic:blipFill>
                    <a:blip r:embed="rId19"/>
                    <a:srcRect/>
                    <a:stretch>
                      <a:fillRect/>
                    </a:stretch>
                  </pic:blipFill>
                  <pic:spPr>
                    <a:xfrm>
                      <a:off x="0" y="0"/>
                      <a:ext cx="5577840" cy="3222541"/>
                    </a:xfrm>
                    <a:prstGeom prst="rect">
                      <a:avLst/>
                    </a:prstGeom>
                    <a:ln/>
                  </pic:spPr>
                </pic:pic>
              </a:graphicData>
            </a:graphic>
          </wp:inline>
        </w:drawing>
      </w:r>
    </w:p>
    <w:p w14:paraId="0000056E" w14:textId="77777777" w:rsidR="005E19C4" w:rsidRDefault="00000000">
      <w:pPr>
        <w:spacing w:before="60" w:after="200"/>
        <w:jc w:val="both"/>
        <w:rPr>
          <w:rFonts w:ascii="Arial" w:eastAsia="Arial" w:hAnsi="Arial" w:cs="Arial"/>
          <w:i/>
          <w:iCs/>
          <w:sz w:val="18"/>
          <w:szCs w:val="18"/>
        </w:rPr>
      </w:pPr>
      <w:r>
        <w:rPr>
          <w:rFonts w:ascii="Arial" w:eastAsia="Arial" w:hAnsi="Arial" w:cs="Arial"/>
          <w:i/>
          <w:iCs/>
          <w:sz w:val="18"/>
          <w:szCs w:val="18"/>
        </w:rPr>
        <w:t>Nota. Elaboración propia a partir de la ficha de observación de tiempos.</w:t>
      </w:r>
    </w:p>
    <w:p w14:paraId="0000056F" w14:textId="77777777" w:rsidR="005E19C4" w:rsidRDefault="00000000">
      <w:pPr>
        <w:spacing w:after="120" w:line="360" w:lineRule="auto"/>
        <w:ind w:firstLine="567"/>
        <w:jc w:val="both"/>
        <w:rPr>
          <w:rFonts w:ascii="Arial" w:eastAsia="Arial" w:hAnsi="Arial" w:cs="Arial"/>
        </w:rPr>
      </w:pPr>
      <w:r>
        <w:rPr>
          <w:rFonts w:ascii="Arial" w:eastAsia="Arial" w:hAnsi="Arial" w:cs="Arial"/>
        </w:rPr>
        <w:t xml:space="preserve">El tiempo medio con </w:t>
      </w:r>
      <w:proofErr w:type="spellStart"/>
      <w:r>
        <w:rPr>
          <w:rFonts w:ascii="Arial" w:eastAsia="Arial" w:hAnsi="Arial" w:cs="Arial"/>
        </w:rPr>
        <w:t>VetIA</w:t>
      </w:r>
      <w:proofErr w:type="spellEnd"/>
      <w:r>
        <w:rPr>
          <w:rFonts w:ascii="Arial" w:eastAsia="Arial" w:hAnsi="Arial" w:cs="Arial"/>
        </w:rPr>
        <w:t xml:space="preserve"> (2,28 min; IC 95 % [2,12; 2,45]) es significativamente inferior a 5 minutos, y la DE (0,44 min) es significativamente inferior a 1 minuto; el resultado sobre la media es confirmado por la prueba no paramétrica. </w:t>
      </w:r>
      <w:r>
        <w:rPr>
          <w:rFonts w:ascii="Arial" w:eastAsia="Arial" w:hAnsi="Arial" w:cs="Arial"/>
          <w:b/>
          <w:bCs/>
        </w:rPr>
        <w:t>Se acepta HE2 en su totalidad.</w:t>
      </w:r>
    </w:p>
    <w:p w14:paraId="00000570" w14:textId="77777777" w:rsidR="005E19C4" w:rsidRDefault="00000000">
      <w:pPr>
        <w:pStyle w:val="Ttulo3"/>
        <w:keepNext/>
        <w:spacing w:before="240" w:after="100" w:line="276" w:lineRule="auto"/>
        <w:rPr>
          <w:rFonts w:ascii="Arial" w:eastAsia="Arial" w:hAnsi="Arial" w:cs="Arial"/>
        </w:rPr>
      </w:pPr>
      <w:bookmarkStart w:id="78" w:name="_heading=h.cdv1vytbob7i" w:colFirst="0" w:colLast="0"/>
      <w:bookmarkEnd w:id="78"/>
      <w:r>
        <w:rPr>
          <w:rFonts w:ascii="Arial" w:eastAsia="Arial" w:hAnsi="Arial" w:cs="Arial"/>
        </w:rPr>
        <w:t>6.2.6. Docimasia de la hipótesis específica 3 (HE3)</w:t>
      </w:r>
    </w:p>
    <w:p w14:paraId="00000571" w14:textId="77777777" w:rsidR="005E19C4" w:rsidRDefault="00000000">
      <w:pPr>
        <w:spacing w:after="120" w:line="360" w:lineRule="auto"/>
        <w:jc w:val="both"/>
        <w:rPr>
          <w:rFonts w:ascii="Arial" w:eastAsia="Arial" w:hAnsi="Arial" w:cs="Arial"/>
        </w:rPr>
      </w:pPr>
      <w:r>
        <w:rPr>
          <w:rFonts w:ascii="Arial" w:eastAsia="Arial" w:hAnsi="Arial" w:cs="Arial"/>
          <w:b/>
          <w:bCs/>
        </w:rPr>
        <w:t>Enunciado.</w:t>
      </w:r>
      <w:sdt>
        <w:sdtPr>
          <w:tag w:val="goog_rdk_27"/>
          <w:id w:val="-1253797544"/>
        </w:sdtPr>
        <w:sdtContent>
          <w:r>
            <w:rPr>
              <w:rFonts w:ascii="Arial Unicode MS" w:eastAsia="Arial Unicode MS" w:hAnsi="Arial Unicode MS" w:cs="Arial Unicode MS"/>
            </w:rPr>
            <w:t xml:space="preserve"> H₁: el tiempo de registro con </w:t>
          </w:r>
          <w:proofErr w:type="spellStart"/>
          <w:r>
            <w:rPr>
              <w:rFonts w:ascii="Arial Unicode MS" w:eastAsia="Arial Unicode MS" w:hAnsi="Arial Unicode MS" w:cs="Arial Unicode MS"/>
            </w:rPr>
            <w:t>VetIA</w:t>
          </w:r>
          <w:proofErr w:type="spellEnd"/>
          <w:r>
            <w:rPr>
              <w:rFonts w:ascii="Arial Unicode MS" w:eastAsia="Arial Unicode MS" w:hAnsi="Arial Unicode MS" w:cs="Arial Unicode MS"/>
            </w:rPr>
            <w:t xml:space="preserve"> es significativamente menor que con el método manual (reducción igual o mayor al 50 %; p &lt; 0,05) y presenta una varianza significativamente menor. Ante la desigualdad de varianzas se aplicó la t de Welch para muestras independientes, respaldada por la U de Mann-Whitney; la diferencia de varianzas se contrastó con la prueba de Levene. El componente de reducción ≥ 50 % se contrasta formalmente en la hipótesis general (apartado 6.2.7).</w:t>
          </w:r>
        </w:sdtContent>
      </w:sdt>
    </w:p>
    <w:p w14:paraId="00000572" w14:textId="77777777" w:rsidR="005E19C4" w:rsidRDefault="00000000">
      <w:pPr>
        <w:keepNext/>
        <w:spacing w:before="160" w:after="80" w:line="276" w:lineRule="auto"/>
        <w:jc w:val="both"/>
      </w:pPr>
      <w:r>
        <w:rPr>
          <w:rFonts w:ascii="Arial" w:eastAsia="Arial" w:hAnsi="Arial" w:cs="Arial"/>
          <w:b/>
          <w:bCs/>
        </w:rPr>
        <w:t xml:space="preserve">Tabla 18</w:t>
      </w:r>
      <w:r>
        <w:rPr>
          <w:rFonts w:ascii="Arial" w:eastAsia="Arial" w:hAnsi="Arial" w:cs="Arial"/>
        </w:rPr>
        <w:t xml:space="preserve"> </w:t>
      </w:r>
      <w:r>
        <w:rPr>
          <w:rFonts w:ascii="Arial" w:eastAsia="Arial" w:hAnsi="Arial" w:cs="Arial"/>
          <w:i/>
          <w:iCs/>
        </w:rPr>
        <w:t>Docimasia de HE3 — comparación entre fases (n = 30 por fase)</w:t>
      </w:r>
    </w:p>
    <w:tbl>
      <w:tblPr>
        <w:tblStyle w:val="afe"/>
        <w:tblW w:w="8787"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3000"/>
        <w:gridCol w:w="1600"/>
        <w:gridCol w:w="800"/>
        <w:gridCol w:w="1000"/>
        <w:gridCol w:w="2387"/>
      </w:tblGrid>
      <w:tr w:rsidR="005E19C4" w14:paraId="0F54FCB4" w14:textId="77777777">
        <w:trPr>
          <w:cantSplit/>
          <w:tblHeader/>
          <w:jc w:val="center"/>
        </w:trPr>
        <w:tc>
          <w:tcPr>
            <w:tcW w:w="30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573"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Contraste</w:t>
            </w:r>
          </w:p>
        </w:tc>
        <w:tc>
          <w:tcPr>
            <w:tcW w:w="16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574"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Estadístico</w:t>
            </w:r>
          </w:p>
        </w:tc>
        <w:tc>
          <w:tcPr>
            <w:tcW w:w="8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575" w14:textId="77777777" w:rsidR="005E19C4" w:rsidRDefault="00000000">
            <w:pPr>
              <w:keepNext/>
              <w:spacing w:line="228" w:lineRule="auto"/>
              <w:jc w:val="center"/>
              <w:rPr>
                <w:rFonts w:ascii="Arial" w:eastAsia="Arial" w:hAnsi="Arial" w:cs="Arial"/>
                <w:b/>
                <w:bCs/>
                <w:sz w:val="18"/>
                <w:szCs w:val="18"/>
              </w:rPr>
            </w:pPr>
            <w:proofErr w:type="spellStart"/>
            <w:r>
              <w:rPr>
                <w:rFonts w:ascii="Arial" w:eastAsia="Arial" w:hAnsi="Arial" w:cs="Arial"/>
                <w:b/>
                <w:bCs/>
                <w:sz w:val="18"/>
                <w:szCs w:val="18"/>
              </w:rPr>
              <w:t>gl</w:t>
            </w:r>
            <w:proofErr w:type="spellEnd"/>
          </w:p>
        </w:tc>
        <w:tc>
          <w:tcPr>
            <w:tcW w:w="10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576"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p</w:t>
            </w:r>
          </w:p>
        </w:tc>
        <w:tc>
          <w:tcPr>
            <w:tcW w:w="2387"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577"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Decisión</w:t>
            </w:r>
          </w:p>
        </w:tc>
      </w:tr>
      <w:tr w:rsidR="005E19C4" w14:paraId="4A6F4A19" w14:textId="77777777">
        <w:trPr>
          <w:cantSplit/>
          <w:jc w:val="center"/>
        </w:trPr>
        <w:tc>
          <w:tcPr>
            <w:tcW w:w="3000" w:type="dxa"/>
            <w:tcBorders>
              <w:top w:val="nil"/>
              <w:left w:val="nil"/>
              <w:bottom w:val="nil"/>
              <w:right w:val="nil"/>
            </w:tcBorders>
            <w:tcMar>
              <w:top w:w="40" w:type="dxa"/>
              <w:left w:w="70" w:type="dxa"/>
              <w:bottom w:w="40" w:type="dxa"/>
              <w:right w:w="70" w:type="dxa"/>
            </w:tcMar>
            <w:vAlign w:val="center"/>
          </w:tcPr>
          <w:p w14:paraId="00000578"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 xml:space="preserve">t de Welch (manual vs. </w:t>
            </w:r>
            <w:proofErr w:type="spellStart"/>
            <w:r>
              <w:rPr>
                <w:rFonts w:ascii="Arial" w:eastAsia="Arial" w:hAnsi="Arial" w:cs="Arial"/>
                <w:sz w:val="18"/>
                <w:szCs w:val="18"/>
              </w:rPr>
              <w:t>VetIA</w:t>
            </w:r>
            <w:proofErr w:type="spellEnd"/>
            <w:r>
              <w:rPr>
                <w:rFonts w:ascii="Arial" w:eastAsia="Arial" w:hAnsi="Arial" w:cs="Arial"/>
                <w:sz w:val="18"/>
                <w:szCs w:val="18"/>
              </w:rPr>
              <w:t>)</w:t>
            </w:r>
          </w:p>
        </w:tc>
        <w:tc>
          <w:tcPr>
            <w:tcW w:w="1600" w:type="dxa"/>
            <w:tcBorders>
              <w:top w:val="nil"/>
              <w:left w:val="nil"/>
              <w:bottom w:val="nil"/>
              <w:right w:val="nil"/>
            </w:tcBorders>
            <w:tcMar>
              <w:top w:w="40" w:type="dxa"/>
              <w:left w:w="70" w:type="dxa"/>
              <w:bottom w:w="40" w:type="dxa"/>
              <w:right w:w="70" w:type="dxa"/>
            </w:tcMar>
            <w:vAlign w:val="center"/>
          </w:tcPr>
          <w:p w14:paraId="00000579"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t = 13,38</w:t>
            </w:r>
          </w:p>
        </w:tc>
        <w:tc>
          <w:tcPr>
            <w:tcW w:w="800" w:type="dxa"/>
            <w:tcBorders>
              <w:top w:val="nil"/>
              <w:left w:val="nil"/>
              <w:bottom w:val="nil"/>
              <w:right w:val="nil"/>
            </w:tcBorders>
            <w:tcMar>
              <w:top w:w="40" w:type="dxa"/>
              <w:left w:w="70" w:type="dxa"/>
              <w:bottom w:w="40" w:type="dxa"/>
              <w:right w:w="70" w:type="dxa"/>
            </w:tcMar>
            <w:vAlign w:val="center"/>
          </w:tcPr>
          <w:p w14:paraId="0000057A"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36,23</w:t>
            </w:r>
          </w:p>
        </w:tc>
        <w:tc>
          <w:tcPr>
            <w:tcW w:w="1000" w:type="dxa"/>
            <w:tcBorders>
              <w:top w:val="nil"/>
              <w:left w:val="nil"/>
              <w:bottom w:val="nil"/>
              <w:right w:val="nil"/>
            </w:tcBorders>
            <w:tcMar>
              <w:top w:w="40" w:type="dxa"/>
              <w:left w:w="70" w:type="dxa"/>
              <w:bottom w:w="40" w:type="dxa"/>
              <w:right w:w="70" w:type="dxa"/>
            </w:tcMar>
            <w:vAlign w:val="center"/>
          </w:tcPr>
          <w:p w14:paraId="0000057B"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&lt; 0,001</w:t>
            </w:r>
          </w:p>
        </w:tc>
        <w:tc>
          <w:tcPr>
            <w:tcW w:w="2387" w:type="dxa"/>
            <w:tcBorders>
              <w:top w:val="nil"/>
              <w:left w:val="nil"/>
              <w:bottom w:val="nil"/>
              <w:right w:val="nil"/>
            </w:tcBorders>
            <w:tcMar>
              <w:top w:w="40" w:type="dxa"/>
              <w:left w:w="70" w:type="dxa"/>
              <w:bottom w:w="40" w:type="dxa"/>
              <w:right w:w="70" w:type="dxa"/>
            </w:tcMar>
            <w:vAlign w:val="center"/>
          </w:tcPr>
          <w:p w14:paraId="0000057C"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Se rechaza H₀</w:t>
            </w:r>
          </w:p>
        </w:tc>
      </w:tr>
      <w:tr w:rsidR="005E19C4" w14:paraId="2A7A9094" w14:textId="77777777">
        <w:trPr>
          <w:cantSplit/>
          <w:jc w:val="center"/>
        </w:trPr>
        <w:tc>
          <w:tcPr>
            <w:tcW w:w="3000" w:type="dxa"/>
            <w:tcBorders>
              <w:top w:val="nil"/>
              <w:left w:val="nil"/>
              <w:bottom w:val="nil"/>
              <w:right w:val="nil"/>
            </w:tcBorders>
            <w:tcMar>
              <w:top w:w="40" w:type="dxa"/>
              <w:left w:w="70" w:type="dxa"/>
              <w:bottom w:w="40" w:type="dxa"/>
              <w:right w:w="70" w:type="dxa"/>
            </w:tcMar>
            <w:vAlign w:val="center"/>
          </w:tcPr>
          <w:p w14:paraId="0000057D"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U de Mann-Whitney (respaldo)</w:t>
            </w:r>
          </w:p>
        </w:tc>
        <w:tc>
          <w:tcPr>
            <w:tcW w:w="1600" w:type="dxa"/>
            <w:tcBorders>
              <w:top w:val="nil"/>
              <w:left w:val="nil"/>
              <w:bottom w:val="nil"/>
              <w:right w:val="nil"/>
            </w:tcBorders>
            <w:tcMar>
              <w:top w:w="40" w:type="dxa"/>
              <w:left w:w="70" w:type="dxa"/>
              <w:bottom w:w="40" w:type="dxa"/>
              <w:right w:w="70" w:type="dxa"/>
            </w:tcMar>
            <w:vAlign w:val="center"/>
          </w:tcPr>
          <w:p w14:paraId="0000057E"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U = 900,00</w:t>
            </w:r>
          </w:p>
        </w:tc>
        <w:tc>
          <w:tcPr>
            <w:tcW w:w="800" w:type="dxa"/>
            <w:tcBorders>
              <w:top w:val="nil"/>
              <w:left w:val="nil"/>
              <w:bottom w:val="nil"/>
              <w:right w:val="nil"/>
            </w:tcBorders>
            <w:tcMar>
              <w:top w:w="40" w:type="dxa"/>
              <w:left w:w="70" w:type="dxa"/>
              <w:bottom w:w="40" w:type="dxa"/>
              <w:right w:w="70" w:type="dxa"/>
            </w:tcMar>
            <w:vAlign w:val="center"/>
          </w:tcPr>
          <w:p w14:paraId="0000057F"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w:t>
            </w:r>
          </w:p>
        </w:tc>
        <w:tc>
          <w:tcPr>
            <w:tcW w:w="1000" w:type="dxa"/>
            <w:tcBorders>
              <w:top w:val="nil"/>
              <w:left w:val="nil"/>
              <w:bottom w:val="nil"/>
              <w:right w:val="nil"/>
            </w:tcBorders>
            <w:tcMar>
              <w:top w:w="40" w:type="dxa"/>
              <w:left w:w="70" w:type="dxa"/>
              <w:bottom w:w="40" w:type="dxa"/>
              <w:right w:w="70" w:type="dxa"/>
            </w:tcMar>
            <w:vAlign w:val="center"/>
          </w:tcPr>
          <w:p w14:paraId="00000580"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&lt; 0,001</w:t>
            </w:r>
          </w:p>
        </w:tc>
        <w:tc>
          <w:tcPr>
            <w:tcW w:w="2387" w:type="dxa"/>
            <w:tcBorders>
              <w:top w:val="nil"/>
              <w:left w:val="nil"/>
              <w:bottom w:val="nil"/>
              <w:right w:val="nil"/>
            </w:tcBorders>
            <w:tcMar>
              <w:top w:w="40" w:type="dxa"/>
              <w:left w:w="70" w:type="dxa"/>
              <w:bottom w:w="40" w:type="dxa"/>
              <w:right w:w="70" w:type="dxa"/>
            </w:tcMar>
            <w:vAlign w:val="center"/>
          </w:tcPr>
          <w:p w14:paraId="00000581"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Se rechaza H₀</w:t>
            </w:r>
          </w:p>
        </w:tc>
      </w:tr>
      <w:tr w:rsidR="005E19C4" w14:paraId="3B093C08" w14:textId="77777777">
        <w:trPr>
          <w:cantSplit/>
          <w:jc w:val="center"/>
        </w:trPr>
        <w:tc>
          <w:tcPr>
            <w:tcW w:w="3000" w:type="dxa"/>
            <w:tcBorders>
              <w:top w:val="nil"/>
              <w:left w:val="nil"/>
              <w:bottom w:val="nil"/>
              <w:right w:val="nil"/>
            </w:tcBorders>
            <w:tcMar>
              <w:top w:w="40" w:type="dxa"/>
              <w:left w:w="70" w:type="dxa"/>
              <w:bottom w:w="40" w:type="dxa"/>
              <w:right w:w="70" w:type="dxa"/>
            </w:tcMar>
            <w:vAlign w:val="center"/>
          </w:tcPr>
          <w:p w14:paraId="00000582"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Levene (igualdad de varianzas)</w:t>
            </w:r>
          </w:p>
        </w:tc>
        <w:tc>
          <w:tcPr>
            <w:tcW w:w="1600" w:type="dxa"/>
            <w:tcBorders>
              <w:top w:val="nil"/>
              <w:left w:val="nil"/>
              <w:bottom w:val="nil"/>
              <w:right w:val="nil"/>
            </w:tcBorders>
            <w:tcMar>
              <w:top w:w="40" w:type="dxa"/>
              <w:left w:w="70" w:type="dxa"/>
              <w:bottom w:w="40" w:type="dxa"/>
              <w:right w:w="70" w:type="dxa"/>
            </w:tcMar>
            <w:vAlign w:val="center"/>
          </w:tcPr>
          <w:p w14:paraId="00000583"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F = 16,68</w:t>
            </w:r>
          </w:p>
        </w:tc>
        <w:tc>
          <w:tcPr>
            <w:tcW w:w="800" w:type="dxa"/>
            <w:tcBorders>
              <w:top w:val="nil"/>
              <w:left w:val="nil"/>
              <w:bottom w:val="nil"/>
              <w:right w:val="nil"/>
            </w:tcBorders>
            <w:tcMar>
              <w:top w:w="40" w:type="dxa"/>
              <w:left w:w="70" w:type="dxa"/>
              <w:bottom w:w="40" w:type="dxa"/>
              <w:right w:w="70" w:type="dxa"/>
            </w:tcMar>
            <w:vAlign w:val="center"/>
          </w:tcPr>
          <w:p w14:paraId="00000584"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1 / 58</w:t>
            </w:r>
          </w:p>
        </w:tc>
        <w:tc>
          <w:tcPr>
            <w:tcW w:w="1000" w:type="dxa"/>
            <w:tcBorders>
              <w:top w:val="nil"/>
              <w:left w:val="nil"/>
              <w:bottom w:val="nil"/>
              <w:right w:val="nil"/>
            </w:tcBorders>
            <w:tcMar>
              <w:top w:w="40" w:type="dxa"/>
              <w:left w:w="70" w:type="dxa"/>
              <w:bottom w:w="40" w:type="dxa"/>
              <w:right w:w="70" w:type="dxa"/>
            </w:tcMar>
            <w:vAlign w:val="center"/>
          </w:tcPr>
          <w:p w14:paraId="00000585"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&lt; 0,001</w:t>
            </w:r>
          </w:p>
        </w:tc>
        <w:tc>
          <w:tcPr>
            <w:tcW w:w="2387" w:type="dxa"/>
            <w:tcBorders>
              <w:top w:val="nil"/>
              <w:left w:val="nil"/>
              <w:bottom w:val="nil"/>
              <w:right w:val="nil"/>
            </w:tcBorders>
            <w:tcMar>
              <w:top w:w="40" w:type="dxa"/>
              <w:left w:w="70" w:type="dxa"/>
              <w:bottom w:w="40" w:type="dxa"/>
              <w:right w:w="70" w:type="dxa"/>
            </w:tcMar>
            <w:vAlign w:val="center"/>
          </w:tcPr>
          <w:p w14:paraId="00000586"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Varianza menor con </w:t>
            </w:r>
            <w:proofErr w:type="spellStart"/>
            <w:r>
              <w:rPr>
                <w:rFonts w:ascii="Arial" w:eastAsia="Arial" w:hAnsi="Arial" w:cs="Arial"/>
                <w:sz w:val="18"/>
                <w:szCs w:val="18"/>
              </w:rPr>
              <w:t>VetIA</w:t>
            </w:r>
            <w:proofErr w:type="spellEnd"/>
          </w:p>
        </w:tc>
      </w:tr>
      <w:tr w:rsidR="005E19C4" w14:paraId="6C50D692" w14:textId="77777777">
        <w:trPr>
          <w:cantSplit/>
          <w:jc w:val="center"/>
        </w:trPr>
        <w:tc>
          <w:tcPr>
            <w:tcW w:w="3000" w:type="dxa"/>
            <w:tcBorders>
              <w:top w:val="nil"/>
              <w:left w:val="nil"/>
              <w:bottom w:val="single" w:sz="6" w:space="0" w:color="000000"/>
              <w:right w:val="nil"/>
            </w:tcBorders>
            <w:tcMar>
              <w:top w:w="40" w:type="dxa"/>
              <w:left w:w="70" w:type="dxa"/>
              <w:bottom w:w="40" w:type="dxa"/>
              <w:right w:w="70" w:type="dxa"/>
            </w:tcMar>
            <w:vAlign w:val="center"/>
          </w:tcPr>
          <w:p w14:paraId="00000587"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d de Cohen (tamaño del efecto)</w:t>
            </w:r>
          </w:p>
        </w:tc>
        <w:tc>
          <w:tcPr>
            <w:tcW w:w="1600" w:type="dxa"/>
            <w:tcBorders>
              <w:top w:val="nil"/>
              <w:left w:val="nil"/>
              <w:bottom w:val="single" w:sz="6" w:space="0" w:color="000000"/>
              <w:right w:val="nil"/>
            </w:tcBorders>
            <w:tcMar>
              <w:top w:w="40" w:type="dxa"/>
              <w:left w:w="70" w:type="dxa"/>
              <w:bottom w:w="40" w:type="dxa"/>
              <w:right w:w="70" w:type="dxa"/>
            </w:tcMar>
            <w:vAlign w:val="center"/>
          </w:tcPr>
          <w:p w14:paraId="00000588"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d = 3,45</w:t>
            </w:r>
          </w:p>
        </w:tc>
        <w:tc>
          <w:tcPr>
            <w:tcW w:w="800" w:type="dxa"/>
            <w:tcBorders>
              <w:top w:val="nil"/>
              <w:left w:val="nil"/>
              <w:bottom w:val="single" w:sz="6" w:space="0" w:color="000000"/>
              <w:right w:val="nil"/>
            </w:tcBorders>
            <w:tcMar>
              <w:top w:w="40" w:type="dxa"/>
              <w:left w:w="70" w:type="dxa"/>
              <w:bottom w:w="40" w:type="dxa"/>
              <w:right w:w="70" w:type="dxa"/>
            </w:tcMar>
            <w:vAlign w:val="center"/>
          </w:tcPr>
          <w:p w14:paraId="00000589"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w:t>
            </w:r>
          </w:p>
        </w:tc>
        <w:tc>
          <w:tcPr>
            <w:tcW w:w="1000" w:type="dxa"/>
            <w:tcBorders>
              <w:top w:val="nil"/>
              <w:left w:val="nil"/>
              <w:bottom w:val="single" w:sz="6" w:space="0" w:color="000000"/>
              <w:right w:val="nil"/>
            </w:tcBorders>
            <w:tcMar>
              <w:top w:w="40" w:type="dxa"/>
              <w:left w:w="70" w:type="dxa"/>
              <w:bottom w:w="40" w:type="dxa"/>
              <w:right w:w="70" w:type="dxa"/>
            </w:tcMar>
            <w:vAlign w:val="center"/>
          </w:tcPr>
          <w:p w14:paraId="0000058A"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w:t>
            </w:r>
          </w:p>
        </w:tc>
        <w:tc>
          <w:tcPr>
            <w:tcW w:w="2387" w:type="dxa"/>
            <w:tcBorders>
              <w:top w:val="nil"/>
              <w:left w:val="nil"/>
              <w:bottom w:val="single" w:sz="6" w:space="0" w:color="000000"/>
              <w:right w:val="nil"/>
            </w:tcBorders>
            <w:tcMar>
              <w:top w:w="40" w:type="dxa"/>
              <w:left w:w="70" w:type="dxa"/>
              <w:bottom w:w="40" w:type="dxa"/>
              <w:right w:w="70" w:type="dxa"/>
            </w:tcMar>
            <w:vAlign w:val="center"/>
          </w:tcPr>
          <w:p w14:paraId="0000058B"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Efecto muy grande</w:t>
            </w:r>
          </w:p>
        </w:tc>
      </w:tr>
    </w:tbl>
    <w:p w14:paraId="0000058C" w14:textId="77777777" w:rsidR="005E19C4" w:rsidRDefault="00000000">
      <w:pPr>
        <w:spacing w:before="60" w:after="200"/>
        <w:jc w:val="both"/>
        <w:rPr>
          <w:rFonts w:ascii="Arial" w:eastAsia="Arial" w:hAnsi="Arial" w:cs="Arial"/>
          <w:i/>
          <w:iCs/>
          <w:sz w:val="18"/>
          <w:szCs w:val="18"/>
        </w:rPr>
      </w:pPr>
      <w:r>
        <w:rPr>
          <w:rFonts w:ascii="Arial" w:eastAsia="Arial" w:hAnsi="Arial" w:cs="Arial"/>
          <w:i/>
          <w:iCs/>
          <w:sz w:val="18"/>
          <w:szCs w:val="18"/>
        </w:rPr>
        <w:t xml:space="preserve">Nota. Elaboración propia. Medianas: 5,41 min (manual) vs. 2,22 min (VetIA). DE: 1,24 vs. 0,44 min.</w:t>
      </w:r>
      <w:proofErr w:type="spellStart"/>
      <w:r>
        <w:rPr>
          <w:rFonts w:ascii="Arial" w:eastAsia="Arial" w:hAnsi="Arial" w:cs="Arial"/>
          <w:i/>
          <w:iCs/>
          <w:sz w:val="18"/>
          <w:szCs w:val="18"/>
        </w:rPr>
        <w:t xml:space="preserve"/>
      </w:r>
      <w:proofErr w:type="spellEnd"/>
      <w:r>
        <w:rPr>
          <w:rFonts w:ascii="Arial" w:eastAsia="Arial" w:hAnsi="Arial" w:cs="Arial"/>
          <w:i/>
          <w:iCs/>
          <w:sz w:val="18"/>
          <w:szCs w:val="18"/>
        </w:rPr>
        <w:t xml:space="preserve"/>
      </w:r>
    </w:p>
    <w:p w14:paraId="0000058D" w14:textId="77777777" w:rsidR="005E19C4" w:rsidRDefault="00000000">
      <w:pPr>
        <w:keepNext/>
        <w:spacing w:before="160" w:after="80" w:line="276" w:lineRule="auto"/>
        <w:jc w:val="both"/>
      </w:pPr>
      <w:r>
        <w:rPr>
          <w:rFonts w:ascii="Arial" w:eastAsia="Arial" w:hAnsi="Arial" w:cs="Arial"/>
          <w:b/>
          <w:bCs/>
        </w:rPr>
        <w:lastRenderedPageBreak/>
        <w:t xml:space="preserve">Figura 10</w:t>
      </w:r>
      <w:r>
        <w:rPr>
          <w:rFonts w:ascii="Arial" w:eastAsia="Arial" w:hAnsi="Arial" w:cs="Arial"/>
        </w:rPr>
        <w:t xml:space="preserve"> </w:t>
      </w:r>
      <w:r>
        <w:rPr>
          <w:rFonts w:ascii="Arial" w:eastAsia="Arial" w:hAnsi="Arial" w:cs="Arial"/>
          <w:i/>
          <w:iCs/>
        </w:rPr>
        <w:t>Distribuciones de referencia y región de rechazo para HE3 (t de Welch y prueba de Levene)</w:t>
      </w:r>
    </w:p>
    <w:p w14:paraId="0000058E" w14:textId="77777777" w:rsidR="005E19C4" w:rsidRDefault="00000000">
      <w:pPr>
        <w:spacing w:after="60"/>
        <w:jc w:val="center"/>
      </w:pPr>
      <w:r>
        <w:rPr>
          <w:noProof/>
        </w:rPr>
        <w:drawing>
          <wp:inline distT="0" distB="0" distL="0" distR="0">
            <wp:extent cx="5577840" cy="3230776"/>
            <wp:effectExtent l="0" t="0" r="0" b="0"/>
            <wp:docPr id="934" name="image11.png" descr="Distribuciones de referencia y región de rechazo para HE3 (t de Welch y prueba de Levene)"/>
            <wp:cNvGraphicFramePr/>
            <a:graphic xmlns:a="http://schemas.openxmlformats.org/drawingml/2006/main">
              <a:graphicData uri="http://schemas.openxmlformats.org/drawingml/2006/picture">
                <pic:pic xmlns:pic="http://schemas.openxmlformats.org/drawingml/2006/picture">
                  <pic:nvPicPr>
                    <pic:cNvPr id="0" name="image11.png" descr="Distribuciones de referencia y región de rechazo para HE3 (t de Welch y prueba de Levene)"/>
                    <pic:cNvPicPr preferRelativeResize="0"/>
                  </pic:nvPicPr>
                  <pic:blipFill>
                    <a:blip r:embed="rId20"/>
                    <a:srcRect/>
                    <a:stretch>
                      <a:fillRect/>
                    </a:stretch>
                  </pic:blipFill>
                  <pic:spPr>
                    <a:xfrm>
                      <a:off x="0" y="0"/>
                      <a:ext cx="5577840" cy="3230776"/>
                    </a:xfrm>
                    <a:prstGeom prst="rect">
                      <a:avLst/>
                    </a:prstGeom>
                    <a:ln/>
                  </pic:spPr>
                </pic:pic>
              </a:graphicData>
            </a:graphic>
          </wp:inline>
        </w:drawing>
      </w:r>
    </w:p>
    <w:p w14:paraId="0000058F" w14:textId="77777777" w:rsidR="005E19C4" w:rsidRDefault="00000000">
      <w:pPr>
        <w:spacing w:before="60" w:after="200"/>
        <w:jc w:val="both"/>
        <w:rPr>
          <w:rFonts w:ascii="Arial" w:eastAsia="Arial" w:hAnsi="Arial" w:cs="Arial"/>
          <w:i/>
          <w:iCs/>
          <w:sz w:val="18"/>
          <w:szCs w:val="18"/>
        </w:rPr>
      </w:pPr>
      <w:r>
        <w:rPr>
          <w:rFonts w:ascii="Arial" w:eastAsia="Arial" w:hAnsi="Arial" w:cs="Arial"/>
          <w:i/>
          <w:iCs/>
          <w:sz w:val="18"/>
          <w:szCs w:val="18"/>
        </w:rPr>
        <w:t>Nota. Elaboración propia a partir de la ficha de observación de tiempos.</w:t>
      </w:r>
    </w:p>
    <w:p w14:paraId="00000590" w14:textId="77777777" w:rsidR="005E19C4" w:rsidRDefault="00000000">
      <w:pPr>
        <w:spacing w:after="120" w:line="360" w:lineRule="auto"/>
        <w:ind w:firstLine="567"/>
        <w:jc w:val="both"/>
        <w:rPr>
          <w:rFonts w:ascii="Arial" w:eastAsia="Arial" w:hAnsi="Arial" w:cs="Arial"/>
        </w:rPr>
      </w:pPr>
      <w:r>
        <w:rPr>
          <w:rFonts w:ascii="Arial" w:eastAsia="Arial" w:hAnsi="Arial" w:cs="Arial"/>
        </w:rPr>
        <w:t xml:space="preserve">El estadístico t (13,38) se ubica muy por fuera de la región de aceptación (Figura 10) y la prueba no paramétrica coincide en la decisión (U = 900, valor máximo posible, lo que refleja la ausencia de solapamiento entre fases). La prueba de Levene confirma que la variabilidad con </w:t>
      </w:r>
      <w:proofErr w:type="spellStart"/>
      <w:r>
        <w:rPr>
          <w:rFonts w:ascii="Arial" w:eastAsia="Arial" w:hAnsi="Arial" w:cs="Arial"/>
        </w:rPr>
        <w:t>VetIA</w:t>
      </w:r>
      <w:proofErr w:type="spellEnd"/>
      <w:r>
        <w:rPr>
          <w:rFonts w:ascii="Arial" w:eastAsia="Arial" w:hAnsi="Arial" w:cs="Arial"/>
        </w:rPr>
        <w:t xml:space="preserve"> es significativamente menor. </w:t>
      </w:r>
      <w:r>
        <w:rPr>
          <w:rFonts w:ascii="Arial" w:eastAsia="Arial" w:hAnsi="Arial" w:cs="Arial"/>
          <w:b/>
          <w:bCs/>
        </w:rPr>
        <w:t>Se acepta HE3.</w:t>
      </w:r>
    </w:p>
    <w:p w14:paraId="000005AD" w14:textId="77777777" w:rsidR="005E19C4" w:rsidRDefault="00000000">
      <w:pPr>
        <w:pStyle w:val="Ttulo3"/>
        <w:keepNext/>
        <w:spacing w:before="240" w:after="100" w:line="276" w:lineRule="auto"/>
        <w:rPr>
          <w:rFonts w:ascii="Arial" w:eastAsia="Arial" w:hAnsi="Arial" w:cs="Arial"/>
        </w:rPr>
      </w:pPr>
      <w:bookmarkStart w:id="80" w:name="_heading=h.z51vomm9k4be" w:colFirst="0" w:colLast="0"/>
      <w:bookmarkEnd w:id="80"/>
      <w:r>
        <w:rPr>
          <w:rFonts w:ascii="Arial" w:eastAsia="Arial" w:hAnsi="Arial" w:cs="Arial"/>
        </w:rPr>
        <w:t xml:space="preserve">6.2.7. Docimasia de la hipótesis general (HG)</w:t>
      </w:r>
    </w:p>
    <w:p w14:paraId="000005AE" w14:textId="77777777" w:rsidR="005E19C4" w:rsidRDefault="00000000">
      <w:pPr>
        <w:spacing w:after="120" w:line="360" w:lineRule="auto"/>
        <w:jc w:val="both"/>
        <w:rPr>
          <w:rFonts w:ascii="Arial" w:eastAsia="Arial" w:hAnsi="Arial" w:cs="Arial"/>
        </w:rPr>
      </w:pPr>
      <w:r>
        <w:rPr>
          <w:rFonts w:ascii="Arial" w:eastAsia="Arial" w:hAnsi="Arial" w:cs="Arial"/>
          <w:b/>
          <w:bCs/>
        </w:rPr>
        <w:t>Enunciado.</w:t>
      </w:r>
      <w:sdt>
        <w:sdtPr>
          <w:tag w:val="goog_rdk_28"/>
          <w:id w:val="1008611048"/>
        </w:sdtPr>
        <w:sdtContent>
          <w:r>
            <w:rPr>
              <w:rFonts w:ascii="Arial Unicode MS" w:eastAsia="Arial Unicode MS" w:hAnsi="Arial Unicode MS" w:cs="Arial Unicode MS"/>
            </w:rPr>
            <w:t xml:space="preserve"> H₁: el sistema </w:t>
          </w:r>
          <w:proofErr w:type="spellStart"/>
          <w:r>
            <w:rPr>
              <w:rFonts w:ascii="Arial Unicode MS" w:eastAsia="Arial Unicode MS" w:hAnsi="Arial Unicode MS" w:cs="Arial Unicode MS"/>
            </w:rPr>
            <w:t>VetIA</w:t>
          </w:r>
          <w:proofErr w:type="spellEnd"/>
          <w:r>
            <w:rPr>
              <w:rFonts w:ascii="Arial Unicode MS" w:eastAsia="Arial Unicode MS" w:hAnsi="Arial Unicode MS" w:cs="Arial Unicode MS"/>
            </w:rPr>
            <w:t xml:space="preserve"> reduce en al menos 50 % el tiempo total que toma registrar el historial clínico en comparación con el método manual tradicional. Su contrastación no se agota en verificar que la diferencia entre fases sea distinta de cero (apartado 6.2.6), sino que exige comprobar que la reducción supere el umbral del 50 % con un margen de confianza suficiente. Para ello se emplearon dos aproximaciones complementarias: el intervalo de confianza del 95 % de la reducción porcentual, estimado por </w:t>
          </w:r>
          <w:proofErr w:type="spellStart"/>
          <w:r>
            <w:rPr>
              <w:rFonts w:ascii="Arial Unicode MS" w:eastAsia="Arial Unicode MS" w:hAnsi="Arial Unicode MS" w:cs="Arial Unicode MS"/>
            </w:rPr>
            <w:t>remuestreo</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bootstrap</w:t>
          </w:r>
          <w:proofErr w:type="spellEnd"/>
          <w:r>
            <w:rPr>
              <w:rFonts w:ascii="Arial Unicode MS" w:eastAsia="Arial Unicode MS" w:hAnsi="Arial Unicode MS" w:cs="Arial Unicode MS"/>
            </w:rPr>
            <w:t xml:space="preserve"> (B = 10 000), y una t de Welch unilateral sobre el umbral, con H₀: μ(</w:t>
          </w:r>
          <w:proofErr w:type="spellStart"/>
          <w:r>
            <w:rPr>
              <w:rFonts w:ascii="Arial Unicode MS" w:eastAsia="Arial Unicode MS" w:hAnsi="Arial Unicode MS" w:cs="Arial Unicode MS"/>
            </w:rPr>
            <w:t>VetIA</w:t>
          </w:r>
          <w:proofErr w:type="spellEnd"/>
          <w:r>
            <w:rPr>
              <w:rFonts w:ascii="Arial Unicode MS" w:eastAsia="Arial Unicode MS" w:hAnsi="Arial Unicode MS" w:cs="Arial Unicode MS"/>
            </w:rPr>
            <w:t>) − 0,5·μ(manual) ≥ 0.</w:t>
          </w:r>
        </w:sdtContent>
      </w:sdt>
    </w:p>
    <w:p w14:paraId="000005AF" w14:textId="77777777" w:rsidR="005E19C4" w:rsidRDefault="00000000">
      <w:pPr>
        <w:keepNext/>
        <w:spacing w:before="160" w:after="80" w:line="276" w:lineRule="auto"/>
        <w:jc w:val="both"/>
      </w:pPr>
      <w:r>
        <w:rPr>
          <w:rFonts w:ascii="Arial" w:eastAsia="Arial" w:hAnsi="Arial" w:cs="Arial"/>
          <w:b/>
          <w:bCs/>
        </w:rPr>
        <w:t xml:space="preserve">Tabla 19</w:t>
      </w:r>
      <w:r>
        <w:rPr>
          <w:rFonts w:ascii="Arial" w:eastAsia="Arial" w:hAnsi="Arial" w:cs="Arial"/>
        </w:rPr>
        <w:t xml:space="preserve"> </w:t>
      </w:r>
      <w:sdt>
        <w:sdtPr>
          <w:tag w:val="goog_rdk_29"/>
          <w:id w:val="-362415844"/>
        </w:sdtPr>
        <w:sdtContent>
          <w:r>
            <w:rPr>
              <w:rFonts w:ascii="Arial Unicode MS" w:eastAsia="Arial Unicode MS" w:hAnsi="Arial Unicode MS" w:cs="Arial Unicode MS"/>
              <w:i/>
              <w:iCs/>
            </w:rPr>
            <w:t>Docimasia de la hipótesis general — reducción ≥ 50 % del tiempo total</w:t>
          </w:r>
        </w:sdtContent>
      </w:sdt>
    </w:p>
    <w:tbl>
      <w:tblPr>
        <w:tblStyle w:val="aff0"/>
        <w:tblW w:w="8787"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3300"/>
        <w:gridCol w:w="1800"/>
        <w:gridCol w:w="800"/>
        <w:gridCol w:w="900"/>
        <w:gridCol w:w="1987"/>
      </w:tblGrid>
      <w:tr w:rsidR="005E19C4" w14:paraId="123007A3" w14:textId="77777777">
        <w:trPr>
          <w:cantSplit/>
          <w:tblHeader/>
          <w:jc w:val="center"/>
        </w:trPr>
        <w:tc>
          <w:tcPr>
            <w:tcW w:w="33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5B0"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Contraste</w:t>
            </w:r>
          </w:p>
        </w:tc>
        <w:tc>
          <w:tcPr>
            <w:tcW w:w="18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5B1"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Estadístico</w:t>
            </w:r>
          </w:p>
        </w:tc>
        <w:tc>
          <w:tcPr>
            <w:tcW w:w="8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5B2" w14:textId="77777777" w:rsidR="005E19C4" w:rsidRDefault="00000000">
            <w:pPr>
              <w:keepNext/>
              <w:spacing w:line="228" w:lineRule="auto"/>
              <w:jc w:val="center"/>
              <w:rPr>
                <w:rFonts w:ascii="Arial" w:eastAsia="Arial" w:hAnsi="Arial" w:cs="Arial"/>
                <w:b/>
                <w:bCs/>
                <w:sz w:val="18"/>
                <w:szCs w:val="18"/>
              </w:rPr>
            </w:pPr>
            <w:proofErr w:type="spellStart"/>
            <w:r>
              <w:rPr>
                <w:rFonts w:ascii="Arial" w:eastAsia="Arial" w:hAnsi="Arial" w:cs="Arial"/>
                <w:b/>
                <w:bCs/>
                <w:sz w:val="18"/>
                <w:szCs w:val="18"/>
              </w:rPr>
              <w:t>gl</w:t>
            </w:r>
            <w:proofErr w:type="spellEnd"/>
          </w:p>
        </w:tc>
        <w:tc>
          <w:tcPr>
            <w:tcW w:w="9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5B3"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p</w:t>
            </w:r>
          </w:p>
        </w:tc>
        <w:tc>
          <w:tcPr>
            <w:tcW w:w="1987"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5B4"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Decisión</w:t>
            </w:r>
          </w:p>
        </w:tc>
      </w:tr>
      <w:tr w:rsidR="005E19C4" w14:paraId="57A1C5FD" w14:textId="77777777">
        <w:trPr>
          <w:cantSplit/>
          <w:jc w:val="center"/>
        </w:trPr>
        <w:tc>
          <w:tcPr>
            <w:tcW w:w="3300" w:type="dxa"/>
            <w:tcBorders>
              <w:top w:val="nil"/>
              <w:left w:val="nil"/>
              <w:bottom w:val="nil"/>
              <w:right w:val="nil"/>
            </w:tcBorders>
            <w:tcMar>
              <w:top w:w="40" w:type="dxa"/>
              <w:left w:w="70" w:type="dxa"/>
              <w:bottom w:w="40" w:type="dxa"/>
              <w:right w:w="70" w:type="dxa"/>
            </w:tcMar>
            <w:vAlign w:val="center"/>
          </w:tcPr>
          <w:p w14:paraId="000005B5"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Reducción porcentual puntual</w:t>
            </w:r>
          </w:p>
        </w:tc>
        <w:tc>
          <w:tcPr>
            <w:tcW w:w="1800" w:type="dxa"/>
            <w:tcBorders>
              <w:top w:val="nil"/>
              <w:left w:val="nil"/>
              <w:bottom w:val="nil"/>
              <w:right w:val="nil"/>
            </w:tcBorders>
            <w:tcMar>
              <w:top w:w="40" w:type="dxa"/>
              <w:left w:w="70" w:type="dxa"/>
              <w:bottom w:w="40" w:type="dxa"/>
              <w:right w:w="70" w:type="dxa"/>
            </w:tcMar>
            <w:vAlign w:val="center"/>
          </w:tcPr>
          <w:p w14:paraId="000005B6"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58,4 %</w:t>
            </w:r>
          </w:p>
        </w:tc>
        <w:tc>
          <w:tcPr>
            <w:tcW w:w="800" w:type="dxa"/>
            <w:tcBorders>
              <w:top w:val="nil"/>
              <w:left w:val="nil"/>
              <w:bottom w:val="nil"/>
              <w:right w:val="nil"/>
            </w:tcBorders>
            <w:tcMar>
              <w:top w:w="40" w:type="dxa"/>
              <w:left w:w="70" w:type="dxa"/>
              <w:bottom w:w="40" w:type="dxa"/>
              <w:right w:w="70" w:type="dxa"/>
            </w:tcMar>
            <w:vAlign w:val="center"/>
          </w:tcPr>
          <w:p w14:paraId="000005B7"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w:t>
            </w:r>
          </w:p>
        </w:tc>
        <w:tc>
          <w:tcPr>
            <w:tcW w:w="900" w:type="dxa"/>
            <w:tcBorders>
              <w:top w:val="nil"/>
              <w:left w:val="nil"/>
              <w:bottom w:val="nil"/>
              <w:right w:val="nil"/>
            </w:tcBorders>
            <w:tcMar>
              <w:top w:w="40" w:type="dxa"/>
              <w:left w:w="70" w:type="dxa"/>
              <w:bottom w:w="40" w:type="dxa"/>
              <w:right w:w="70" w:type="dxa"/>
            </w:tcMar>
            <w:vAlign w:val="center"/>
          </w:tcPr>
          <w:p w14:paraId="000005B8"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w:t>
            </w:r>
          </w:p>
        </w:tc>
        <w:tc>
          <w:tcPr>
            <w:tcW w:w="1987" w:type="dxa"/>
            <w:tcBorders>
              <w:top w:val="nil"/>
              <w:left w:val="nil"/>
              <w:bottom w:val="nil"/>
              <w:right w:val="nil"/>
            </w:tcBorders>
            <w:tcMar>
              <w:top w:w="40" w:type="dxa"/>
              <w:left w:w="70" w:type="dxa"/>
              <w:bottom w:w="40" w:type="dxa"/>
              <w:right w:w="70" w:type="dxa"/>
            </w:tcMar>
            <w:vAlign w:val="center"/>
          </w:tcPr>
          <w:p w14:paraId="000005B9"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w:t>
            </w:r>
          </w:p>
        </w:tc>
      </w:tr>
      <w:tr w:rsidR="005E19C4" w14:paraId="74356994" w14:textId="77777777">
        <w:trPr>
          <w:cantSplit/>
          <w:jc w:val="center"/>
        </w:trPr>
        <w:tc>
          <w:tcPr>
            <w:tcW w:w="3300" w:type="dxa"/>
            <w:tcBorders>
              <w:top w:val="nil"/>
              <w:left w:val="nil"/>
              <w:bottom w:val="nil"/>
              <w:right w:val="nil"/>
            </w:tcBorders>
            <w:tcMar>
              <w:top w:w="40" w:type="dxa"/>
              <w:left w:w="70" w:type="dxa"/>
              <w:bottom w:w="40" w:type="dxa"/>
              <w:right w:w="70" w:type="dxa"/>
            </w:tcMar>
            <w:vAlign w:val="center"/>
          </w:tcPr>
          <w:p w14:paraId="000005BA"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 xml:space="preserve">IC 95 % </w:t>
            </w:r>
            <w:proofErr w:type="spellStart"/>
            <w:r>
              <w:rPr>
                <w:rFonts w:ascii="Arial" w:eastAsia="Arial" w:hAnsi="Arial" w:cs="Arial"/>
                <w:sz w:val="18"/>
                <w:szCs w:val="18"/>
              </w:rPr>
              <w:t>bootstrap</w:t>
            </w:r>
            <w:proofErr w:type="spellEnd"/>
            <w:r>
              <w:rPr>
                <w:rFonts w:ascii="Arial" w:eastAsia="Arial" w:hAnsi="Arial" w:cs="Arial"/>
                <w:sz w:val="18"/>
                <w:szCs w:val="18"/>
              </w:rPr>
              <w:t xml:space="preserve"> (B = 10 000)</w:t>
            </w:r>
          </w:p>
        </w:tc>
        <w:tc>
          <w:tcPr>
            <w:tcW w:w="1800" w:type="dxa"/>
            <w:tcBorders>
              <w:top w:val="nil"/>
              <w:left w:val="nil"/>
              <w:bottom w:val="nil"/>
              <w:right w:val="nil"/>
            </w:tcBorders>
            <w:tcMar>
              <w:top w:w="40" w:type="dxa"/>
              <w:left w:w="70" w:type="dxa"/>
              <w:bottom w:w="40" w:type="dxa"/>
              <w:right w:w="70" w:type="dxa"/>
            </w:tcMar>
            <w:vAlign w:val="center"/>
          </w:tcPr>
          <w:p w14:paraId="000005BB"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[53,7 %; 62,5 %]</w:t>
            </w:r>
          </w:p>
        </w:tc>
        <w:tc>
          <w:tcPr>
            <w:tcW w:w="800" w:type="dxa"/>
            <w:tcBorders>
              <w:top w:val="nil"/>
              <w:left w:val="nil"/>
              <w:bottom w:val="nil"/>
              <w:right w:val="nil"/>
            </w:tcBorders>
            <w:tcMar>
              <w:top w:w="40" w:type="dxa"/>
              <w:left w:w="70" w:type="dxa"/>
              <w:bottom w:w="40" w:type="dxa"/>
              <w:right w:w="70" w:type="dxa"/>
            </w:tcMar>
            <w:vAlign w:val="center"/>
          </w:tcPr>
          <w:p w14:paraId="000005BC"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w:t>
            </w:r>
          </w:p>
        </w:tc>
        <w:tc>
          <w:tcPr>
            <w:tcW w:w="900" w:type="dxa"/>
            <w:tcBorders>
              <w:top w:val="nil"/>
              <w:left w:val="nil"/>
              <w:bottom w:val="nil"/>
              <w:right w:val="nil"/>
            </w:tcBorders>
            <w:tcMar>
              <w:top w:w="40" w:type="dxa"/>
              <w:left w:w="70" w:type="dxa"/>
              <w:bottom w:w="40" w:type="dxa"/>
              <w:right w:w="70" w:type="dxa"/>
            </w:tcMar>
            <w:vAlign w:val="center"/>
          </w:tcPr>
          <w:p w14:paraId="000005BD"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w:t>
            </w:r>
          </w:p>
        </w:tc>
        <w:tc>
          <w:tcPr>
            <w:tcW w:w="1987" w:type="dxa"/>
            <w:tcBorders>
              <w:top w:val="nil"/>
              <w:left w:val="nil"/>
              <w:bottom w:val="nil"/>
              <w:right w:val="nil"/>
            </w:tcBorders>
            <w:tcMar>
              <w:top w:w="40" w:type="dxa"/>
              <w:left w:w="70" w:type="dxa"/>
              <w:bottom w:w="40" w:type="dxa"/>
              <w:right w:w="70" w:type="dxa"/>
            </w:tcMar>
            <w:vAlign w:val="center"/>
          </w:tcPr>
          <w:p w14:paraId="000005BE"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Límite inferior &gt; 50 %</w:t>
            </w:r>
          </w:p>
        </w:tc>
      </w:tr>
      <w:tr w:rsidR="005E19C4" w14:paraId="40203778" w14:textId="77777777">
        <w:trPr>
          <w:cantSplit/>
          <w:jc w:val="center"/>
        </w:trPr>
        <w:tc>
          <w:tcPr>
            <w:tcW w:w="3300" w:type="dxa"/>
            <w:tcBorders>
              <w:top w:val="nil"/>
              <w:left w:val="nil"/>
              <w:bottom w:val="single" w:sz="6" w:space="0" w:color="000000"/>
              <w:right w:val="nil"/>
            </w:tcBorders>
            <w:tcMar>
              <w:top w:w="40" w:type="dxa"/>
              <w:left w:w="70" w:type="dxa"/>
              <w:bottom w:w="40" w:type="dxa"/>
              <w:right w:w="70" w:type="dxa"/>
            </w:tcMar>
            <w:vAlign w:val="center"/>
          </w:tcPr>
          <w:p w14:paraId="000005BF"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t de Welch unilateral sobre el umbral del 50 %</w:t>
            </w:r>
          </w:p>
        </w:tc>
        <w:tc>
          <w:tcPr>
            <w:tcW w:w="1800" w:type="dxa"/>
            <w:tcBorders>
              <w:top w:val="nil"/>
              <w:left w:val="nil"/>
              <w:bottom w:val="single" w:sz="6" w:space="0" w:color="000000"/>
              <w:right w:val="nil"/>
            </w:tcBorders>
            <w:tcMar>
              <w:top w:w="40" w:type="dxa"/>
              <w:left w:w="70" w:type="dxa"/>
              <w:bottom w:w="40" w:type="dxa"/>
              <w:right w:w="70" w:type="dxa"/>
            </w:tcMar>
            <w:vAlign w:val="center"/>
          </w:tcPr>
          <w:p w14:paraId="000005C0" w14:textId="77777777" w:rsidR="005E19C4" w:rsidRDefault="00000000">
            <w:pPr>
              <w:spacing w:line="228" w:lineRule="auto"/>
              <w:jc w:val="center"/>
              <w:rPr>
                <w:rFonts w:ascii="Arial" w:eastAsia="Arial" w:hAnsi="Arial" w:cs="Arial"/>
                <w:sz w:val="18"/>
                <w:szCs w:val="18"/>
              </w:rPr>
            </w:pPr>
            <w:sdt>
              <w:sdtPr>
                <w:tag w:val="goog_rdk_30"/>
                <w:id w:val="-1042401418"/>
              </w:sdtPr>
              <w:sdtContent>
                <w:r>
                  <w:rPr>
                    <w:rFonts w:ascii="Arial Unicode MS" w:eastAsia="Arial Unicode MS" w:hAnsi="Arial Unicode MS" w:cs="Arial Unicode MS"/>
                    <w:sz w:val="18"/>
                    <w:szCs w:val="18"/>
                  </w:rPr>
                  <w:t xml:space="preserve">t = −3,34</w:t>
                </w:r>
              </w:sdtContent>
            </w:sdt>
          </w:p>
        </w:tc>
        <w:tc>
          <w:tcPr>
            <w:tcW w:w="800" w:type="dxa"/>
            <w:tcBorders>
              <w:top w:val="nil"/>
              <w:left w:val="nil"/>
              <w:bottom w:val="single" w:sz="6" w:space="0" w:color="000000"/>
              <w:right w:val="nil"/>
            </w:tcBorders>
            <w:tcMar>
              <w:top w:w="40" w:type="dxa"/>
              <w:left w:w="70" w:type="dxa"/>
              <w:bottom w:w="40" w:type="dxa"/>
              <w:right w:w="70" w:type="dxa"/>
            </w:tcMar>
            <w:vAlign w:val="center"/>
          </w:tcPr>
          <w:p w14:paraId="000005C1"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52,39</w:t>
            </w:r>
          </w:p>
        </w:tc>
        <w:tc>
          <w:tcPr>
            <w:tcW w:w="900" w:type="dxa"/>
            <w:tcBorders>
              <w:top w:val="nil"/>
              <w:left w:val="nil"/>
              <w:bottom w:val="single" w:sz="6" w:space="0" w:color="000000"/>
              <w:right w:val="nil"/>
            </w:tcBorders>
            <w:tcMar>
              <w:top w:w="40" w:type="dxa"/>
              <w:left w:w="70" w:type="dxa"/>
              <w:bottom w:w="40" w:type="dxa"/>
              <w:right w:w="70" w:type="dxa"/>
            </w:tcMar>
            <w:vAlign w:val="center"/>
          </w:tcPr>
          <w:p w14:paraId="000005C2"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&lt; 0,001</w:t>
            </w:r>
          </w:p>
        </w:tc>
        <w:tc>
          <w:tcPr>
            <w:tcW w:w="1987" w:type="dxa"/>
            <w:tcBorders>
              <w:top w:val="nil"/>
              <w:left w:val="nil"/>
              <w:bottom w:val="single" w:sz="6" w:space="0" w:color="000000"/>
              <w:right w:val="nil"/>
            </w:tcBorders>
            <w:tcMar>
              <w:top w:w="40" w:type="dxa"/>
              <w:left w:w="70" w:type="dxa"/>
              <w:bottom w:w="40" w:type="dxa"/>
              <w:right w:w="70" w:type="dxa"/>
            </w:tcMar>
            <w:vAlign w:val="center"/>
          </w:tcPr>
          <w:p w14:paraId="000005C3"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Se rechaza H₀</w:t>
            </w:r>
          </w:p>
        </w:tc>
      </w:tr>
    </w:tbl>
    <w:p w14:paraId="000005C4" w14:textId="77777777" w:rsidR="005E19C4" w:rsidRDefault="00000000">
      <w:pPr>
        <w:spacing w:before="60" w:after="200"/>
        <w:jc w:val="both"/>
        <w:rPr>
          <w:rFonts w:ascii="Arial" w:eastAsia="Arial" w:hAnsi="Arial" w:cs="Arial"/>
          <w:i/>
          <w:iCs/>
          <w:sz w:val="18"/>
          <w:szCs w:val="18"/>
        </w:rPr>
      </w:pPr>
      <w:r>
        <w:rPr>
          <w:rFonts w:ascii="Arial" w:eastAsia="Arial" w:hAnsi="Arial" w:cs="Arial"/>
          <w:i/>
          <w:iCs/>
          <w:sz w:val="18"/>
          <w:szCs w:val="18"/>
        </w:rPr>
        <w:t>Nota. Elaboración propia a partir de las Tablas 4 y 7.</w:t>
      </w:r>
    </w:p>
    <w:p w14:paraId="000005C5" w14:textId="77777777" w:rsidR="005E19C4" w:rsidRDefault="00000000">
      <w:pPr>
        <w:keepNext/>
        <w:spacing w:before="160" w:after="80" w:line="276" w:lineRule="auto"/>
        <w:jc w:val="both"/>
      </w:pPr>
      <w:r>
        <w:rPr>
          <w:rFonts w:ascii="Arial" w:eastAsia="Arial" w:hAnsi="Arial" w:cs="Arial"/>
          <w:b/>
          <w:bCs/>
        </w:rPr>
        <w:lastRenderedPageBreak/>
        <w:t xml:space="preserve">Figura 11</w:t>
      </w:r>
      <w:r>
        <w:rPr>
          <w:rFonts w:ascii="Arial" w:eastAsia="Arial" w:hAnsi="Arial" w:cs="Arial"/>
        </w:rPr>
        <w:t xml:space="preserve"> </w:t>
      </w:r>
      <w:r>
        <w:rPr>
          <w:rFonts w:ascii="Arial" w:eastAsia="Arial" w:hAnsi="Arial" w:cs="Arial"/>
          <w:i/>
          <w:iCs/>
        </w:rPr>
        <w:t xml:space="preserve">Distribución </w:t>
      </w:r>
      <w:proofErr w:type="spellStart"/>
      <w:r>
        <w:rPr>
          <w:rFonts w:ascii="Arial" w:eastAsia="Arial" w:hAnsi="Arial" w:cs="Arial"/>
          <w:i/>
          <w:iCs/>
        </w:rPr>
        <w:t>bootstrap</w:t>
      </w:r>
      <w:proofErr w:type="spellEnd"/>
      <w:r>
        <w:rPr>
          <w:rFonts w:ascii="Arial" w:eastAsia="Arial" w:hAnsi="Arial" w:cs="Arial"/>
          <w:i/>
          <w:iCs/>
        </w:rPr>
        <w:t xml:space="preserve"> de la reducción porcentual y región de rechazo del contraste del umbral para la hipótesis general</w:t>
      </w:r>
    </w:p>
    <w:p w14:paraId="000005C6" w14:textId="77777777" w:rsidR="005E19C4" w:rsidRDefault="00000000">
      <w:pPr>
        <w:spacing w:after="60"/>
        <w:jc w:val="center"/>
      </w:pPr>
      <w:r>
        <w:rPr>
          <w:noProof/>
        </w:rPr>
        <w:drawing>
          <wp:inline distT="0" distB="0" distL="0" distR="0">
            <wp:extent cx="5577840" cy="3158144"/>
            <wp:effectExtent l="0" t="0" r="0" b="0"/>
            <wp:docPr id="937" name="image4.png" descr="Distribución bootstrap de la reducción porcentual y región de rechazo del contraste del umbral para la hipótesis general"/>
            <wp:cNvGraphicFramePr/>
            <a:graphic xmlns:a="http://schemas.openxmlformats.org/drawingml/2006/main">
              <a:graphicData uri="http://schemas.openxmlformats.org/drawingml/2006/picture">
                <pic:pic xmlns:pic="http://schemas.openxmlformats.org/drawingml/2006/picture">
                  <pic:nvPicPr>
                    <pic:cNvPr id="0" name="image4.png" descr="Distribución bootstrap de la reducción porcentual y región de rechazo del contraste del umbral para la hipótesis general"/>
                    <pic:cNvPicPr preferRelativeResize="0"/>
                  </pic:nvPicPr>
                  <pic:blipFill>
                    <a:blip r:embed="rId22"/>
                    <a:srcRect/>
                    <a:stretch>
                      <a:fillRect/>
                    </a:stretch>
                  </pic:blipFill>
                  <pic:spPr>
                    <a:xfrm>
                      <a:off x="0" y="0"/>
                      <a:ext cx="5577840" cy="3158144"/>
                    </a:xfrm>
                    <a:prstGeom prst="rect">
                      <a:avLst/>
                    </a:prstGeom>
                    <a:ln/>
                  </pic:spPr>
                </pic:pic>
              </a:graphicData>
            </a:graphic>
          </wp:inline>
        </w:drawing>
      </w:r>
    </w:p>
    <w:p w14:paraId="000005C7" w14:textId="77777777" w:rsidR="005E19C4" w:rsidRDefault="00000000">
      <w:pPr>
        <w:spacing w:before="60" w:after="200"/>
        <w:jc w:val="both"/>
        <w:rPr>
          <w:rFonts w:ascii="Arial" w:eastAsia="Arial" w:hAnsi="Arial" w:cs="Arial"/>
          <w:i/>
          <w:iCs/>
          <w:sz w:val="18"/>
          <w:szCs w:val="18"/>
        </w:rPr>
      </w:pPr>
      <w:r>
        <w:rPr>
          <w:rFonts w:ascii="Arial" w:eastAsia="Arial" w:hAnsi="Arial" w:cs="Arial"/>
          <w:i/>
          <w:iCs/>
          <w:sz w:val="18"/>
          <w:szCs w:val="18"/>
        </w:rPr>
        <w:t>Nota. Elaboración propia a partir de la ficha de observación de tiempos.</w:t>
      </w:r>
    </w:p>
    <w:p w14:paraId="000005C8" w14:textId="77777777" w:rsidR="005E19C4" w:rsidRDefault="00000000">
      <w:pPr>
        <w:spacing w:after="120" w:line="360" w:lineRule="auto"/>
        <w:ind w:firstLine="567"/>
        <w:jc w:val="both"/>
        <w:rPr>
          <w:rFonts w:ascii="Arial" w:eastAsia="Arial" w:hAnsi="Arial" w:cs="Arial"/>
        </w:rPr>
      </w:pPr>
      <w:sdt>
        <w:sdtPr>
          <w:tag w:val="goog_rdk_31"/>
          <w:id w:val="70989993"/>
        </w:sdtPr>
        <w:sdtContent>
          <w:r>
            <w:rPr>
              <w:rFonts w:ascii="Arial Unicode MS" w:eastAsia="Arial Unicode MS" w:hAnsi="Arial Unicode MS" w:cs="Arial Unicode MS"/>
            </w:rPr>
            <w:t xml:space="preserve">La reducción puntual observada es del 58,4 % y el límite inferior de su intervalo de confianza (53,7 %) supera el umbral del 50 %, aunque con un margen de unos 4 puntos porcentuales; el contraste unilateral sobre el umbral (t = −3,34; p &lt; 0,001) conduce a la misma decisión. La conclusión no depende del supuesto distribucional: los contrastes paramétrico (t de Welch), no paramétrico (U de Mann-Whitney) y por intervalos convergen. A ello se suma la ausencia de solapamiento entre las distribuciones de ambas fases, aunque con una separación estrecha entre el máximo asistido y el mínimo manual. Se rechaza H₀ y se acepta la hipótesis general.</w:t>
          </w:r>
          <w:proofErr w:type="gramStart"/>
          <w:r>
            <w:rPr>
              <w:rFonts w:ascii="Arial Unicode MS" w:eastAsia="Arial Unicode MS" w:hAnsi="Arial Unicode MS" w:cs="Arial Unicode MS"/>
            </w:rPr>
            <w:t xml:space="preserve"/>
          </w:r>
          <w:proofErr w:type="gramEnd"/>
          <w:r>
            <w:rPr>
              <w:rFonts w:ascii="Arial Unicode MS" w:eastAsia="Arial Unicode MS" w:hAnsi="Arial Unicode MS" w:cs="Arial Unicode MS"/>
            </w:rPr>
            <w:t xml:space="preserve"/>
          </w:r>
        </w:sdtContent>
      </w:sdt>
      <w:r>
        <w:rPr>
          <w:rFonts w:ascii="Arial" w:eastAsia="Arial" w:hAnsi="Arial" w:cs="Arial"/>
          <w:b/>
          <w:bCs/>
        </w:rPr>
        <w:t xml:space="preserve"/>
      </w:r>
    </w:p>
    <w:p w14:paraId="000005C9" w14:textId="77777777" w:rsidR="005E19C4" w:rsidRDefault="00000000">
      <w:pPr>
        <w:pStyle w:val="Ttulo3"/>
        <w:keepNext/>
        <w:spacing w:before="240" w:after="100" w:line="276" w:lineRule="auto"/>
        <w:rPr>
          <w:rFonts w:ascii="Arial" w:eastAsia="Arial" w:hAnsi="Arial" w:cs="Arial"/>
        </w:rPr>
      </w:pPr>
      <w:bookmarkStart w:id="81" w:name="_heading=h.foercmq0flqd" w:colFirst="0" w:colLast="0"/>
      <w:bookmarkEnd w:id="81"/>
      <w:r>
        <w:rPr>
          <w:rFonts w:ascii="Arial" w:eastAsia="Arial" w:hAnsi="Arial" w:cs="Arial"/>
        </w:rPr>
        <w:t xml:space="preserve">6.2.8. Análisis complementario de robustez de la conclusión</w:t>
      </w:r>
    </w:p>
    <w:p w14:paraId="000005CA" w14:textId="77777777" w:rsidR="005E19C4" w:rsidRDefault="00000000">
      <w:pPr>
        <w:spacing w:after="120" w:line="360" w:lineRule="auto"/>
        <w:ind w:firstLine="567"/>
        <w:jc w:val="both"/>
        <w:rPr>
          <w:rFonts w:ascii="Arial" w:eastAsia="Arial" w:hAnsi="Arial" w:cs="Arial"/>
        </w:rPr>
      </w:pPr>
      <w:r>
        <w:rPr>
          <w:rFonts w:ascii="Arial" w:eastAsia="Arial" w:hAnsi="Arial" w:cs="Arial"/>
        </w:rPr>
        <w:t>Con el propósito de evaluar la solidez de la comparación frente a dos amenazas a la validez propias del diseño —el observador único y un posible efecto de novedad—, se efectuaron dos análisis complementarios sobre los datos recolectados.</w:t>
      </w:r>
    </w:p>
    <w:p w14:paraId="000005CB" w14:textId="77777777" w:rsidR="005E19C4" w:rsidRDefault="00000000">
      <w:pPr>
        <w:keepNext/>
        <w:spacing w:before="200" w:after="100" w:line="360" w:lineRule="auto"/>
        <w:jc w:val="both"/>
        <w:rPr>
          <w:rFonts w:ascii="Arial" w:eastAsia="Arial" w:hAnsi="Arial" w:cs="Arial"/>
          <w:b/>
          <w:bCs/>
        </w:rPr>
      </w:pPr>
      <w:r>
        <w:rPr>
          <w:rFonts w:ascii="Arial" w:eastAsia="Arial" w:hAnsi="Arial" w:cs="Arial"/>
          <w:b/>
          <w:bCs/>
        </w:rPr>
        <w:t>A. Sensibilidad frente al sesgo y al error del observador</w:t>
      </w:r>
    </w:p>
    <w:p w14:paraId="000005CC" w14:textId="77777777" w:rsidR="005E19C4" w:rsidRDefault="00000000">
      <w:pPr>
        <w:spacing w:after="120" w:line="360" w:lineRule="auto"/>
        <w:ind w:firstLine="567"/>
        <w:jc w:val="both"/>
        <w:rPr>
          <w:rFonts w:ascii="Arial" w:eastAsia="Arial" w:hAnsi="Arial" w:cs="Arial"/>
        </w:rPr>
      </w:pPr>
      <w:r>
        <w:rPr>
          <w:rFonts w:ascii="Arial" w:eastAsia="Arial" w:hAnsi="Arial" w:cs="Arial"/>
        </w:rPr>
        <w:t xml:space="preserve">Ante la imposibilidad de estimar la concordancia </w:t>
      </w:r>
      <w:proofErr w:type="spellStart"/>
      <w:r>
        <w:rPr>
          <w:rFonts w:ascii="Arial" w:eastAsia="Arial" w:hAnsi="Arial" w:cs="Arial"/>
        </w:rPr>
        <w:t>interobservador</w:t>
      </w:r>
      <w:proofErr w:type="spellEnd"/>
      <w:r>
        <w:rPr>
          <w:rFonts w:ascii="Arial" w:eastAsia="Arial" w:hAnsi="Arial" w:cs="Arial"/>
        </w:rPr>
        <w:t xml:space="preserve">, se simuló el efecto de dos tipos de error de medición. El sesgo sistemático se modeló en el escenario más desfavorable para la hipótesis: restando una cantidad fija a cada observación manual y sumándola a cada observación asistida, como si el </w:t>
      </w:r>
      <w:r>
        <w:rPr>
          <w:rFonts w:ascii="Arial" w:eastAsia="Arial" w:hAnsi="Arial" w:cs="Arial"/>
        </w:rPr>
        <w:lastRenderedPageBreak/>
        <w:t xml:space="preserve">observador hubiese favorecido sistemáticamente a </w:t>
      </w:r>
      <w:proofErr w:type="spellStart"/>
      <w:r>
        <w:rPr>
          <w:rFonts w:ascii="Arial" w:eastAsia="Arial" w:hAnsi="Arial" w:cs="Arial"/>
        </w:rPr>
        <w:t>VetIA</w:t>
      </w:r>
      <w:proofErr w:type="spellEnd"/>
      <w:r>
        <w:rPr>
          <w:rFonts w:ascii="Arial" w:eastAsia="Arial" w:hAnsi="Arial" w:cs="Arial"/>
        </w:rPr>
        <w:t xml:space="preserve">. El error aleatorio se modeló con 5 000 réplicas en las que cada observación recibió una perturbación uniforme independiente. La Tabla 20 resume los resultados.</w:t>
      </w:r>
    </w:p>
    <w:p w14:paraId="000005CD" w14:textId="77777777" w:rsidR="005E19C4" w:rsidRDefault="00000000">
      <w:pPr>
        <w:keepNext/>
        <w:spacing w:before="160" w:after="80" w:line="276" w:lineRule="auto"/>
        <w:jc w:val="both"/>
      </w:pPr>
      <w:r>
        <w:rPr>
          <w:rFonts w:ascii="Arial" w:eastAsia="Arial" w:hAnsi="Arial" w:cs="Arial"/>
          <w:b/>
          <w:bCs/>
        </w:rPr>
        <w:t xml:space="preserve">Tabla 20</w:t>
      </w:r>
      <w:r>
        <w:rPr>
          <w:rFonts w:ascii="Arial" w:eastAsia="Arial" w:hAnsi="Arial" w:cs="Arial"/>
        </w:rPr>
        <w:t xml:space="preserve"> </w:t>
      </w:r>
      <w:r>
        <w:rPr>
          <w:rFonts w:ascii="Arial" w:eastAsia="Arial" w:hAnsi="Arial" w:cs="Arial"/>
          <w:i/>
          <w:iCs/>
        </w:rPr>
        <w:t>Sensibilidad de la conclusión frente al error de medición del observador</w:t>
      </w:r>
    </w:p>
    <w:tbl>
      <w:tblPr>
        <w:tblStyle w:val="aff1"/>
        <w:tblW w:w="8787"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3000"/>
        <w:gridCol w:w="1800"/>
        <w:gridCol w:w="1100"/>
        <w:gridCol w:w="900"/>
        <w:gridCol w:w="1987"/>
      </w:tblGrid>
      <w:tr w:rsidR="005E19C4" w14:paraId="2EFCD53B" w14:textId="77777777">
        <w:trPr>
          <w:cantSplit/>
          <w:tblHeader/>
          <w:jc w:val="center"/>
        </w:trPr>
        <w:tc>
          <w:tcPr>
            <w:tcW w:w="30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5CE"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Escenario de error</w:t>
            </w:r>
          </w:p>
        </w:tc>
        <w:tc>
          <w:tcPr>
            <w:tcW w:w="18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5CF"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Reducción del tiempo</w:t>
            </w:r>
          </w:p>
        </w:tc>
        <w:tc>
          <w:tcPr>
            <w:tcW w:w="11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5D0"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t de Welch</w:t>
            </w:r>
          </w:p>
        </w:tc>
        <w:tc>
          <w:tcPr>
            <w:tcW w:w="9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5D1"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p</w:t>
            </w:r>
          </w:p>
        </w:tc>
        <w:tc>
          <w:tcPr>
            <w:tcW w:w="1987"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5D2" w14:textId="77777777" w:rsidR="005E19C4" w:rsidRDefault="00000000">
            <w:pPr>
              <w:keepNext/>
              <w:spacing w:line="228" w:lineRule="auto"/>
              <w:jc w:val="center"/>
              <w:rPr>
                <w:rFonts w:ascii="Arial" w:eastAsia="Arial" w:hAnsi="Arial" w:cs="Arial"/>
                <w:b/>
                <w:bCs/>
                <w:sz w:val="18"/>
                <w:szCs w:val="18"/>
              </w:rPr>
            </w:pPr>
            <w:sdt>
              <w:sdtPr>
                <w:tag w:val="goog_rdk_32"/>
                <w:id w:val="2072341778"/>
              </w:sdtPr>
              <w:sdtContent>
                <w:r>
                  <w:rPr>
                    <w:rFonts w:ascii="Arial Unicode MS" w:eastAsia="Arial Unicode MS" w:hAnsi="Arial Unicode MS" w:cs="Arial Unicode MS"/>
                    <w:b/>
                    <w:bCs/>
                    <w:sz w:val="18"/>
                    <w:szCs w:val="18"/>
                  </w:rPr>
                  <w:t>¿Se sostiene HG (≥ 50 %)?</w:t>
                </w:r>
              </w:sdtContent>
            </w:sdt>
          </w:p>
        </w:tc>
      </w:tr>
      <w:tr w:rsidR="005E19C4" w14:paraId="348CFBB8" w14:textId="77777777">
        <w:trPr>
          <w:cantSplit/>
          <w:jc w:val="center"/>
        </w:trPr>
        <w:tc>
          <w:tcPr>
            <w:tcW w:w="3000" w:type="dxa"/>
            <w:tcBorders>
              <w:top w:val="nil"/>
              <w:left w:val="nil"/>
              <w:bottom w:val="nil"/>
              <w:right w:val="nil"/>
            </w:tcBorders>
            <w:tcMar>
              <w:top w:w="40" w:type="dxa"/>
              <w:left w:w="70" w:type="dxa"/>
              <w:bottom w:w="40" w:type="dxa"/>
              <w:right w:w="70" w:type="dxa"/>
            </w:tcMar>
            <w:vAlign w:val="center"/>
          </w:tcPr>
          <w:p w14:paraId="000005D3"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Sin error (datos observados)</w:t>
            </w:r>
          </w:p>
        </w:tc>
        <w:tc>
          <w:tcPr>
            <w:tcW w:w="1800" w:type="dxa"/>
            <w:tcBorders>
              <w:top w:val="nil"/>
              <w:left w:val="nil"/>
              <w:bottom w:val="nil"/>
              <w:right w:val="nil"/>
            </w:tcBorders>
            <w:tcMar>
              <w:top w:w="40" w:type="dxa"/>
              <w:left w:w="70" w:type="dxa"/>
              <w:bottom w:w="40" w:type="dxa"/>
              <w:right w:w="70" w:type="dxa"/>
            </w:tcMar>
            <w:vAlign w:val="center"/>
          </w:tcPr>
          <w:p w14:paraId="000005D4"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58,4 %</w:t>
            </w:r>
          </w:p>
        </w:tc>
        <w:tc>
          <w:tcPr>
            <w:tcW w:w="1100" w:type="dxa"/>
            <w:tcBorders>
              <w:top w:val="nil"/>
              <w:left w:val="nil"/>
              <w:bottom w:val="nil"/>
              <w:right w:val="nil"/>
            </w:tcBorders>
            <w:tcMar>
              <w:top w:w="40" w:type="dxa"/>
              <w:left w:w="70" w:type="dxa"/>
              <w:bottom w:w="40" w:type="dxa"/>
              <w:right w:w="70" w:type="dxa"/>
            </w:tcMar>
            <w:vAlign w:val="center"/>
          </w:tcPr>
          <w:p w14:paraId="000005D5"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13,38</w:t>
            </w:r>
          </w:p>
        </w:tc>
        <w:tc>
          <w:tcPr>
            <w:tcW w:w="900" w:type="dxa"/>
            <w:tcBorders>
              <w:top w:val="nil"/>
              <w:left w:val="nil"/>
              <w:bottom w:val="nil"/>
              <w:right w:val="nil"/>
            </w:tcBorders>
            <w:tcMar>
              <w:top w:w="40" w:type="dxa"/>
              <w:left w:w="70" w:type="dxa"/>
              <w:bottom w:w="40" w:type="dxa"/>
              <w:right w:w="70" w:type="dxa"/>
            </w:tcMar>
            <w:vAlign w:val="center"/>
          </w:tcPr>
          <w:p w14:paraId="000005D6"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&lt; 0,001</w:t>
            </w:r>
          </w:p>
        </w:tc>
        <w:tc>
          <w:tcPr>
            <w:tcW w:w="1987" w:type="dxa"/>
            <w:tcBorders>
              <w:top w:val="nil"/>
              <w:left w:val="nil"/>
              <w:bottom w:val="nil"/>
              <w:right w:val="nil"/>
            </w:tcBorders>
            <w:tcMar>
              <w:top w:w="40" w:type="dxa"/>
              <w:left w:w="70" w:type="dxa"/>
              <w:bottom w:w="40" w:type="dxa"/>
              <w:right w:w="70" w:type="dxa"/>
            </w:tcMar>
            <w:vAlign w:val="center"/>
          </w:tcPr>
          <w:p w14:paraId="000005D7"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Sí</w:t>
            </w:r>
          </w:p>
        </w:tc>
      </w:tr>
      <w:tr w:rsidR="005E19C4" w14:paraId="1FA1A008" w14:textId="77777777">
        <w:trPr>
          <w:cantSplit/>
          <w:jc w:val="center"/>
        </w:trPr>
        <w:tc>
          <w:tcPr>
            <w:tcW w:w="3000" w:type="dxa"/>
            <w:tcBorders>
              <w:top w:val="nil"/>
              <w:left w:val="nil"/>
              <w:bottom w:val="nil"/>
              <w:right w:val="nil"/>
            </w:tcBorders>
            <w:tcMar>
              <w:top w:w="40" w:type="dxa"/>
              <w:left w:w="70" w:type="dxa"/>
              <w:bottom w:w="40" w:type="dxa"/>
              <w:right w:w="70" w:type="dxa"/>
            </w:tcMar>
            <w:vAlign w:val="center"/>
          </w:tcPr>
          <w:p w14:paraId="000005D8"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 xml:space="preserve">Sesgo sistemático de 0,1 min (6 s) por observación</w:t>
            </w:r>
          </w:p>
        </w:tc>
        <w:tc>
          <w:tcPr>
            <w:tcW w:w="1800" w:type="dxa"/>
            <w:tcBorders>
              <w:top w:val="nil"/>
              <w:left w:val="nil"/>
              <w:bottom w:val="nil"/>
              <w:right w:val="nil"/>
            </w:tcBorders>
            <w:tcMar>
              <w:top w:w="40" w:type="dxa"/>
              <w:left w:w="70" w:type="dxa"/>
              <w:bottom w:w="40" w:type="dxa"/>
              <w:right w:w="70" w:type="dxa"/>
            </w:tcMar>
            <w:vAlign w:val="center"/>
          </w:tcPr>
          <w:p w14:paraId="000005D9"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55,8 %</w:t>
            </w:r>
          </w:p>
        </w:tc>
        <w:tc>
          <w:tcPr>
            <w:tcW w:w="1100" w:type="dxa"/>
            <w:tcBorders>
              <w:top w:val="nil"/>
              <w:left w:val="nil"/>
              <w:bottom w:val="nil"/>
              <w:right w:val="nil"/>
            </w:tcBorders>
            <w:tcMar>
              <w:top w:w="40" w:type="dxa"/>
              <w:left w:w="70" w:type="dxa"/>
              <w:bottom w:w="40" w:type="dxa"/>
              <w:right w:w="70" w:type="dxa"/>
            </w:tcMar>
            <w:vAlign w:val="center"/>
          </w:tcPr>
          <w:p w14:paraId="000005DA"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12,54</w:t>
            </w:r>
          </w:p>
        </w:tc>
        <w:tc>
          <w:tcPr>
            <w:tcW w:w="900" w:type="dxa"/>
            <w:tcBorders>
              <w:top w:val="nil"/>
              <w:left w:val="nil"/>
              <w:bottom w:val="nil"/>
              <w:right w:val="nil"/>
            </w:tcBorders>
            <w:tcMar>
              <w:top w:w="40" w:type="dxa"/>
              <w:left w:w="70" w:type="dxa"/>
              <w:bottom w:w="40" w:type="dxa"/>
              <w:right w:w="70" w:type="dxa"/>
            </w:tcMar>
            <w:vAlign w:val="center"/>
          </w:tcPr>
          <w:p w14:paraId="000005DB"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&lt; 0,001</w:t>
            </w:r>
          </w:p>
        </w:tc>
        <w:tc>
          <w:tcPr>
            <w:tcW w:w="1987" w:type="dxa"/>
            <w:tcBorders>
              <w:top w:val="nil"/>
              <w:left w:val="nil"/>
              <w:bottom w:val="nil"/>
              <w:right w:val="nil"/>
            </w:tcBorders>
            <w:tcMar>
              <w:top w:w="40" w:type="dxa"/>
              <w:left w:w="70" w:type="dxa"/>
              <w:bottom w:w="40" w:type="dxa"/>
              <w:right w:w="70" w:type="dxa"/>
            </w:tcMar>
            <w:vAlign w:val="center"/>
          </w:tcPr>
          <w:p w14:paraId="000005DC"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Sí</w:t>
            </w:r>
          </w:p>
        </w:tc>
      </w:tr>
      <w:tr w:rsidR="005E19C4" w14:paraId="168512BF" w14:textId="77777777">
        <w:trPr>
          <w:cantSplit/>
          <w:jc w:val="center"/>
        </w:trPr>
        <w:tc>
          <w:tcPr>
            <w:tcW w:w="3000" w:type="dxa"/>
            <w:tcBorders>
              <w:top w:val="nil"/>
              <w:left w:val="nil"/>
              <w:bottom w:val="nil"/>
              <w:right w:val="nil"/>
            </w:tcBorders>
            <w:tcMar>
              <w:top w:w="40" w:type="dxa"/>
              <w:left w:w="70" w:type="dxa"/>
              <w:bottom w:w="40" w:type="dxa"/>
              <w:right w:w="70" w:type="dxa"/>
            </w:tcMar>
            <w:vAlign w:val="center"/>
          </w:tcPr>
          <w:p w14:paraId="000005DD"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 xml:space="preserve">Sesgo sistemático de 0,2 min (12 s) por observación</w:t>
            </w:r>
          </w:p>
        </w:tc>
        <w:tc>
          <w:tcPr>
            <w:tcW w:w="1800" w:type="dxa"/>
            <w:tcBorders>
              <w:top w:val="nil"/>
              <w:left w:val="nil"/>
              <w:bottom w:val="nil"/>
              <w:right w:val="nil"/>
            </w:tcBorders>
            <w:tcMar>
              <w:top w:w="40" w:type="dxa"/>
              <w:left w:w="70" w:type="dxa"/>
              <w:bottom w:w="40" w:type="dxa"/>
              <w:right w:w="70" w:type="dxa"/>
            </w:tcMar>
            <w:vAlign w:val="center"/>
          </w:tcPr>
          <w:p w14:paraId="000005DE"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53,1 %</w:t>
            </w:r>
          </w:p>
        </w:tc>
        <w:tc>
          <w:tcPr>
            <w:tcW w:w="1100" w:type="dxa"/>
            <w:tcBorders>
              <w:top w:val="nil"/>
              <w:left w:val="nil"/>
              <w:bottom w:val="nil"/>
              <w:right w:val="nil"/>
            </w:tcBorders>
            <w:tcMar>
              <w:top w:w="40" w:type="dxa"/>
              <w:left w:w="70" w:type="dxa"/>
              <w:bottom w:w="40" w:type="dxa"/>
              <w:right w:w="70" w:type="dxa"/>
            </w:tcMar>
            <w:vAlign w:val="center"/>
          </w:tcPr>
          <w:p w14:paraId="000005DF"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11,71</w:t>
            </w:r>
          </w:p>
        </w:tc>
        <w:tc>
          <w:tcPr>
            <w:tcW w:w="900" w:type="dxa"/>
            <w:tcBorders>
              <w:top w:val="nil"/>
              <w:left w:val="nil"/>
              <w:bottom w:val="nil"/>
              <w:right w:val="nil"/>
            </w:tcBorders>
            <w:tcMar>
              <w:top w:w="40" w:type="dxa"/>
              <w:left w:w="70" w:type="dxa"/>
              <w:bottom w:w="40" w:type="dxa"/>
              <w:right w:w="70" w:type="dxa"/>
            </w:tcMar>
            <w:vAlign w:val="center"/>
          </w:tcPr>
          <w:p w14:paraId="000005E0"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&lt; 0,001</w:t>
            </w:r>
          </w:p>
        </w:tc>
        <w:tc>
          <w:tcPr>
            <w:tcW w:w="1987" w:type="dxa"/>
            <w:tcBorders>
              <w:top w:val="nil"/>
              <w:left w:val="nil"/>
              <w:bottom w:val="nil"/>
              <w:right w:val="nil"/>
            </w:tcBorders>
            <w:tcMar>
              <w:top w:w="40" w:type="dxa"/>
              <w:left w:w="70" w:type="dxa"/>
              <w:bottom w:w="40" w:type="dxa"/>
              <w:right w:w="70" w:type="dxa"/>
            </w:tcMar>
            <w:vAlign w:val="center"/>
          </w:tcPr>
          <w:p w14:paraId="000005E1"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Sí</w:t>
            </w:r>
          </w:p>
        </w:tc>
      </w:tr>
      <w:tr w:rsidR="005E19C4" w14:paraId="0A2CF9F0" w14:textId="77777777">
        <w:trPr>
          <w:cantSplit/>
          <w:jc w:val="center"/>
        </w:trPr>
        <w:tc>
          <w:tcPr>
            <w:tcW w:w="3000" w:type="dxa"/>
            <w:tcBorders>
              <w:top w:val="nil"/>
              <w:left w:val="nil"/>
              <w:bottom w:val="nil"/>
              <w:right w:val="nil"/>
            </w:tcBorders>
            <w:tcMar>
              <w:top w:w="40" w:type="dxa"/>
              <w:left w:w="70" w:type="dxa"/>
              <w:bottom w:w="40" w:type="dxa"/>
              <w:right w:w="70" w:type="dxa"/>
            </w:tcMar>
            <w:vAlign w:val="center"/>
          </w:tcPr>
          <w:p w14:paraId="000005E2"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 xml:space="preserve">Sesgo sistemático de 0,31 min (19 s) por observación</w:t>
            </w:r>
          </w:p>
        </w:tc>
        <w:tc>
          <w:tcPr>
            <w:tcW w:w="1800" w:type="dxa"/>
            <w:tcBorders>
              <w:top w:val="nil"/>
              <w:left w:val="nil"/>
              <w:bottom w:val="nil"/>
              <w:right w:val="nil"/>
            </w:tcBorders>
            <w:tcMar>
              <w:top w:w="40" w:type="dxa"/>
              <w:left w:w="70" w:type="dxa"/>
              <w:bottom w:w="40" w:type="dxa"/>
              <w:right w:w="70" w:type="dxa"/>
            </w:tcMar>
            <w:vAlign w:val="center"/>
          </w:tcPr>
          <w:p w14:paraId="000005E3"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50,0 %</w:t>
            </w:r>
          </w:p>
        </w:tc>
        <w:tc>
          <w:tcPr>
            <w:tcW w:w="1100" w:type="dxa"/>
            <w:tcBorders>
              <w:top w:val="nil"/>
              <w:left w:val="nil"/>
              <w:bottom w:val="nil"/>
              <w:right w:val="nil"/>
            </w:tcBorders>
            <w:tcMar>
              <w:top w:w="40" w:type="dxa"/>
              <w:left w:w="70" w:type="dxa"/>
              <w:bottom w:w="40" w:type="dxa"/>
              <w:right w:w="70" w:type="dxa"/>
            </w:tcMar>
            <w:vAlign w:val="center"/>
          </w:tcPr>
          <w:p w14:paraId="000005E4"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w:t>
            </w:r>
          </w:p>
        </w:tc>
        <w:tc>
          <w:tcPr>
            <w:tcW w:w="900" w:type="dxa"/>
            <w:tcBorders>
              <w:top w:val="nil"/>
              <w:left w:val="nil"/>
              <w:bottom w:val="nil"/>
              <w:right w:val="nil"/>
            </w:tcBorders>
            <w:tcMar>
              <w:top w:w="40" w:type="dxa"/>
              <w:left w:w="70" w:type="dxa"/>
              <w:bottom w:w="40" w:type="dxa"/>
              <w:right w:w="70" w:type="dxa"/>
            </w:tcMar>
            <w:vAlign w:val="center"/>
          </w:tcPr>
          <w:p w14:paraId="000005E5"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w:t>
            </w:r>
          </w:p>
        </w:tc>
        <w:tc>
          <w:tcPr>
            <w:tcW w:w="1987" w:type="dxa"/>
            <w:tcBorders>
              <w:top w:val="nil"/>
              <w:left w:val="nil"/>
              <w:bottom w:val="nil"/>
              <w:right w:val="nil"/>
            </w:tcBorders>
            <w:tcMar>
              <w:top w:w="40" w:type="dxa"/>
              <w:left w:w="70" w:type="dxa"/>
              <w:bottom w:w="40" w:type="dxa"/>
              <w:right w:w="70" w:type="dxa"/>
            </w:tcMar>
            <w:vAlign w:val="center"/>
          </w:tcPr>
          <w:p w14:paraId="000005E6"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Umbral de ruptura</w:t>
            </w:r>
          </w:p>
        </w:tc>
      </w:tr>
      <w:tr w:rsidR="005E19C4" w14:paraId="7A7D29C6" w14:textId="77777777">
        <w:trPr>
          <w:cantSplit/>
          <w:jc w:val="center"/>
        </w:trPr>
        <w:tc>
          <w:tcPr>
            <w:tcW w:w="3000" w:type="dxa"/>
            <w:tcBorders>
              <w:top w:val="nil"/>
              <w:left w:val="nil"/>
              <w:bottom w:val="nil"/>
              <w:right w:val="nil"/>
            </w:tcBorders>
            <w:tcMar>
              <w:top w:w="40" w:type="dxa"/>
              <w:left w:w="70" w:type="dxa"/>
              <w:bottom w:w="40" w:type="dxa"/>
              <w:right w:w="70" w:type="dxa"/>
            </w:tcMar>
            <w:vAlign w:val="center"/>
          </w:tcPr>
          <w:p w14:paraId="000005E7"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Error aleatorio de ± 10 s</w:t>
            </w:r>
          </w:p>
        </w:tc>
        <w:tc>
          <w:tcPr>
            <w:tcW w:w="1800" w:type="dxa"/>
            <w:tcBorders>
              <w:top w:val="nil"/>
              <w:left w:val="nil"/>
              <w:bottom w:val="nil"/>
              <w:right w:val="nil"/>
            </w:tcBorders>
            <w:tcMar>
              <w:top w:w="40" w:type="dxa"/>
              <w:left w:w="70" w:type="dxa"/>
              <w:bottom w:w="40" w:type="dxa"/>
              <w:right w:w="70" w:type="dxa"/>
            </w:tcMar>
            <w:vAlign w:val="center"/>
          </w:tcPr>
          <w:p w14:paraId="000005E8"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57,7 % – 59,1 %</w:t>
            </w:r>
          </w:p>
        </w:tc>
        <w:tc>
          <w:tcPr>
            <w:tcW w:w="1100" w:type="dxa"/>
            <w:tcBorders>
              <w:top w:val="nil"/>
              <w:left w:val="nil"/>
              <w:bottom w:val="nil"/>
              <w:right w:val="nil"/>
            </w:tcBorders>
            <w:tcMar>
              <w:top w:w="40" w:type="dxa"/>
              <w:left w:w="70" w:type="dxa"/>
              <w:bottom w:w="40" w:type="dxa"/>
              <w:right w:w="70" w:type="dxa"/>
            </w:tcMar>
            <w:vAlign w:val="center"/>
          </w:tcPr>
          <w:p w14:paraId="000005E9"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w:t>
            </w:r>
          </w:p>
        </w:tc>
        <w:tc>
          <w:tcPr>
            <w:tcW w:w="900" w:type="dxa"/>
            <w:tcBorders>
              <w:top w:val="nil"/>
              <w:left w:val="nil"/>
              <w:bottom w:val="nil"/>
              <w:right w:val="nil"/>
            </w:tcBorders>
            <w:tcMar>
              <w:top w:w="40" w:type="dxa"/>
              <w:left w:w="70" w:type="dxa"/>
              <w:bottom w:w="40" w:type="dxa"/>
              <w:right w:w="70" w:type="dxa"/>
            </w:tcMar>
            <w:vAlign w:val="center"/>
          </w:tcPr>
          <w:p w14:paraId="000005EA"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&lt; 0,001</w:t>
            </w:r>
          </w:p>
        </w:tc>
        <w:tc>
          <w:tcPr>
            <w:tcW w:w="1987" w:type="dxa"/>
            <w:tcBorders>
              <w:top w:val="nil"/>
              <w:left w:val="nil"/>
              <w:bottom w:val="nil"/>
              <w:right w:val="nil"/>
            </w:tcBorders>
            <w:tcMar>
              <w:top w:w="40" w:type="dxa"/>
              <w:left w:w="70" w:type="dxa"/>
              <w:bottom w:w="40" w:type="dxa"/>
              <w:right w:w="70" w:type="dxa"/>
            </w:tcMar>
            <w:vAlign w:val="center"/>
          </w:tcPr>
          <w:p w14:paraId="000005EB"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Sí</w:t>
            </w:r>
          </w:p>
        </w:tc>
      </w:tr>
      <w:tr w:rsidR="005E19C4" w14:paraId="2EB89CF9" w14:textId="77777777">
        <w:trPr>
          <w:cantSplit/>
          <w:jc w:val="center"/>
        </w:trPr>
        <w:tc>
          <w:tcPr>
            <w:tcW w:w="3000" w:type="dxa"/>
            <w:tcBorders>
              <w:top w:val="nil"/>
              <w:left w:val="nil"/>
              <w:bottom w:val="nil"/>
              <w:right w:val="nil"/>
            </w:tcBorders>
            <w:tcMar>
              <w:top w:w="40" w:type="dxa"/>
              <w:left w:w="70" w:type="dxa"/>
              <w:bottom w:w="40" w:type="dxa"/>
              <w:right w:w="70" w:type="dxa"/>
            </w:tcMar>
            <w:vAlign w:val="center"/>
          </w:tcPr>
          <w:p w14:paraId="000005EC"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Error aleatorio de ± 30 s</w:t>
            </w:r>
          </w:p>
        </w:tc>
        <w:tc>
          <w:tcPr>
            <w:tcW w:w="1800" w:type="dxa"/>
            <w:tcBorders>
              <w:top w:val="nil"/>
              <w:left w:val="nil"/>
              <w:bottom w:val="nil"/>
              <w:right w:val="nil"/>
            </w:tcBorders>
            <w:tcMar>
              <w:top w:w="40" w:type="dxa"/>
              <w:left w:w="70" w:type="dxa"/>
              <w:bottom w:w="40" w:type="dxa"/>
              <w:right w:w="70" w:type="dxa"/>
            </w:tcMar>
            <w:vAlign w:val="center"/>
          </w:tcPr>
          <w:p w14:paraId="000005ED"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56,4 % – 60,5 %</w:t>
            </w:r>
          </w:p>
        </w:tc>
        <w:tc>
          <w:tcPr>
            <w:tcW w:w="1100" w:type="dxa"/>
            <w:tcBorders>
              <w:top w:val="nil"/>
              <w:left w:val="nil"/>
              <w:bottom w:val="nil"/>
              <w:right w:val="nil"/>
            </w:tcBorders>
            <w:tcMar>
              <w:top w:w="40" w:type="dxa"/>
              <w:left w:w="70" w:type="dxa"/>
              <w:bottom w:w="40" w:type="dxa"/>
              <w:right w:w="70" w:type="dxa"/>
            </w:tcMar>
            <w:vAlign w:val="center"/>
          </w:tcPr>
          <w:p w14:paraId="000005EE"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w:t>
            </w:r>
          </w:p>
        </w:tc>
        <w:tc>
          <w:tcPr>
            <w:tcW w:w="900" w:type="dxa"/>
            <w:tcBorders>
              <w:top w:val="nil"/>
              <w:left w:val="nil"/>
              <w:bottom w:val="nil"/>
              <w:right w:val="nil"/>
            </w:tcBorders>
            <w:tcMar>
              <w:top w:w="40" w:type="dxa"/>
              <w:left w:w="70" w:type="dxa"/>
              <w:bottom w:w="40" w:type="dxa"/>
              <w:right w:w="70" w:type="dxa"/>
            </w:tcMar>
            <w:vAlign w:val="center"/>
          </w:tcPr>
          <w:p w14:paraId="000005EF"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&lt; 0,001</w:t>
            </w:r>
          </w:p>
        </w:tc>
        <w:tc>
          <w:tcPr>
            <w:tcW w:w="1987" w:type="dxa"/>
            <w:tcBorders>
              <w:top w:val="nil"/>
              <w:left w:val="nil"/>
              <w:bottom w:val="nil"/>
              <w:right w:val="nil"/>
            </w:tcBorders>
            <w:tcMar>
              <w:top w:w="40" w:type="dxa"/>
              <w:left w:w="70" w:type="dxa"/>
              <w:bottom w:w="40" w:type="dxa"/>
              <w:right w:w="70" w:type="dxa"/>
            </w:tcMar>
            <w:vAlign w:val="center"/>
          </w:tcPr>
          <w:p w14:paraId="000005F0"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Sí</w:t>
            </w:r>
          </w:p>
        </w:tc>
      </w:tr>
      <w:tr w:rsidR="005E19C4" w14:paraId="7B6AC2A9" w14:textId="77777777">
        <w:trPr>
          <w:cantSplit/>
          <w:jc w:val="center"/>
        </w:trPr>
        <w:tc>
          <w:tcPr>
            <w:tcW w:w="3000" w:type="dxa"/>
            <w:tcBorders>
              <w:top w:val="nil"/>
              <w:left w:val="nil"/>
              <w:bottom w:val="single" w:sz="6" w:space="0" w:color="000000"/>
              <w:right w:val="nil"/>
            </w:tcBorders>
            <w:tcMar>
              <w:top w:w="40" w:type="dxa"/>
              <w:left w:w="70" w:type="dxa"/>
              <w:bottom w:w="40" w:type="dxa"/>
              <w:right w:w="70" w:type="dxa"/>
            </w:tcMar>
            <w:vAlign w:val="center"/>
          </w:tcPr>
          <w:p w14:paraId="000005F1"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Error aleatorio de ± 60 s</w:t>
            </w:r>
          </w:p>
        </w:tc>
        <w:tc>
          <w:tcPr>
            <w:tcW w:w="1800" w:type="dxa"/>
            <w:tcBorders>
              <w:top w:val="nil"/>
              <w:left w:val="nil"/>
              <w:bottom w:val="single" w:sz="6" w:space="0" w:color="000000"/>
              <w:right w:val="nil"/>
            </w:tcBorders>
            <w:tcMar>
              <w:top w:w="40" w:type="dxa"/>
              <w:left w:w="70" w:type="dxa"/>
              <w:bottom w:w="40" w:type="dxa"/>
              <w:right w:w="70" w:type="dxa"/>
            </w:tcMar>
            <w:vAlign w:val="center"/>
          </w:tcPr>
          <w:p w14:paraId="000005F2"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54,3 % – 62,6 %</w:t>
            </w:r>
          </w:p>
        </w:tc>
        <w:tc>
          <w:tcPr>
            <w:tcW w:w="1100" w:type="dxa"/>
            <w:tcBorders>
              <w:top w:val="nil"/>
              <w:left w:val="nil"/>
              <w:bottom w:val="single" w:sz="6" w:space="0" w:color="000000"/>
              <w:right w:val="nil"/>
            </w:tcBorders>
            <w:tcMar>
              <w:top w:w="40" w:type="dxa"/>
              <w:left w:w="70" w:type="dxa"/>
              <w:bottom w:w="40" w:type="dxa"/>
              <w:right w:w="70" w:type="dxa"/>
            </w:tcMar>
            <w:vAlign w:val="center"/>
          </w:tcPr>
          <w:p w14:paraId="000005F3"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w:t>
            </w:r>
          </w:p>
        </w:tc>
        <w:tc>
          <w:tcPr>
            <w:tcW w:w="900" w:type="dxa"/>
            <w:tcBorders>
              <w:top w:val="nil"/>
              <w:left w:val="nil"/>
              <w:bottom w:val="single" w:sz="6" w:space="0" w:color="000000"/>
              <w:right w:val="nil"/>
            </w:tcBorders>
            <w:tcMar>
              <w:top w:w="40" w:type="dxa"/>
              <w:left w:w="70" w:type="dxa"/>
              <w:bottom w:w="40" w:type="dxa"/>
              <w:right w:w="70" w:type="dxa"/>
            </w:tcMar>
            <w:vAlign w:val="center"/>
          </w:tcPr>
          <w:p w14:paraId="000005F4"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&lt; 0,001</w:t>
            </w:r>
          </w:p>
        </w:tc>
        <w:tc>
          <w:tcPr>
            <w:tcW w:w="1987" w:type="dxa"/>
            <w:tcBorders>
              <w:top w:val="nil"/>
              <w:left w:val="nil"/>
              <w:bottom w:val="single" w:sz="6" w:space="0" w:color="000000"/>
              <w:right w:val="nil"/>
            </w:tcBorders>
            <w:tcMar>
              <w:top w:w="40" w:type="dxa"/>
              <w:left w:w="70" w:type="dxa"/>
              <w:bottom w:w="40" w:type="dxa"/>
              <w:right w:w="70" w:type="dxa"/>
            </w:tcMar>
            <w:vAlign w:val="center"/>
          </w:tcPr>
          <w:p w14:paraId="000005F5"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Sí</w:t>
            </w:r>
          </w:p>
        </w:tc>
      </w:tr>
    </w:tbl>
    <w:p w14:paraId="000005F6" w14:textId="77777777" w:rsidR="005E19C4" w:rsidRDefault="00000000">
      <w:pPr>
        <w:spacing w:before="60" w:after="200"/>
        <w:jc w:val="both"/>
        <w:rPr>
          <w:rFonts w:ascii="Arial" w:eastAsia="Arial" w:hAnsi="Arial" w:cs="Arial"/>
          <w:i/>
          <w:iCs/>
          <w:sz w:val="18"/>
          <w:szCs w:val="18"/>
        </w:rPr>
      </w:pPr>
      <w:r>
        <w:rPr>
          <w:rFonts w:ascii="Arial" w:eastAsia="Arial" w:hAnsi="Arial" w:cs="Arial"/>
          <w:i/>
          <w:iCs/>
          <w:sz w:val="18"/>
          <w:szCs w:val="18"/>
        </w:rPr>
        <w:t>Nota. Elaboración propia. Para el error aleatorio se reporta el intervalo de percentiles 2,5–97,5 de la reducción en 5 000 réplicas (semilla 42) y el mayor p-valor observado.</w:t>
      </w:r>
    </w:p>
    <w:p w14:paraId="000005F7" w14:textId="77777777" w:rsidR="005E19C4" w:rsidRDefault="00000000">
      <w:pPr>
        <w:spacing w:after="120" w:line="360" w:lineRule="auto"/>
        <w:ind w:firstLine="567"/>
        <w:jc w:val="both"/>
        <w:rPr>
          <w:rFonts w:ascii="Arial" w:eastAsia="Arial" w:hAnsi="Arial" w:cs="Arial"/>
        </w:rPr>
      </w:pPr>
      <w:r>
        <w:rPr>
          <w:rFonts w:ascii="Arial" w:eastAsia="Arial" w:hAnsi="Arial" w:cs="Arial"/>
        </w:rPr>
        <w:t xml:space="preserve">Para que la reducción descendiera al umbral del 50 % postulado en la hipótesis general, el observador tendría que haber sobrestimado cada atención manual y subestimado cada atención asistida en 0,31 minutos (unos 19 segundos) —un error sistemático acumulado de 0,62 minutos por par de observaciones—, magnitud que no puede descartarse por completo en un cronometraje manual con un único observador. El error aleatorio, incluso de un minuto completo por medición, desplaza la reducción estimada entre 54,3 % y 62,6 % sin comprometerla. La ausencia de un segundo observador limita, por tanto, la estimación formal de la confiabilidad y, dado el margen reducido sobre el umbral, la conclusión resulta sensible a un sesgo sistemático sostenido a favor de VetIA de ese orden. Este análisis no descarta un sesgo de expectativa no constante (observador no ciego), que se declara como limitación (apartado 2.5).</w:t>
      </w:r>
    </w:p>
    <w:p w14:paraId="000005F8" w14:textId="77777777" w:rsidR="005E19C4" w:rsidRDefault="00000000">
      <w:pPr>
        <w:keepNext/>
        <w:spacing w:before="200" w:after="100" w:line="360" w:lineRule="auto"/>
        <w:jc w:val="both"/>
        <w:rPr>
          <w:rFonts w:ascii="Arial" w:eastAsia="Arial" w:hAnsi="Arial" w:cs="Arial"/>
          <w:b/>
          <w:bCs/>
        </w:rPr>
      </w:pPr>
      <w:r>
        <w:rPr>
          <w:rFonts w:ascii="Arial" w:eastAsia="Arial" w:hAnsi="Arial" w:cs="Arial"/>
          <w:b/>
          <w:bCs/>
        </w:rPr>
        <w:t>B. Estabilidad temporal de los tiempos dentro de cada fase</w:t>
      </w:r>
    </w:p>
    <w:p w14:paraId="000005F9" w14:textId="77777777" w:rsidR="005E19C4" w:rsidRDefault="00000000">
      <w:pPr>
        <w:spacing w:after="120" w:line="360" w:lineRule="auto"/>
        <w:ind w:firstLine="567"/>
        <w:jc w:val="both"/>
        <w:rPr>
          <w:rFonts w:ascii="Arial" w:eastAsia="Arial" w:hAnsi="Arial" w:cs="Arial"/>
        </w:rPr>
      </w:pPr>
      <w:r>
        <w:rPr>
          <w:rFonts w:ascii="Arial" w:eastAsia="Arial" w:hAnsi="Arial" w:cs="Arial"/>
        </w:rPr>
        <w:t xml:space="preserve">Para evaluar si los tiempos asistidos estuvieron influidos por un efecto de novedad o por una destreza aún inmadura, se analizó la tendencia de los tiempos a lo largo de las 30 observaciones de cada fase, en el orden en que fueron registradas. Un efecto de novedad se manifestaría como un incremento progresivo de los tiempos al disiparse el entusiasmo inicial; una curva de aprendizaje activa, como un descenso sostenido. La Tabla 21 presenta los resultados. Las atenciones realizadas durante los cinco días de aclimatación no forman parte de la muestra (apartado 5.7.1).</w:t>
      </w:r>
    </w:p>
    <w:p w14:paraId="000005FA" w14:textId="77777777" w:rsidR="005E19C4" w:rsidRDefault="00000000">
      <w:pPr>
        <w:keepNext/>
        <w:spacing w:before="160" w:after="80" w:line="276" w:lineRule="auto"/>
        <w:jc w:val="both"/>
      </w:pPr>
      <w:r>
        <w:rPr>
          <w:rFonts w:ascii="Arial" w:eastAsia="Arial" w:hAnsi="Arial" w:cs="Arial"/>
          <w:b/>
          <w:bCs/>
        </w:rPr>
        <w:lastRenderedPageBreak/>
        <w:t xml:space="preserve">Tabla 21</w:t>
      </w:r>
      <w:r>
        <w:rPr>
          <w:rFonts w:ascii="Arial" w:eastAsia="Arial" w:hAnsi="Arial" w:cs="Arial"/>
        </w:rPr>
        <w:t xml:space="preserve"> </w:t>
      </w:r>
      <w:r>
        <w:rPr>
          <w:rFonts w:ascii="Arial" w:eastAsia="Arial" w:hAnsi="Arial" w:cs="Arial"/>
          <w:i/>
          <w:iCs/>
        </w:rPr>
        <w:t xml:space="preserve">Análisis de tendencia </w:t>
      </w:r>
      <w:proofErr w:type="spellStart"/>
      <w:r>
        <w:rPr>
          <w:rFonts w:ascii="Arial" w:eastAsia="Arial" w:hAnsi="Arial" w:cs="Arial"/>
          <w:i/>
          <w:iCs/>
        </w:rPr>
        <w:t>intra-fase</w:t>
      </w:r>
      <w:proofErr w:type="spellEnd"/>
      <w:r>
        <w:rPr>
          <w:rFonts w:ascii="Arial" w:eastAsia="Arial" w:hAnsi="Arial" w:cs="Arial"/>
          <w:i/>
          <w:iCs/>
        </w:rPr>
        <w:t xml:space="preserve"> de los tiempos de registro (n = 30 por fase)</w:t>
      </w:r>
    </w:p>
    <w:tbl>
      <w:tblPr>
        <w:tblStyle w:val="aff2"/>
        <w:tblW w:w="8787"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1500"/>
        <w:gridCol w:w="1500"/>
        <w:gridCol w:w="1000"/>
        <w:gridCol w:w="1687"/>
        <w:gridCol w:w="1600"/>
      </w:tblGrid>
      <w:tr w:rsidR="005E19C4" w14:paraId="49BAD52A" w14:textId="77777777">
        <w:trPr>
          <w:cantSplit/>
          <w:tblHeader/>
          <w:jc w:val="center"/>
        </w:trPr>
        <w:tc>
          <w:tcPr>
            <w:tcW w:w="15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5FB"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Fase</w:t>
            </w:r>
          </w:p>
        </w:tc>
        <w:tc>
          <w:tcPr>
            <w:tcW w:w="15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5FC"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1.ª mitad M (DE)</w:t>
            </w:r>
          </w:p>
        </w:tc>
        <w:tc>
          <w:tcPr>
            <w:tcW w:w="15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5FD"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2.ª mitad M (DE)</w:t>
            </w:r>
          </w:p>
        </w:tc>
        <w:tc>
          <w:tcPr>
            <w:tcW w:w="10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5FE"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p (Welch)</w:t>
            </w:r>
          </w:p>
        </w:tc>
        <w:tc>
          <w:tcPr>
            <w:tcW w:w="1687"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5FF"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Pendiente s/</w:t>
            </w:r>
            <w:proofErr w:type="spellStart"/>
            <w:r>
              <w:rPr>
                <w:rFonts w:ascii="Arial" w:eastAsia="Arial" w:hAnsi="Arial" w:cs="Arial"/>
                <w:b/>
                <w:bCs/>
                <w:sz w:val="18"/>
                <w:szCs w:val="18"/>
              </w:rPr>
              <w:t>obs</w:t>
            </w:r>
            <w:proofErr w:type="spellEnd"/>
            <w:r>
              <w:rPr>
                <w:rFonts w:ascii="Arial" w:eastAsia="Arial" w:hAnsi="Arial" w:cs="Arial"/>
                <w:b/>
                <w:bCs/>
                <w:sz w:val="18"/>
                <w:szCs w:val="18"/>
              </w:rPr>
              <w:t>. (p)</w:t>
            </w:r>
          </w:p>
        </w:tc>
        <w:tc>
          <w:tcPr>
            <w:tcW w:w="16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600"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τ de Kendall (p)</w:t>
            </w:r>
          </w:p>
        </w:tc>
      </w:tr>
      <w:tr w:rsidR="005E19C4" w14:paraId="1F908B32" w14:textId="77777777">
        <w:trPr>
          <w:cantSplit/>
          <w:jc w:val="center"/>
        </w:trPr>
        <w:tc>
          <w:tcPr>
            <w:tcW w:w="1500" w:type="dxa"/>
            <w:tcBorders>
              <w:top w:val="nil"/>
              <w:left w:val="nil"/>
              <w:bottom w:val="nil"/>
              <w:right w:val="nil"/>
            </w:tcBorders>
            <w:tcMar>
              <w:top w:w="40" w:type="dxa"/>
              <w:left w:w="70" w:type="dxa"/>
              <w:bottom w:w="40" w:type="dxa"/>
              <w:right w:w="70" w:type="dxa"/>
            </w:tcMar>
            <w:vAlign w:val="center"/>
          </w:tcPr>
          <w:p w14:paraId="00000601" w14:textId="77777777" w:rsidR="005E19C4" w:rsidRDefault="00000000">
            <w:pPr>
              <w:keepNext/>
              <w:spacing w:line="228" w:lineRule="auto"/>
              <w:rPr>
                <w:rFonts w:ascii="Arial" w:eastAsia="Arial" w:hAnsi="Arial" w:cs="Arial"/>
                <w:sz w:val="18"/>
                <w:szCs w:val="18"/>
              </w:rPr>
            </w:pPr>
            <w:proofErr w:type="spellStart"/>
            <w:r>
              <w:rPr>
                <w:rFonts w:ascii="Arial" w:eastAsia="Arial" w:hAnsi="Arial" w:cs="Arial"/>
                <w:sz w:val="18"/>
                <w:szCs w:val="18"/>
              </w:rPr>
              <w:t>Postest</w:t>
            </w:r>
            <w:proofErr w:type="spellEnd"/>
            <w:r>
              <w:rPr>
                <w:rFonts w:ascii="Arial" w:eastAsia="Arial" w:hAnsi="Arial" w:cs="Arial"/>
                <w:sz w:val="18"/>
                <w:szCs w:val="18"/>
              </w:rPr>
              <w:t xml:space="preserve"> (</w:t>
            </w:r>
            <w:proofErr w:type="spellStart"/>
            <w:r>
              <w:rPr>
                <w:rFonts w:ascii="Arial" w:eastAsia="Arial" w:hAnsi="Arial" w:cs="Arial"/>
                <w:sz w:val="18"/>
                <w:szCs w:val="18"/>
              </w:rPr>
              <w:t>VetIA</w:t>
            </w:r>
            <w:proofErr w:type="spellEnd"/>
            <w:r>
              <w:rPr>
                <w:rFonts w:ascii="Arial" w:eastAsia="Arial" w:hAnsi="Arial" w:cs="Arial"/>
                <w:sz w:val="18"/>
                <w:szCs w:val="18"/>
              </w:rPr>
              <w:t>)</w:t>
            </w:r>
          </w:p>
        </w:tc>
        <w:tc>
          <w:tcPr>
            <w:tcW w:w="1500" w:type="dxa"/>
            <w:tcBorders>
              <w:top w:val="nil"/>
              <w:left w:val="nil"/>
              <w:bottom w:val="nil"/>
              <w:right w:val="nil"/>
            </w:tcBorders>
            <w:tcMar>
              <w:top w:w="40" w:type="dxa"/>
              <w:left w:w="70" w:type="dxa"/>
              <w:bottom w:w="40" w:type="dxa"/>
              <w:right w:w="70" w:type="dxa"/>
            </w:tcMar>
            <w:vAlign w:val="center"/>
          </w:tcPr>
          <w:p w14:paraId="00000602"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2,41 (0,47)</w:t>
            </w:r>
          </w:p>
        </w:tc>
        <w:tc>
          <w:tcPr>
            <w:tcW w:w="1500" w:type="dxa"/>
            <w:tcBorders>
              <w:top w:val="nil"/>
              <w:left w:val="nil"/>
              <w:bottom w:val="nil"/>
              <w:right w:val="nil"/>
            </w:tcBorders>
            <w:tcMar>
              <w:top w:w="40" w:type="dxa"/>
              <w:left w:w="70" w:type="dxa"/>
              <w:bottom w:w="40" w:type="dxa"/>
              <w:right w:w="70" w:type="dxa"/>
            </w:tcMar>
            <w:vAlign w:val="center"/>
          </w:tcPr>
          <w:p w14:paraId="00000603"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2,16 (0,39)</w:t>
            </w:r>
          </w:p>
        </w:tc>
        <w:tc>
          <w:tcPr>
            <w:tcW w:w="1000" w:type="dxa"/>
            <w:tcBorders>
              <w:top w:val="nil"/>
              <w:left w:val="nil"/>
              <w:bottom w:val="nil"/>
              <w:right w:val="nil"/>
            </w:tcBorders>
            <w:tcMar>
              <w:top w:w="40" w:type="dxa"/>
              <w:left w:w="70" w:type="dxa"/>
              <w:bottom w:w="40" w:type="dxa"/>
              <w:right w:w="70" w:type="dxa"/>
            </w:tcMar>
            <w:vAlign w:val="center"/>
          </w:tcPr>
          <w:p w14:paraId="00000604"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0,134</w:t>
            </w:r>
          </w:p>
        </w:tc>
        <w:tc>
          <w:tcPr>
            <w:tcW w:w="1687" w:type="dxa"/>
            <w:tcBorders>
              <w:top w:val="nil"/>
              <w:left w:val="nil"/>
              <w:bottom w:val="nil"/>
              <w:right w:val="nil"/>
            </w:tcBorders>
            <w:tcMar>
              <w:top w:w="40" w:type="dxa"/>
              <w:left w:w="70" w:type="dxa"/>
              <w:bottom w:w="40" w:type="dxa"/>
              <w:right w:w="70" w:type="dxa"/>
            </w:tcMar>
            <w:vAlign w:val="center"/>
          </w:tcPr>
          <w:p w14:paraId="00000605" w14:textId="77777777" w:rsidR="005E19C4" w:rsidRDefault="00000000">
            <w:pPr>
              <w:keepNext/>
              <w:spacing w:line="228" w:lineRule="auto"/>
              <w:jc w:val="center"/>
              <w:rPr>
                <w:rFonts w:ascii="Arial" w:eastAsia="Arial" w:hAnsi="Arial" w:cs="Arial"/>
                <w:sz w:val="18"/>
                <w:szCs w:val="18"/>
              </w:rPr>
            </w:pPr>
            <w:sdt>
              <w:sdtPr>
                <w:tag w:val="goog_rdk_33"/>
                <w:id w:val="-615887969"/>
              </w:sdtPr>
              <w:sdtContent>
                <w:r>
                  <w:rPr>
                    <w:rFonts w:ascii="Arial Unicode MS" w:eastAsia="Arial Unicode MS" w:hAnsi="Arial Unicode MS" w:cs="Arial Unicode MS"/>
                    <w:sz w:val="18"/>
                    <w:szCs w:val="18"/>
                  </w:rPr>
                  <w:t>−0,83 (0,142)</w:t>
                </w:r>
              </w:sdtContent>
            </w:sdt>
          </w:p>
        </w:tc>
        <w:tc>
          <w:tcPr>
            <w:tcW w:w="1600" w:type="dxa"/>
            <w:tcBorders>
              <w:top w:val="nil"/>
              <w:left w:val="nil"/>
              <w:bottom w:val="nil"/>
              <w:right w:val="nil"/>
            </w:tcBorders>
            <w:tcMar>
              <w:top w:w="40" w:type="dxa"/>
              <w:left w:w="70" w:type="dxa"/>
              <w:bottom w:w="40" w:type="dxa"/>
              <w:right w:w="70" w:type="dxa"/>
            </w:tcMar>
            <w:vAlign w:val="center"/>
          </w:tcPr>
          <w:p w14:paraId="00000606" w14:textId="77777777" w:rsidR="005E19C4" w:rsidRDefault="00000000">
            <w:pPr>
              <w:keepNext/>
              <w:spacing w:line="228" w:lineRule="auto"/>
              <w:jc w:val="center"/>
              <w:rPr>
                <w:rFonts w:ascii="Arial" w:eastAsia="Arial" w:hAnsi="Arial" w:cs="Arial"/>
                <w:sz w:val="18"/>
                <w:szCs w:val="18"/>
              </w:rPr>
            </w:pPr>
            <w:sdt>
              <w:sdtPr>
                <w:tag w:val="goog_rdk_34"/>
                <w:id w:val="-1728178791"/>
              </w:sdtPr>
              <w:sdtContent>
                <w:r>
                  <w:rPr>
                    <w:rFonts w:ascii="Arial Unicode MS" w:eastAsia="Arial Unicode MS" w:hAnsi="Arial Unicode MS" w:cs="Arial Unicode MS"/>
                    <w:sz w:val="18"/>
                    <w:szCs w:val="18"/>
                  </w:rPr>
                  <w:t>−0,180 (0,164)</w:t>
                </w:r>
              </w:sdtContent>
            </w:sdt>
          </w:p>
        </w:tc>
      </w:tr>
      <w:tr w:rsidR="005E19C4" w14:paraId="0738B5F7" w14:textId="77777777">
        <w:trPr>
          <w:cantSplit/>
          <w:jc w:val="center"/>
        </w:trPr>
        <w:tc>
          <w:tcPr>
            <w:tcW w:w="1500" w:type="dxa"/>
            <w:tcBorders>
              <w:top w:val="nil"/>
              <w:left w:val="nil"/>
              <w:bottom w:val="single" w:sz="6" w:space="0" w:color="000000"/>
              <w:right w:val="nil"/>
            </w:tcBorders>
            <w:tcMar>
              <w:top w:w="40" w:type="dxa"/>
              <w:left w:w="70" w:type="dxa"/>
              <w:bottom w:w="40" w:type="dxa"/>
              <w:right w:w="70" w:type="dxa"/>
            </w:tcMar>
            <w:vAlign w:val="center"/>
          </w:tcPr>
          <w:p w14:paraId="00000607"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 xml:space="preserve">Pretest (manual)</w:t>
            </w:r>
          </w:p>
        </w:tc>
        <w:tc>
          <w:tcPr>
            <w:tcW w:w="1500" w:type="dxa"/>
            <w:tcBorders>
              <w:top w:val="nil"/>
              <w:left w:val="nil"/>
              <w:bottom w:val="single" w:sz="6" w:space="0" w:color="000000"/>
              <w:right w:val="nil"/>
            </w:tcBorders>
            <w:tcMar>
              <w:top w:w="40" w:type="dxa"/>
              <w:left w:w="70" w:type="dxa"/>
              <w:bottom w:w="40" w:type="dxa"/>
              <w:right w:w="70" w:type="dxa"/>
            </w:tcMar>
            <w:vAlign w:val="center"/>
          </w:tcPr>
          <w:p w14:paraId="00000608"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6,03 (1,21)</w:t>
            </w:r>
          </w:p>
        </w:tc>
        <w:tc>
          <w:tcPr>
            <w:tcW w:w="1500" w:type="dxa"/>
            <w:tcBorders>
              <w:top w:val="nil"/>
              <w:left w:val="nil"/>
              <w:bottom w:val="single" w:sz="6" w:space="0" w:color="000000"/>
              <w:right w:val="nil"/>
            </w:tcBorders>
            <w:tcMar>
              <w:top w:w="40" w:type="dxa"/>
              <w:left w:w="70" w:type="dxa"/>
              <w:bottom w:w="40" w:type="dxa"/>
              <w:right w:w="70" w:type="dxa"/>
            </w:tcMar>
            <w:vAlign w:val="center"/>
          </w:tcPr>
          <w:p w14:paraId="00000609"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4,96 (1,04)</w:t>
            </w:r>
          </w:p>
        </w:tc>
        <w:tc>
          <w:tcPr>
            <w:tcW w:w="1000" w:type="dxa"/>
            <w:tcBorders>
              <w:top w:val="nil"/>
              <w:left w:val="nil"/>
              <w:bottom w:val="single" w:sz="6" w:space="0" w:color="000000"/>
              <w:right w:val="nil"/>
            </w:tcBorders>
            <w:tcMar>
              <w:top w:w="40" w:type="dxa"/>
              <w:left w:w="70" w:type="dxa"/>
              <w:bottom w:w="40" w:type="dxa"/>
              <w:right w:w="70" w:type="dxa"/>
            </w:tcMar>
            <w:vAlign w:val="center"/>
          </w:tcPr>
          <w:p w14:paraId="0000060A"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0,015</w:t>
            </w:r>
          </w:p>
        </w:tc>
        <w:tc>
          <w:tcPr>
            <w:tcW w:w="1687" w:type="dxa"/>
            <w:tcBorders>
              <w:top w:val="nil"/>
              <w:left w:val="nil"/>
              <w:bottom w:val="single" w:sz="6" w:space="0" w:color="000000"/>
              <w:right w:val="nil"/>
            </w:tcBorders>
            <w:tcMar>
              <w:top w:w="40" w:type="dxa"/>
              <w:left w:w="70" w:type="dxa"/>
              <w:bottom w:w="40" w:type="dxa"/>
              <w:right w:w="70" w:type="dxa"/>
            </w:tcMar>
            <w:vAlign w:val="center"/>
          </w:tcPr>
          <w:p w14:paraId="0000060B"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−2,08 (0,189)</w:t>
            </w:r>
          </w:p>
        </w:tc>
        <w:tc>
          <w:tcPr>
            <w:tcW w:w="1600" w:type="dxa"/>
            <w:tcBorders>
              <w:top w:val="nil"/>
              <w:left w:val="nil"/>
              <w:bottom w:val="single" w:sz="6" w:space="0" w:color="000000"/>
              <w:right w:val="nil"/>
            </w:tcBorders>
            <w:tcMar>
              <w:top w:w="40" w:type="dxa"/>
              <w:left w:w="70" w:type="dxa"/>
              <w:bottom w:w="40" w:type="dxa"/>
              <w:right w:w="70" w:type="dxa"/>
            </w:tcMar>
            <w:vAlign w:val="center"/>
          </w:tcPr>
          <w:p w14:paraId="0000060C"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 xml:space="preserve">−0,168 (0,201)</w:t>
            </w:r>
          </w:p>
        </w:tc>
      </w:tr>
    </w:tbl>
    <w:p w14:paraId="0000060D" w14:textId="77777777" w:rsidR="005E19C4" w:rsidRDefault="00000000">
      <w:pPr>
        <w:spacing w:before="60" w:after="200"/>
        <w:jc w:val="both"/>
        <w:rPr>
          <w:rFonts w:ascii="Arial" w:eastAsia="Arial" w:hAnsi="Arial" w:cs="Arial"/>
          <w:i/>
          <w:iCs/>
          <w:sz w:val="18"/>
          <w:szCs w:val="18"/>
        </w:rPr>
      </w:pPr>
      <w:r>
        <w:rPr>
          <w:rFonts w:ascii="Arial" w:eastAsia="Arial" w:hAnsi="Arial" w:cs="Arial"/>
          <w:i/>
          <w:iCs/>
          <w:sz w:val="18"/>
          <w:szCs w:val="18"/>
        </w:rPr>
        <w:t xml:space="preserve">Nota. Elaboración propia a partir de las Tablas 4 y 7, en el orden de registro de las observaciones. </w:t>
      </w:r>
      <w:proofErr w:type="spellStart"/>
      <w:r>
        <w:rPr>
          <w:rFonts w:ascii="Arial" w:eastAsia="Arial" w:hAnsi="Arial" w:cs="Arial"/>
          <w:i/>
          <w:iCs/>
          <w:sz w:val="18"/>
          <w:szCs w:val="18"/>
        </w:rPr>
        <w:t>Postest</w:t>
      </w:r>
      <w:proofErr w:type="spellEnd"/>
      <w:r>
        <w:rPr>
          <w:rFonts w:ascii="Arial" w:eastAsia="Arial" w:hAnsi="Arial" w:cs="Arial"/>
          <w:i/>
          <w:iCs/>
          <w:sz w:val="18"/>
          <w:szCs w:val="18"/>
        </w:rPr>
        <w:t xml:space="preserve"> por tercios: 2,51; 2,07 y 2,28 minutos (Kruskal-Wallis, p = 0,073).</w:t>
      </w:r>
    </w:p>
    <w:p w14:paraId="0000060E" w14:textId="77777777" w:rsidR="005E19C4" w:rsidRDefault="00000000">
      <w:pPr>
        <w:spacing w:after="120" w:line="360" w:lineRule="auto"/>
        <w:ind w:firstLine="567"/>
        <w:jc w:val="both"/>
        <w:rPr>
          <w:rFonts w:ascii="Arial" w:eastAsia="Arial" w:hAnsi="Arial" w:cs="Arial"/>
        </w:rPr>
      </w:pPr>
      <w:r>
        <w:rPr>
          <w:rFonts w:ascii="Arial" w:eastAsia="Arial" w:hAnsi="Arial" w:cs="Arial"/>
        </w:rPr>
        <w:t xml:space="preserve">Ninguna de las dos fases presenta una tendencia lineal estadísticamente significativa. En el postest no se observa el incremento progresivo que cabría esperar si los primeros tiempos hubiesen estado deprimidos por un efecto de novedad; tampoco se observa un descenso sostenido: la pendiente negativa no es significativa y, por tercios, los tiempos no disminuyen de forma monótona (2,51; 2,07; 2,28 min). No se detectó, por tanto, ni novedad ni aprendizaje en el postest. En el pretest, en cambio, las medias de las dos mitades difieren (6,03 frente a 4,96 minutos; p = 0,015), aunque ni la pendiente (−2,08 s por observación; p = 0,189) ni el τ de Kendall (p = 0,201) alcanzan significancia; de existir un descenso real durante el pretest, tendería a acercar ambas fases y a subestimar la reducción atribuible a VetIA, de modo que no hay base para calificar el 58,4 % como una estimación inflada, aunque tampoco puede afirmarse que sea conservadora. Debe advertirse que, con 30 observaciones por fase, el error estándar de la pendiente es de aproximadamente 0,55 s por observación en el postest y 1,55 s en el pretest, de modo que solo se detectarían tendencias de magnitud moderada a grande; la estabilidad a largo plazo requiere seguimiento longitudinal.</w:t>
      </w:r>
      <w:proofErr w:type="spellStart"/>
      <w:r>
        <w:rPr>
          <w:rFonts w:ascii="Arial" w:eastAsia="Arial" w:hAnsi="Arial" w:cs="Arial"/>
        </w:rPr>
        <w:t xml:space="preserve"/>
      </w:r>
      <w:proofErr w:type="spellEnd"/>
      <w:r>
        <w:rPr>
          <w:rFonts w:ascii="Arial" w:eastAsia="Arial" w:hAnsi="Arial" w:cs="Arial"/>
        </w:rPr>
        <w:t xml:space="preserve"/>
      </w:r>
    </w:p>
    <w:p w14:paraId="0000060F" w14:textId="77777777" w:rsidR="005E19C4" w:rsidRDefault="00000000">
      <w:pPr>
        <w:pStyle w:val="Ttulo3"/>
        <w:keepNext/>
        <w:spacing w:before="240" w:after="100" w:line="276" w:lineRule="auto"/>
        <w:rPr>
          <w:rFonts w:ascii="Arial" w:eastAsia="Arial" w:hAnsi="Arial" w:cs="Arial"/>
        </w:rPr>
      </w:pPr>
      <w:bookmarkStart w:id="82" w:name="_heading=h.mlfh1ub3dikw" w:colFirst="0" w:colLast="0"/>
      <w:bookmarkEnd w:id="82"/>
      <w:r>
        <w:rPr>
          <w:rFonts w:ascii="Arial" w:eastAsia="Arial" w:hAnsi="Arial" w:cs="Arial"/>
        </w:rPr>
        <w:t xml:space="preserve">6.2.9. Matriz resumen de la docimasia</w:t>
      </w:r>
    </w:p>
    <w:p w14:paraId="00000610" w14:textId="77777777" w:rsidR="005E19C4" w:rsidRDefault="00000000">
      <w:pPr>
        <w:keepNext/>
        <w:spacing w:before="160" w:after="80" w:line="276" w:lineRule="auto"/>
        <w:jc w:val="both"/>
      </w:pPr>
      <w:r>
        <w:rPr>
          <w:rFonts w:ascii="Arial" w:eastAsia="Arial" w:hAnsi="Arial" w:cs="Arial"/>
          <w:b/>
          <w:bCs/>
        </w:rPr>
        <w:t xml:space="preserve">Tabla 22</w:t>
      </w:r>
      <w:r>
        <w:rPr>
          <w:rFonts w:ascii="Arial" w:eastAsia="Arial" w:hAnsi="Arial" w:cs="Arial"/>
        </w:rPr>
        <w:t xml:space="preserve"> </w:t>
      </w:r>
      <w:r>
        <w:rPr>
          <w:rFonts w:ascii="Arial" w:eastAsia="Arial" w:hAnsi="Arial" w:cs="Arial"/>
          <w:i/>
          <w:iCs/>
        </w:rPr>
        <w:t>Matriz resumen de la docimasia de hipótesis</w:t>
      </w:r>
    </w:p>
    <w:tbl>
      <w:tblPr>
        <w:tblStyle w:val="aff3"/>
        <w:tblW w:w="8787"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300"/>
        <w:gridCol w:w="2300"/>
        <w:gridCol w:w="2900"/>
        <w:gridCol w:w="1287"/>
      </w:tblGrid>
      <w:tr w:rsidR="005E19C4" w14:paraId="25A96C12" w14:textId="77777777">
        <w:trPr>
          <w:cantSplit/>
          <w:tblHeader/>
          <w:jc w:val="center"/>
        </w:trPr>
        <w:tc>
          <w:tcPr>
            <w:tcW w:w="23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611"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Hipótesis</w:t>
            </w:r>
          </w:p>
        </w:tc>
        <w:tc>
          <w:tcPr>
            <w:tcW w:w="23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612"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Pruebas estadísticas</w:t>
            </w:r>
          </w:p>
        </w:tc>
        <w:tc>
          <w:tcPr>
            <w:tcW w:w="29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613"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Resultado principal</w:t>
            </w:r>
          </w:p>
        </w:tc>
        <w:tc>
          <w:tcPr>
            <w:tcW w:w="1287"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614" w14:textId="77777777" w:rsidR="005E19C4" w:rsidRDefault="00000000">
            <w:pPr>
              <w:keepNext/>
              <w:spacing w:line="228" w:lineRule="auto"/>
              <w:jc w:val="center"/>
              <w:rPr>
                <w:rFonts w:ascii="Arial" w:eastAsia="Arial" w:hAnsi="Arial" w:cs="Arial"/>
                <w:b/>
                <w:bCs/>
                <w:sz w:val="18"/>
                <w:szCs w:val="18"/>
              </w:rPr>
            </w:pPr>
            <w:r>
              <w:rPr>
                <w:rFonts w:ascii="Arial" w:eastAsia="Arial" w:hAnsi="Arial" w:cs="Arial"/>
                <w:b/>
                <w:bCs/>
                <w:sz w:val="18"/>
                <w:szCs w:val="18"/>
              </w:rPr>
              <w:t>Decisión</w:t>
            </w:r>
          </w:p>
        </w:tc>
      </w:tr>
      <w:tr w:rsidR="005E19C4" w14:paraId="6FA3AFE0" w14:textId="77777777">
        <w:trPr>
          <w:cantSplit/>
          <w:jc w:val="center"/>
        </w:trPr>
        <w:tc>
          <w:tcPr>
            <w:tcW w:w="2300" w:type="dxa"/>
            <w:tcBorders>
              <w:top w:val="nil"/>
              <w:left w:val="nil"/>
              <w:bottom w:val="nil"/>
              <w:right w:val="nil"/>
            </w:tcBorders>
            <w:tcMar>
              <w:top w:w="40" w:type="dxa"/>
              <w:left w:w="70" w:type="dxa"/>
              <w:bottom w:w="40" w:type="dxa"/>
              <w:right w:w="70" w:type="dxa"/>
            </w:tcMar>
            <w:vAlign w:val="center"/>
          </w:tcPr>
          <w:p w14:paraId="00000615"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HE1 (manual &gt; 5 min; DE &gt; 1 min)</w:t>
            </w:r>
          </w:p>
        </w:tc>
        <w:tc>
          <w:tcPr>
            <w:tcW w:w="2300" w:type="dxa"/>
            <w:tcBorders>
              <w:top w:val="nil"/>
              <w:left w:val="nil"/>
              <w:bottom w:val="nil"/>
              <w:right w:val="nil"/>
            </w:tcBorders>
            <w:tcMar>
              <w:top w:w="40" w:type="dxa"/>
              <w:left w:w="70" w:type="dxa"/>
              <w:bottom w:w="40" w:type="dxa"/>
              <w:right w:w="70" w:type="dxa"/>
            </w:tcMar>
            <w:vAlign w:val="center"/>
          </w:tcPr>
          <w:p w14:paraId="00000616"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t de una muestra; χ² de varianza</w:t>
            </w:r>
          </w:p>
        </w:tc>
        <w:tc>
          <w:tcPr>
            <w:tcW w:w="2900" w:type="dxa"/>
            <w:tcBorders>
              <w:top w:val="nil"/>
              <w:left w:val="nil"/>
              <w:bottom w:val="nil"/>
              <w:right w:val="nil"/>
            </w:tcBorders>
            <w:tcMar>
              <w:top w:w="40" w:type="dxa"/>
              <w:left w:w="70" w:type="dxa"/>
              <w:bottom w:w="40" w:type="dxa"/>
              <w:right w:w="70" w:type="dxa"/>
            </w:tcMar>
            <w:vAlign w:val="center"/>
          </w:tcPr>
          <w:p w14:paraId="00000617"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 xml:space="preserve">t = 2,19 (p = 0,018); χ² = 44,47 (p = 0,033)</w:t>
            </w:r>
          </w:p>
        </w:tc>
        <w:tc>
          <w:tcPr>
            <w:tcW w:w="1287" w:type="dxa"/>
            <w:tcBorders>
              <w:top w:val="nil"/>
              <w:left w:val="nil"/>
              <w:bottom w:val="nil"/>
              <w:right w:val="nil"/>
            </w:tcBorders>
            <w:tcMar>
              <w:top w:w="40" w:type="dxa"/>
              <w:left w:w="70" w:type="dxa"/>
              <w:bottom w:w="40" w:type="dxa"/>
              <w:right w:w="70" w:type="dxa"/>
            </w:tcMar>
            <w:vAlign w:val="center"/>
          </w:tcPr>
          <w:p w14:paraId="00000618"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 xml:space="preserve">Se acepta</w:t>
            </w:r>
          </w:p>
        </w:tc>
      </w:tr>
      <w:tr w:rsidR="005E19C4" w14:paraId="759F0D32" w14:textId="77777777">
        <w:trPr>
          <w:cantSplit/>
          <w:jc w:val="center"/>
        </w:trPr>
        <w:tc>
          <w:tcPr>
            <w:tcW w:w="2300" w:type="dxa"/>
            <w:tcBorders>
              <w:top w:val="nil"/>
              <w:left w:val="nil"/>
              <w:bottom w:val="nil"/>
              <w:right w:val="nil"/>
            </w:tcBorders>
            <w:tcMar>
              <w:top w:w="40" w:type="dxa"/>
              <w:left w:w="70" w:type="dxa"/>
              <w:bottom w:w="40" w:type="dxa"/>
              <w:right w:w="70" w:type="dxa"/>
            </w:tcMar>
            <w:vAlign w:val="center"/>
          </w:tcPr>
          <w:p w14:paraId="00000619"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HE2 (</w:t>
            </w:r>
            <w:proofErr w:type="spellStart"/>
            <w:r>
              <w:rPr>
                <w:rFonts w:ascii="Arial" w:eastAsia="Arial" w:hAnsi="Arial" w:cs="Arial"/>
                <w:sz w:val="18"/>
                <w:szCs w:val="18"/>
              </w:rPr>
              <w:t>VetIA</w:t>
            </w:r>
            <w:proofErr w:type="spellEnd"/>
            <w:r>
              <w:rPr>
                <w:rFonts w:ascii="Arial" w:eastAsia="Arial" w:hAnsi="Arial" w:cs="Arial"/>
                <w:sz w:val="18"/>
                <w:szCs w:val="18"/>
              </w:rPr>
              <w:t xml:space="preserve"> &lt; 5 min; DE &lt; 1 min)</w:t>
            </w:r>
          </w:p>
        </w:tc>
        <w:tc>
          <w:tcPr>
            <w:tcW w:w="2300" w:type="dxa"/>
            <w:tcBorders>
              <w:top w:val="nil"/>
              <w:left w:val="nil"/>
              <w:bottom w:val="nil"/>
              <w:right w:val="nil"/>
            </w:tcBorders>
            <w:tcMar>
              <w:top w:w="40" w:type="dxa"/>
              <w:left w:w="70" w:type="dxa"/>
              <w:bottom w:w="40" w:type="dxa"/>
              <w:right w:w="70" w:type="dxa"/>
            </w:tcMar>
            <w:vAlign w:val="center"/>
          </w:tcPr>
          <w:p w14:paraId="0000061A"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t de una muestra; Wilcoxon; χ² de varianza</w:t>
            </w:r>
          </w:p>
        </w:tc>
        <w:tc>
          <w:tcPr>
            <w:tcW w:w="2900" w:type="dxa"/>
            <w:tcBorders>
              <w:top w:val="nil"/>
              <w:left w:val="nil"/>
              <w:bottom w:val="nil"/>
              <w:right w:val="nil"/>
            </w:tcBorders>
            <w:tcMar>
              <w:top w:w="40" w:type="dxa"/>
              <w:left w:w="70" w:type="dxa"/>
              <w:bottom w:w="40" w:type="dxa"/>
              <w:right w:w="70" w:type="dxa"/>
            </w:tcMar>
            <w:vAlign w:val="center"/>
          </w:tcPr>
          <w:p w14:paraId="0000061B" w14:textId="77777777" w:rsidR="005E19C4" w:rsidRDefault="00000000">
            <w:pPr>
              <w:keepNext/>
              <w:spacing w:line="228" w:lineRule="auto"/>
              <w:rPr>
                <w:rFonts w:ascii="Arial" w:eastAsia="Arial" w:hAnsi="Arial" w:cs="Arial"/>
                <w:sz w:val="18"/>
                <w:szCs w:val="18"/>
              </w:rPr>
            </w:pPr>
            <w:sdt>
              <w:sdtPr>
                <w:tag w:val="goog_rdk_35"/>
                <w:id w:val="-1652891065"/>
              </w:sdtPr>
              <w:sdtContent>
                <w:r>
                  <w:rPr>
                    <w:rFonts w:ascii="Arial Unicode MS" w:eastAsia="Arial Unicode MS" w:hAnsi="Arial Unicode MS" w:cs="Arial Unicode MS"/>
                    <w:sz w:val="18"/>
                    <w:szCs w:val="18"/>
                  </w:rPr>
                  <w:t xml:space="preserve">t = −33,74 (p &lt; 0,001); χ² = 5,63 (p &lt; 0,001)</w:t>
                </w:r>
              </w:sdtContent>
            </w:sdt>
          </w:p>
        </w:tc>
        <w:tc>
          <w:tcPr>
            <w:tcW w:w="1287" w:type="dxa"/>
            <w:tcBorders>
              <w:top w:val="nil"/>
              <w:left w:val="nil"/>
              <w:bottom w:val="nil"/>
              <w:right w:val="nil"/>
            </w:tcBorders>
            <w:tcMar>
              <w:top w:w="40" w:type="dxa"/>
              <w:left w:w="70" w:type="dxa"/>
              <w:bottom w:w="40" w:type="dxa"/>
              <w:right w:w="70" w:type="dxa"/>
            </w:tcMar>
            <w:vAlign w:val="center"/>
          </w:tcPr>
          <w:p w14:paraId="0000061C"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Se acepta</w:t>
            </w:r>
          </w:p>
        </w:tc>
      </w:tr>
      <w:tr w:rsidR="005E19C4" w14:paraId="71CA3BDC" w14:textId="77777777">
        <w:trPr>
          <w:cantSplit/>
          <w:jc w:val="center"/>
        </w:trPr>
        <w:tc>
          <w:tcPr>
            <w:tcW w:w="2300" w:type="dxa"/>
            <w:tcBorders>
              <w:top w:val="nil"/>
              <w:left w:val="nil"/>
              <w:bottom w:val="nil"/>
              <w:right w:val="nil"/>
            </w:tcBorders>
            <w:tcMar>
              <w:top w:w="40" w:type="dxa"/>
              <w:left w:w="70" w:type="dxa"/>
              <w:bottom w:w="40" w:type="dxa"/>
              <w:right w:w="70" w:type="dxa"/>
            </w:tcMar>
            <w:vAlign w:val="center"/>
          </w:tcPr>
          <w:p w14:paraId="0000061D"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HE3 (reducción y menor varianza)</w:t>
            </w:r>
          </w:p>
        </w:tc>
        <w:tc>
          <w:tcPr>
            <w:tcW w:w="2300" w:type="dxa"/>
            <w:tcBorders>
              <w:top w:val="nil"/>
              <w:left w:val="nil"/>
              <w:bottom w:val="nil"/>
              <w:right w:val="nil"/>
            </w:tcBorders>
            <w:tcMar>
              <w:top w:w="40" w:type="dxa"/>
              <w:left w:w="70" w:type="dxa"/>
              <w:bottom w:w="40" w:type="dxa"/>
              <w:right w:w="70" w:type="dxa"/>
            </w:tcMar>
            <w:vAlign w:val="center"/>
          </w:tcPr>
          <w:p w14:paraId="0000061E"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t de Welch; U de Mann-Whitney; Levene</w:t>
            </w:r>
          </w:p>
        </w:tc>
        <w:tc>
          <w:tcPr>
            <w:tcW w:w="2900" w:type="dxa"/>
            <w:tcBorders>
              <w:top w:val="nil"/>
              <w:left w:val="nil"/>
              <w:bottom w:val="nil"/>
              <w:right w:val="nil"/>
            </w:tcBorders>
            <w:tcMar>
              <w:top w:w="40" w:type="dxa"/>
              <w:left w:w="70" w:type="dxa"/>
              <w:bottom w:w="40" w:type="dxa"/>
              <w:right w:w="70" w:type="dxa"/>
            </w:tcMar>
            <w:vAlign w:val="center"/>
          </w:tcPr>
          <w:p w14:paraId="0000061F" w14:textId="77777777" w:rsidR="005E19C4" w:rsidRDefault="00000000">
            <w:pPr>
              <w:keepNext/>
              <w:spacing w:line="228" w:lineRule="auto"/>
              <w:rPr>
                <w:rFonts w:ascii="Arial" w:eastAsia="Arial" w:hAnsi="Arial" w:cs="Arial"/>
                <w:sz w:val="18"/>
                <w:szCs w:val="18"/>
              </w:rPr>
            </w:pPr>
            <w:r>
              <w:rPr>
                <w:rFonts w:ascii="Arial" w:eastAsia="Arial" w:hAnsi="Arial" w:cs="Arial"/>
                <w:sz w:val="18"/>
                <w:szCs w:val="18"/>
              </w:rPr>
              <w:t xml:space="preserve">t = 13,38 (p &lt; 0,001); F = 16,68 (p &lt; 0,001)</w:t>
            </w:r>
          </w:p>
        </w:tc>
        <w:tc>
          <w:tcPr>
            <w:tcW w:w="1287" w:type="dxa"/>
            <w:tcBorders>
              <w:top w:val="nil"/>
              <w:left w:val="nil"/>
              <w:bottom w:val="nil"/>
              <w:right w:val="nil"/>
            </w:tcBorders>
            <w:tcMar>
              <w:top w:w="40" w:type="dxa"/>
              <w:left w:w="70" w:type="dxa"/>
              <w:bottom w:w="40" w:type="dxa"/>
              <w:right w:w="70" w:type="dxa"/>
            </w:tcMar>
            <w:vAlign w:val="center"/>
          </w:tcPr>
          <w:p w14:paraId="00000620" w14:textId="77777777" w:rsidR="005E19C4" w:rsidRDefault="00000000">
            <w:pPr>
              <w:keepNext/>
              <w:spacing w:line="228" w:lineRule="auto"/>
              <w:jc w:val="center"/>
              <w:rPr>
                <w:rFonts w:ascii="Arial" w:eastAsia="Arial" w:hAnsi="Arial" w:cs="Arial"/>
                <w:sz w:val="18"/>
                <w:szCs w:val="18"/>
              </w:rPr>
            </w:pPr>
            <w:r>
              <w:rPr>
                <w:rFonts w:ascii="Arial" w:eastAsia="Arial" w:hAnsi="Arial" w:cs="Arial"/>
                <w:sz w:val="18"/>
                <w:szCs w:val="18"/>
              </w:rPr>
              <w:t>Se acepta</w:t>
            </w:r>
          </w:p>
        </w:tc>
      </w:tr>
      <w:tr w:rsidR="005E19C4" w14:paraId="76201D10" w14:textId="77777777">
        <w:trPr>
          <w:cantSplit/>
          <w:jc w:val="center"/>
        </w:trPr>
        <w:tc>
          <w:tcPr>
            <w:tcW w:w="2300" w:type="dxa"/>
            <w:tcBorders>
              <w:top w:val="nil"/>
              <w:left w:val="nil"/>
              <w:bottom w:val="single" w:sz="6" w:space="0" w:color="000000"/>
              <w:right w:val="nil"/>
            </w:tcBorders>
            <w:tcMar>
              <w:top w:w="40" w:type="dxa"/>
              <w:left w:w="70" w:type="dxa"/>
              <w:bottom w:w="40" w:type="dxa"/>
              <w:right w:w="70" w:type="dxa"/>
            </w:tcMar>
            <w:vAlign w:val="center"/>
          </w:tcPr>
          <w:p w14:paraId="00000625" w14:textId="77777777" w:rsidR="005E19C4" w:rsidRDefault="00000000">
            <w:pPr>
              <w:spacing w:line="228" w:lineRule="auto"/>
              <w:rPr>
                <w:rFonts w:ascii="Arial" w:eastAsia="Arial" w:hAnsi="Arial" w:cs="Arial"/>
                <w:sz w:val="18"/>
                <w:szCs w:val="18"/>
              </w:rPr>
            </w:pPr>
            <w:sdt>
              <w:sdtPr>
                <w:tag w:val="goog_rdk_36"/>
                <w:id w:val="1688549463"/>
              </w:sdtPr>
              <w:sdtContent>
                <w:r>
                  <w:rPr>
                    <w:rFonts w:ascii="Arial Unicode MS" w:eastAsia="Arial Unicode MS" w:hAnsi="Arial Unicode MS" w:cs="Arial Unicode MS"/>
                    <w:sz w:val="18"/>
                    <w:szCs w:val="18"/>
                  </w:rPr>
                  <w:t>HG (reducción ≥ 50 %)</w:t>
                </w:r>
              </w:sdtContent>
            </w:sdt>
          </w:p>
        </w:tc>
        <w:tc>
          <w:tcPr>
            <w:tcW w:w="2300" w:type="dxa"/>
            <w:tcBorders>
              <w:top w:val="nil"/>
              <w:left w:val="nil"/>
              <w:bottom w:val="single" w:sz="6" w:space="0" w:color="000000"/>
              <w:right w:val="nil"/>
            </w:tcBorders>
            <w:tcMar>
              <w:top w:w="40" w:type="dxa"/>
              <w:left w:w="70" w:type="dxa"/>
              <w:bottom w:w="40" w:type="dxa"/>
              <w:right w:w="70" w:type="dxa"/>
            </w:tcMar>
            <w:vAlign w:val="center"/>
          </w:tcPr>
          <w:p w14:paraId="00000626"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 xml:space="preserve">IC </w:t>
            </w:r>
            <w:proofErr w:type="spellStart"/>
            <w:r>
              <w:rPr>
                <w:rFonts w:ascii="Arial" w:eastAsia="Arial" w:hAnsi="Arial" w:cs="Arial"/>
                <w:sz w:val="18"/>
                <w:szCs w:val="18"/>
              </w:rPr>
              <w:t>bootstrap</w:t>
            </w:r>
            <w:proofErr w:type="spellEnd"/>
            <w:r>
              <w:rPr>
                <w:rFonts w:ascii="Arial" w:eastAsia="Arial" w:hAnsi="Arial" w:cs="Arial"/>
                <w:sz w:val="18"/>
                <w:szCs w:val="18"/>
              </w:rPr>
              <w:t>; t de Welch sobre el umbral</w:t>
            </w:r>
          </w:p>
        </w:tc>
        <w:tc>
          <w:tcPr>
            <w:tcW w:w="2900" w:type="dxa"/>
            <w:tcBorders>
              <w:top w:val="nil"/>
              <w:left w:val="nil"/>
              <w:bottom w:val="single" w:sz="6" w:space="0" w:color="000000"/>
              <w:right w:val="nil"/>
            </w:tcBorders>
            <w:tcMar>
              <w:top w:w="40" w:type="dxa"/>
              <w:left w:w="70" w:type="dxa"/>
              <w:bottom w:w="40" w:type="dxa"/>
              <w:right w:w="70" w:type="dxa"/>
            </w:tcMar>
            <w:vAlign w:val="center"/>
          </w:tcPr>
          <w:p w14:paraId="00000627" w14:textId="77777777" w:rsidR="005E19C4" w:rsidRDefault="00000000">
            <w:pPr>
              <w:spacing w:line="228" w:lineRule="auto"/>
              <w:rPr>
                <w:rFonts w:ascii="Arial" w:eastAsia="Arial" w:hAnsi="Arial" w:cs="Arial"/>
                <w:sz w:val="18"/>
                <w:szCs w:val="18"/>
              </w:rPr>
            </w:pPr>
            <w:r>
              <w:rPr>
                <w:rFonts w:ascii="Arial" w:eastAsia="Arial" w:hAnsi="Arial" w:cs="Arial"/>
                <w:sz w:val="18"/>
                <w:szCs w:val="18"/>
              </w:rPr>
              <w:t xml:space="preserve">Reducción = 58,4 %; IC 95 % [53,7 %; 62,5 %]; p &lt; 0,001</w:t>
            </w:r>
          </w:p>
        </w:tc>
        <w:tc>
          <w:tcPr>
            <w:tcW w:w="1287" w:type="dxa"/>
            <w:tcBorders>
              <w:top w:val="nil"/>
              <w:left w:val="nil"/>
              <w:bottom w:val="single" w:sz="6" w:space="0" w:color="000000"/>
              <w:right w:val="nil"/>
            </w:tcBorders>
            <w:tcMar>
              <w:top w:w="40" w:type="dxa"/>
              <w:left w:w="70" w:type="dxa"/>
              <w:bottom w:w="40" w:type="dxa"/>
              <w:right w:w="70" w:type="dxa"/>
            </w:tcMar>
            <w:vAlign w:val="center"/>
          </w:tcPr>
          <w:p w14:paraId="00000628" w14:textId="77777777" w:rsidR="005E19C4" w:rsidRDefault="00000000">
            <w:pPr>
              <w:spacing w:line="228" w:lineRule="auto"/>
              <w:jc w:val="center"/>
              <w:rPr>
                <w:rFonts w:ascii="Arial" w:eastAsia="Arial" w:hAnsi="Arial" w:cs="Arial"/>
                <w:sz w:val="18"/>
                <w:szCs w:val="18"/>
              </w:rPr>
            </w:pPr>
            <w:r>
              <w:rPr>
                <w:rFonts w:ascii="Arial" w:eastAsia="Arial" w:hAnsi="Arial" w:cs="Arial"/>
                <w:sz w:val="18"/>
                <w:szCs w:val="18"/>
              </w:rPr>
              <w:t>Se acepta</w:t>
            </w:r>
          </w:p>
        </w:tc>
      </w:tr>
    </w:tbl>
    <w:p w14:paraId="00000629" w14:textId="77777777" w:rsidR="005E19C4" w:rsidRDefault="00000000">
      <w:pPr>
        <w:spacing w:before="60" w:after="200"/>
        <w:jc w:val="both"/>
        <w:rPr>
          <w:rFonts w:ascii="Arial" w:eastAsia="Arial" w:hAnsi="Arial" w:cs="Arial"/>
          <w:i/>
          <w:iCs/>
          <w:sz w:val="18"/>
          <w:szCs w:val="18"/>
        </w:rPr>
      </w:pPr>
      <w:r>
        <w:rPr>
          <w:rFonts w:ascii="Arial" w:eastAsia="Arial" w:hAnsi="Arial" w:cs="Arial"/>
          <w:i/>
          <w:iCs/>
          <w:sz w:val="18"/>
          <w:szCs w:val="18"/>
        </w:rPr>
        <w:t>Nota. Elaboración propia. α = 0,05.</w:t>
      </w:r>
    </w:p>
    <w:p w14:paraId="0000062A" w14:textId="77777777" w:rsidR="005E19C4" w:rsidRDefault="00000000">
      <w:pPr>
        <w:pStyle w:val="Ttulo2"/>
        <w:keepNext/>
        <w:spacing w:before="300" w:after="120" w:line="276" w:lineRule="auto"/>
        <w:rPr>
          <w:rFonts w:ascii="Arial" w:eastAsia="Arial" w:hAnsi="Arial" w:cs="Arial"/>
          <w:sz w:val="24"/>
          <w:szCs w:val="24"/>
        </w:rPr>
      </w:pPr>
      <w:bookmarkStart w:id="83" w:name="_heading=h.36hntearkm0m" w:colFirst="0" w:colLast="0"/>
      <w:bookmarkEnd w:id="83"/>
      <w:r>
        <w:rPr>
          <w:rFonts w:ascii="Arial" w:eastAsia="Arial" w:hAnsi="Arial" w:cs="Arial"/>
          <w:sz w:val="24"/>
          <w:szCs w:val="24"/>
        </w:rPr>
        <w:t>6.3. Discusión de resultados</w:t>
      </w:r>
    </w:p>
    <w:p w14:paraId="0000062B" w14:textId="77777777" w:rsidR="005E19C4" w:rsidRDefault="00000000">
      <w:pPr>
        <w:pStyle w:val="Ttulo3"/>
        <w:keepNext/>
        <w:spacing w:before="240" w:after="100" w:line="276" w:lineRule="auto"/>
        <w:rPr>
          <w:rFonts w:ascii="Arial" w:eastAsia="Arial" w:hAnsi="Arial" w:cs="Arial"/>
        </w:rPr>
      </w:pPr>
      <w:bookmarkStart w:id="84" w:name="_heading=h.gdfagloe8ved" w:colFirst="0" w:colLast="0"/>
      <w:bookmarkEnd w:id="84"/>
      <w:r>
        <w:rPr>
          <w:rFonts w:ascii="Arial" w:eastAsia="Arial" w:hAnsi="Arial" w:cs="Arial"/>
        </w:rPr>
        <w:t>6.3.1. Estado del arte de referencia</w:t>
      </w:r>
    </w:p>
    <w:p w14:paraId="0000062C" w14:textId="77777777" w:rsidR="005E19C4" w:rsidRDefault="00000000">
      <w:pPr>
        <w:spacing w:after="120" w:line="360" w:lineRule="auto"/>
        <w:ind w:firstLine="567"/>
        <w:jc w:val="both"/>
        <w:rPr>
          <w:rFonts w:ascii="Arial" w:eastAsia="Arial" w:hAnsi="Arial" w:cs="Arial"/>
        </w:rPr>
      </w:pPr>
      <w:r>
        <w:rPr>
          <w:rFonts w:ascii="Arial" w:eastAsia="Arial" w:hAnsi="Arial" w:cs="Arial"/>
        </w:rPr>
        <w:t xml:space="preserve">En el apartado 3.2 se revisaron las investigaciones antecedentes que sirven de marco de comparación. En medicina humana, la automatización de la documentación y los escribas digitales basados en inteligencia artificial han reportado reducciones del tiempo de registro que oscilan entre el 15 % y el 55 % </w:t>
      </w:r>
      <w:r>
        <w:rPr>
          <w:rFonts w:ascii="Arial" w:eastAsia="Arial" w:hAnsi="Arial" w:cs="Arial"/>
        </w:rPr>
        <w:lastRenderedPageBreak/>
        <w:t>(</w:t>
      </w:r>
      <w:proofErr w:type="spellStart"/>
      <w:r>
        <w:rPr>
          <w:rFonts w:ascii="Arial" w:eastAsia="Arial" w:hAnsi="Arial" w:cs="Arial"/>
        </w:rPr>
        <w:t>Wenderott</w:t>
      </w:r>
      <w:proofErr w:type="spellEnd"/>
      <w:r>
        <w:rPr>
          <w:rFonts w:ascii="Arial" w:eastAsia="Arial" w:hAnsi="Arial" w:cs="Arial"/>
        </w:rPr>
        <w:t xml:space="preserve"> et al., 2024; Van </w:t>
      </w:r>
      <w:proofErr w:type="spellStart"/>
      <w:r>
        <w:rPr>
          <w:rFonts w:ascii="Arial" w:eastAsia="Arial" w:hAnsi="Arial" w:cs="Arial"/>
        </w:rPr>
        <w:t>Buchem</w:t>
      </w:r>
      <w:proofErr w:type="spellEnd"/>
      <w:r>
        <w:rPr>
          <w:rFonts w:ascii="Arial" w:eastAsia="Arial" w:hAnsi="Arial" w:cs="Arial"/>
        </w:rPr>
        <w:t xml:space="preserve"> et al., 2024; </w:t>
      </w:r>
      <w:proofErr w:type="spellStart"/>
      <w:r>
        <w:rPr>
          <w:rFonts w:ascii="Arial" w:eastAsia="Arial" w:hAnsi="Arial" w:cs="Arial"/>
        </w:rPr>
        <w:t>Perumandla</w:t>
      </w:r>
      <w:proofErr w:type="spellEnd"/>
      <w:r>
        <w:rPr>
          <w:rFonts w:ascii="Arial" w:eastAsia="Arial" w:hAnsi="Arial" w:cs="Arial"/>
        </w:rPr>
        <w:t>, 2025), además de mejoras en la actualidad y la completitud de los datos y en la carga de trabajo percibida (</w:t>
      </w:r>
      <w:proofErr w:type="spellStart"/>
      <w:r>
        <w:rPr>
          <w:rFonts w:ascii="Arial" w:eastAsia="Arial" w:hAnsi="Arial" w:cs="Arial"/>
        </w:rPr>
        <w:t>Skyttberg</w:t>
      </w:r>
      <w:proofErr w:type="spellEnd"/>
      <w:r>
        <w:rPr>
          <w:rFonts w:ascii="Arial" w:eastAsia="Arial" w:hAnsi="Arial" w:cs="Arial"/>
        </w:rPr>
        <w:t xml:space="preserve"> et al., 2018). En medicina veterinaria, la evidencia se concentra en la estructuración retrospectiva de textos clínicos (</w:t>
      </w:r>
      <w:proofErr w:type="spellStart"/>
      <w:r>
        <w:rPr>
          <w:rFonts w:ascii="Arial" w:eastAsia="Arial" w:hAnsi="Arial" w:cs="Arial"/>
        </w:rPr>
        <w:t>Kiehl</w:t>
      </w:r>
      <w:proofErr w:type="spellEnd"/>
      <w:r>
        <w:rPr>
          <w:rFonts w:ascii="Arial" w:eastAsia="Arial" w:hAnsi="Arial" w:cs="Arial"/>
        </w:rPr>
        <w:t xml:space="preserve"> et al., 2024; </w:t>
      </w:r>
      <w:proofErr w:type="spellStart"/>
      <w:r>
        <w:rPr>
          <w:rFonts w:ascii="Arial" w:eastAsia="Arial" w:hAnsi="Arial" w:cs="Arial"/>
        </w:rPr>
        <w:t>Venkataraman</w:t>
      </w:r>
      <w:proofErr w:type="spellEnd"/>
      <w:r>
        <w:rPr>
          <w:rFonts w:ascii="Arial" w:eastAsia="Arial" w:hAnsi="Arial" w:cs="Arial"/>
        </w:rPr>
        <w:t xml:space="preserve"> et al., 2020), en la calidad de los registros electrónicos (Jones-</w:t>
      </w:r>
      <w:proofErr w:type="spellStart"/>
      <w:r>
        <w:rPr>
          <w:rFonts w:ascii="Arial" w:eastAsia="Arial" w:hAnsi="Arial" w:cs="Arial"/>
        </w:rPr>
        <w:t>Diette</w:t>
      </w:r>
      <w:proofErr w:type="spellEnd"/>
      <w:r>
        <w:rPr>
          <w:rFonts w:ascii="Arial" w:eastAsia="Arial" w:hAnsi="Arial" w:cs="Arial"/>
        </w:rPr>
        <w:t xml:space="preserve"> et al., 2017) y en sistemas de gestión para clínicas (Iza </w:t>
      </w:r>
      <w:proofErr w:type="spellStart"/>
      <w:r>
        <w:rPr>
          <w:rFonts w:ascii="Arial" w:eastAsia="Arial" w:hAnsi="Arial" w:cs="Arial"/>
        </w:rPr>
        <w:t>Cajía</w:t>
      </w:r>
      <w:proofErr w:type="spellEnd"/>
      <w:r>
        <w:rPr>
          <w:rFonts w:ascii="Arial" w:eastAsia="Arial" w:hAnsi="Arial" w:cs="Arial"/>
        </w:rPr>
        <w:t xml:space="preserve"> y </w:t>
      </w:r>
      <w:proofErr w:type="spellStart"/>
      <w:r>
        <w:rPr>
          <w:rFonts w:ascii="Arial" w:eastAsia="Arial" w:hAnsi="Arial" w:cs="Arial"/>
        </w:rPr>
        <w:t>Companioni</w:t>
      </w:r>
      <w:proofErr w:type="spellEnd"/>
      <w:r>
        <w:rPr>
          <w:rFonts w:ascii="Arial" w:eastAsia="Arial" w:hAnsi="Arial" w:cs="Arial"/>
        </w:rPr>
        <w:t>, 2022; Cachuela et al., 2024).</w:t>
      </w:r>
    </w:p>
    <w:p w14:paraId="0000062D" w14:textId="77777777" w:rsidR="005E19C4" w:rsidRDefault="00000000">
      <w:pPr>
        <w:pStyle w:val="Ttulo3"/>
        <w:keepNext/>
        <w:spacing w:before="240" w:after="100" w:line="276" w:lineRule="auto"/>
        <w:rPr>
          <w:rFonts w:ascii="Arial" w:eastAsia="Arial" w:hAnsi="Arial" w:cs="Arial"/>
        </w:rPr>
      </w:pPr>
      <w:bookmarkStart w:id="85" w:name="_heading=h.8iqji2txr0y3" w:colFirst="0" w:colLast="0"/>
      <w:bookmarkEnd w:id="85"/>
      <w:r>
        <w:rPr>
          <w:rFonts w:ascii="Arial" w:eastAsia="Arial" w:hAnsi="Arial" w:cs="Arial"/>
        </w:rPr>
        <w:t>6.3.2. Contrastación de los resultados propios con el estado del arte</w:t>
      </w:r>
    </w:p>
    <w:p w14:paraId="0000062E" w14:textId="77777777" w:rsidR="005E19C4" w:rsidRDefault="00000000">
      <w:pPr>
        <w:spacing w:after="120" w:line="360" w:lineRule="auto"/>
        <w:ind w:firstLine="567"/>
        <w:jc w:val="both"/>
        <w:rPr>
          <w:rFonts w:ascii="Arial" w:eastAsia="Arial" w:hAnsi="Arial" w:cs="Arial"/>
        </w:rPr>
      </w:pPr>
      <w:r>
        <w:rPr>
          <w:rFonts w:ascii="Arial" w:eastAsia="Arial" w:hAnsi="Arial" w:cs="Arial"/>
        </w:rPr>
        <w:t xml:space="preserve">Los resultados muestran que </w:t>
      </w:r>
      <w:proofErr w:type="spellStart"/>
      <w:r>
        <w:rPr>
          <w:rFonts w:ascii="Arial" w:eastAsia="Arial" w:hAnsi="Arial" w:cs="Arial"/>
        </w:rPr>
        <w:t>VetIA</w:t>
      </w:r>
      <w:proofErr w:type="spellEnd"/>
      <w:r>
        <w:rPr>
          <w:rFonts w:ascii="Arial" w:eastAsia="Arial" w:hAnsi="Arial" w:cs="Arial"/>
        </w:rPr>
        <w:t xml:space="preserve"> reduce en 58,4 % el tiempo del proceso documental clínico (de 5,50 a 2,28 minutos). La Tabla 23 contrasta esta magnitud con los antecedentes que reportan tiempos; dado que difieren en contexto, tarea y diseño, la comparación es orientativa y no equivale a una contrastación estadística.</w:t>
      </w:r>
    </w:p>
    <w:p w14:paraId="0000062F" w14:textId="77777777" w:rsidR="005E19C4" w:rsidRDefault="00000000">
      <w:pPr>
        <w:keepNext/>
        <w:spacing w:before="160" w:after="80" w:line="276" w:lineRule="auto"/>
        <w:jc w:val="both"/>
      </w:pPr>
      <w:r>
        <w:rPr>
          <w:rFonts w:ascii="Arial" w:eastAsia="Arial" w:hAnsi="Arial" w:cs="Arial"/>
          <w:b/>
          <w:bCs/>
        </w:rPr>
        <w:t xml:space="preserve">Tabla 23</w:t>
      </w:r>
      <w:r>
        <w:rPr>
          <w:rFonts w:ascii="Arial" w:eastAsia="Arial" w:hAnsi="Arial" w:cs="Arial"/>
        </w:rPr>
        <w:t xml:space="preserve"> </w:t>
      </w:r>
      <w:r>
        <w:rPr>
          <w:rFonts w:ascii="Arial" w:eastAsia="Arial" w:hAnsi="Arial" w:cs="Arial"/>
          <w:i/>
          <w:iCs/>
        </w:rPr>
        <w:t>Contrastación de los resultados con el estado del arte</w:t>
      </w:r>
    </w:p>
    <w:tbl>
      <w:tblPr>
        <w:tblStyle w:val="aff4"/>
        <w:tblW w:w="8787"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1900"/>
        <w:gridCol w:w="2500"/>
        <w:gridCol w:w="2887"/>
      </w:tblGrid>
      <w:tr w:rsidR="005E19C4" w14:paraId="4907D670" w14:textId="77777777">
        <w:trPr>
          <w:cantSplit/>
          <w:tblHeader/>
          <w:jc w:val="center"/>
        </w:trPr>
        <w:tc>
          <w:tcPr>
            <w:tcW w:w="15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630" w14:textId="77777777" w:rsidR="005E19C4" w:rsidRDefault="00000000">
            <w:pPr>
              <w:keepNext/>
              <w:spacing w:line="228" w:lineRule="auto"/>
              <w:jc w:val="center"/>
              <w:rPr>
                <w:rFonts w:ascii="Arial" w:eastAsia="Arial" w:hAnsi="Arial" w:cs="Arial"/>
                <w:b/>
                <w:bCs/>
                <w:sz w:val="17"/>
                <w:szCs w:val="17"/>
              </w:rPr>
            </w:pPr>
            <w:r>
              <w:rPr>
                <w:rFonts w:ascii="Arial" w:eastAsia="Arial" w:hAnsi="Arial" w:cs="Arial"/>
                <w:b/>
                <w:bCs/>
                <w:sz w:val="17"/>
                <w:szCs w:val="17"/>
              </w:rPr>
              <w:t>Estudio</w:t>
            </w:r>
          </w:p>
        </w:tc>
        <w:tc>
          <w:tcPr>
            <w:tcW w:w="19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631" w14:textId="77777777" w:rsidR="005E19C4" w:rsidRDefault="00000000">
            <w:pPr>
              <w:keepNext/>
              <w:spacing w:line="228" w:lineRule="auto"/>
              <w:jc w:val="center"/>
              <w:rPr>
                <w:rFonts w:ascii="Arial" w:eastAsia="Arial" w:hAnsi="Arial" w:cs="Arial"/>
                <w:b/>
                <w:bCs/>
                <w:sz w:val="17"/>
                <w:szCs w:val="17"/>
              </w:rPr>
            </w:pPr>
            <w:r>
              <w:rPr>
                <w:rFonts w:ascii="Arial" w:eastAsia="Arial" w:hAnsi="Arial" w:cs="Arial"/>
                <w:b/>
                <w:bCs/>
                <w:sz w:val="17"/>
                <w:szCs w:val="17"/>
              </w:rPr>
              <w:t>Contexto</w:t>
            </w:r>
          </w:p>
        </w:tc>
        <w:tc>
          <w:tcPr>
            <w:tcW w:w="2500"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632" w14:textId="77777777" w:rsidR="005E19C4" w:rsidRDefault="00000000">
            <w:pPr>
              <w:keepNext/>
              <w:spacing w:line="228" w:lineRule="auto"/>
              <w:jc w:val="center"/>
              <w:rPr>
                <w:rFonts w:ascii="Arial" w:eastAsia="Arial" w:hAnsi="Arial" w:cs="Arial"/>
                <w:b/>
                <w:bCs/>
                <w:sz w:val="17"/>
                <w:szCs w:val="17"/>
              </w:rPr>
            </w:pPr>
            <w:r>
              <w:rPr>
                <w:rFonts w:ascii="Arial" w:eastAsia="Arial" w:hAnsi="Arial" w:cs="Arial"/>
                <w:b/>
                <w:bCs/>
                <w:sz w:val="17"/>
                <w:szCs w:val="17"/>
              </w:rPr>
              <w:t>Resultado reportado</w:t>
            </w:r>
          </w:p>
        </w:tc>
        <w:tc>
          <w:tcPr>
            <w:tcW w:w="2887" w:type="dxa"/>
            <w:tcBorders>
              <w:top w:val="single" w:sz="6" w:space="0" w:color="000000"/>
              <w:left w:val="nil"/>
              <w:bottom w:val="single" w:sz="6" w:space="0" w:color="000000"/>
              <w:right w:val="nil"/>
            </w:tcBorders>
            <w:shd w:val="clear" w:color="auto" w:fill="F2F2F2"/>
            <w:tcMar>
              <w:top w:w="40" w:type="dxa"/>
              <w:left w:w="70" w:type="dxa"/>
              <w:bottom w:w="40" w:type="dxa"/>
              <w:right w:w="70" w:type="dxa"/>
            </w:tcMar>
            <w:vAlign w:val="center"/>
          </w:tcPr>
          <w:p w14:paraId="00000633" w14:textId="77777777" w:rsidR="005E19C4" w:rsidRDefault="00000000">
            <w:pPr>
              <w:keepNext/>
              <w:spacing w:line="228" w:lineRule="auto"/>
              <w:jc w:val="center"/>
              <w:rPr>
                <w:rFonts w:ascii="Arial" w:eastAsia="Arial" w:hAnsi="Arial" w:cs="Arial"/>
                <w:b/>
                <w:bCs/>
                <w:sz w:val="17"/>
                <w:szCs w:val="17"/>
              </w:rPr>
            </w:pPr>
            <w:r>
              <w:rPr>
                <w:rFonts w:ascii="Arial" w:eastAsia="Arial" w:hAnsi="Arial" w:cs="Arial"/>
                <w:b/>
                <w:bCs/>
                <w:sz w:val="17"/>
                <w:szCs w:val="17"/>
              </w:rPr>
              <w:t xml:space="preserve">Lectura frente a </w:t>
            </w:r>
            <w:proofErr w:type="spellStart"/>
            <w:r>
              <w:rPr>
                <w:rFonts w:ascii="Arial" w:eastAsia="Arial" w:hAnsi="Arial" w:cs="Arial"/>
                <w:b/>
                <w:bCs/>
                <w:sz w:val="17"/>
                <w:szCs w:val="17"/>
              </w:rPr>
              <w:t>VetIA</w:t>
            </w:r>
            <w:proofErr w:type="spellEnd"/>
          </w:p>
        </w:tc>
      </w:tr>
      <w:tr w:rsidR="005E19C4" w14:paraId="4CBA689E" w14:textId="77777777">
        <w:trPr>
          <w:cantSplit/>
          <w:jc w:val="center"/>
        </w:trPr>
        <w:tc>
          <w:tcPr>
            <w:tcW w:w="1500" w:type="dxa"/>
            <w:tcBorders>
              <w:top w:val="nil"/>
              <w:left w:val="nil"/>
              <w:bottom w:val="nil"/>
              <w:right w:val="nil"/>
            </w:tcBorders>
            <w:tcMar>
              <w:top w:w="40" w:type="dxa"/>
              <w:left w:w="70" w:type="dxa"/>
              <w:bottom w:w="40" w:type="dxa"/>
              <w:right w:w="70" w:type="dxa"/>
            </w:tcMar>
            <w:vAlign w:val="center"/>
          </w:tcPr>
          <w:p w14:paraId="00000634" w14:textId="77777777" w:rsidR="005E19C4" w:rsidRDefault="00000000">
            <w:pPr>
              <w:keepNext/>
              <w:spacing w:line="228" w:lineRule="auto"/>
              <w:rPr>
                <w:rFonts w:ascii="Arial" w:eastAsia="Arial" w:hAnsi="Arial" w:cs="Arial"/>
                <w:sz w:val="17"/>
                <w:szCs w:val="17"/>
              </w:rPr>
            </w:pPr>
            <w:proofErr w:type="spellStart"/>
            <w:r>
              <w:rPr>
                <w:rFonts w:ascii="Arial" w:eastAsia="Arial" w:hAnsi="Arial" w:cs="Arial"/>
                <w:sz w:val="17"/>
                <w:szCs w:val="17"/>
              </w:rPr>
              <w:t>Skyttberg</w:t>
            </w:r>
            <w:proofErr w:type="spellEnd"/>
            <w:r>
              <w:rPr>
                <w:rFonts w:ascii="Arial" w:eastAsia="Arial" w:hAnsi="Arial" w:cs="Arial"/>
                <w:sz w:val="17"/>
                <w:szCs w:val="17"/>
              </w:rPr>
              <w:t xml:space="preserve"> et al. (2018)</w:t>
            </w:r>
          </w:p>
        </w:tc>
        <w:tc>
          <w:tcPr>
            <w:tcW w:w="1900" w:type="dxa"/>
            <w:tcBorders>
              <w:top w:val="nil"/>
              <w:left w:val="nil"/>
              <w:bottom w:val="nil"/>
              <w:right w:val="nil"/>
            </w:tcBorders>
            <w:tcMar>
              <w:top w:w="40" w:type="dxa"/>
              <w:left w:w="70" w:type="dxa"/>
              <w:bottom w:w="40" w:type="dxa"/>
              <w:right w:w="70" w:type="dxa"/>
            </w:tcMar>
            <w:vAlign w:val="center"/>
          </w:tcPr>
          <w:p w14:paraId="00000635" w14:textId="77777777" w:rsidR="005E19C4" w:rsidRDefault="00000000">
            <w:pPr>
              <w:keepNext/>
              <w:spacing w:line="228" w:lineRule="auto"/>
              <w:rPr>
                <w:rFonts w:ascii="Arial" w:eastAsia="Arial" w:hAnsi="Arial" w:cs="Arial"/>
                <w:sz w:val="17"/>
                <w:szCs w:val="17"/>
              </w:rPr>
            </w:pPr>
            <w:r>
              <w:rPr>
                <w:rFonts w:ascii="Arial" w:eastAsia="Arial" w:hAnsi="Arial" w:cs="Arial"/>
                <w:sz w:val="17"/>
                <w:szCs w:val="17"/>
              </w:rPr>
              <w:t>Urgencias; documentación manual vs. automática de signos vitales</w:t>
            </w:r>
          </w:p>
        </w:tc>
        <w:tc>
          <w:tcPr>
            <w:tcW w:w="2500" w:type="dxa"/>
            <w:tcBorders>
              <w:top w:val="nil"/>
              <w:left w:val="nil"/>
              <w:bottom w:val="nil"/>
              <w:right w:val="nil"/>
            </w:tcBorders>
            <w:tcMar>
              <w:top w:w="40" w:type="dxa"/>
              <w:left w:w="70" w:type="dxa"/>
              <w:bottom w:w="40" w:type="dxa"/>
              <w:right w:w="70" w:type="dxa"/>
            </w:tcMar>
            <w:vAlign w:val="center"/>
          </w:tcPr>
          <w:p w14:paraId="00000636" w14:textId="77777777" w:rsidR="005E19C4" w:rsidRDefault="00000000">
            <w:pPr>
              <w:keepNext/>
              <w:spacing w:line="228" w:lineRule="auto"/>
              <w:rPr>
                <w:rFonts w:ascii="Arial" w:eastAsia="Arial" w:hAnsi="Arial" w:cs="Arial"/>
                <w:sz w:val="17"/>
                <w:szCs w:val="17"/>
              </w:rPr>
            </w:pPr>
            <w:sdt>
              <w:sdtPr>
                <w:tag w:val="goog_rdk_37"/>
                <w:id w:val="1164966508"/>
              </w:sdtPr>
              <w:sdtContent>
                <w:r>
                  <w:rPr>
                    <w:rFonts w:ascii="Arial Unicode MS" w:eastAsia="Arial Unicode MS" w:hAnsi="Arial Unicode MS" w:cs="Arial Unicode MS"/>
                    <w:sz w:val="17"/>
                    <w:szCs w:val="17"/>
                  </w:rPr>
                  <w:t>Tiempo hasta la documentación: 7,7 → 0,6 min (−6,1 min; p &lt; 0,05); completitud 95 % → 98 %</w:t>
                </w:r>
              </w:sdtContent>
            </w:sdt>
          </w:p>
        </w:tc>
        <w:tc>
          <w:tcPr>
            <w:tcW w:w="2887" w:type="dxa"/>
            <w:tcBorders>
              <w:top w:val="nil"/>
              <w:left w:val="nil"/>
              <w:bottom w:val="nil"/>
              <w:right w:val="nil"/>
            </w:tcBorders>
            <w:tcMar>
              <w:top w:w="40" w:type="dxa"/>
              <w:left w:w="70" w:type="dxa"/>
              <w:bottom w:w="40" w:type="dxa"/>
              <w:right w:w="70" w:type="dxa"/>
            </w:tcMar>
            <w:vAlign w:val="center"/>
          </w:tcPr>
          <w:p w14:paraId="00000637" w14:textId="77777777" w:rsidR="005E19C4" w:rsidRDefault="00000000">
            <w:pPr>
              <w:keepNext/>
              <w:spacing w:line="228" w:lineRule="auto"/>
              <w:rPr>
                <w:rFonts w:ascii="Arial" w:eastAsia="Arial" w:hAnsi="Arial" w:cs="Arial"/>
                <w:sz w:val="17"/>
                <w:szCs w:val="17"/>
              </w:rPr>
            </w:pPr>
            <w:r>
              <w:rPr>
                <w:rFonts w:ascii="Arial" w:eastAsia="Arial" w:hAnsi="Arial" w:cs="Arial"/>
                <w:sz w:val="17"/>
                <w:szCs w:val="17"/>
              </w:rPr>
              <w:t xml:space="preserve">La reducción absoluta obtenida con VetIA (3,21 min) es de menor magnitud que la reportada, en un proceso distinto y con una línea base más corta.</w:t>
            </w:r>
            <w:proofErr w:type="spellStart"/>
            <w:r>
              <w:rPr>
                <w:rFonts w:ascii="Arial" w:eastAsia="Arial" w:hAnsi="Arial" w:cs="Arial"/>
                <w:sz w:val="17"/>
                <w:szCs w:val="17"/>
              </w:rPr>
              <w:t xml:space="preserve"/>
            </w:r>
            <w:proofErr w:type="spellEnd"/>
            <w:r>
              <w:rPr>
                <w:rFonts w:ascii="Arial" w:eastAsia="Arial" w:hAnsi="Arial" w:cs="Arial"/>
                <w:sz w:val="17"/>
                <w:szCs w:val="17"/>
              </w:rPr>
              <w:t xml:space="preserve"/>
            </w:r>
          </w:p>
        </w:tc>
      </w:tr>
      <w:tr w:rsidR="005E19C4" w14:paraId="264C5EC0" w14:textId="77777777">
        <w:trPr>
          <w:cantSplit/>
          <w:jc w:val="center"/>
        </w:trPr>
        <w:tc>
          <w:tcPr>
            <w:tcW w:w="1500" w:type="dxa"/>
            <w:tcBorders>
              <w:top w:val="nil"/>
              <w:left w:val="nil"/>
              <w:bottom w:val="nil"/>
              <w:right w:val="nil"/>
            </w:tcBorders>
            <w:tcMar>
              <w:top w:w="40" w:type="dxa"/>
              <w:left w:w="70" w:type="dxa"/>
              <w:bottom w:w="40" w:type="dxa"/>
              <w:right w:w="70" w:type="dxa"/>
            </w:tcMar>
            <w:vAlign w:val="center"/>
          </w:tcPr>
          <w:p w14:paraId="00000638" w14:textId="77777777" w:rsidR="005E19C4" w:rsidRDefault="00000000">
            <w:pPr>
              <w:keepNext/>
              <w:spacing w:line="228" w:lineRule="auto"/>
              <w:rPr>
                <w:rFonts w:ascii="Arial" w:eastAsia="Arial" w:hAnsi="Arial" w:cs="Arial"/>
                <w:sz w:val="17"/>
                <w:szCs w:val="17"/>
              </w:rPr>
            </w:pPr>
            <w:r>
              <w:rPr>
                <w:rFonts w:ascii="Arial" w:eastAsia="Arial" w:hAnsi="Arial" w:cs="Arial"/>
                <w:sz w:val="17"/>
                <w:szCs w:val="17"/>
              </w:rPr>
              <w:t>Wang et al. (2022)</w:t>
            </w:r>
          </w:p>
        </w:tc>
        <w:tc>
          <w:tcPr>
            <w:tcW w:w="1900" w:type="dxa"/>
            <w:tcBorders>
              <w:top w:val="nil"/>
              <w:left w:val="nil"/>
              <w:bottom w:val="nil"/>
              <w:right w:val="nil"/>
            </w:tcBorders>
            <w:tcMar>
              <w:top w:w="40" w:type="dxa"/>
              <w:left w:w="70" w:type="dxa"/>
              <w:bottom w:w="40" w:type="dxa"/>
              <w:right w:w="70" w:type="dxa"/>
            </w:tcMar>
            <w:vAlign w:val="center"/>
          </w:tcPr>
          <w:p w14:paraId="00000639" w14:textId="77777777" w:rsidR="005E19C4" w:rsidRDefault="00000000">
            <w:pPr>
              <w:keepNext/>
              <w:spacing w:line="228" w:lineRule="auto"/>
              <w:rPr>
                <w:rFonts w:ascii="Arial" w:eastAsia="Arial" w:hAnsi="Arial" w:cs="Arial"/>
                <w:sz w:val="17"/>
                <w:szCs w:val="17"/>
              </w:rPr>
            </w:pPr>
            <w:r>
              <w:rPr>
                <w:rFonts w:ascii="Arial" w:eastAsia="Arial" w:hAnsi="Arial" w:cs="Arial"/>
                <w:sz w:val="17"/>
                <w:szCs w:val="17"/>
              </w:rPr>
              <w:t>Registro fuente electrónico (</w:t>
            </w:r>
            <w:proofErr w:type="spellStart"/>
            <w:r>
              <w:rPr>
                <w:rFonts w:ascii="Arial" w:eastAsia="Arial" w:hAnsi="Arial" w:cs="Arial"/>
                <w:sz w:val="17"/>
                <w:szCs w:val="17"/>
              </w:rPr>
              <w:t>eSource</w:t>
            </w:r>
            <w:proofErr w:type="spellEnd"/>
            <w:r>
              <w:rPr>
                <w:rFonts w:ascii="Arial" w:eastAsia="Arial" w:hAnsi="Arial" w:cs="Arial"/>
                <w:sz w:val="17"/>
                <w:szCs w:val="17"/>
              </w:rPr>
              <w:t>) en investigación clínica</w:t>
            </w:r>
          </w:p>
        </w:tc>
        <w:tc>
          <w:tcPr>
            <w:tcW w:w="2500" w:type="dxa"/>
            <w:tcBorders>
              <w:top w:val="nil"/>
              <w:left w:val="nil"/>
              <w:bottom w:val="nil"/>
              <w:right w:val="nil"/>
            </w:tcBorders>
            <w:tcMar>
              <w:top w:w="40" w:type="dxa"/>
              <w:left w:w="70" w:type="dxa"/>
              <w:bottom w:w="40" w:type="dxa"/>
              <w:right w:w="70" w:type="dxa"/>
            </w:tcMar>
            <w:vAlign w:val="center"/>
          </w:tcPr>
          <w:p w14:paraId="0000063A" w14:textId="77777777" w:rsidR="005E19C4" w:rsidRDefault="00000000">
            <w:pPr>
              <w:keepNext/>
              <w:spacing w:line="228" w:lineRule="auto"/>
              <w:rPr>
                <w:rFonts w:ascii="Arial" w:eastAsia="Arial" w:hAnsi="Arial" w:cs="Arial"/>
                <w:sz w:val="17"/>
                <w:szCs w:val="17"/>
              </w:rPr>
            </w:pPr>
            <w:sdt>
              <w:sdtPr>
                <w:tag w:val="goog_rdk_38"/>
                <w:id w:val="-1534391580"/>
              </w:sdtPr>
              <w:sdtContent>
                <w:r>
                  <w:rPr>
                    <w:rFonts w:ascii="Arial Unicode MS" w:eastAsia="Arial Unicode MS" w:hAnsi="Arial Unicode MS" w:cs="Arial Unicode MS"/>
                    <w:sz w:val="17"/>
                    <w:szCs w:val="17"/>
                  </w:rPr>
                  <w:t>−39 % en la redacción de la historia clínica; −80 % en la transcripción de datos</w:t>
                </w:r>
              </w:sdtContent>
            </w:sdt>
          </w:p>
        </w:tc>
        <w:tc>
          <w:tcPr>
            <w:tcW w:w="2887" w:type="dxa"/>
            <w:tcBorders>
              <w:top w:val="nil"/>
              <w:left w:val="nil"/>
              <w:bottom w:val="nil"/>
              <w:right w:val="nil"/>
            </w:tcBorders>
            <w:tcMar>
              <w:top w:w="40" w:type="dxa"/>
              <w:left w:w="70" w:type="dxa"/>
              <w:bottom w:w="40" w:type="dxa"/>
              <w:right w:w="70" w:type="dxa"/>
            </w:tcMar>
            <w:vAlign w:val="center"/>
          </w:tcPr>
          <w:p w14:paraId="0000063B" w14:textId="77777777" w:rsidR="005E19C4" w:rsidRDefault="00000000">
            <w:pPr>
              <w:keepNext/>
              <w:spacing w:line="228" w:lineRule="auto"/>
              <w:rPr>
                <w:rFonts w:ascii="Arial" w:eastAsia="Arial" w:hAnsi="Arial" w:cs="Arial"/>
                <w:sz w:val="17"/>
                <w:szCs w:val="17"/>
              </w:rPr>
            </w:pPr>
            <w:sdt>
              <w:sdtPr>
                <w:tag w:val="goog_rdk_39"/>
                <w:id w:val="1806626620"/>
              </w:sdtPr>
              <w:sdtContent>
                <w:r>
                  <w:rPr>
                    <w:rFonts w:ascii="Arial Unicode MS" w:eastAsia="Arial Unicode MS" w:hAnsi="Arial Unicode MS" w:cs="Arial Unicode MS"/>
                    <w:sz w:val="17"/>
                    <w:szCs w:val="17"/>
                  </w:rPr>
                  <w:t xml:space="preserve">El −80 % en transcripción es el comparador más cercano a la digitalización posterior que VetIA elimina (82,7 % del tiempo manual medido).</w:t>
                </w:r>
                <w:proofErr w:type="spellStart"/>
                <w:r>
                  <w:rPr>
                    <w:rFonts w:ascii="Arial Unicode MS" w:eastAsia="Arial Unicode MS" w:hAnsi="Arial Unicode MS" w:cs="Arial Unicode MS"/>
                    <w:sz w:val="17"/>
                    <w:szCs w:val="17"/>
                  </w:rPr>
                  <w:t xml:space="preserve"/>
                </w:r>
                <w:proofErr w:type="spellEnd"/>
                <w:r>
                  <w:rPr>
                    <w:rFonts w:ascii="Arial Unicode MS" w:eastAsia="Arial Unicode MS" w:hAnsi="Arial Unicode MS" w:cs="Arial Unicode MS"/>
                    <w:sz w:val="17"/>
                    <w:szCs w:val="17"/>
                  </w:rPr>
                  <w:t xml:space="preserve"/>
                </w:r>
                <w:proofErr w:type="spellStart"/>
                <w:r>
                  <w:rPr>
                    <w:rFonts w:ascii="Arial Unicode MS" w:eastAsia="Arial Unicode MS" w:hAnsi="Arial Unicode MS" w:cs="Arial Unicode MS"/>
                    <w:sz w:val="17"/>
                    <w:szCs w:val="17"/>
                  </w:rPr>
                  <w:t xml:space="preserve"/>
                </w:r>
                <w:proofErr w:type="spellEnd"/>
                <w:r>
                  <w:rPr>
                    <w:rFonts w:ascii="Arial Unicode MS" w:eastAsia="Arial Unicode MS" w:hAnsi="Arial Unicode MS" w:cs="Arial Unicode MS"/>
                    <w:sz w:val="17"/>
                    <w:szCs w:val="17"/>
                  </w:rPr>
                  <w:t xml:space="preserve"/>
                </w:r>
              </w:sdtContent>
            </w:sdt>
          </w:p>
        </w:tc>
      </w:tr>
      <w:tr w:rsidR="005E19C4" w14:paraId="5ADBAE0F" w14:textId="77777777">
        <w:trPr>
          <w:cantSplit/>
          <w:jc w:val="center"/>
        </w:trPr>
        <w:tc>
          <w:tcPr>
            <w:tcW w:w="1500" w:type="dxa"/>
            <w:tcBorders>
              <w:top w:val="nil"/>
              <w:left w:val="nil"/>
              <w:bottom w:val="nil"/>
              <w:right w:val="nil"/>
            </w:tcBorders>
            <w:tcMar>
              <w:top w:w="40" w:type="dxa"/>
              <w:left w:w="70" w:type="dxa"/>
              <w:bottom w:w="40" w:type="dxa"/>
              <w:right w:w="70" w:type="dxa"/>
            </w:tcMar>
            <w:vAlign w:val="center"/>
          </w:tcPr>
          <w:p w14:paraId="0000063C" w14:textId="77777777" w:rsidR="005E19C4" w:rsidRDefault="00000000">
            <w:pPr>
              <w:keepNext/>
              <w:spacing w:line="228" w:lineRule="auto"/>
              <w:rPr>
                <w:rFonts w:ascii="Arial" w:eastAsia="Arial" w:hAnsi="Arial" w:cs="Arial"/>
                <w:sz w:val="17"/>
                <w:szCs w:val="17"/>
              </w:rPr>
            </w:pPr>
            <w:proofErr w:type="spellStart"/>
            <w:r>
              <w:rPr>
                <w:rFonts w:ascii="Arial" w:eastAsia="Arial" w:hAnsi="Arial" w:cs="Arial"/>
                <w:sz w:val="17"/>
                <w:szCs w:val="17"/>
              </w:rPr>
              <w:t>Perumandla</w:t>
            </w:r>
            <w:proofErr w:type="spellEnd"/>
            <w:r>
              <w:rPr>
                <w:rFonts w:ascii="Arial" w:eastAsia="Arial" w:hAnsi="Arial" w:cs="Arial"/>
                <w:sz w:val="17"/>
                <w:szCs w:val="17"/>
              </w:rPr>
              <w:t xml:space="preserve"> (2025)</w:t>
            </w:r>
          </w:p>
        </w:tc>
        <w:tc>
          <w:tcPr>
            <w:tcW w:w="1900" w:type="dxa"/>
            <w:tcBorders>
              <w:top w:val="nil"/>
              <w:left w:val="nil"/>
              <w:bottom w:val="nil"/>
              <w:right w:val="nil"/>
            </w:tcBorders>
            <w:tcMar>
              <w:top w:w="40" w:type="dxa"/>
              <w:left w:w="70" w:type="dxa"/>
              <w:bottom w:w="40" w:type="dxa"/>
              <w:right w:w="70" w:type="dxa"/>
            </w:tcMar>
            <w:vAlign w:val="center"/>
          </w:tcPr>
          <w:p w14:paraId="0000063D" w14:textId="77777777" w:rsidR="005E19C4" w:rsidRDefault="00000000">
            <w:pPr>
              <w:keepNext/>
              <w:spacing w:line="228" w:lineRule="auto"/>
              <w:rPr>
                <w:rFonts w:ascii="Arial" w:eastAsia="Arial" w:hAnsi="Arial" w:cs="Arial"/>
                <w:sz w:val="17"/>
                <w:szCs w:val="17"/>
              </w:rPr>
            </w:pPr>
            <w:r>
              <w:rPr>
                <w:rFonts w:ascii="Arial" w:eastAsia="Arial" w:hAnsi="Arial" w:cs="Arial"/>
                <w:sz w:val="17"/>
                <w:szCs w:val="17"/>
              </w:rPr>
              <w:t>Digitalización y automatización de flujos documentales en salud</w:t>
            </w:r>
          </w:p>
        </w:tc>
        <w:tc>
          <w:tcPr>
            <w:tcW w:w="2500" w:type="dxa"/>
            <w:tcBorders>
              <w:top w:val="nil"/>
              <w:left w:val="nil"/>
              <w:bottom w:val="nil"/>
              <w:right w:val="nil"/>
            </w:tcBorders>
            <w:tcMar>
              <w:top w:w="40" w:type="dxa"/>
              <w:left w:w="70" w:type="dxa"/>
              <w:bottom w:w="40" w:type="dxa"/>
              <w:right w:w="70" w:type="dxa"/>
            </w:tcMar>
            <w:vAlign w:val="center"/>
          </w:tcPr>
          <w:p w14:paraId="0000063E" w14:textId="77777777" w:rsidR="005E19C4" w:rsidRDefault="00000000">
            <w:pPr>
              <w:keepNext/>
              <w:spacing w:line="228" w:lineRule="auto"/>
              <w:rPr>
                <w:rFonts w:ascii="Arial" w:eastAsia="Arial" w:hAnsi="Arial" w:cs="Arial"/>
                <w:sz w:val="17"/>
                <w:szCs w:val="17"/>
              </w:rPr>
            </w:pPr>
            <w:sdt>
              <w:sdtPr>
                <w:tag w:val="goog_rdk_40"/>
                <w:id w:val="798448888"/>
              </w:sdtPr>
              <w:sdtContent>
                <w:r>
                  <w:rPr>
                    <w:rFonts w:ascii="Arial Unicode MS" w:eastAsia="Arial Unicode MS" w:hAnsi="Arial Unicode MS" w:cs="Arial Unicode MS"/>
                    <w:sz w:val="17"/>
                    <w:szCs w:val="17"/>
                  </w:rPr>
                  <w:t>−55 % del tiempo en documentación rutinaria; −40 % del esfuerzo de digitación</w:t>
                </w:r>
              </w:sdtContent>
            </w:sdt>
          </w:p>
        </w:tc>
        <w:tc>
          <w:tcPr>
            <w:tcW w:w="2887" w:type="dxa"/>
            <w:tcBorders>
              <w:top w:val="nil"/>
              <w:left w:val="nil"/>
              <w:bottom w:val="nil"/>
              <w:right w:val="nil"/>
            </w:tcBorders>
            <w:tcMar>
              <w:top w:w="40" w:type="dxa"/>
              <w:left w:w="70" w:type="dxa"/>
              <w:bottom w:w="40" w:type="dxa"/>
              <w:right w:w="70" w:type="dxa"/>
            </w:tcMar>
            <w:vAlign w:val="center"/>
          </w:tcPr>
          <w:p w14:paraId="0000063F" w14:textId="77777777" w:rsidR="005E19C4" w:rsidRDefault="00000000">
            <w:pPr>
              <w:keepNext/>
              <w:spacing w:line="228" w:lineRule="auto"/>
              <w:rPr>
                <w:rFonts w:ascii="Arial" w:eastAsia="Arial" w:hAnsi="Arial" w:cs="Arial"/>
                <w:sz w:val="17"/>
                <w:szCs w:val="17"/>
              </w:rPr>
            </w:pPr>
            <w:proofErr w:type="spellStart"/>
            <w:r>
              <w:rPr>
                <w:rFonts w:ascii="Arial" w:eastAsia="Arial" w:hAnsi="Arial" w:cs="Arial"/>
                <w:sz w:val="17"/>
                <w:szCs w:val="17"/>
              </w:rPr>
              <w:t xml:space="preserve">VetIA alcanza una magnitud similar (58,4 % frente a 55 %), con una línea base de doble digitación.</w:t>
            </w:r>
            <w:proofErr w:type="spellEnd"/>
            <w:r>
              <w:rPr>
                <w:rFonts w:ascii="Arial" w:eastAsia="Arial" w:hAnsi="Arial" w:cs="Arial"/>
                <w:sz w:val="17"/>
                <w:szCs w:val="17"/>
              </w:rPr>
              <w:t xml:space="preserve"/>
            </w:r>
          </w:p>
        </w:tc>
      </w:tr>
      <w:tr w:rsidR="005E19C4" w14:paraId="38B16C23" w14:textId="77777777">
        <w:trPr>
          <w:cantSplit/>
          <w:jc w:val="center"/>
        </w:trPr>
        <w:tc>
          <w:tcPr>
            <w:tcW w:w="1500" w:type="dxa"/>
            <w:tcBorders>
              <w:top w:val="nil"/>
              <w:left w:val="nil"/>
              <w:bottom w:val="nil"/>
              <w:right w:val="nil"/>
            </w:tcBorders>
            <w:tcMar>
              <w:top w:w="40" w:type="dxa"/>
              <w:left w:w="70" w:type="dxa"/>
              <w:bottom w:w="40" w:type="dxa"/>
              <w:right w:w="70" w:type="dxa"/>
            </w:tcMar>
            <w:vAlign w:val="center"/>
          </w:tcPr>
          <w:p w14:paraId="00000640" w14:textId="77777777" w:rsidR="005E19C4" w:rsidRDefault="00000000">
            <w:pPr>
              <w:keepNext/>
              <w:spacing w:line="228" w:lineRule="auto"/>
              <w:rPr>
                <w:rFonts w:ascii="Arial" w:eastAsia="Arial" w:hAnsi="Arial" w:cs="Arial"/>
                <w:sz w:val="17"/>
                <w:szCs w:val="17"/>
              </w:rPr>
            </w:pPr>
            <w:r>
              <w:rPr>
                <w:rFonts w:ascii="Arial" w:eastAsia="Arial" w:hAnsi="Arial" w:cs="Arial"/>
                <w:sz w:val="17"/>
                <w:szCs w:val="17"/>
              </w:rPr>
              <w:t xml:space="preserve">Van </w:t>
            </w:r>
            <w:proofErr w:type="spellStart"/>
            <w:r>
              <w:rPr>
                <w:rFonts w:ascii="Arial" w:eastAsia="Arial" w:hAnsi="Arial" w:cs="Arial"/>
                <w:sz w:val="17"/>
                <w:szCs w:val="17"/>
              </w:rPr>
              <w:t>Buchem</w:t>
            </w:r>
            <w:proofErr w:type="spellEnd"/>
            <w:r>
              <w:rPr>
                <w:rFonts w:ascii="Arial" w:eastAsia="Arial" w:hAnsi="Arial" w:cs="Arial"/>
                <w:sz w:val="17"/>
                <w:szCs w:val="17"/>
              </w:rPr>
              <w:t xml:space="preserve"> et al. (2024)</w:t>
            </w:r>
          </w:p>
        </w:tc>
        <w:tc>
          <w:tcPr>
            <w:tcW w:w="1900" w:type="dxa"/>
            <w:tcBorders>
              <w:top w:val="nil"/>
              <w:left w:val="nil"/>
              <w:bottom w:val="nil"/>
              <w:right w:val="nil"/>
            </w:tcBorders>
            <w:tcMar>
              <w:top w:w="40" w:type="dxa"/>
              <w:left w:w="70" w:type="dxa"/>
              <w:bottom w:w="40" w:type="dxa"/>
              <w:right w:w="70" w:type="dxa"/>
            </w:tcMar>
            <w:vAlign w:val="center"/>
          </w:tcPr>
          <w:p w14:paraId="00000641" w14:textId="77777777" w:rsidR="005E19C4" w:rsidRDefault="00000000">
            <w:pPr>
              <w:keepNext/>
              <w:spacing w:line="228" w:lineRule="auto"/>
              <w:rPr>
                <w:rFonts w:ascii="Arial" w:eastAsia="Arial" w:hAnsi="Arial" w:cs="Arial"/>
                <w:sz w:val="17"/>
                <w:szCs w:val="17"/>
              </w:rPr>
            </w:pPr>
            <w:r>
              <w:rPr>
                <w:rFonts w:ascii="Arial" w:eastAsia="Arial" w:hAnsi="Arial" w:cs="Arial"/>
                <w:sz w:val="17"/>
                <w:szCs w:val="17"/>
              </w:rPr>
              <w:t>Escriba digital; estudio de usabilidad</w:t>
            </w:r>
          </w:p>
        </w:tc>
        <w:tc>
          <w:tcPr>
            <w:tcW w:w="2500" w:type="dxa"/>
            <w:tcBorders>
              <w:top w:val="nil"/>
              <w:left w:val="nil"/>
              <w:bottom w:val="nil"/>
              <w:right w:val="nil"/>
            </w:tcBorders>
            <w:tcMar>
              <w:top w:w="40" w:type="dxa"/>
              <w:left w:w="70" w:type="dxa"/>
              <w:bottom w:w="40" w:type="dxa"/>
              <w:right w:w="70" w:type="dxa"/>
            </w:tcMar>
            <w:vAlign w:val="center"/>
          </w:tcPr>
          <w:p w14:paraId="00000642" w14:textId="77777777" w:rsidR="005E19C4" w:rsidRDefault="00000000">
            <w:pPr>
              <w:keepNext/>
              <w:spacing w:line="228" w:lineRule="auto"/>
              <w:rPr>
                <w:rFonts w:ascii="Arial" w:eastAsia="Arial" w:hAnsi="Arial" w:cs="Arial"/>
                <w:sz w:val="17"/>
                <w:szCs w:val="17"/>
              </w:rPr>
            </w:pPr>
            <w:sdt>
              <w:sdtPr>
                <w:tag w:val="goog_rdk_41"/>
                <w:id w:val="1615667971"/>
              </w:sdtPr>
              <w:sdtContent>
                <w:r>
                  <w:rPr>
                    <w:rFonts w:ascii="Arial Unicode MS" w:eastAsia="Arial Unicode MS" w:hAnsi="Arial Unicode MS" w:cs="Arial Unicode MS"/>
                    <w:sz w:val="17"/>
                    <w:szCs w:val="17"/>
                  </w:rPr>
                  <w:t>−41 % del tiempo de documentación por consulta</w:t>
                </w:r>
              </w:sdtContent>
            </w:sdt>
          </w:p>
        </w:tc>
        <w:tc>
          <w:tcPr>
            <w:tcW w:w="2887" w:type="dxa"/>
            <w:tcBorders>
              <w:top w:val="nil"/>
              <w:left w:val="nil"/>
              <w:bottom w:val="nil"/>
              <w:right w:val="nil"/>
            </w:tcBorders>
            <w:tcMar>
              <w:top w:w="40" w:type="dxa"/>
              <w:left w:w="70" w:type="dxa"/>
              <w:bottom w:w="40" w:type="dxa"/>
              <w:right w:w="70" w:type="dxa"/>
            </w:tcMar>
            <w:vAlign w:val="center"/>
          </w:tcPr>
          <w:p w14:paraId="00000643" w14:textId="77777777" w:rsidR="005E19C4" w:rsidRDefault="00000000">
            <w:pPr>
              <w:keepNext/>
              <w:spacing w:line="228" w:lineRule="auto"/>
              <w:rPr>
                <w:rFonts w:ascii="Arial" w:eastAsia="Arial" w:hAnsi="Arial" w:cs="Arial"/>
                <w:sz w:val="17"/>
                <w:szCs w:val="17"/>
              </w:rPr>
            </w:pPr>
            <w:proofErr w:type="spellStart"/>
            <w:r>
              <w:rPr>
                <w:rFonts w:ascii="Arial" w:eastAsia="Arial" w:hAnsi="Arial" w:cs="Arial"/>
                <w:sz w:val="17"/>
                <w:szCs w:val="17"/>
              </w:rPr>
              <w:t>VetIA</w:t>
            </w:r>
            <w:proofErr w:type="spellEnd"/>
            <w:r>
              <w:rPr>
                <w:rFonts w:ascii="Arial" w:eastAsia="Arial" w:hAnsi="Arial" w:cs="Arial"/>
                <w:sz w:val="17"/>
                <w:szCs w:val="17"/>
              </w:rPr>
              <w:t xml:space="preserve"> supera esta magnitud; la diferencia puede reflejar la línea base del establecimiento.</w:t>
            </w:r>
          </w:p>
        </w:tc>
      </w:tr>
      <w:tr w:rsidR="005E19C4" w14:paraId="098E49C5" w14:textId="77777777">
        <w:trPr>
          <w:cantSplit/>
          <w:jc w:val="center"/>
        </w:trPr>
        <w:tc>
          <w:tcPr>
            <w:tcW w:w="1500" w:type="dxa"/>
            <w:tcBorders>
              <w:top w:val="nil"/>
              <w:left w:val="nil"/>
              <w:bottom w:val="nil"/>
              <w:right w:val="nil"/>
            </w:tcBorders>
            <w:tcMar>
              <w:top w:w="40" w:type="dxa"/>
              <w:left w:w="70" w:type="dxa"/>
              <w:bottom w:w="40" w:type="dxa"/>
              <w:right w:w="70" w:type="dxa"/>
            </w:tcMar>
            <w:vAlign w:val="center"/>
          </w:tcPr>
          <w:p w14:paraId="00000644" w14:textId="77777777" w:rsidR="005E19C4" w:rsidRDefault="00000000">
            <w:pPr>
              <w:keepNext/>
              <w:spacing w:line="228" w:lineRule="auto"/>
              <w:rPr>
                <w:rFonts w:ascii="Arial" w:eastAsia="Arial" w:hAnsi="Arial" w:cs="Arial"/>
                <w:sz w:val="17"/>
                <w:szCs w:val="17"/>
              </w:rPr>
            </w:pPr>
            <w:proofErr w:type="spellStart"/>
            <w:r>
              <w:rPr>
                <w:rFonts w:ascii="Arial" w:eastAsia="Arial" w:hAnsi="Arial" w:cs="Arial"/>
                <w:sz w:val="17"/>
                <w:szCs w:val="17"/>
              </w:rPr>
              <w:t>Wenderott</w:t>
            </w:r>
            <w:proofErr w:type="spellEnd"/>
            <w:r>
              <w:rPr>
                <w:rFonts w:ascii="Arial" w:eastAsia="Arial" w:hAnsi="Arial" w:cs="Arial"/>
                <w:sz w:val="17"/>
                <w:szCs w:val="17"/>
              </w:rPr>
              <w:t xml:space="preserve"> et al. (2024)</w:t>
            </w:r>
          </w:p>
        </w:tc>
        <w:tc>
          <w:tcPr>
            <w:tcW w:w="1900" w:type="dxa"/>
            <w:tcBorders>
              <w:top w:val="nil"/>
              <w:left w:val="nil"/>
              <w:bottom w:val="nil"/>
              <w:right w:val="nil"/>
            </w:tcBorders>
            <w:tcMar>
              <w:top w:w="40" w:type="dxa"/>
              <w:left w:w="70" w:type="dxa"/>
              <w:bottom w:w="40" w:type="dxa"/>
              <w:right w:w="70" w:type="dxa"/>
            </w:tcMar>
            <w:vAlign w:val="center"/>
          </w:tcPr>
          <w:p w14:paraId="00000645" w14:textId="77777777" w:rsidR="005E19C4" w:rsidRDefault="00000000">
            <w:pPr>
              <w:keepNext/>
              <w:spacing w:line="228" w:lineRule="auto"/>
              <w:rPr>
                <w:rFonts w:ascii="Arial" w:eastAsia="Arial" w:hAnsi="Arial" w:cs="Arial"/>
                <w:sz w:val="17"/>
                <w:szCs w:val="17"/>
              </w:rPr>
            </w:pPr>
            <w:r>
              <w:rPr>
                <w:rFonts w:ascii="Arial" w:eastAsia="Arial" w:hAnsi="Arial" w:cs="Arial"/>
                <w:sz w:val="17"/>
                <w:szCs w:val="17"/>
              </w:rPr>
              <w:t>Metaanálisis de IA en imagenología médica (12 estudios)</w:t>
            </w:r>
          </w:p>
        </w:tc>
        <w:tc>
          <w:tcPr>
            <w:tcW w:w="2500" w:type="dxa"/>
            <w:tcBorders>
              <w:top w:val="nil"/>
              <w:left w:val="nil"/>
              <w:bottom w:val="nil"/>
              <w:right w:val="nil"/>
            </w:tcBorders>
            <w:tcMar>
              <w:top w:w="40" w:type="dxa"/>
              <w:left w:w="70" w:type="dxa"/>
              <w:bottom w:w="40" w:type="dxa"/>
              <w:right w:w="70" w:type="dxa"/>
            </w:tcMar>
            <w:vAlign w:val="center"/>
          </w:tcPr>
          <w:p w14:paraId="00000646" w14:textId="77777777" w:rsidR="005E19C4" w:rsidRDefault="00000000">
            <w:pPr>
              <w:keepNext/>
              <w:spacing w:line="228" w:lineRule="auto"/>
              <w:rPr>
                <w:rFonts w:ascii="Arial" w:eastAsia="Arial" w:hAnsi="Arial" w:cs="Arial"/>
                <w:sz w:val="17"/>
                <w:szCs w:val="17"/>
              </w:rPr>
            </w:pPr>
            <w:sdt>
              <w:sdtPr>
                <w:tag w:val="goog_rdk_42"/>
                <w:id w:val="1542048216"/>
              </w:sdtPr>
              <w:sdtContent>
                <w:r>
                  <w:rPr>
                    <w:rFonts w:ascii="Arial Unicode MS" w:eastAsia="Arial Unicode MS" w:hAnsi="Arial Unicode MS" w:cs="Arial Unicode MS"/>
                    <w:sz w:val="17"/>
                    <w:szCs w:val="17"/>
                  </w:rPr>
                  <w:t>−15 % a −30 % del tiempo de interpretación y documentación</w:t>
                </w:r>
              </w:sdtContent>
            </w:sdt>
          </w:p>
        </w:tc>
        <w:tc>
          <w:tcPr>
            <w:tcW w:w="2887" w:type="dxa"/>
            <w:tcBorders>
              <w:top w:val="nil"/>
              <w:left w:val="nil"/>
              <w:bottom w:val="nil"/>
              <w:right w:val="nil"/>
            </w:tcBorders>
            <w:tcMar>
              <w:top w:w="40" w:type="dxa"/>
              <w:left w:w="70" w:type="dxa"/>
              <w:bottom w:w="40" w:type="dxa"/>
              <w:right w:w="70" w:type="dxa"/>
            </w:tcMar>
            <w:vAlign w:val="center"/>
          </w:tcPr>
          <w:p w14:paraId="00000647" w14:textId="77777777" w:rsidR="005E19C4" w:rsidRDefault="00000000">
            <w:pPr>
              <w:keepNext/>
              <w:spacing w:line="228" w:lineRule="auto"/>
              <w:rPr>
                <w:rFonts w:ascii="Arial" w:eastAsia="Arial" w:hAnsi="Arial" w:cs="Arial"/>
                <w:sz w:val="17"/>
                <w:szCs w:val="17"/>
              </w:rPr>
            </w:pPr>
            <w:r>
              <w:rPr>
                <w:rFonts w:ascii="Arial" w:eastAsia="Arial" w:hAnsi="Arial" w:cs="Arial"/>
                <w:sz w:val="17"/>
                <w:szCs w:val="17"/>
              </w:rPr>
              <w:t>Contexto y tarea distintos; sugiere que el efecto depende del punto de partida del proceso.</w:t>
            </w:r>
          </w:p>
        </w:tc>
      </w:tr>
      <w:tr w:rsidR="005E19C4" w14:paraId="32B0AFE2" w14:textId="77777777">
        <w:trPr>
          <w:cantSplit/>
          <w:jc w:val="center"/>
        </w:trPr>
        <w:tc>
          <w:tcPr>
            <w:tcW w:w="1500" w:type="dxa"/>
            <w:tcBorders>
              <w:top w:val="nil"/>
              <w:left w:val="nil"/>
              <w:bottom w:val="single" w:sz="6" w:space="0" w:color="000000"/>
              <w:right w:val="nil"/>
            </w:tcBorders>
            <w:tcMar>
              <w:top w:w="40" w:type="dxa"/>
              <w:left w:w="70" w:type="dxa"/>
              <w:bottom w:w="40" w:type="dxa"/>
              <w:right w:w="70" w:type="dxa"/>
            </w:tcMar>
            <w:vAlign w:val="center"/>
          </w:tcPr>
          <w:p w14:paraId="00000648" w14:textId="77777777" w:rsidR="005E19C4" w:rsidRDefault="00000000">
            <w:pPr>
              <w:spacing w:line="228" w:lineRule="auto"/>
              <w:rPr>
                <w:rFonts w:ascii="Arial" w:eastAsia="Arial" w:hAnsi="Arial" w:cs="Arial"/>
                <w:sz w:val="17"/>
                <w:szCs w:val="17"/>
              </w:rPr>
            </w:pPr>
            <w:r>
              <w:rPr>
                <w:rFonts w:ascii="Arial" w:eastAsia="Arial" w:hAnsi="Arial" w:cs="Arial"/>
                <w:sz w:val="17"/>
                <w:szCs w:val="17"/>
              </w:rPr>
              <w:t xml:space="preserve">Iza </w:t>
            </w:r>
            <w:proofErr w:type="spellStart"/>
            <w:r>
              <w:rPr>
                <w:rFonts w:ascii="Arial" w:eastAsia="Arial" w:hAnsi="Arial" w:cs="Arial"/>
                <w:sz w:val="17"/>
                <w:szCs w:val="17"/>
              </w:rPr>
              <w:t>Cajía</w:t>
            </w:r>
            <w:proofErr w:type="spellEnd"/>
            <w:r>
              <w:rPr>
                <w:rFonts w:ascii="Arial" w:eastAsia="Arial" w:hAnsi="Arial" w:cs="Arial"/>
                <w:sz w:val="17"/>
                <w:szCs w:val="17"/>
              </w:rPr>
              <w:t xml:space="preserve"> y </w:t>
            </w:r>
            <w:proofErr w:type="spellStart"/>
            <w:r>
              <w:rPr>
                <w:rFonts w:ascii="Arial" w:eastAsia="Arial" w:hAnsi="Arial" w:cs="Arial"/>
                <w:sz w:val="17"/>
                <w:szCs w:val="17"/>
              </w:rPr>
              <w:t>Companioni</w:t>
            </w:r>
            <w:proofErr w:type="spellEnd"/>
            <w:r>
              <w:rPr>
                <w:rFonts w:ascii="Arial" w:eastAsia="Arial" w:hAnsi="Arial" w:cs="Arial"/>
                <w:sz w:val="17"/>
                <w:szCs w:val="17"/>
              </w:rPr>
              <w:t xml:space="preserve"> (2022)</w:t>
            </w:r>
          </w:p>
        </w:tc>
        <w:tc>
          <w:tcPr>
            <w:tcW w:w="1900" w:type="dxa"/>
            <w:tcBorders>
              <w:top w:val="nil"/>
              <w:left w:val="nil"/>
              <w:bottom w:val="single" w:sz="6" w:space="0" w:color="000000"/>
              <w:right w:val="nil"/>
            </w:tcBorders>
            <w:tcMar>
              <w:top w:w="40" w:type="dxa"/>
              <w:left w:w="70" w:type="dxa"/>
              <w:bottom w:w="40" w:type="dxa"/>
              <w:right w:w="70" w:type="dxa"/>
            </w:tcMar>
            <w:vAlign w:val="center"/>
          </w:tcPr>
          <w:p w14:paraId="00000649" w14:textId="77777777" w:rsidR="005E19C4" w:rsidRDefault="00000000">
            <w:pPr>
              <w:spacing w:line="228" w:lineRule="auto"/>
              <w:rPr>
                <w:rFonts w:ascii="Arial" w:eastAsia="Arial" w:hAnsi="Arial" w:cs="Arial"/>
                <w:sz w:val="17"/>
                <w:szCs w:val="17"/>
              </w:rPr>
            </w:pPr>
            <w:r>
              <w:rPr>
                <w:rFonts w:ascii="Arial" w:eastAsia="Arial" w:hAnsi="Arial" w:cs="Arial"/>
                <w:sz w:val="17"/>
                <w:szCs w:val="17"/>
              </w:rPr>
              <w:t>Centros veterinarios de Ecuador; sistemas automatizados</w:t>
            </w:r>
          </w:p>
        </w:tc>
        <w:tc>
          <w:tcPr>
            <w:tcW w:w="2500" w:type="dxa"/>
            <w:tcBorders>
              <w:top w:val="nil"/>
              <w:left w:val="nil"/>
              <w:bottom w:val="single" w:sz="6" w:space="0" w:color="000000"/>
              <w:right w:val="nil"/>
            </w:tcBorders>
            <w:tcMar>
              <w:top w:w="40" w:type="dxa"/>
              <w:left w:w="70" w:type="dxa"/>
              <w:bottom w:w="40" w:type="dxa"/>
              <w:right w:w="70" w:type="dxa"/>
            </w:tcMar>
            <w:vAlign w:val="center"/>
          </w:tcPr>
          <w:p w14:paraId="0000064A" w14:textId="77777777" w:rsidR="005E19C4" w:rsidRDefault="00000000">
            <w:pPr>
              <w:spacing w:line="228" w:lineRule="auto"/>
              <w:rPr>
                <w:rFonts w:ascii="Arial" w:eastAsia="Arial" w:hAnsi="Arial" w:cs="Arial"/>
                <w:sz w:val="17"/>
                <w:szCs w:val="17"/>
              </w:rPr>
            </w:pPr>
            <w:sdt>
              <w:sdtPr>
                <w:tag w:val="goog_rdk_43"/>
                <w:id w:val="1271638462"/>
              </w:sdtPr>
              <w:sdtContent>
                <w:r>
                  <w:rPr>
                    <w:rFonts w:ascii="Arial Unicode MS" w:eastAsia="Arial Unicode MS" w:hAnsi="Arial Unicode MS" w:cs="Arial Unicode MS"/>
                    <w:sz w:val="17"/>
                    <w:szCs w:val="17"/>
                  </w:rPr>
                  <w:t>Búsqueda de archivos: 12 min → menos de 1 min</w:t>
                </w:r>
              </w:sdtContent>
            </w:sdt>
          </w:p>
        </w:tc>
        <w:tc>
          <w:tcPr>
            <w:tcW w:w="2887" w:type="dxa"/>
            <w:tcBorders>
              <w:top w:val="nil"/>
              <w:left w:val="nil"/>
              <w:bottom w:val="single" w:sz="6" w:space="0" w:color="000000"/>
              <w:right w:val="nil"/>
            </w:tcBorders>
            <w:tcMar>
              <w:top w:w="40" w:type="dxa"/>
              <w:left w:w="70" w:type="dxa"/>
              <w:bottom w:w="40" w:type="dxa"/>
              <w:right w:w="70" w:type="dxa"/>
            </w:tcMar>
            <w:vAlign w:val="center"/>
          </w:tcPr>
          <w:p w14:paraId="0000064B" w14:textId="77777777" w:rsidR="005E19C4" w:rsidRDefault="00000000">
            <w:pPr>
              <w:spacing w:line="228" w:lineRule="auto"/>
              <w:rPr>
                <w:rFonts w:ascii="Arial" w:eastAsia="Arial" w:hAnsi="Arial" w:cs="Arial"/>
                <w:sz w:val="17"/>
                <w:szCs w:val="17"/>
              </w:rPr>
            </w:pPr>
            <w:r>
              <w:rPr>
                <w:rFonts w:ascii="Arial" w:eastAsia="Arial" w:hAnsi="Arial" w:cs="Arial"/>
                <w:sz w:val="17"/>
                <w:szCs w:val="17"/>
              </w:rPr>
              <w:t>Mismo sector, pero mide recuperación de información y no registro clínico.</w:t>
            </w:r>
          </w:p>
        </w:tc>
      </w:tr>
    </w:tbl>
    <w:p w14:paraId="0000064C" w14:textId="77777777" w:rsidR="005E19C4" w:rsidRDefault="00000000">
      <w:pPr>
        <w:spacing w:before="60" w:after="200"/>
        <w:jc w:val="both"/>
        <w:rPr>
          <w:rFonts w:ascii="Arial" w:eastAsia="Arial" w:hAnsi="Arial" w:cs="Arial"/>
          <w:i/>
          <w:iCs/>
          <w:sz w:val="18"/>
          <w:szCs w:val="18"/>
        </w:rPr>
      </w:pPr>
      <w:r>
        <w:rPr>
          <w:rFonts w:ascii="Arial" w:eastAsia="Arial" w:hAnsi="Arial" w:cs="Arial"/>
          <w:i/>
          <w:iCs/>
          <w:sz w:val="18"/>
          <w:szCs w:val="18"/>
        </w:rPr>
        <w:t xml:space="preserve">Nota. Elaboración propia a partir de los antecedentes del apartado 3.2, </w:t>
      </w:r>
      <w:proofErr w:type="spellStart"/>
      <w:r>
        <w:rPr>
          <w:rFonts w:ascii="Arial" w:eastAsia="Arial" w:hAnsi="Arial" w:cs="Arial"/>
          <w:i/>
          <w:iCs/>
          <w:sz w:val="18"/>
          <w:szCs w:val="18"/>
        </w:rPr>
        <w:t>Skyttberg</w:t>
      </w:r>
      <w:proofErr w:type="spellEnd"/>
      <w:r>
        <w:rPr>
          <w:rFonts w:ascii="Arial" w:eastAsia="Arial" w:hAnsi="Arial" w:cs="Arial"/>
          <w:i/>
          <w:iCs/>
          <w:sz w:val="18"/>
          <w:szCs w:val="18"/>
        </w:rPr>
        <w:t xml:space="preserve"> et al. (2018) y Wang et al. (2022).</w:t>
      </w:r>
    </w:p>
    <w:p w14:paraId="0000064D" w14:textId="77777777" w:rsidR="005E19C4" w:rsidRDefault="00000000">
      <w:pPr>
        <w:spacing w:after="120" w:line="360" w:lineRule="auto"/>
        <w:ind w:firstLine="567"/>
        <w:jc w:val="both"/>
        <w:rPr>
          <w:rFonts w:ascii="Arial" w:eastAsia="Arial" w:hAnsi="Arial" w:cs="Arial"/>
        </w:rPr>
      </w:pPr>
      <w:r>
        <w:rPr>
          <w:rFonts w:ascii="Arial" w:eastAsia="Arial" w:hAnsi="Arial" w:cs="Arial"/>
        </w:rPr>
        <w:t xml:space="preserve">La reducción obtenida con </w:t>
      </w:r>
      <w:proofErr w:type="spellStart"/>
      <w:r>
        <w:rPr>
          <w:rFonts w:ascii="Arial" w:eastAsia="Arial" w:hAnsi="Arial" w:cs="Arial"/>
        </w:rPr>
        <w:t>VetIA</w:t>
      </w:r>
      <w:proofErr w:type="spellEnd"/>
      <w:r>
        <w:rPr>
          <w:rFonts w:ascii="Arial" w:eastAsia="Arial" w:hAnsi="Arial" w:cs="Arial"/>
        </w:rPr>
        <w:t xml:space="preserve"> (58,4 %) se sitúa en el extremo superior de las reportadas en medicina asistencial general (39 % a 55 %). Esta diferencia se explica principalmente por la estructura operativa de partida: a diferencia de los entornos donde el profesional introduce la información directamente en el software, Los Pinos operaba con doble digitación (manuscrita e informatizada). La sustitución de la escritura del resumen y de su digitalización posterior (5,50 min por atención) por el uso de VetIA (2,28 min) explica la reducción observada. La digitalización, que concentra el 82,7 % del tiempo manual medido, es el componente sustituido de mayor peso, y la magnitud del efecto es del mismo orden que la de los antecedentes que reportan ahorros al automatizar la captura (Skyttberg et al., 2018; Wang et al., 2022).</w:t>
      </w:r>
      <w:proofErr w:type="spellStart"/>
      <w:r>
        <w:rPr>
          <w:rFonts w:ascii="Arial" w:eastAsia="Arial" w:hAnsi="Arial" w:cs="Arial"/>
        </w:rPr>
        <w:t xml:space="preserve"/>
      </w:r>
      <w:proofErr w:type="spellEnd"/>
      <w:r>
        <w:rPr>
          <w:rFonts w:ascii="Arial" w:eastAsia="Arial" w:hAnsi="Arial" w:cs="Arial"/>
        </w:rPr>
        <w:t xml:space="preserve"/>
      </w:r>
      <w:proofErr w:type="spellStart"/>
      <w:r>
        <w:rPr>
          <w:rFonts w:ascii="Arial" w:eastAsia="Arial" w:hAnsi="Arial" w:cs="Arial"/>
        </w:rPr>
        <w:t xml:space="preserve"/>
      </w:r>
      <w:proofErr w:type="spellEnd"/>
      <w:r>
        <w:rPr>
          <w:rFonts w:ascii="Arial" w:eastAsia="Arial" w:hAnsi="Arial" w:cs="Arial"/>
        </w:rPr>
        <w:t xml:space="preserve"/>
      </w:r>
      <w:r>
        <w:rPr>
          <w:rFonts w:ascii="Arial" w:eastAsia="Arial" w:hAnsi="Arial" w:cs="Arial"/>
        </w:rPr>
        <w:lastRenderedPageBreak/>
        <w:t xml:space="preserve"/>
      </w:r>
      <w:proofErr w:type="spellStart"/>
      <w:r>
        <w:rPr>
          <w:rFonts w:ascii="Arial" w:eastAsia="Arial" w:hAnsi="Arial" w:cs="Arial"/>
        </w:rPr>
        <w:t xml:space="preserve"/>
      </w:r>
      <w:proofErr w:type="spellEnd"/>
      <w:r>
        <w:rPr>
          <w:rFonts w:ascii="Arial" w:eastAsia="Arial" w:hAnsi="Arial" w:cs="Arial"/>
        </w:rPr>
        <w:t xml:space="preserve"/>
      </w:r>
    </w:p>
    <w:p w14:paraId="0000064E" w14:textId="77777777" w:rsidR="005E19C4" w:rsidRDefault="00000000">
      <w:pPr>
        <w:spacing w:after="120" w:line="360" w:lineRule="auto"/>
        <w:ind w:firstLine="567"/>
        <w:jc w:val="both"/>
        <w:rPr>
          <w:rFonts w:ascii="Arial" w:eastAsia="Arial" w:hAnsi="Arial" w:cs="Arial"/>
        </w:rPr>
      </w:pPr>
      <w:r>
        <w:rPr>
          <w:rFonts w:ascii="Arial" w:eastAsia="Arial" w:hAnsi="Arial" w:cs="Arial"/>
        </w:rPr>
        <w:t xml:space="preserve">Respecto de la consistencia del flujo de trabajo, </w:t>
      </w:r>
      <w:proofErr w:type="spellStart"/>
      <w:r>
        <w:rPr>
          <w:rFonts w:ascii="Arial" w:eastAsia="Arial" w:hAnsi="Arial" w:cs="Arial"/>
        </w:rPr>
        <w:t>VetIA</w:t>
      </w:r>
      <w:proofErr w:type="spellEnd"/>
      <w:r>
        <w:rPr>
          <w:rFonts w:ascii="Arial" w:eastAsia="Arial" w:hAnsi="Arial" w:cs="Arial"/>
        </w:rPr>
        <w:t xml:space="preserve"> redujo la DE </w:t>
      </w:r>
      <w:proofErr w:type="spellStart"/>
      <w:r>
        <w:rPr>
          <w:rFonts w:ascii="Arial" w:eastAsia="Arial" w:hAnsi="Arial" w:cs="Arial"/>
        </w:rPr>
        <w:t xml:space="preserve">de 1,24 a 0,44</w:t>
      </w:r>
      <w:proofErr w:type="spellEnd"/>
      <w:r>
        <w:rPr>
          <w:rFonts w:ascii="Arial" w:eastAsia="Arial" w:hAnsi="Arial" w:cs="Arial"/>
        </w:rPr>
        <w:t xml:space="preserve"> minutos (Levene; p &lt; 0,001). Los antecedentes revisados en el apartado 3.2 reportan medias de </w:t>
      </w:r>
      <w:proofErr w:type="gramStart"/>
      <w:r>
        <w:rPr>
          <w:rFonts w:ascii="Arial" w:eastAsia="Arial" w:hAnsi="Arial" w:cs="Arial"/>
        </w:rPr>
        <w:t>tiempo</w:t>
      </w:r>
      <w:proofErr w:type="gramEnd"/>
      <w:r>
        <w:rPr>
          <w:rFonts w:ascii="Arial" w:eastAsia="Arial" w:hAnsi="Arial" w:cs="Arial"/>
        </w:rPr>
        <w:t xml:space="preserve"> pero no su dispersión, de modo que este hallazgo constituye un aporte descriptivo adicional; además, la reducción de la variabilidad se observa tanto en términos absolutos como relativos (CV de 22,5 % a 19,3 %)</w:t>
      </w:r>
      <w:proofErr w:type="spellStart"/>
      <w:r>
        <w:rPr>
          <w:rFonts w:ascii="Arial" w:eastAsia="Arial" w:hAnsi="Arial" w:cs="Arial"/>
        </w:rPr>
        <w:t xml:space="preserve"/>
      </w:r>
      <w:proofErr w:type="spellEnd"/>
      <w:r>
        <w:rPr>
          <w:rFonts w:ascii="Arial" w:eastAsia="Arial" w:hAnsi="Arial" w:cs="Arial"/>
        </w:rPr>
        <w:t xml:space="preserve">. Asimismo, </w:t>
      </w:r>
      <w:proofErr w:type="spellStart"/>
      <w:r>
        <w:rPr>
          <w:rFonts w:ascii="Arial" w:eastAsia="Arial" w:hAnsi="Arial" w:cs="Arial"/>
        </w:rPr>
        <w:t>Afzali</w:t>
      </w:r>
      <w:proofErr w:type="spellEnd"/>
      <w:r>
        <w:rPr>
          <w:rFonts w:ascii="Arial" w:eastAsia="Arial" w:hAnsi="Arial" w:cs="Arial"/>
        </w:rPr>
        <w:t xml:space="preserve"> et al. (2021) advierten sobre la curva de aprendizaje técnica del personal; el análisis de tendencia del apartado 6.2.8 no detectó una deriva significativa de los tiempos del </w:t>
      </w:r>
      <w:proofErr w:type="spellStart"/>
      <w:r>
        <w:rPr>
          <w:rFonts w:ascii="Arial" w:eastAsia="Arial" w:hAnsi="Arial" w:cs="Arial"/>
        </w:rPr>
        <w:t>postest</w:t>
      </w:r>
      <w:proofErr w:type="spellEnd"/>
      <w:r>
        <w:rPr>
          <w:rFonts w:ascii="Arial" w:eastAsia="Arial" w:hAnsi="Arial" w:cs="Arial"/>
        </w:rPr>
        <w:t xml:space="preserve"> a lo largo de las 30 observaciones, aunque su potencia solo alcanza a tendencias moderadas, por lo que la estabilidad a largo plazo requiere seguimiento. Por otra parte, el tiempo de revisión del borrador por el veterinario no se desagregó (apartado 6.1.2), de modo que la carga de verificación queda incluida en el tiempo </w:t>
      </w:r>
      <w:proofErr w:type="gramStart"/>
      <w:r>
        <w:rPr>
          <w:rFonts w:ascii="Arial" w:eastAsia="Arial" w:hAnsi="Arial" w:cs="Arial"/>
        </w:rPr>
        <w:t>reportado</w:t>
      </w:r>
      <w:proofErr w:type="gramEnd"/>
      <w:r>
        <w:rPr>
          <w:rFonts w:ascii="Arial" w:eastAsia="Arial" w:hAnsi="Arial" w:cs="Arial"/>
        </w:rPr>
        <w:t xml:space="preserve"> pero no aislada.</w:t>
      </w:r>
    </w:p>
    <w:p w14:paraId="0000064F" w14:textId="77777777" w:rsidR="005E19C4" w:rsidRDefault="00000000">
      <w:pPr>
        <w:pStyle w:val="Ttulo3"/>
        <w:keepNext/>
        <w:spacing w:before="240" w:after="100" w:line="276" w:lineRule="auto"/>
        <w:rPr>
          <w:rFonts w:ascii="Arial" w:eastAsia="Arial" w:hAnsi="Arial" w:cs="Arial"/>
        </w:rPr>
      </w:pPr>
      <w:bookmarkStart w:id="86" w:name="_heading=h.w7vda1u509qp" w:colFirst="0" w:colLast="0"/>
      <w:bookmarkEnd w:id="86"/>
      <w:r>
        <w:rPr>
          <w:rFonts w:ascii="Arial" w:eastAsia="Arial" w:hAnsi="Arial" w:cs="Arial"/>
        </w:rPr>
        <w:t>6.3.3. Brechas de investigación identificadas</w:t>
      </w:r>
    </w:p>
    <w:p w14:paraId="00000650" w14:textId="77777777" w:rsidR="005E19C4" w:rsidRDefault="00000000">
      <w:pPr>
        <w:spacing w:after="120" w:line="360" w:lineRule="auto"/>
        <w:ind w:firstLine="567"/>
        <w:jc w:val="both"/>
        <w:rPr>
          <w:rFonts w:ascii="Arial" w:eastAsia="Arial" w:hAnsi="Arial" w:cs="Arial"/>
        </w:rPr>
      </w:pPr>
      <w:r>
        <w:rPr>
          <w:rFonts w:ascii="Arial" w:eastAsia="Arial" w:hAnsi="Arial" w:cs="Arial"/>
        </w:rPr>
        <w:t>Del planteamiento del problema y del marco teórico (apartados 1.1, 2.1, 2.3 y 3.1) se desprenden cuatro brechas: (i) los sistemas de historia clínica electrónica veterinarios fueron concebidos con fines contables y de facturación, lo que favorece el registro en texto libre desestructurado (Jones-</w:t>
      </w:r>
      <w:proofErr w:type="spellStart"/>
      <w:r>
        <w:rPr>
          <w:rFonts w:ascii="Arial" w:eastAsia="Arial" w:hAnsi="Arial" w:cs="Arial"/>
        </w:rPr>
        <w:t>Diette</w:t>
      </w:r>
      <w:proofErr w:type="spellEnd"/>
      <w:r>
        <w:rPr>
          <w:rFonts w:ascii="Arial" w:eastAsia="Arial" w:hAnsi="Arial" w:cs="Arial"/>
        </w:rPr>
        <w:t xml:space="preserve"> et al., 2017); (</w:t>
      </w:r>
      <w:proofErr w:type="spellStart"/>
      <w:r>
        <w:rPr>
          <w:rFonts w:ascii="Arial" w:eastAsia="Arial" w:hAnsi="Arial" w:cs="Arial"/>
        </w:rPr>
        <w:t>ii</w:t>
      </w:r>
      <w:proofErr w:type="spellEnd"/>
      <w:r>
        <w:rPr>
          <w:rFonts w:ascii="Arial" w:eastAsia="Arial" w:hAnsi="Arial" w:cs="Arial"/>
        </w:rPr>
        <w:t>) la evidencia veterinaria sobre procesamiento de lenguaje natural se ha limitado al análisis retrospectivo de textos ya escritos (</w:t>
      </w:r>
      <w:proofErr w:type="spellStart"/>
      <w:r>
        <w:rPr>
          <w:rFonts w:ascii="Arial" w:eastAsia="Arial" w:hAnsi="Arial" w:cs="Arial"/>
        </w:rPr>
        <w:t>Kiehl</w:t>
      </w:r>
      <w:proofErr w:type="spellEnd"/>
      <w:r>
        <w:rPr>
          <w:rFonts w:ascii="Arial" w:eastAsia="Arial" w:hAnsi="Arial" w:cs="Arial"/>
        </w:rPr>
        <w:t xml:space="preserve"> et al., 2024; </w:t>
      </w:r>
      <w:proofErr w:type="spellStart"/>
      <w:r>
        <w:rPr>
          <w:rFonts w:ascii="Arial" w:eastAsia="Arial" w:hAnsi="Arial" w:cs="Arial"/>
        </w:rPr>
        <w:t>Venkataraman</w:t>
      </w:r>
      <w:proofErr w:type="spellEnd"/>
      <w:r>
        <w:rPr>
          <w:rFonts w:ascii="Arial" w:eastAsia="Arial" w:hAnsi="Arial" w:cs="Arial"/>
        </w:rPr>
        <w:t xml:space="preserve"> et al., 2020); (</w:t>
      </w:r>
      <w:proofErr w:type="spellStart"/>
      <w:r>
        <w:rPr>
          <w:rFonts w:ascii="Arial" w:eastAsia="Arial" w:hAnsi="Arial" w:cs="Arial"/>
        </w:rPr>
        <w:t>iii</w:t>
      </w:r>
      <w:proofErr w:type="spellEnd"/>
      <w:r>
        <w:rPr>
          <w:rFonts w:ascii="Arial" w:eastAsia="Arial" w:hAnsi="Arial" w:cs="Arial"/>
        </w:rPr>
        <w:t>) el reconocimiento de voz en veterinaria se ha explorado sobre todo en el ámbito educativo (Yogo, 2025) y no como herramienta de documentación clínica en consultorio; y (</w:t>
      </w:r>
      <w:proofErr w:type="spellStart"/>
      <w:r>
        <w:rPr>
          <w:rFonts w:ascii="Arial" w:eastAsia="Arial" w:hAnsi="Arial" w:cs="Arial"/>
        </w:rPr>
        <w:t>iv</w:t>
      </w:r>
      <w:proofErr w:type="spellEnd"/>
      <w:r>
        <w:rPr>
          <w:rFonts w:ascii="Arial" w:eastAsia="Arial" w:hAnsi="Arial" w:cs="Arial"/>
        </w:rPr>
        <w:t>) existe escasa evidencia sobre la digitalización inteligente en pequeñas y medianas empresas veterinarias del contexto peruano y latinoamericano. Esta brecha se manifiesta en el propio establecimiento: según datos preliminares (apartado 1.1), aproximadamente el 34 % de las historias clínicas de Los Pinos presentaba campos vacíos o información desestructurada.</w:t>
      </w:r>
    </w:p>
    <w:p w14:paraId="00000651" w14:textId="77777777" w:rsidR="005E19C4" w:rsidRDefault="00000000">
      <w:pPr>
        <w:pStyle w:val="Ttulo3"/>
        <w:keepNext/>
        <w:spacing w:before="240" w:after="100" w:line="276" w:lineRule="auto"/>
        <w:rPr>
          <w:rFonts w:ascii="Arial" w:eastAsia="Arial" w:hAnsi="Arial" w:cs="Arial"/>
        </w:rPr>
      </w:pPr>
      <w:bookmarkStart w:id="87" w:name="_heading=h.2myv3xtie0zr" w:colFirst="0" w:colLast="0"/>
      <w:bookmarkEnd w:id="87"/>
      <w:r>
        <w:rPr>
          <w:rFonts w:ascii="Arial" w:eastAsia="Arial" w:hAnsi="Arial" w:cs="Arial"/>
        </w:rPr>
        <w:t>6.3.4. Aporte al cierre de las brechas</w:t>
      </w:r>
    </w:p>
    <w:p w14:paraId="00000652" w14:textId="77777777" w:rsidR="005E19C4" w:rsidRDefault="00000000">
      <w:pPr>
        <w:spacing w:after="120" w:line="360" w:lineRule="auto"/>
        <w:ind w:firstLine="567"/>
        <w:jc w:val="both"/>
        <w:rPr>
          <w:rFonts w:ascii="Arial" w:eastAsia="Arial" w:hAnsi="Arial" w:cs="Arial"/>
        </w:rPr>
      </w:pPr>
      <w:r>
        <w:rPr>
          <w:rFonts w:ascii="Arial" w:eastAsia="Arial" w:hAnsi="Arial" w:cs="Arial"/>
        </w:rPr>
        <w:t xml:space="preserve">El aporte central de la presente tesis consiste en validar de manera empírica y prospectiva, en condiciones de consultorio real, una arquitectura funcional de </w:t>
      </w:r>
      <w:r>
        <w:rPr>
          <w:rFonts w:ascii="Arial" w:eastAsia="Arial" w:hAnsi="Arial" w:cs="Arial"/>
        </w:rPr>
        <w:lastRenderedPageBreak/>
        <w:t>captura por voz (</w:t>
      </w:r>
      <w:proofErr w:type="spellStart"/>
      <w:r>
        <w:rPr>
          <w:rFonts w:ascii="Arial" w:eastAsia="Arial" w:hAnsi="Arial" w:cs="Arial"/>
        </w:rPr>
        <w:t>Speech</w:t>
      </w:r>
      <w:proofErr w:type="spellEnd"/>
      <w:r>
        <w:rPr>
          <w:rFonts w:ascii="Arial" w:eastAsia="Arial" w:hAnsi="Arial" w:cs="Arial"/>
        </w:rPr>
        <w:t>-</w:t>
      </w:r>
      <w:proofErr w:type="spellStart"/>
      <w:r>
        <w:rPr>
          <w:rFonts w:ascii="Arial" w:eastAsia="Arial" w:hAnsi="Arial" w:cs="Arial"/>
        </w:rPr>
        <w:t>to</w:t>
      </w:r>
      <w:proofErr w:type="spellEnd"/>
      <w:r>
        <w:rPr>
          <w:rFonts w:ascii="Arial" w:eastAsia="Arial" w:hAnsi="Arial" w:cs="Arial"/>
        </w:rPr>
        <w:t xml:space="preserve">-Text integrado con modelos de lenguaje y salidas estructuradas) aplicada al contexto veterinario peruano. Al medir de forma cronometrada 60 atenciones, el estudio aporta evidencia cuantitativa replicable de que es posible eliminar la doble digitación y reducir el tiempo total de registro en 58,4 % (IC 95 % [53,7 %; 62,5 %])</w:t>
      </w:r>
      <w:proofErr w:type="spellStart"/>
      <w:r>
        <w:rPr>
          <w:rFonts w:ascii="Arial" w:eastAsia="Arial" w:hAnsi="Arial" w:cs="Arial"/>
        </w:rPr>
        <w:t xml:space="preserve"/>
      </w:r>
      <w:proofErr w:type="spellEnd"/>
      <w:r>
        <w:rPr>
          <w:rFonts w:ascii="Arial" w:eastAsia="Arial" w:hAnsi="Arial" w:cs="Arial"/>
        </w:rPr>
        <w:t xml:space="preserve">, sin requerir infraestructura de cómputo especializada ni entrenamientos prohibitivos para una veterinaria de tamaño pequeño. Con ello se contribuye a cerrar las brechas (</w:t>
      </w:r>
      <w:proofErr w:type="spellStart"/>
      <w:r>
        <w:rPr>
          <w:rFonts w:ascii="Arial" w:eastAsia="Arial" w:hAnsi="Arial" w:cs="Arial"/>
        </w:rPr>
        <w:t>ii</w:t>
      </w:r>
      <w:proofErr w:type="spellEnd"/>
      <w:r>
        <w:rPr>
          <w:rFonts w:ascii="Arial" w:eastAsia="Arial" w:hAnsi="Arial" w:cs="Arial"/>
        </w:rPr>
        <w:t>), (</w:t>
      </w:r>
      <w:proofErr w:type="spellStart"/>
      <w:r>
        <w:rPr>
          <w:rFonts w:ascii="Arial" w:eastAsia="Arial" w:hAnsi="Arial" w:cs="Arial"/>
        </w:rPr>
        <w:t>iii</w:t>
      </w:r>
      <w:proofErr w:type="spellEnd"/>
      <w:r>
        <w:rPr>
          <w:rFonts w:ascii="Arial" w:eastAsia="Arial" w:hAnsi="Arial" w:cs="Arial"/>
        </w:rPr>
        <w:t>) y (</w:t>
      </w:r>
      <w:proofErr w:type="spellStart"/>
      <w:r>
        <w:rPr>
          <w:rFonts w:ascii="Arial" w:eastAsia="Arial" w:hAnsi="Arial" w:cs="Arial"/>
        </w:rPr>
        <w:t>iv</w:t>
      </w:r>
      <w:proofErr w:type="spellEnd"/>
      <w:r>
        <w:rPr>
          <w:rFonts w:ascii="Arial" w:eastAsia="Arial" w:hAnsi="Arial" w:cs="Arial"/>
        </w:rPr>
        <w:t>), y se ofrece una metodología de cronometraje por segmentos que puede replicarse en otros establecimientos.</w:t>
      </w:r>
    </w:p>
    <w:p w14:paraId="00000653" w14:textId="77777777" w:rsidR="005E19C4" w:rsidRDefault="00000000">
      <w:pPr>
        <w:spacing w:after="120" w:line="360" w:lineRule="auto"/>
        <w:ind w:firstLine="567"/>
        <w:jc w:val="both"/>
        <w:rPr>
          <w:rFonts w:ascii="Arial" w:eastAsia="Arial" w:hAnsi="Arial" w:cs="Arial"/>
        </w:rPr>
      </w:pPr>
      <w:r>
        <w:rPr>
          <w:rFonts w:ascii="Arial" w:eastAsia="Arial" w:hAnsi="Arial" w:cs="Arial"/>
        </w:rPr>
        <w:t xml:space="preserve">Estos aportes deben leerse con las cautelas propias del diseño: al ser </w:t>
      </w:r>
      <w:proofErr w:type="spellStart"/>
      <w:r>
        <w:rPr>
          <w:rFonts w:ascii="Arial" w:eastAsia="Arial" w:hAnsi="Arial" w:cs="Arial"/>
        </w:rPr>
        <w:t>pre-experimental</w:t>
      </w:r>
      <w:proofErr w:type="spellEnd"/>
      <w:r>
        <w:rPr>
          <w:rFonts w:ascii="Arial" w:eastAsia="Arial" w:hAnsi="Arial" w:cs="Arial"/>
        </w:rPr>
        <w:t xml:space="preserve">, de un solo grupo y de un único centro, la atribución causal y la generalización de los tiempos son limitadas (apartado 2.5); además, el efecto medido corresponde al sistema en su conjunto —plataforma de gestión unificada más dictado por voz (apartado 5.4.1)— y no puede descomponerse entre la contribución de la inteligencia artificial y la de la unificación del flujo; y la ausencia de un segundo observador impide estimar la concordancia </w:t>
      </w:r>
      <w:proofErr w:type="spellStart"/>
      <w:r>
        <w:rPr>
          <w:rFonts w:ascii="Arial" w:eastAsia="Arial" w:hAnsi="Arial" w:cs="Arial"/>
        </w:rPr>
        <w:t>interobservador</w:t>
      </w:r>
      <w:proofErr w:type="spellEnd"/>
      <w:r>
        <w:rPr>
          <w:rFonts w:ascii="Arial" w:eastAsia="Arial" w:hAnsi="Arial" w:cs="Arial"/>
        </w:rPr>
        <w:t xml:space="preserve">, aunque el análisis de sensibilidad (apartado 6.2.8) muestra que la conclusión se mantiene ante errores aleatorios de medición, aunque es sensible a un sesgo sistemático sostenido superior a unos 19 segundos por observación. La integridad de los datos clínicos y la carga cognitiva de revisión, brechas relacionadas con la calidad y no con el tiempo, quedan como líneas de continuidad.</w:t>
      </w:r>
    </w:p>
    <w:p w14:paraId="00000654" w14:textId="77777777" w:rsidR="005E19C4" w:rsidRDefault="00000000">
      <w:pPr>
        <w:pStyle w:val="Ttulo1"/>
        <w:pageBreakBefore/>
        <w:rPr>
          <w:rFonts w:ascii="Arial" w:eastAsia="Arial" w:hAnsi="Arial" w:cs="Arial"/>
          <w:sz w:val="24"/>
          <w:szCs w:val="24"/>
        </w:rPr>
      </w:pPr>
      <w:bookmarkStart w:id="88" w:name="_heading=h.u6ywru749841" w:colFirst="0" w:colLast="0"/>
      <w:bookmarkEnd w:id="88"/>
      <w:r>
        <w:rPr>
          <w:rFonts w:ascii="Arial" w:eastAsia="Arial" w:hAnsi="Arial" w:cs="Arial"/>
          <w:sz w:val="24"/>
          <w:szCs w:val="24"/>
        </w:rPr>
        <w:lastRenderedPageBreak/>
        <w:t>7. Conclusiones e implicancias</w:t>
      </w:r>
    </w:p>
    <w:p w14:paraId="00000655" w14:textId="77777777" w:rsidR="005E19C4" w:rsidRDefault="00000000">
      <w:pPr>
        <w:pStyle w:val="Ttulo2"/>
        <w:keepNext/>
        <w:spacing w:before="300" w:after="120" w:line="276" w:lineRule="auto"/>
        <w:rPr>
          <w:rFonts w:ascii="Arial" w:eastAsia="Arial" w:hAnsi="Arial" w:cs="Arial"/>
          <w:sz w:val="24"/>
          <w:szCs w:val="24"/>
        </w:rPr>
      </w:pPr>
      <w:bookmarkStart w:id="89" w:name="_heading=h.462cg05gu2r2" w:colFirst="0" w:colLast="0"/>
      <w:bookmarkEnd w:id="89"/>
      <w:r>
        <w:rPr>
          <w:rFonts w:ascii="Arial" w:eastAsia="Arial" w:hAnsi="Arial" w:cs="Arial"/>
          <w:sz w:val="24"/>
          <w:szCs w:val="24"/>
        </w:rPr>
        <w:t>7.1. Conclusiones</w:t>
      </w:r>
    </w:p>
    <w:p w14:paraId="00000656" w14:textId="77777777" w:rsidR="005E19C4" w:rsidRDefault="00000000">
      <w:pPr>
        <w:spacing w:after="120" w:line="360" w:lineRule="auto"/>
        <w:ind w:firstLine="567"/>
        <w:jc w:val="both"/>
        <w:rPr>
          <w:rFonts w:ascii="Arial" w:eastAsia="Arial" w:hAnsi="Arial" w:cs="Arial"/>
        </w:rPr>
      </w:pPr>
      <w:r>
        <w:rPr>
          <w:rFonts w:ascii="Arial" w:eastAsia="Arial" w:hAnsi="Arial" w:cs="Arial"/>
          <w:b/>
          <w:bCs/>
        </w:rPr>
        <w:t>Conclusión general.</w:t>
      </w:r>
      <w:r>
        <w:rPr>
          <w:rFonts w:ascii="Arial" w:eastAsia="Arial" w:hAnsi="Arial" w:cs="Arial"/>
        </w:rPr>
        <w:t xml:space="preserve"> La implementación del sistema </w:t>
      </w:r>
      <w:proofErr w:type="spellStart"/>
      <w:r>
        <w:rPr>
          <w:rFonts w:ascii="Arial" w:eastAsia="Arial" w:hAnsi="Arial" w:cs="Arial"/>
        </w:rPr>
        <w:t>VetIA</w:t>
      </w:r>
      <w:proofErr w:type="spellEnd"/>
      <w:r>
        <w:rPr>
          <w:rFonts w:ascii="Arial" w:eastAsia="Arial" w:hAnsi="Arial" w:cs="Arial"/>
        </w:rPr>
        <w:t xml:space="preserve"> reduce de manera significativa el tiempo de digitalización de la historia clínica en la veterinaria Los Pinos: el tiempo medio de registro descendió de 5:30 minutos, bajo el modelo manual de doble digitación, a 2:17 minutos mediante el dictado por voz con estructuración automática, lo que representa una reducción del 58,4 % (IC 95 % [53,7 %; 62,5 %]). Esta reducción fue validada con la t de Welch (t = 13,38; p &lt; 0,001) y confirmada con la U de Mann-Whitney (p &lt; 0,001), evidencia suficiente para rechazar la hipótesis nula y aceptar la hipótesis general.</w:t>
      </w:r>
    </w:p>
    <w:p w14:paraId="00000657" w14:textId="77777777" w:rsidR="005E19C4" w:rsidRDefault="00000000">
      <w:pPr>
        <w:spacing w:after="120" w:line="360" w:lineRule="auto"/>
        <w:ind w:firstLine="567"/>
        <w:jc w:val="both"/>
        <w:rPr>
          <w:rFonts w:ascii="Arial" w:eastAsia="Arial" w:hAnsi="Arial" w:cs="Arial"/>
        </w:rPr>
      </w:pPr>
      <w:r>
        <w:rPr>
          <w:rFonts w:ascii="Arial" w:eastAsia="Arial" w:hAnsi="Arial" w:cs="Arial"/>
          <w:b/>
          <w:bCs/>
        </w:rPr>
        <w:t>OE1.</w:t>
      </w:r>
      <w:r>
        <w:rPr>
          <w:rFonts w:ascii="Arial" w:eastAsia="Arial" w:hAnsi="Arial" w:cs="Arial"/>
        </w:rPr>
        <w:t xml:space="preserve"> El método manual presentó una línea base prolongada: 5,50 minutos de media (DE = 1,24), significativamente superior a 5 minutos (p = 0,018), con una dispersión significativamente superior a 1 minuto (p = 0,033); HE1 se acepta.</w:t>
      </w:r>
    </w:p>
    <w:p w14:paraId="00000658" w14:textId="77777777" w:rsidR="005E19C4" w:rsidRDefault="00000000">
      <w:pPr>
        <w:spacing w:after="120" w:line="360" w:lineRule="auto"/>
        <w:ind w:firstLine="567"/>
        <w:jc w:val="both"/>
        <w:rPr>
          <w:rFonts w:ascii="Arial" w:eastAsia="Arial" w:hAnsi="Arial" w:cs="Arial"/>
        </w:rPr>
      </w:pPr>
      <w:r>
        <w:rPr>
          <w:rFonts w:ascii="Arial" w:eastAsia="Arial" w:hAnsi="Arial" w:cs="Arial"/>
          <w:b/>
          <w:bCs/>
        </w:rPr>
        <w:t>OE2.</w:t>
      </w:r>
      <w:r>
        <w:rPr>
          <w:rFonts w:ascii="Arial" w:eastAsia="Arial" w:hAnsi="Arial" w:cs="Arial"/>
        </w:rPr>
        <w:t xml:space="preserve"> El registro asistido por </w:t>
      </w:r>
      <w:proofErr w:type="spellStart"/>
      <w:r>
        <w:rPr>
          <w:rFonts w:ascii="Arial" w:eastAsia="Arial" w:hAnsi="Arial" w:cs="Arial"/>
        </w:rPr>
        <w:t>VetIA</w:t>
      </w:r>
      <w:proofErr w:type="spellEnd"/>
      <w:r>
        <w:rPr>
          <w:rFonts w:ascii="Arial" w:eastAsia="Arial" w:hAnsi="Arial" w:cs="Arial"/>
        </w:rPr>
        <w:t xml:space="preserve"> promedió 2,28 minutos (DE = 0,44), significativamente inferior a 5 minutos y con una dispersión significativamente inferior a 1 minuto (p &lt; 0,001 en ambos contrastes); HE2 se acepta.</w:t>
      </w:r>
    </w:p>
    <w:p w14:paraId="00000659" w14:textId="77777777" w:rsidR="005E19C4" w:rsidRDefault="00000000">
      <w:pPr>
        <w:spacing w:after="120" w:line="360" w:lineRule="auto"/>
        <w:ind w:firstLine="567"/>
        <w:jc w:val="both"/>
        <w:rPr>
          <w:rFonts w:ascii="Arial" w:eastAsia="Arial" w:hAnsi="Arial" w:cs="Arial"/>
        </w:rPr>
      </w:pPr>
      <w:r>
        <w:rPr>
          <w:rFonts w:ascii="Arial" w:eastAsia="Arial" w:hAnsi="Arial" w:cs="Arial"/>
          <w:b/>
          <w:bCs/>
        </w:rPr>
        <w:t>OE3.</w:t>
      </w:r>
      <w:r>
        <w:rPr>
          <w:rFonts w:ascii="Arial" w:eastAsia="Arial" w:hAnsi="Arial" w:cs="Arial"/>
        </w:rPr>
        <w:t xml:space="preserve"> La diferencia entre métodos fue de 3,21 minutos por atención, con un tamaño del efecto muy grande (d de Cohen = 3,45) y sin solapamiento entre fases. El rediseño del flujo, de dos pasos (escritura y digitación) a uno solo, no solo acelera el </w:t>
      </w:r>
      <w:proofErr w:type="gramStart"/>
      <w:r>
        <w:rPr>
          <w:rFonts w:ascii="Arial" w:eastAsia="Arial" w:hAnsi="Arial" w:cs="Arial"/>
        </w:rPr>
        <w:t>registro</w:t>
      </w:r>
      <w:proofErr w:type="gramEnd"/>
      <w:r>
        <w:rPr>
          <w:rFonts w:ascii="Arial" w:eastAsia="Arial" w:hAnsi="Arial" w:cs="Arial"/>
        </w:rPr>
        <w:t xml:space="preserve"> sino que reduce su variabilidad absoluta, de 1,24 a 0,44 minutos (Levene; p &lt; 0,001); HE3 se acepta.</w:t>
      </w:r>
    </w:p>
    <w:p w14:paraId="0000065B" w14:textId="77777777" w:rsidR="005E19C4" w:rsidRDefault="00000000">
      <w:pPr>
        <w:spacing w:after="120" w:line="360" w:lineRule="auto"/>
        <w:ind w:firstLine="567"/>
        <w:jc w:val="both"/>
        <w:rPr>
          <w:rFonts w:ascii="Arial" w:eastAsia="Arial" w:hAnsi="Arial" w:cs="Arial"/>
        </w:rPr>
      </w:pPr>
      <w:r>
        <w:rPr>
          <w:rFonts w:ascii="Arial" w:eastAsia="Arial" w:hAnsi="Arial" w:cs="Arial"/>
        </w:rPr>
        <w:t xml:space="preserve">Los resultados son consistentes con la atribución de la mejora a la eliminación de la doble digitación que introduce el sistema, entendido como plataforma unificada con dictado por voz; no obstante, por tratarse de un diseño </w:t>
      </w:r>
      <w:proofErr w:type="spellStart"/>
      <w:r>
        <w:rPr>
          <w:rFonts w:ascii="Arial" w:eastAsia="Arial" w:hAnsi="Arial" w:cs="Arial"/>
        </w:rPr>
        <w:t>pre-experimental</w:t>
      </w:r>
      <w:proofErr w:type="spellEnd"/>
      <w:r>
        <w:rPr>
          <w:rFonts w:ascii="Arial" w:eastAsia="Arial" w:hAnsi="Arial" w:cs="Arial"/>
        </w:rPr>
        <w:t xml:space="preserve"> de un solo grupo, de un único establecimiento y con un único observador, esta atribución debe interpretarse con cautela. El análisis de sensibilidad (apartado 6.2.8) indica que la conclusión se mantiene ante errores aleatorios de medición, pero resulta sensible a un sesgo sistemático sostenido superior a unos 19 segundos por observación.</w:t>
      </w:r>
      <w:r>
        <w:rPr>
          <w:rFonts w:ascii="Arial" w:eastAsia="Arial" w:hAnsi="Arial" w:cs="Arial"/>
        </w:rPr>
        <w:lastRenderedPageBreak/>
        <w:t xml:space="preserve"/>
      </w:r>
    </w:p>
    <w:p w14:paraId="0000065C" w14:textId="77777777" w:rsidR="005E19C4" w:rsidRDefault="00000000">
      <w:pPr>
        <w:pStyle w:val="Ttulo2"/>
        <w:keepNext/>
        <w:spacing w:before="300" w:after="120" w:line="276" w:lineRule="auto"/>
        <w:rPr>
          <w:rFonts w:ascii="Arial" w:eastAsia="Arial" w:hAnsi="Arial" w:cs="Arial"/>
          <w:sz w:val="24"/>
          <w:szCs w:val="24"/>
        </w:rPr>
      </w:pPr>
      <w:bookmarkStart w:id="90" w:name="_heading=h.w006zt729edw" w:colFirst="0" w:colLast="0"/>
      <w:bookmarkEnd w:id="90"/>
      <w:r>
        <w:rPr>
          <w:rFonts w:ascii="Arial" w:eastAsia="Arial" w:hAnsi="Arial" w:cs="Arial"/>
          <w:sz w:val="24"/>
          <w:szCs w:val="24"/>
        </w:rPr>
        <w:t>7.2. Implicancias</w:t>
      </w:r>
    </w:p>
    <w:p w14:paraId="0000065D" w14:textId="77777777" w:rsidR="005E19C4" w:rsidRDefault="00000000">
      <w:pPr>
        <w:spacing w:after="120" w:line="360" w:lineRule="auto"/>
        <w:ind w:firstLine="567"/>
        <w:jc w:val="both"/>
        <w:rPr>
          <w:rFonts w:ascii="Arial" w:eastAsia="Arial" w:hAnsi="Arial" w:cs="Arial"/>
        </w:rPr>
      </w:pPr>
      <w:r>
        <w:rPr>
          <w:rFonts w:ascii="Arial" w:eastAsia="Arial" w:hAnsi="Arial" w:cs="Arial"/>
          <w:b/>
          <w:bCs/>
        </w:rPr>
        <w:t>Implicancias prácticas para el establecimiento.</w:t>
      </w:r>
      <w:r>
        <w:rPr>
          <w:rFonts w:ascii="Arial" w:eastAsia="Arial" w:hAnsi="Arial" w:cs="Arial"/>
        </w:rPr>
        <w:t xml:space="preserve"> Con una reducción media de 3,21 minutos por atención, cada diez consultas documentadas liberan aproximadamente 32 minutos de trabajo administrativo, tiempo que puede reasignarse a la atención directa del paciente o a otras tareas de recepción. Dado que el principio Human-in-</w:t>
      </w:r>
      <w:proofErr w:type="spellStart"/>
      <w:r>
        <w:rPr>
          <w:rFonts w:ascii="Arial" w:eastAsia="Arial" w:hAnsi="Arial" w:cs="Arial"/>
        </w:rPr>
        <w:t>the</w:t>
      </w:r>
      <w:proofErr w:type="spellEnd"/>
      <w:r>
        <w:rPr>
          <w:rFonts w:ascii="Arial" w:eastAsia="Arial" w:hAnsi="Arial" w:cs="Arial"/>
        </w:rPr>
        <w:t>-</w:t>
      </w:r>
      <w:proofErr w:type="spellStart"/>
      <w:r>
        <w:rPr>
          <w:rFonts w:ascii="Arial" w:eastAsia="Arial" w:hAnsi="Arial" w:cs="Arial"/>
        </w:rPr>
        <w:t>Loop</w:t>
      </w:r>
      <w:proofErr w:type="spellEnd"/>
      <w:r>
        <w:rPr>
          <w:rFonts w:ascii="Arial" w:eastAsia="Arial" w:hAnsi="Arial" w:cs="Arial"/>
        </w:rPr>
        <w:t xml:space="preserve"> mantiene la validación del veterinario antes del guardado, el ahorro no se obtiene a costa del control clínico del registro.</w:t>
      </w:r>
    </w:p>
    <w:p w14:paraId="0000065E" w14:textId="77777777" w:rsidR="005E19C4" w:rsidRDefault="00000000">
      <w:pPr>
        <w:spacing w:after="120" w:line="360" w:lineRule="auto"/>
        <w:ind w:firstLine="567"/>
        <w:jc w:val="both"/>
        <w:rPr>
          <w:rFonts w:ascii="Arial" w:eastAsia="Arial" w:hAnsi="Arial" w:cs="Arial"/>
        </w:rPr>
      </w:pPr>
      <w:r>
        <w:rPr>
          <w:rFonts w:ascii="Arial" w:eastAsia="Arial" w:hAnsi="Arial" w:cs="Arial"/>
          <w:b/>
          <w:bCs/>
        </w:rPr>
        <w:t>Implicancias para las pequeñas y medianas empresas del sector.</w:t>
      </w:r>
      <w:r>
        <w:rPr>
          <w:rFonts w:ascii="Arial" w:eastAsia="Arial" w:hAnsi="Arial" w:cs="Arial"/>
        </w:rPr>
        <w:t xml:space="preserve"> Los resultados muestran que la automatización del registro clínico mediante servicios de inteligencia artificial es factible en una veterinaria de pequeña escala. Dado que el ahorro proviene principalmente de eliminar un tramo del flujo (la digitalización posterior del resumen)</w:t>
      </w:r>
      <w:proofErr w:type="spellStart"/>
      <w:r>
        <w:rPr>
          <w:rFonts w:ascii="Arial" w:eastAsia="Arial" w:hAnsi="Arial" w:cs="Arial"/>
        </w:rPr>
        <w:t xml:space="preserve"/>
      </w:r>
      <w:proofErr w:type="spellEnd"/>
      <w:r>
        <w:rPr>
          <w:rFonts w:ascii="Arial" w:eastAsia="Arial" w:hAnsi="Arial" w:cs="Arial"/>
        </w:rPr>
        <w:t xml:space="preserve">, su extrapolación a establecimientos con flujos distintos, o que conserven su sistema de gestión actual, debe evaluarse antes de proyectar ahorros equivalentes.</w:t>
      </w:r>
    </w:p>
    <w:p w14:paraId="0000065F" w14:textId="77777777" w:rsidR="005E19C4" w:rsidRDefault="00000000">
      <w:pPr>
        <w:spacing w:after="120" w:line="360" w:lineRule="auto"/>
        <w:ind w:firstLine="567"/>
        <w:jc w:val="both"/>
        <w:rPr>
          <w:rFonts w:ascii="Arial" w:eastAsia="Arial" w:hAnsi="Arial" w:cs="Arial"/>
        </w:rPr>
      </w:pPr>
      <w:r>
        <w:rPr>
          <w:rFonts w:ascii="Arial" w:eastAsia="Arial" w:hAnsi="Arial" w:cs="Arial"/>
          <w:b/>
          <w:bCs/>
        </w:rPr>
        <w:t>Implicancias teóricas y metodológicas.</w:t>
      </w:r>
      <w:r>
        <w:rPr>
          <w:rFonts w:ascii="Arial" w:eastAsia="Arial" w:hAnsi="Arial" w:cs="Arial"/>
        </w:rPr>
        <w:t xml:space="preserve"> El estudio aporta evidencia empírica prospectiva sobre el uso de reconocimiento de voz y modelos de lenguaje para documentar consultas veterinarias, un ámbito con evidencia limitada. Metodológicamente, propone un diseño de cronometraje por segmentos y un reporte que incluye la variabilidad (y no solo las medias) como indicador de eficiencia, replicable en otros centros.</w:t>
      </w:r>
    </w:p>
    <w:p w14:paraId="00000660" w14:textId="77777777" w:rsidR="005E19C4" w:rsidRDefault="00000000">
      <w:pPr>
        <w:spacing w:after="120" w:line="360" w:lineRule="auto"/>
        <w:ind w:firstLine="567"/>
        <w:jc w:val="both"/>
        <w:rPr>
          <w:rFonts w:ascii="Arial" w:eastAsia="Arial" w:hAnsi="Arial" w:cs="Arial"/>
        </w:rPr>
      </w:pPr>
      <w:r>
        <w:rPr>
          <w:rFonts w:ascii="Arial" w:eastAsia="Arial" w:hAnsi="Arial" w:cs="Arial"/>
          <w:b/>
          <w:bCs/>
        </w:rPr>
        <w:t>Implicancias para la investigación futura.</w:t>
      </w:r>
      <w:r>
        <w:rPr>
          <w:rFonts w:ascii="Arial" w:eastAsia="Arial" w:hAnsi="Arial" w:cs="Arial"/>
        </w:rPr>
        <w:t xml:space="preserve"> Las dimensiones no abordadas —integridad de los datos clínicos, carga cognitiva de verificación, efecto de la curva de aprendizaje e interoperabilidad con otros sistemas— constituyen las líneas de continuidad que se desarrollan en las recomendaciones.</w:t>
      </w:r>
    </w:p>
    <w:p w14:paraId="00000661" w14:textId="77777777" w:rsidR="005E19C4" w:rsidRDefault="00000000">
      <w:pPr>
        <w:pStyle w:val="Ttulo1"/>
        <w:pageBreakBefore/>
        <w:rPr>
          <w:rFonts w:ascii="Arial" w:eastAsia="Arial" w:hAnsi="Arial" w:cs="Arial"/>
          <w:sz w:val="24"/>
          <w:szCs w:val="24"/>
        </w:rPr>
      </w:pPr>
      <w:bookmarkStart w:id="91" w:name="_heading=h.q95brx5vuogg" w:colFirst="0" w:colLast="0"/>
      <w:bookmarkEnd w:id="91"/>
      <w:r>
        <w:rPr>
          <w:rFonts w:ascii="Arial" w:eastAsia="Arial" w:hAnsi="Arial" w:cs="Arial"/>
          <w:sz w:val="24"/>
          <w:szCs w:val="24"/>
        </w:rPr>
        <w:lastRenderedPageBreak/>
        <w:t>8. Recomendaciones</w:t>
      </w:r>
    </w:p>
    <w:p w14:paraId="00000662" w14:textId="77777777" w:rsidR="005E19C4" w:rsidRDefault="00000000">
      <w:pPr>
        <w:spacing w:after="120" w:line="360" w:lineRule="auto"/>
        <w:jc w:val="both"/>
        <w:rPr>
          <w:rFonts w:ascii="Arial" w:eastAsia="Arial" w:hAnsi="Arial" w:cs="Arial"/>
        </w:rPr>
      </w:pPr>
      <w:r>
        <w:rPr>
          <w:rFonts w:ascii="Arial" w:eastAsia="Arial" w:hAnsi="Arial" w:cs="Arial"/>
        </w:rPr>
        <w:t xml:space="preserve">Se recomienda extender el estudio a un diseño longitudinal de mayor horizonte temporal que capture el efecto de la curva de aprendizaje del personal, dado que las mediciones del </w:t>
      </w:r>
      <w:proofErr w:type="spellStart"/>
      <w:r>
        <w:rPr>
          <w:rFonts w:ascii="Arial" w:eastAsia="Arial" w:hAnsi="Arial" w:cs="Arial"/>
        </w:rPr>
        <w:t>postest</w:t>
      </w:r>
      <w:proofErr w:type="spellEnd"/>
      <w:r>
        <w:rPr>
          <w:rFonts w:ascii="Arial" w:eastAsia="Arial" w:hAnsi="Arial" w:cs="Arial"/>
        </w:rPr>
        <w:t xml:space="preserve"> reflejan la interacción inicial con la herramienta y los tiempos de ciclo tienden a reducirse conforme el operador se familiariza con el dictado conversacional.</w:t>
      </w:r>
    </w:p>
    <w:p w14:paraId="00000663" w14:textId="77777777" w:rsidR="005E19C4" w:rsidRDefault="00000000">
      <w:pPr>
        <w:spacing w:after="120" w:line="360" w:lineRule="auto"/>
        <w:jc w:val="both"/>
        <w:rPr>
          <w:rFonts w:ascii="Arial" w:eastAsia="Arial" w:hAnsi="Arial" w:cs="Arial"/>
        </w:rPr>
      </w:pPr>
      <w:r>
        <w:rPr>
          <w:rFonts w:ascii="Arial" w:eastAsia="Arial" w:hAnsi="Arial" w:cs="Arial"/>
        </w:rPr>
        <w:t>Se recomienda incorporar, en investigaciones futuras, la dimensión de integridad o calidad del registro clínico mediante una ficha de auditoría documental, a fin de verificar que la reducción de tiempos no comprometa la completitud de la información. Esta línea, contemplada en los antecedentes (</w:t>
      </w:r>
      <w:proofErr w:type="spellStart"/>
      <w:r>
        <w:rPr>
          <w:rFonts w:ascii="Arial" w:eastAsia="Arial" w:hAnsi="Arial" w:cs="Arial"/>
        </w:rPr>
        <w:t>Skyttberg</w:t>
      </w:r>
      <w:proofErr w:type="spellEnd"/>
      <w:r>
        <w:rPr>
          <w:rFonts w:ascii="Arial" w:eastAsia="Arial" w:hAnsi="Arial" w:cs="Arial"/>
        </w:rPr>
        <w:t xml:space="preserve"> et al., 2018; Jones-</w:t>
      </w:r>
      <w:proofErr w:type="spellStart"/>
      <w:r>
        <w:rPr>
          <w:rFonts w:ascii="Arial" w:eastAsia="Arial" w:hAnsi="Arial" w:cs="Arial"/>
        </w:rPr>
        <w:t>Diette</w:t>
      </w:r>
      <w:proofErr w:type="spellEnd"/>
      <w:r>
        <w:rPr>
          <w:rFonts w:ascii="Arial" w:eastAsia="Arial" w:hAnsi="Arial" w:cs="Arial"/>
        </w:rPr>
        <w:t xml:space="preserve"> et al., 2017), no se abordó en el presente estudio por la delimitación de su alcance a la variable temporal.</w:t>
      </w:r>
    </w:p>
    <w:p w14:paraId="00000664" w14:textId="77777777" w:rsidR="005E19C4" w:rsidRDefault="00000000">
      <w:pPr>
        <w:spacing w:after="120" w:line="360" w:lineRule="auto"/>
        <w:jc w:val="both"/>
        <w:rPr>
          <w:rFonts w:ascii="Arial" w:eastAsia="Arial" w:hAnsi="Arial" w:cs="Arial"/>
        </w:rPr>
      </w:pPr>
      <w:r>
        <w:rPr>
          <w:rFonts w:ascii="Arial" w:eastAsia="Arial" w:hAnsi="Arial" w:cs="Arial"/>
        </w:rPr>
        <w:t>Se recomienda replicar el estudio en otros establecimientos veterinarios con flujos de trabajo y volúmenes de demanda distintos, con el propósito de evaluar la validez externa de los resultados, dado que la presente investigación se circunscribe a un único centro (veterinaria Los Pinos).</w:t>
      </w:r>
    </w:p>
    <w:p w14:paraId="00000665" w14:textId="77777777" w:rsidR="005E19C4" w:rsidRDefault="00000000">
      <w:pPr>
        <w:spacing w:after="120" w:line="360" w:lineRule="auto"/>
        <w:jc w:val="both"/>
        <w:rPr>
          <w:rFonts w:ascii="Arial" w:eastAsia="Arial" w:hAnsi="Arial" w:cs="Arial"/>
        </w:rPr>
      </w:pPr>
      <w:r>
        <w:rPr>
          <w:rFonts w:ascii="Arial" w:eastAsia="Arial" w:hAnsi="Arial" w:cs="Arial"/>
        </w:rPr>
        <w:t>Se recomienda, asimismo, contrastar el desempeño del componente de reconocimiento de voz frente a modelos alternativos de transcripción, evaluando su comportamiento en condiciones acústicas adversas (vocalizaciones animales, instrumental clínico), línea que excede el alcance temporal del presente trabajo pero que se desprende directamente de sus limitaciones.</w:t>
      </w:r>
    </w:p>
    <w:p w14:paraId="00000666" w14:textId="77777777" w:rsidR="005E19C4" w:rsidRDefault="00000000">
      <w:pPr>
        <w:spacing w:after="120" w:line="360" w:lineRule="auto"/>
        <w:jc w:val="both"/>
        <w:rPr>
          <w:rFonts w:ascii="Arial" w:eastAsia="Arial" w:hAnsi="Arial" w:cs="Arial"/>
        </w:rPr>
      </w:pPr>
      <w:r>
        <w:rPr>
          <w:rFonts w:ascii="Arial" w:eastAsia="Arial" w:hAnsi="Arial" w:cs="Arial"/>
        </w:rPr>
        <w:t>Se recomienda normalizar el tiempo de registro por la densidad informativa de cada atención, expresándolo en segundos por cada cien palabras registradas y controlando el número de diagnósticos presuntivos. En la fase asistida, el dato es recuperable de la transcripción y de los campos estructurados que el sistema almacena por cada historia; en la fase manual, requeriría el conteo de palabras de las notas manuscritas o de los registros digitados en el software previo. De forma complementaria, se sugiere estratificar la muestra según una escala clínica estandarizada de severidad, como la clasificación ASA.</w:t>
      </w:r>
    </w:p>
    <w:p w14:paraId="00000667" w14:textId="77777777" w:rsidR="005E19C4" w:rsidRDefault="00000000">
      <w:pPr>
        <w:spacing w:after="120" w:line="360" w:lineRule="auto"/>
        <w:jc w:val="both"/>
        <w:rPr>
          <w:rFonts w:ascii="Arial" w:eastAsia="Arial" w:hAnsi="Arial" w:cs="Arial"/>
        </w:rPr>
      </w:pPr>
      <w:r>
        <w:rPr>
          <w:rFonts w:ascii="Arial" w:eastAsia="Arial" w:hAnsi="Arial" w:cs="Arial"/>
        </w:rPr>
        <w:t xml:space="preserve">Se recomienda desagregar la latencia computacional del tiempo humano de verificación explotando la telemetría del propio sistema —marcas de tiempo de la bitácora de auditoría y duración del llenado registrada por historia—, y contrastar </w:t>
      </w:r>
      <w:r>
        <w:rPr>
          <w:rFonts w:ascii="Arial" w:eastAsia="Arial" w:hAnsi="Arial" w:cs="Arial"/>
        </w:rPr>
        <w:lastRenderedPageBreak/>
        <w:t xml:space="preserve">esa medición automática con el cronometraje del observador mediante el coeficiente de correlación intraclase, lo que aportaría además una estimación formal de la confiabilidad del instrumento. La revisión del borrador puede complementarse con un instrumento validado de carga mental percibida, como el NASA-TLX empleado por </w:t>
      </w:r>
      <w:proofErr w:type="spellStart"/>
      <w:r>
        <w:rPr>
          <w:rFonts w:ascii="Arial" w:eastAsia="Arial" w:hAnsi="Arial" w:cs="Arial"/>
        </w:rPr>
        <w:t>Skyttberg</w:t>
      </w:r>
      <w:proofErr w:type="spellEnd"/>
      <w:r>
        <w:rPr>
          <w:rFonts w:ascii="Arial" w:eastAsia="Arial" w:hAnsi="Arial" w:cs="Arial"/>
        </w:rPr>
        <w:t xml:space="preserve"> et al. (2018), a fin de determinar si la reducción del tiempo de registro se acompaña de una reducción equivalente del esfuerzo cognitivo o si únicamente lo desplaza desde la digitación hacia la verificación.</w:t>
      </w:r>
    </w:p>
    <w:p w14:paraId="00000668" w14:textId="77777777" w:rsidR="005E19C4" w:rsidRDefault="00000000">
      <w:pPr>
        <w:spacing w:after="120" w:line="360" w:lineRule="auto"/>
        <w:jc w:val="both"/>
        <w:rPr>
          <w:rFonts w:ascii="Arial" w:eastAsia="Arial" w:hAnsi="Arial" w:cs="Arial"/>
        </w:rPr>
      </w:pPr>
      <w:r>
        <w:rPr>
          <w:rFonts w:ascii="Arial" w:eastAsia="Arial" w:hAnsi="Arial" w:cs="Arial"/>
        </w:rPr>
        <w:t xml:space="preserve">Se recomienda que futuras réplicas incorporen un segundo observador independiente en una submuestra de las atenciones, a fin de estimar la concordancia </w:t>
      </w:r>
      <w:proofErr w:type="spellStart"/>
      <w:r>
        <w:rPr>
          <w:rFonts w:ascii="Arial" w:eastAsia="Arial" w:hAnsi="Arial" w:cs="Arial"/>
        </w:rPr>
        <w:t>interobservador</w:t>
      </w:r>
      <w:proofErr w:type="spellEnd"/>
      <w:r>
        <w:rPr>
          <w:rFonts w:ascii="Arial" w:eastAsia="Arial" w:hAnsi="Arial" w:cs="Arial"/>
        </w:rPr>
        <w:t xml:space="preserve"> mediante el coeficiente de correlación intraclase.</w:t>
      </w:r>
    </w:p>
    <w:p w14:paraId="00000669" w14:textId="77777777" w:rsidR="005E19C4" w:rsidRDefault="00000000">
      <w:pPr>
        <w:spacing w:after="120" w:line="360" w:lineRule="auto"/>
        <w:jc w:val="both"/>
        <w:rPr>
          <w:rFonts w:ascii="Arial" w:eastAsia="Arial" w:hAnsi="Arial" w:cs="Arial"/>
        </w:rPr>
      </w:pPr>
      <w:r>
        <w:rPr>
          <w:rFonts w:ascii="Arial" w:eastAsia="Arial" w:hAnsi="Arial" w:cs="Arial"/>
        </w:rPr>
        <w:t xml:space="preserve">Se recomienda ampliar la variable dependiente a la duración íntegra de la visita, desde el ingreso del tutor hasta su salida del establecimiento, para determinar si el tiempo liberado —principalmente el de la digitalización posterior— se traduce en una menor permanencia del cliente o en una mayor capacidad de atención diaria.</w:t>
      </w:r>
    </w:p>
    <w:p w14:paraId="0000066A" w14:textId="77777777" w:rsidR="005E19C4" w:rsidRDefault="00000000">
      <w:pPr>
        <w:spacing w:after="120" w:line="360" w:lineRule="auto"/>
        <w:jc w:val="both"/>
        <w:rPr>
          <w:rFonts w:ascii="Arial" w:eastAsia="Arial" w:hAnsi="Arial" w:cs="Arial"/>
        </w:rPr>
      </w:pPr>
      <w:r>
        <w:rPr>
          <w:rFonts w:ascii="Arial" w:eastAsia="Arial" w:hAnsi="Arial" w:cs="Arial"/>
        </w:rPr>
        <w:t>Se recomienda realizar mediciones repetidas a los 30, 60 y 90 días de uso continuo, con un periodo de descarte explícito, para modelar la curva de aprendizaje y detectar una eventual fatiga digital.</w:t>
      </w:r>
    </w:p>
    <w:p w14:paraId="0000066B" w14:textId="77777777" w:rsidR="005E19C4" w:rsidRDefault="00000000">
      <w:pPr>
        <w:spacing w:after="120" w:line="360" w:lineRule="auto"/>
        <w:jc w:val="both"/>
        <w:rPr>
          <w:rFonts w:ascii="Arial" w:eastAsia="Arial" w:hAnsi="Arial" w:cs="Arial"/>
        </w:rPr>
      </w:pPr>
      <w:r>
        <w:rPr>
          <w:rFonts w:ascii="Arial" w:eastAsia="Arial" w:hAnsi="Arial" w:cs="Arial"/>
        </w:rPr>
        <w:t>Finalmente, se recomienda evaluar una variante interoperable en la que el módulo de captura y estructuración por voz se acople a sistemas de gestión veterinaria de terceros, cuantificando el costo temporal de la sincronización entre plataformas. Ello permitiría discriminar qué proporción del ahorro observado es atribuible a la automatización de la captura y qué proporción a la unificación del flujo en una sola aplicación.</w:t>
      </w:r>
    </w:p>
    <w:p w14:paraId="0000066C" w14:textId="77777777" w:rsidR="005E19C4" w:rsidRDefault="005E19C4">
      <w:pPr>
        <w:rPr>
          <w:rFonts w:ascii="Arial" w:eastAsia="Arial" w:hAnsi="Arial" w:cs="Arial"/>
        </w:rPr>
      </w:pPr>
    </w:p>
    <w:p w14:paraId="0000066D" w14:textId="77777777" w:rsidR="005E19C4" w:rsidRDefault="005E19C4">
      <w:pPr>
        <w:rPr>
          <w:rFonts w:ascii="Arial" w:eastAsia="Arial" w:hAnsi="Arial" w:cs="Arial"/>
        </w:rPr>
      </w:pPr>
    </w:p>
    <w:p w14:paraId="0000066E" w14:textId="77777777" w:rsidR="005E19C4" w:rsidRDefault="005E19C4">
      <w:pPr>
        <w:rPr>
          <w:rFonts w:ascii="Arial" w:eastAsia="Arial" w:hAnsi="Arial" w:cs="Arial"/>
        </w:rPr>
      </w:pPr>
    </w:p>
    <w:p w14:paraId="0000066F" w14:textId="77777777" w:rsidR="005E19C4" w:rsidRDefault="005E19C4">
      <w:pPr>
        <w:rPr>
          <w:rFonts w:ascii="Arial" w:eastAsia="Arial" w:hAnsi="Arial" w:cs="Arial"/>
        </w:rPr>
      </w:pPr>
    </w:p>
    <w:p w14:paraId="00000670" w14:textId="77777777" w:rsidR="005E19C4" w:rsidRDefault="005E19C4">
      <w:pPr>
        <w:rPr>
          <w:rFonts w:ascii="Arial" w:eastAsia="Arial" w:hAnsi="Arial" w:cs="Arial"/>
        </w:rPr>
      </w:pPr>
    </w:p>
    <w:p w14:paraId="00000671" w14:textId="77777777" w:rsidR="005E19C4" w:rsidRDefault="005E19C4">
      <w:pPr>
        <w:rPr>
          <w:rFonts w:ascii="Arial" w:eastAsia="Arial" w:hAnsi="Arial" w:cs="Arial"/>
        </w:rPr>
      </w:pPr>
    </w:p>
    <w:p w14:paraId="00000672" w14:textId="77777777" w:rsidR="005E19C4" w:rsidRDefault="005E19C4">
      <w:pPr>
        <w:rPr>
          <w:rFonts w:ascii="Arial" w:eastAsia="Arial" w:hAnsi="Arial" w:cs="Arial"/>
        </w:rPr>
      </w:pPr>
    </w:p>
    <w:p w14:paraId="00000673" w14:textId="77777777" w:rsidR="005E19C4" w:rsidRDefault="005E19C4">
      <w:pPr>
        <w:rPr>
          <w:rFonts w:ascii="Arial" w:eastAsia="Arial" w:hAnsi="Arial" w:cs="Arial"/>
        </w:rPr>
      </w:pPr>
    </w:p>
    <w:p w14:paraId="00000674" w14:textId="77777777" w:rsidR="005E19C4" w:rsidRDefault="005E19C4">
      <w:pPr>
        <w:rPr>
          <w:rFonts w:ascii="Arial" w:eastAsia="Arial" w:hAnsi="Arial" w:cs="Arial"/>
        </w:rPr>
      </w:pPr>
    </w:p>
    <w:p w14:paraId="00000675" w14:textId="77777777" w:rsidR="005E19C4" w:rsidRDefault="005E19C4">
      <w:pPr>
        <w:rPr>
          <w:rFonts w:ascii="Arial" w:eastAsia="Arial" w:hAnsi="Arial" w:cs="Arial"/>
        </w:rPr>
      </w:pPr>
    </w:p>
    <w:p w14:paraId="00000676" w14:textId="77777777" w:rsidR="005E19C4" w:rsidRDefault="00000000">
      <w:pPr>
        <w:rPr>
          <w:rFonts w:ascii="Arial" w:eastAsia="Arial" w:hAnsi="Arial" w:cs="Arial"/>
        </w:rPr>
      </w:pPr>
      <w:r>
        <w:rPr>
          <w:rFonts w:ascii="Arial" w:eastAsia="Arial" w:hAnsi="Arial" w:cs="Arial"/>
        </w:rPr>
        <w:tab/>
      </w:r>
    </w:p>
    <w:p w14:paraId="00000677" w14:textId="77777777" w:rsidR="005E19C4" w:rsidRDefault="00000000">
      <w:pPr>
        <w:pStyle w:val="Ttulo1"/>
        <w:pageBreakBefore/>
        <w:rPr>
          <w:rFonts w:ascii="Arial" w:eastAsia="Arial" w:hAnsi="Arial" w:cs="Arial"/>
          <w:sz w:val="24"/>
          <w:szCs w:val="24"/>
        </w:rPr>
      </w:pPr>
      <w:bookmarkStart w:id="92" w:name="_heading=h.yhpc38nul3gs" w:colFirst="0" w:colLast="0"/>
      <w:bookmarkEnd w:id="92"/>
      <w:r>
        <w:rPr>
          <w:rFonts w:ascii="Arial" w:eastAsia="Arial" w:hAnsi="Arial" w:cs="Arial"/>
          <w:sz w:val="24"/>
          <w:szCs w:val="24"/>
        </w:rPr>
        <w:lastRenderedPageBreak/>
        <w:t>9. Referencias bibliográficas</w:t>
      </w:r>
    </w:p>
    <w:p w14:paraId="00000678" w14:textId="77777777" w:rsidR="005E19C4" w:rsidRDefault="00000000">
      <w:pPr>
        <w:spacing w:after="120" w:line="360" w:lineRule="auto"/>
        <w:jc w:val="both"/>
        <w:rPr>
          <w:rFonts w:ascii="Arial" w:eastAsia="Arial" w:hAnsi="Arial" w:cs="Arial"/>
        </w:rPr>
      </w:pPr>
      <w:proofErr w:type="spellStart"/>
      <w:r>
        <w:rPr>
          <w:rFonts w:ascii="Arial" w:eastAsia="Arial" w:hAnsi="Arial" w:cs="Arial"/>
        </w:rPr>
        <w:t>Aztaiza</w:t>
      </w:r>
      <w:proofErr w:type="spellEnd"/>
      <w:r>
        <w:rPr>
          <w:rFonts w:ascii="Arial" w:eastAsia="Arial" w:hAnsi="Arial" w:cs="Arial"/>
        </w:rPr>
        <w:t xml:space="preserve"> Martínez, J. M., Benavides Melo, C. J., &amp; Romero Arturo, J. A. (2007). Evaluación de la información recolectada en las historias clínicas de los consultorios de pequeños animales atendidos por médicos veterinarios vinculados a VEPA capítulo Nariño en la ciudad de San Juan de Pasto... [Tesis de pregrado, Universidad de Nariño]. Repositorio Institucional </w:t>
      </w:r>
      <w:proofErr w:type="spellStart"/>
      <w:r>
        <w:rPr>
          <w:rFonts w:ascii="Arial" w:eastAsia="Arial" w:hAnsi="Arial" w:cs="Arial"/>
        </w:rPr>
        <w:t>Sired</w:t>
      </w:r>
      <w:proofErr w:type="spellEnd"/>
      <w:r>
        <w:rPr>
          <w:rFonts w:ascii="Arial" w:eastAsia="Arial" w:hAnsi="Arial" w:cs="Arial"/>
        </w:rPr>
        <w:t>. http://sired.udenar.edu.co/id/eprint/13001</w:t>
      </w:r>
    </w:p>
    <w:p w14:paraId="00000679" w14:textId="77777777" w:rsidR="005E19C4" w:rsidRDefault="00000000">
      <w:pPr>
        <w:spacing w:after="120" w:line="360" w:lineRule="auto"/>
        <w:jc w:val="both"/>
        <w:rPr>
          <w:rFonts w:ascii="Arial" w:eastAsia="Arial" w:hAnsi="Arial" w:cs="Arial"/>
        </w:rPr>
      </w:pPr>
      <w:r>
        <w:rPr>
          <w:rFonts w:ascii="Arial" w:eastAsia="Arial" w:hAnsi="Arial" w:cs="Arial"/>
        </w:rPr>
        <w:t xml:space="preserve">Bernal </w:t>
      </w:r>
      <w:proofErr w:type="spellStart"/>
      <w:r>
        <w:rPr>
          <w:rFonts w:ascii="Arial" w:eastAsia="Arial" w:hAnsi="Arial" w:cs="Arial"/>
        </w:rPr>
        <w:t>Llamuca</w:t>
      </w:r>
      <w:proofErr w:type="spellEnd"/>
      <w:r>
        <w:rPr>
          <w:rFonts w:ascii="Arial" w:eastAsia="Arial" w:hAnsi="Arial" w:cs="Arial"/>
        </w:rPr>
        <w:t>, A. A. (2025). Sistema de información para el control de citas e historial clínico de la veterinaria “</w:t>
      </w:r>
      <w:proofErr w:type="spellStart"/>
      <w:r>
        <w:rPr>
          <w:rFonts w:ascii="Arial" w:eastAsia="Arial" w:hAnsi="Arial" w:cs="Arial"/>
        </w:rPr>
        <w:t>kindi</w:t>
      </w:r>
      <w:proofErr w:type="spellEnd"/>
      <w:r>
        <w:rPr>
          <w:rFonts w:ascii="Arial" w:eastAsia="Arial" w:hAnsi="Arial" w:cs="Arial"/>
        </w:rPr>
        <w:t xml:space="preserve"> </w:t>
      </w:r>
      <w:proofErr w:type="spellStart"/>
      <w:r>
        <w:rPr>
          <w:rFonts w:ascii="Arial" w:eastAsia="Arial" w:hAnsi="Arial" w:cs="Arial"/>
        </w:rPr>
        <w:t>wasi</w:t>
      </w:r>
      <w:proofErr w:type="spellEnd"/>
      <w:r>
        <w:rPr>
          <w:rFonts w:ascii="Arial" w:eastAsia="Arial" w:hAnsi="Arial" w:cs="Arial"/>
        </w:rPr>
        <w:t xml:space="preserve">”, de la ciudad de Puyo [Examen </w:t>
      </w:r>
      <w:proofErr w:type="spellStart"/>
      <w:r>
        <w:rPr>
          <w:rFonts w:ascii="Arial" w:eastAsia="Arial" w:hAnsi="Arial" w:cs="Arial"/>
        </w:rPr>
        <w:t>Complexivo</w:t>
      </w:r>
      <w:proofErr w:type="spellEnd"/>
      <w:r>
        <w:rPr>
          <w:rFonts w:ascii="Arial" w:eastAsia="Arial" w:hAnsi="Arial" w:cs="Arial"/>
        </w:rPr>
        <w:t xml:space="preserve"> de Ingeniería, Universidad Regional Autónoma de los Andes]. Repositorio Digital Uniandes. https://hdl.handle.net/123456789/19115</w:t>
      </w:r>
    </w:p>
    <w:p w14:paraId="0000067A" w14:textId="77777777" w:rsidR="005E19C4" w:rsidRDefault="00000000">
      <w:pPr>
        <w:spacing w:after="120" w:line="360" w:lineRule="auto"/>
        <w:jc w:val="both"/>
        <w:rPr>
          <w:rFonts w:ascii="Arial" w:eastAsia="Arial" w:hAnsi="Arial" w:cs="Arial"/>
        </w:rPr>
      </w:pPr>
      <w:r>
        <w:rPr>
          <w:rFonts w:ascii="Arial" w:eastAsia="Arial" w:hAnsi="Arial" w:cs="Arial"/>
        </w:rPr>
        <w:t xml:space="preserve">Caballero </w:t>
      </w:r>
      <w:proofErr w:type="spellStart"/>
      <w:r>
        <w:rPr>
          <w:rFonts w:ascii="Arial" w:eastAsia="Arial" w:hAnsi="Arial" w:cs="Arial"/>
        </w:rPr>
        <w:t>Huependo</w:t>
      </w:r>
      <w:proofErr w:type="spellEnd"/>
      <w:r>
        <w:rPr>
          <w:rFonts w:ascii="Arial" w:eastAsia="Arial" w:hAnsi="Arial" w:cs="Arial"/>
        </w:rPr>
        <w:t xml:space="preserve">, J. R., Samper Pallares, G. I., &amp; Camelo Rodríguez, G. A. (2024). Propuesta para la automatización del registro clínico mediante reconocimiento de voz en el servicio de patología de Compensar EPS [Trabajo de grado de especialización, Universidad </w:t>
      </w:r>
      <w:proofErr w:type="spellStart"/>
      <w:r>
        <w:rPr>
          <w:rFonts w:ascii="Arial" w:eastAsia="Arial" w:hAnsi="Arial" w:cs="Arial"/>
        </w:rPr>
        <w:t>Ean</w:t>
      </w:r>
      <w:proofErr w:type="spellEnd"/>
      <w:r>
        <w:rPr>
          <w:rFonts w:ascii="Arial" w:eastAsia="Arial" w:hAnsi="Arial" w:cs="Arial"/>
        </w:rPr>
        <w:t xml:space="preserve">]. Repositorio Institucional </w:t>
      </w:r>
      <w:proofErr w:type="spellStart"/>
      <w:r>
        <w:rPr>
          <w:rFonts w:ascii="Arial" w:eastAsia="Arial" w:hAnsi="Arial" w:cs="Arial"/>
        </w:rPr>
        <w:t>Ean</w:t>
      </w:r>
      <w:proofErr w:type="spellEnd"/>
      <w:r>
        <w:rPr>
          <w:rFonts w:ascii="Arial" w:eastAsia="Arial" w:hAnsi="Arial" w:cs="Arial"/>
        </w:rPr>
        <w:t>. https://hdl.handle.net/10882/15239</w:t>
      </w:r>
    </w:p>
    <w:p w14:paraId="0000067B" w14:textId="77777777" w:rsidR="005E19C4" w:rsidRDefault="00000000">
      <w:pPr>
        <w:spacing w:after="120" w:line="360" w:lineRule="auto"/>
        <w:jc w:val="both"/>
        <w:rPr>
          <w:rFonts w:ascii="Arial" w:eastAsia="Arial" w:hAnsi="Arial" w:cs="Arial"/>
        </w:rPr>
      </w:pPr>
      <w:r>
        <w:rPr>
          <w:rFonts w:ascii="Arial" w:eastAsia="Arial" w:hAnsi="Arial" w:cs="Arial"/>
        </w:rPr>
        <w:t xml:space="preserve">Castro Rivera, M., </w:t>
      </w:r>
      <w:proofErr w:type="spellStart"/>
      <w:r>
        <w:rPr>
          <w:rFonts w:ascii="Arial" w:eastAsia="Arial" w:hAnsi="Arial" w:cs="Arial"/>
        </w:rPr>
        <w:t>Fragozo</w:t>
      </w:r>
      <w:proofErr w:type="spellEnd"/>
      <w:r>
        <w:rPr>
          <w:rFonts w:ascii="Arial" w:eastAsia="Arial" w:hAnsi="Arial" w:cs="Arial"/>
        </w:rPr>
        <w:t xml:space="preserve"> Ortiz, J. A., &amp; León Amaya, M. F. (2021). Factores que influyen en la calidad del Registro de la Historia Clínica Electrónica en el servicio de urgencias en dos Instituciones de salud de Bogotá [Tesis de especialización, Universidad El Bosque]. Repositorio Institucional El Bosque. https://repositorio.unbosque.edu.co/bitstreams/6b0987a1-a4ba-4108-8a2b-5d7876c9407a/download</w:t>
      </w:r>
    </w:p>
    <w:p w14:paraId="0000067C" w14:textId="77777777" w:rsidR="005E19C4" w:rsidRDefault="00000000">
      <w:pPr>
        <w:spacing w:after="120" w:line="360" w:lineRule="auto"/>
        <w:jc w:val="both"/>
        <w:rPr>
          <w:rFonts w:ascii="Arial" w:eastAsia="Arial" w:hAnsi="Arial" w:cs="Arial"/>
        </w:rPr>
      </w:pPr>
      <w:proofErr w:type="spellStart"/>
      <w:r>
        <w:rPr>
          <w:rFonts w:ascii="Arial" w:eastAsia="Arial" w:hAnsi="Arial" w:cs="Arial"/>
        </w:rPr>
        <w:t>Cespedes</w:t>
      </w:r>
      <w:proofErr w:type="spellEnd"/>
      <w:r>
        <w:rPr>
          <w:rFonts w:ascii="Arial" w:eastAsia="Arial" w:hAnsi="Arial" w:cs="Arial"/>
        </w:rPr>
        <w:t xml:space="preserve"> Molano, N. F., Lemus Viña, M. F., &amp; Rodríguez Rivera, Y. (2021). Sistema de registro de historia clínica veterinaria [Trabajo de grado, Universidad Cooperativa de Colombia]. Repositorio Institucional UCC. https://hdl.handle.net/20.500.12494/35411</w:t>
      </w:r>
    </w:p>
    <w:p w14:paraId="0000067D" w14:textId="77777777" w:rsidR="005E19C4" w:rsidRDefault="00000000">
      <w:pPr>
        <w:spacing w:after="120" w:line="360" w:lineRule="auto"/>
        <w:jc w:val="both"/>
        <w:rPr>
          <w:rFonts w:ascii="Arial" w:eastAsia="Arial" w:hAnsi="Arial" w:cs="Arial"/>
        </w:rPr>
      </w:pPr>
      <w:r>
        <w:rPr>
          <w:rFonts w:ascii="Arial" w:eastAsia="Arial" w:hAnsi="Arial" w:cs="Arial"/>
        </w:rPr>
        <w:t xml:space="preserve">Collaguazo </w:t>
      </w:r>
      <w:proofErr w:type="spellStart"/>
      <w:r>
        <w:rPr>
          <w:rFonts w:ascii="Arial" w:eastAsia="Arial" w:hAnsi="Arial" w:cs="Arial"/>
        </w:rPr>
        <w:t>Imacaña</w:t>
      </w:r>
      <w:proofErr w:type="spellEnd"/>
      <w:r>
        <w:rPr>
          <w:rFonts w:ascii="Arial" w:eastAsia="Arial" w:hAnsi="Arial" w:cs="Arial"/>
        </w:rPr>
        <w:t xml:space="preserve">, R. E., &amp; </w:t>
      </w:r>
      <w:proofErr w:type="spellStart"/>
      <w:r>
        <w:rPr>
          <w:rFonts w:ascii="Arial" w:eastAsia="Arial" w:hAnsi="Arial" w:cs="Arial"/>
        </w:rPr>
        <w:t>Pulloquinga</w:t>
      </w:r>
      <w:proofErr w:type="spellEnd"/>
      <w:r>
        <w:rPr>
          <w:rFonts w:ascii="Arial" w:eastAsia="Arial" w:hAnsi="Arial" w:cs="Arial"/>
        </w:rPr>
        <w:t xml:space="preserve"> </w:t>
      </w:r>
      <w:proofErr w:type="spellStart"/>
      <w:r>
        <w:rPr>
          <w:rFonts w:ascii="Arial" w:eastAsia="Arial" w:hAnsi="Arial" w:cs="Arial"/>
        </w:rPr>
        <w:t>Lasluisa</w:t>
      </w:r>
      <w:proofErr w:type="spellEnd"/>
      <w:r>
        <w:rPr>
          <w:rFonts w:ascii="Arial" w:eastAsia="Arial" w:hAnsi="Arial" w:cs="Arial"/>
        </w:rPr>
        <w:t xml:space="preserve">, Y. B. (2014). Implementación de un sistema web de gestión para la clínica veterinaria </w:t>
      </w:r>
      <w:proofErr w:type="spellStart"/>
      <w:r>
        <w:rPr>
          <w:rFonts w:ascii="Arial" w:eastAsia="Arial" w:hAnsi="Arial" w:cs="Arial"/>
        </w:rPr>
        <w:t>reprocerdo</w:t>
      </w:r>
      <w:proofErr w:type="spellEnd"/>
      <w:r>
        <w:rPr>
          <w:rFonts w:ascii="Arial" w:eastAsia="Arial" w:hAnsi="Arial" w:cs="Arial"/>
        </w:rPr>
        <w:t xml:space="preserve"> aplicando la metodología OOHDM... [Tesis de pregrado, Universidad Técnica de Cotopaxi]. Repositorio UTC. http://repositorio.utc.edu.ec/handle/27000/1900</w:t>
      </w:r>
    </w:p>
    <w:p w14:paraId="0000067E" w14:textId="77777777" w:rsidR="005E19C4" w:rsidRDefault="00000000">
      <w:pPr>
        <w:spacing w:after="120" w:line="360" w:lineRule="auto"/>
        <w:jc w:val="both"/>
        <w:rPr>
          <w:rFonts w:ascii="Arial" w:eastAsia="Arial" w:hAnsi="Arial" w:cs="Arial"/>
        </w:rPr>
      </w:pPr>
      <w:r>
        <w:rPr>
          <w:rFonts w:ascii="Arial" w:eastAsia="Arial" w:hAnsi="Arial" w:cs="Arial"/>
        </w:rPr>
        <w:t>.</w:t>
      </w:r>
    </w:p>
    <w:p w14:paraId="0000067F" w14:textId="77777777" w:rsidR="005E19C4" w:rsidRDefault="00000000">
      <w:pPr>
        <w:spacing w:after="120" w:line="360" w:lineRule="auto"/>
        <w:jc w:val="both"/>
        <w:rPr>
          <w:rFonts w:ascii="Arial" w:eastAsia="Arial" w:hAnsi="Arial" w:cs="Arial"/>
        </w:rPr>
      </w:pPr>
      <w:r>
        <w:rPr>
          <w:rFonts w:ascii="Arial" w:eastAsia="Arial" w:hAnsi="Arial" w:cs="Arial"/>
        </w:rPr>
        <w:lastRenderedPageBreak/>
        <w:t xml:space="preserve">Esplugas Eslava, G. (2024). Aplicaciones de interoperabilidad en sistemas de salud digital basadas en el </w:t>
      </w:r>
      <w:proofErr w:type="spellStart"/>
      <w:r>
        <w:rPr>
          <w:rFonts w:ascii="Arial" w:eastAsia="Arial" w:hAnsi="Arial" w:cs="Arial"/>
        </w:rPr>
        <w:t>Clinical</w:t>
      </w:r>
      <w:proofErr w:type="spellEnd"/>
      <w:r>
        <w:rPr>
          <w:rFonts w:ascii="Arial" w:eastAsia="Arial" w:hAnsi="Arial" w:cs="Arial"/>
        </w:rPr>
        <w:t xml:space="preserve"> </w:t>
      </w:r>
      <w:proofErr w:type="spellStart"/>
      <w:r>
        <w:rPr>
          <w:rFonts w:ascii="Arial" w:eastAsia="Arial" w:hAnsi="Arial" w:cs="Arial"/>
        </w:rPr>
        <w:t>Modeling</w:t>
      </w:r>
      <w:proofErr w:type="spellEnd"/>
      <w:r>
        <w:rPr>
          <w:rFonts w:ascii="Arial" w:eastAsia="Arial" w:hAnsi="Arial" w:cs="Arial"/>
        </w:rPr>
        <w:t xml:space="preserve"> </w:t>
      </w:r>
      <w:proofErr w:type="spellStart"/>
      <w:r>
        <w:rPr>
          <w:rFonts w:ascii="Arial" w:eastAsia="Arial" w:hAnsi="Arial" w:cs="Arial"/>
        </w:rPr>
        <w:t>Program</w:t>
      </w:r>
      <w:proofErr w:type="spellEnd"/>
      <w:r>
        <w:rPr>
          <w:rFonts w:ascii="Arial" w:eastAsia="Arial" w:hAnsi="Arial" w:cs="Arial"/>
        </w:rPr>
        <w:t xml:space="preserve"> de </w:t>
      </w:r>
      <w:proofErr w:type="spellStart"/>
      <w:r>
        <w:rPr>
          <w:rFonts w:ascii="Arial" w:eastAsia="Arial" w:hAnsi="Arial" w:cs="Arial"/>
        </w:rPr>
        <w:t>OpenEHR</w:t>
      </w:r>
      <w:proofErr w:type="spellEnd"/>
      <w:r>
        <w:rPr>
          <w:rFonts w:ascii="Arial" w:eastAsia="Arial" w:hAnsi="Arial" w:cs="Arial"/>
        </w:rPr>
        <w:t xml:space="preserve">: revisión Sistemática [Trabajo de fin de máster, </w:t>
      </w:r>
      <w:proofErr w:type="spellStart"/>
      <w:r>
        <w:rPr>
          <w:rFonts w:ascii="Arial" w:eastAsia="Arial" w:hAnsi="Arial" w:cs="Arial"/>
        </w:rPr>
        <w:t>Universitat</w:t>
      </w:r>
      <w:proofErr w:type="spellEnd"/>
      <w:r>
        <w:rPr>
          <w:rFonts w:ascii="Arial" w:eastAsia="Arial" w:hAnsi="Arial" w:cs="Arial"/>
        </w:rPr>
        <w:t xml:space="preserve"> Oberta de Catalunya]. Repositorio O2 UOC. https://hdl.handle.net/10609/150010</w:t>
      </w:r>
    </w:p>
    <w:p w14:paraId="00000680" w14:textId="77777777" w:rsidR="005E19C4" w:rsidRDefault="00000000">
      <w:pPr>
        <w:spacing w:after="120" w:line="360" w:lineRule="auto"/>
        <w:jc w:val="both"/>
        <w:rPr>
          <w:rFonts w:ascii="Arial" w:eastAsia="Arial" w:hAnsi="Arial" w:cs="Arial"/>
        </w:rPr>
      </w:pPr>
      <w:r>
        <w:rPr>
          <w:rFonts w:ascii="Arial" w:eastAsia="Arial" w:hAnsi="Arial" w:cs="Arial"/>
        </w:rPr>
        <w:t>Fuentes Morán, Y. M. (2013). Usabilidad de los sistemas de información en salud dentro de escenarios de atención crítica: un estudio de los sistemas de historia clínica en IPS de alta complejidad colombianas [Tesis de maestría, Universidad Nacional de Colombia]. Repositorio UNAL. https://repositorio.unal.edu.co/handle/unal/47515</w:t>
      </w:r>
    </w:p>
    <w:p w14:paraId="00000681" w14:textId="77777777" w:rsidR="005E19C4" w:rsidRDefault="00000000">
      <w:pPr>
        <w:spacing w:after="120" w:line="360" w:lineRule="auto"/>
        <w:jc w:val="both"/>
        <w:rPr>
          <w:rFonts w:ascii="Arial" w:eastAsia="Arial" w:hAnsi="Arial" w:cs="Arial"/>
        </w:rPr>
      </w:pPr>
      <w:r>
        <w:rPr>
          <w:rFonts w:ascii="Arial" w:eastAsia="Arial" w:hAnsi="Arial" w:cs="Arial"/>
        </w:rPr>
        <w:t xml:space="preserve">Gordillo </w:t>
      </w:r>
      <w:proofErr w:type="spellStart"/>
      <w:r>
        <w:rPr>
          <w:rFonts w:ascii="Arial" w:eastAsia="Arial" w:hAnsi="Arial" w:cs="Arial"/>
        </w:rPr>
        <w:t>Dagallier</w:t>
      </w:r>
      <w:proofErr w:type="spellEnd"/>
      <w:r>
        <w:rPr>
          <w:rFonts w:ascii="Arial" w:eastAsia="Arial" w:hAnsi="Arial" w:cs="Arial"/>
        </w:rPr>
        <w:t>, A. (2018). Análisis de registros de EEG mediante redes neuronales [Trabajo de fin de grado, Escuela Politécnica Superior]. Repositorio Universidad Pontificia Comillas. https://hdl.handle.net/10016/29356</w:t>
      </w:r>
    </w:p>
    <w:p w14:paraId="00000682" w14:textId="77777777" w:rsidR="005E19C4" w:rsidRDefault="00000000">
      <w:pPr>
        <w:spacing w:after="120" w:line="360" w:lineRule="auto"/>
        <w:jc w:val="both"/>
        <w:rPr>
          <w:rFonts w:ascii="Arial" w:eastAsia="Arial" w:hAnsi="Arial" w:cs="Arial"/>
        </w:rPr>
      </w:pPr>
      <w:r>
        <w:rPr>
          <w:rFonts w:ascii="Arial" w:eastAsia="Arial" w:hAnsi="Arial" w:cs="Arial"/>
        </w:rPr>
        <w:t>Grande Ruiz, E. (2023). Desarrollo de un modelo de Procesamiento del Lenguaje Natural para la extracción de información en documentos del dominio de la salud [Trabajo de fin de máster, Universidad de Alicante]. Repositorio Institucional RUA. https://rua.ua.es/server/api/core/bitstreams/99d9f5bb-8916-4191-8178-67dfda31f204/content</w:t>
      </w:r>
    </w:p>
    <w:p w14:paraId="00000683" w14:textId="77777777" w:rsidR="005E19C4" w:rsidRDefault="00000000">
      <w:pPr>
        <w:spacing w:after="120" w:line="360" w:lineRule="auto"/>
        <w:jc w:val="both"/>
        <w:rPr>
          <w:rFonts w:ascii="Arial" w:eastAsia="Arial" w:hAnsi="Arial" w:cs="Arial"/>
        </w:rPr>
      </w:pPr>
      <w:r>
        <w:rPr>
          <w:rFonts w:ascii="Arial" w:eastAsia="Arial" w:hAnsi="Arial" w:cs="Arial"/>
        </w:rPr>
        <w:t xml:space="preserve">Hadar, B. N. (2024). </w:t>
      </w:r>
      <w:proofErr w:type="spellStart"/>
      <w:r>
        <w:rPr>
          <w:rFonts w:ascii="Arial" w:eastAsia="Arial" w:hAnsi="Arial" w:cs="Arial"/>
        </w:rPr>
        <w:t>Emerging</w:t>
      </w:r>
      <w:proofErr w:type="spellEnd"/>
      <w:r>
        <w:rPr>
          <w:rFonts w:ascii="Arial" w:eastAsia="Arial" w:hAnsi="Arial" w:cs="Arial"/>
        </w:rPr>
        <w:t xml:space="preserve"> </w:t>
      </w:r>
      <w:proofErr w:type="spellStart"/>
      <w:r>
        <w:rPr>
          <w:rFonts w:ascii="Arial" w:eastAsia="Arial" w:hAnsi="Arial" w:cs="Arial"/>
        </w:rPr>
        <w:t>Technology</w:t>
      </w:r>
      <w:proofErr w:type="spellEnd"/>
      <w:r>
        <w:rPr>
          <w:rFonts w:ascii="Arial" w:eastAsia="Arial" w:hAnsi="Arial" w:cs="Arial"/>
        </w:rPr>
        <w:t xml:space="preserve"> and </w:t>
      </w:r>
      <w:proofErr w:type="spellStart"/>
      <w:r>
        <w:rPr>
          <w:rFonts w:ascii="Arial" w:eastAsia="Arial" w:hAnsi="Arial" w:cs="Arial"/>
        </w:rPr>
        <w:t>Health</w:t>
      </w:r>
      <w:proofErr w:type="spellEnd"/>
      <w:r>
        <w:rPr>
          <w:rFonts w:ascii="Arial" w:eastAsia="Arial" w:hAnsi="Arial" w:cs="Arial"/>
        </w:rPr>
        <w:t xml:space="preserve"> </w:t>
      </w:r>
      <w:proofErr w:type="spellStart"/>
      <w:r>
        <w:rPr>
          <w:rFonts w:ascii="Arial" w:eastAsia="Arial" w:hAnsi="Arial" w:cs="Arial"/>
        </w:rPr>
        <w:t>Informatics</w:t>
      </w:r>
      <w:proofErr w:type="spellEnd"/>
      <w:r>
        <w:rPr>
          <w:rFonts w:ascii="Arial" w:eastAsia="Arial" w:hAnsi="Arial" w:cs="Arial"/>
        </w:rPr>
        <w:t xml:space="preserve"> in </w:t>
      </w:r>
      <w:proofErr w:type="spellStart"/>
      <w:r>
        <w:rPr>
          <w:rFonts w:ascii="Arial" w:eastAsia="Arial" w:hAnsi="Arial" w:cs="Arial"/>
        </w:rPr>
        <w:t>Veterinary</w:t>
      </w:r>
      <w:proofErr w:type="spellEnd"/>
      <w:r>
        <w:rPr>
          <w:rFonts w:ascii="Arial" w:eastAsia="Arial" w:hAnsi="Arial" w:cs="Arial"/>
        </w:rPr>
        <w:t xml:space="preserve"> Medicine... [Doctoral </w:t>
      </w:r>
      <w:proofErr w:type="spellStart"/>
      <w:r>
        <w:rPr>
          <w:rFonts w:ascii="Arial" w:eastAsia="Arial" w:hAnsi="Arial" w:cs="Arial"/>
        </w:rPr>
        <w:t>dissertation</w:t>
      </w:r>
      <w:proofErr w:type="spellEnd"/>
      <w:r>
        <w:rPr>
          <w:rFonts w:ascii="Arial" w:eastAsia="Arial" w:hAnsi="Arial" w:cs="Arial"/>
        </w:rPr>
        <w:t xml:space="preserve">, </w:t>
      </w:r>
      <w:proofErr w:type="spellStart"/>
      <w:r>
        <w:rPr>
          <w:rFonts w:ascii="Arial" w:eastAsia="Arial" w:hAnsi="Arial" w:cs="Arial"/>
        </w:rPr>
        <w:t>University</w:t>
      </w:r>
      <w:proofErr w:type="spellEnd"/>
      <w:r>
        <w:rPr>
          <w:rFonts w:ascii="Arial" w:eastAsia="Arial" w:hAnsi="Arial" w:cs="Arial"/>
        </w:rPr>
        <w:t xml:space="preserve"> </w:t>
      </w:r>
      <w:proofErr w:type="spellStart"/>
      <w:r>
        <w:rPr>
          <w:rFonts w:ascii="Arial" w:eastAsia="Arial" w:hAnsi="Arial" w:cs="Arial"/>
        </w:rPr>
        <w:t>of</w:t>
      </w:r>
      <w:proofErr w:type="spellEnd"/>
      <w:r>
        <w:rPr>
          <w:rFonts w:ascii="Arial" w:eastAsia="Arial" w:hAnsi="Arial" w:cs="Arial"/>
        </w:rPr>
        <w:t xml:space="preserve"> </w:t>
      </w:r>
      <w:proofErr w:type="spellStart"/>
      <w:r>
        <w:rPr>
          <w:rFonts w:ascii="Arial" w:eastAsia="Arial" w:hAnsi="Arial" w:cs="Arial"/>
        </w:rPr>
        <w:t>Guelph</w:t>
      </w:r>
      <w:proofErr w:type="spellEnd"/>
      <w:r>
        <w:rPr>
          <w:rFonts w:ascii="Arial" w:eastAsia="Arial" w:hAnsi="Arial" w:cs="Arial"/>
        </w:rPr>
        <w:t xml:space="preserve">]. </w:t>
      </w:r>
      <w:proofErr w:type="spellStart"/>
      <w:r>
        <w:rPr>
          <w:rFonts w:ascii="Arial" w:eastAsia="Arial" w:hAnsi="Arial" w:cs="Arial"/>
        </w:rPr>
        <w:t>Theses</w:t>
      </w:r>
      <w:proofErr w:type="spellEnd"/>
      <w:r>
        <w:rPr>
          <w:rFonts w:ascii="Arial" w:eastAsia="Arial" w:hAnsi="Arial" w:cs="Arial"/>
        </w:rPr>
        <w:t xml:space="preserve"> &amp; </w:t>
      </w:r>
      <w:proofErr w:type="spellStart"/>
      <w:r>
        <w:rPr>
          <w:rFonts w:ascii="Arial" w:eastAsia="Arial" w:hAnsi="Arial" w:cs="Arial"/>
        </w:rPr>
        <w:t>Dissertations</w:t>
      </w:r>
      <w:proofErr w:type="spellEnd"/>
      <w:r>
        <w:rPr>
          <w:rFonts w:ascii="Arial" w:eastAsia="Arial" w:hAnsi="Arial" w:cs="Arial"/>
        </w:rPr>
        <w:t>. https://hdl.handle.net/10214/28518</w:t>
      </w:r>
    </w:p>
    <w:p w14:paraId="00000684" w14:textId="77777777" w:rsidR="005E19C4" w:rsidRDefault="00000000">
      <w:pPr>
        <w:spacing w:after="120" w:line="360" w:lineRule="auto"/>
        <w:jc w:val="both"/>
        <w:rPr>
          <w:rFonts w:ascii="Arial" w:eastAsia="Arial" w:hAnsi="Arial" w:cs="Arial"/>
        </w:rPr>
      </w:pPr>
      <w:r>
        <w:rPr>
          <w:rFonts w:ascii="Arial" w:eastAsia="Arial" w:hAnsi="Arial" w:cs="Arial"/>
        </w:rPr>
        <w:t xml:space="preserve">Hurtado Jiménez, D. (2024). Implementación de un sistema de traducción automática voz a voz mediante el uso de </w:t>
      </w:r>
      <w:proofErr w:type="spellStart"/>
      <w:r>
        <w:rPr>
          <w:rFonts w:ascii="Arial" w:eastAsia="Arial" w:hAnsi="Arial" w:cs="Arial"/>
        </w:rPr>
        <w:t>transformers</w:t>
      </w:r>
      <w:proofErr w:type="spellEnd"/>
      <w:r>
        <w:rPr>
          <w:rFonts w:ascii="Arial" w:eastAsia="Arial" w:hAnsi="Arial" w:cs="Arial"/>
        </w:rPr>
        <w:t xml:space="preserve"> [Trabajo de grado, Universidad del Norte]. Repositorio Manglar. https://hdl.handle.net/1992/74277</w:t>
      </w:r>
    </w:p>
    <w:p w14:paraId="00000685" w14:textId="77777777" w:rsidR="005E19C4" w:rsidRDefault="00000000">
      <w:pPr>
        <w:spacing w:after="120" w:line="360" w:lineRule="auto"/>
        <w:jc w:val="both"/>
        <w:rPr>
          <w:rFonts w:ascii="Arial" w:eastAsia="Arial" w:hAnsi="Arial" w:cs="Arial"/>
        </w:rPr>
      </w:pPr>
      <w:r>
        <w:rPr>
          <w:rFonts w:ascii="Arial" w:eastAsia="Arial" w:hAnsi="Arial" w:cs="Arial"/>
        </w:rPr>
        <w:t xml:space="preserve">Patiño León, P. A., &amp; Lozano Acosta, M. Á. (2025). Técnicas de Evaluación de calidad y pruebas de software caso de estudio: Sistema para la gestión de procedimientos médicos en quirófanos móviles [Trabajo de grado, Universidad del Azuay]. Repositorio </w:t>
      </w:r>
      <w:proofErr w:type="spellStart"/>
      <w:r>
        <w:rPr>
          <w:rFonts w:ascii="Arial" w:eastAsia="Arial" w:hAnsi="Arial" w:cs="Arial"/>
        </w:rPr>
        <w:t>UAzuay</w:t>
      </w:r>
      <w:proofErr w:type="spellEnd"/>
      <w:r>
        <w:rPr>
          <w:rFonts w:ascii="Arial" w:eastAsia="Arial" w:hAnsi="Arial" w:cs="Arial"/>
        </w:rPr>
        <w:t>. http://dspace.uazuay.edu.ec/handle/datos/16248</w:t>
      </w:r>
    </w:p>
    <w:p w14:paraId="00000686" w14:textId="77777777" w:rsidR="005E19C4" w:rsidRDefault="00000000">
      <w:pPr>
        <w:spacing w:after="120" w:line="360" w:lineRule="auto"/>
        <w:jc w:val="both"/>
        <w:rPr>
          <w:rFonts w:ascii="Arial" w:eastAsia="Arial" w:hAnsi="Arial" w:cs="Arial"/>
        </w:rPr>
      </w:pPr>
      <w:r>
        <w:rPr>
          <w:rFonts w:ascii="Arial" w:eastAsia="Arial" w:hAnsi="Arial" w:cs="Arial"/>
        </w:rPr>
        <w:t>Ramos Paternina, S. S. (2025). Diseño e implementación de una interfaz de usuario para un sistema de historias clínicas digitales orientado a la investigación en medicina del sueño en GRUNECO [Trabajo de grado, Universidad de Antioquia]. Repositorio UdeA. https://hdl.handle.net/10495/47294</w:t>
      </w:r>
    </w:p>
    <w:p w14:paraId="00000687" w14:textId="77777777" w:rsidR="005E19C4" w:rsidRDefault="00000000">
      <w:pPr>
        <w:spacing w:after="120" w:line="360" w:lineRule="auto"/>
        <w:jc w:val="both"/>
        <w:rPr>
          <w:rFonts w:ascii="Arial" w:eastAsia="Arial" w:hAnsi="Arial" w:cs="Arial"/>
        </w:rPr>
      </w:pPr>
      <w:r>
        <w:rPr>
          <w:rFonts w:ascii="Arial" w:eastAsia="Arial" w:hAnsi="Arial" w:cs="Arial"/>
        </w:rPr>
        <w:lastRenderedPageBreak/>
        <w:t>.</w:t>
      </w:r>
    </w:p>
    <w:p w14:paraId="00000688" w14:textId="77777777" w:rsidR="005E19C4" w:rsidRDefault="00000000">
      <w:pPr>
        <w:spacing w:after="120" w:line="360" w:lineRule="auto"/>
        <w:jc w:val="both"/>
        <w:rPr>
          <w:rFonts w:ascii="Arial" w:eastAsia="Arial" w:hAnsi="Arial" w:cs="Arial"/>
        </w:rPr>
      </w:pPr>
      <w:r>
        <w:rPr>
          <w:rFonts w:ascii="Arial" w:eastAsia="Arial" w:hAnsi="Arial" w:cs="Arial"/>
        </w:rPr>
        <w:t>Reyes Vargas, L. M., &amp; Orjuela Gallo, L. M. (2025). Sistematización de la experiencia de la creación, evolución y consolidación del programa de especialización en Medicina Familiar de la Universidad de La Sabana [Trabajo de grado de especialización, Universidad de La Sabana]. Chía, Colombia</w:t>
      </w:r>
    </w:p>
    <w:p w14:paraId="00000689" w14:textId="77777777" w:rsidR="005E19C4" w:rsidRDefault="00000000">
      <w:pPr>
        <w:spacing w:after="120" w:line="360" w:lineRule="auto"/>
        <w:jc w:val="both"/>
        <w:rPr>
          <w:rFonts w:ascii="Arial" w:eastAsia="Arial" w:hAnsi="Arial" w:cs="Arial"/>
        </w:rPr>
      </w:pPr>
      <w:r>
        <w:rPr>
          <w:rFonts w:ascii="Arial" w:eastAsia="Arial" w:hAnsi="Arial" w:cs="Arial"/>
        </w:rPr>
        <w:t xml:space="preserve">Sancho Escrivá, J. V. (2021). Utilidad de las nuevas tecnologías en la mejora de la comunicación médico-paciente en el área de salud mental: aportaciones de la inteligencia artificial y el procesamiento del lenguaje natural [Tesis doctoral, </w:t>
      </w:r>
      <w:proofErr w:type="spellStart"/>
      <w:r>
        <w:rPr>
          <w:rFonts w:ascii="Arial" w:eastAsia="Arial" w:hAnsi="Arial" w:cs="Arial"/>
        </w:rPr>
        <w:t>Universitat</w:t>
      </w:r>
      <w:proofErr w:type="spellEnd"/>
      <w:r>
        <w:rPr>
          <w:rFonts w:ascii="Arial" w:eastAsia="Arial" w:hAnsi="Arial" w:cs="Arial"/>
        </w:rPr>
        <w:t xml:space="preserve"> Jaume I]. Repositorio TDX. https://doi.org/10.6035/14111.2021.301397</w:t>
      </w:r>
    </w:p>
    <w:p w14:paraId="0000068A" w14:textId="77777777" w:rsidR="005E19C4" w:rsidRDefault="00000000">
      <w:pPr>
        <w:spacing w:after="120" w:line="360" w:lineRule="auto"/>
        <w:jc w:val="both"/>
        <w:rPr>
          <w:rFonts w:ascii="Arial" w:eastAsia="Arial" w:hAnsi="Arial" w:cs="Arial"/>
        </w:rPr>
      </w:pPr>
      <w:r>
        <w:rPr>
          <w:rFonts w:ascii="Arial" w:eastAsia="Arial" w:hAnsi="Arial" w:cs="Arial"/>
        </w:rPr>
        <w:t xml:space="preserve">Silva, C. P. (2025). IA GENERATIVA: </w:t>
      </w:r>
      <w:proofErr w:type="spellStart"/>
      <w:r>
        <w:rPr>
          <w:rFonts w:ascii="Arial" w:eastAsia="Arial" w:hAnsi="Arial" w:cs="Arial"/>
        </w:rPr>
        <w:t>implicações</w:t>
      </w:r>
      <w:proofErr w:type="spellEnd"/>
      <w:r>
        <w:rPr>
          <w:rFonts w:ascii="Arial" w:eastAsia="Arial" w:hAnsi="Arial" w:cs="Arial"/>
        </w:rPr>
        <w:t xml:space="preserve"> do </w:t>
      </w:r>
      <w:proofErr w:type="spellStart"/>
      <w:r>
        <w:rPr>
          <w:rFonts w:ascii="Arial" w:eastAsia="Arial" w:hAnsi="Arial" w:cs="Arial"/>
        </w:rPr>
        <w:t>processamento</w:t>
      </w:r>
      <w:proofErr w:type="spellEnd"/>
      <w:r>
        <w:rPr>
          <w:rFonts w:ascii="Arial" w:eastAsia="Arial" w:hAnsi="Arial" w:cs="Arial"/>
        </w:rPr>
        <w:t xml:space="preserve"> de </w:t>
      </w:r>
      <w:proofErr w:type="spellStart"/>
      <w:r>
        <w:rPr>
          <w:rFonts w:ascii="Arial" w:eastAsia="Arial" w:hAnsi="Arial" w:cs="Arial"/>
        </w:rPr>
        <w:t>linguagem</w:t>
      </w:r>
      <w:proofErr w:type="spellEnd"/>
      <w:r>
        <w:rPr>
          <w:rFonts w:ascii="Arial" w:eastAsia="Arial" w:hAnsi="Arial" w:cs="Arial"/>
        </w:rPr>
        <w:t xml:space="preserve"> natural (PLN) e </w:t>
      </w:r>
      <w:proofErr w:type="spellStart"/>
      <w:r>
        <w:rPr>
          <w:rFonts w:ascii="Arial" w:eastAsia="Arial" w:hAnsi="Arial" w:cs="Arial"/>
        </w:rPr>
        <w:t>visão</w:t>
      </w:r>
      <w:proofErr w:type="spellEnd"/>
      <w:r>
        <w:rPr>
          <w:rFonts w:ascii="Arial" w:eastAsia="Arial" w:hAnsi="Arial" w:cs="Arial"/>
        </w:rPr>
        <w:t xml:space="preserve"> computacional </w:t>
      </w:r>
      <w:proofErr w:type="spellStart"/>
      <w:r>
        <w:rPr>
          <w:rFonts w:ascii="Arial" w:eastAsia="Arial" w:hAnsi="Arial" w:cs="Arial"/>
        </w:rPr>
        <w:t>na</w:t>
      </w:r>
      <w:proofErr w:type="spellEnd"/>
      <w:r>
        <w:rPr>
          <w:rFonts w:ascii="Arial" w:eastAsia="Arial" w:hAnsi="Arial" w:cs="Arial"/>
        </w:rPr>
        <w:t xml:space="preserve"> </w:t>
      </w:r>
      <w:proofErr w:type="spellStart"/>
      <w:r>
        <w:rPr>
          <w:rFonts w:ascii="Arial" w:eastAsia="Arial" w:hAnsi="Arial" w:cs="Arial"/>
        </w:rPr>
        <w:t>segurança</w:t>
      </w:r>
      <w:proofErr w:type="spellEnd"/>
      <w:r>
        <w:rPr>
          <w:rFonts w:ascii="Arial" w:eastAsia="Arial" w:hAnsi="Arial" w:cs="Arial"/>
        </w:rPr>
        <w:t xml:space="preserve"> da </w:t>
      </w:r>
      <w:proofErr w:type="spellStart"/>
      <w:r>
        <w:rPr>
          <w:rFonts w:ascii="Arial" w:eastAsia="Arial" w:hAnsi="Arial" w:cs="Arial"/>
        </w:rPr>
        <w:t>comunicação</w:t>
      </w:r>
      <w:proofErr w:type="spellEnd"/>
      <w:r>
        <w:rPr>
          <w:rFonts w:ascii="Arial" w:eastAsia="Arial" w:hAnsi="Arial" w:cs="Arial"/>
        </w:rPr>
        <w:t xml:space="preserve"> [</w:t>
      </w:r>
      <w:proofErr w:type="spellStart"/>
      <w:r>
        <w:rPr>
          <w:rFonts w:ascii="Arial" w:eastAsia="Arial" w:hAnsi="Arial" w:cs="Arial"/>
        </w:rPr>
        <w:t>Trabalho</w:t>
      </w:r>
      <w:proofErr w:type="spellEnd"/>
      <w:r>
        <w:rPr>
          <w:rFonts w:ascii="Arial" w:eastAsia="Arial" w:hAnsi="Arial" w:cs="Arial"/>
        </w:rPr>
        <w:t xml:space="preserve"> de </w:t>
      </w:r>
      <w:proofErr w:type="spellStart"/>
      <w:r>
        <w:rPr>
          <w:rFonts w:ascii="Arial" w:eastAsia="Arial" w:hAnsi="Arial" w:cs="Arial"/>
        </w:rPr>
        <w:t>Conclusão</w:t>
      </w:r>
      <w:proofErr w:type="spellEnd"/>
      <w:r>
        <w:rPr>
          <w:rFonts w:ascii="Arial" w:eastAsia="Arial" w:hAnsi="Arial" w:cs="Arial"/>
        </w:rPr>
        <w:t xml:space="preserve"> de Curso, FEPESMIG]. </w:t>
      </w:r>
      <w:proofErr w:type="spellStart"/>
      <w:r>
        <w:rPr>
          <w:rFonts w:ascii="Arial" w:eastAsia="Arial" w:hAnsi="Arial" w:cs="Arial"/>
        </w:rPr>
        <w:t>Repositório</w:t>
      </w:r>
      <w:proofErr w:type="spellEnd"/>
      <w:r>
        <w:rPr>
          <w:rFonts w:ascii="Arial" w:eastAsia="Arial" w:hAnsi="Arial" w:cs="Arial"/>
        </w:rPr>
        <w:t xml:space="preserve"> Institucional UNIS. http://repositorio.unis.edu.br/handle/prefix/2807</w:t>
      </w:r>
    </w:p>
    <w:p w14:paraId="0000068B" w14:textId="77777777" w:rsidR="005E19C4" w:rsidRDefault="00000000">
      <w:pPr>
        <w:spacing w:after="120" w:line="360" w:lineRule="auto"/>
        <w:jc w:val="both"/>
        <w:rPr>
          <w:rFonts w:ascii="Arial" w:eastAsia="Arial" w:hAnsi="Arial" w:cs="Arial"/>
        </w:rPr>
      </w:pPr>
      <w:r>
        <w:rPr>
          <w:rFonts w:ascii="Arial" w:eastAsia="Arial" w:hAnsi="Arial" w:cs="Arial"/>
        </w:rPr>
        <w:t xml:space="preserve">Tumbaco Cedeño, C. A., &amp; </w:t>
      </w:r>
      <w:proofErr w:type="spellStart"/>
      <w:r>
        <w:rPr>
          <w:rFonts w:ascii="Arial" w:eastAsia="Arial" w:hAnsi="Arial" w:cs="Arial"/>
        </w:rPr>
        <w:t>Sagñay</w:t>
      </w:r>
      <w:proofErr w:type="spellEnd"/>
      <w:r>
        <w:rPr>
          <w:rFonts w:ascii="Arial" w:eastAsia="Arial" w:hAnsi="Arial" w:cs="Arial"/>
        </w:rPr>
        <w:t xml:space="preserve"> </w:t>
      </w:r>
      <w:proofErr w:type="spellStart"/>
      <w:r>
        <w:rPr>
          <w:rFonts w:ascii="Arial" w:eastAsia="Arial" w:hAnsi="Arial" w:cs="Arial"/>
        </w:rPr>
        <w:t>Malan</w:t>
      </w:r>
      <w:proofErr w:type="spellEnd"/>
      <w:r>
        <w:rPr>
          <w:rFonts w:ascii="Arial" w:eastAsia="Arial" w:hAnsi="Arial" w:cs="Arial"/>
        </w:rPr>
        <w:t xml:space="preserve">, L. A. (2022). Implementación de un sistema web para la gestión médica en la clínica veterinaria </w:t>
      </w:r>
      <w:proofErr w:type="spellStart"/>
      <w:r>
        <w:rPr>
          <w:rFonts w:ascii="Arial" w:eastAsia="Arial" w:hAnsi="Arial" w:cs="Arial"/>
        </w:rPr>
        <w:t>Andesvet</w:t>
      </w:r>
      <w:proofErr w:type="spellEnd"/>
      <w:r>
        <w:rPr>
          <w:rFonts w:ascii="Arial" w:eastAsia="Arial" w:hAnsi="Arial" w:cs="Arial"/>
        </w:rPr>
        <w:t xml:space="preserve"> [Proyecto de titulación, Universidad Agraria del Ecuador]. Guayaquil, Ecuador</w:t>
      </w:r>
    </w:p>
    <w:p w14:paraId="0000068C" w14:textId="77777777" w:rsidR="005E19C4" w:rsidRDefault="00000000">
      <w:pPr>
        <w:spacing w:after="120" w:line="360" w:lineRule="auto"/>
        <w:jc w:val="both"/>
        <w:rPr>
          <w:rFonts w:ascii="Arial" w:eastAsia="Arial" w:hAnsi="Arial" w:cs="Arial"/>
        </w:rPr>
      </w:pPr>
      <w:r>
        <w:rPr>
          <w:rFonts w:ascii="Arial" w:eastAsia="Arial" w:hAnsi="Arial" w:cs="Arial"/>
        </w:rPr>
        <w:t xml:space="preserve">Vargas Pastrana, M. E. (2025). Implementación de un Sistema de Evaluación de Audio Asincrónico con </w:t>
      </w:r>
      <w:proofErr w:type="spellStart"/>
      <w:r>
        <w:rPr>
          <w:rFonts w:ascii="Arial" w:eastAsia="Arial" w:hAnsi="Arial" w:cs="Arial"/>
        </w:rPr>
        <w:t>Speech</w:t>
      </w:r>
      <w:proofErr w:type="spellEnd"/>
      <w:r>
        <w:rPr>
          <w:rFonts w:ascii="Arial" w:eastAsia="Arial" w:hAnsi="Arial" w:cs="Arial"/>
        </w:rPr>
        <w:t xml:space="preserve"> </w:t>
      </w:r>
      <w:proofErr w:type="spellStart"/>
      <w:r>
        <w:rPr>
          <w:rFonts w:ascii="Arial" w:eastAsia="Arial" w:hAnsi="Arial" w:cs="Arial"/>
        </w:rPr>
        <w:t>Analytics</w:t>
      </w:r>
      <w:proofErr w:type="spellEnd"/>
      <w:r>
        <w:rPr>
          <w:rFonts w:ascii="Arial" w:eastAsia="Arial" w:hAnsi="Arial" w:cs="Arial"/>
        </w:rPr>
        <w:t>, IA Generativa y Colas de Tareas [Artículo de bachiller, Universidad de Ciencias y Humanidades]. Repositorio Institucional UCH. http://hdl.handle.net/20.500.12872/1187</w:t>
      </w:r>
    </w:p>
    <w:p w14:paraId="0000068D" w14:textId="77777777" w:rsidR="005E19C4" w:rsidRDefault="00000000">
      <w:pPr>
        <w:spacing w:after="120" w:line="360" w:lineRule="auto"/>
        <w:jc w:val="both"/>
        <w:rPr>
          <w:rFonts w:ascii="Arial" w:eastAsia="Arial" w:hAnsi="Arial" w:cs="Arial"/>
        </w:rPr>
      </w:pPr>
      <w:r>
        <w:rPr>
          <w:rFonts w:ascii="Arial" w:eastAsia="Arial" w:hAnsi="Arial" w:cs="Arial"/>
        </w:rPr>
        <w:t>Vargas Rioja, C. A., &amp; Arrué Pajares, S. D. (2022). Implementación de un Sistema de Información Hospitalario (HIS) interoperable basado en HL7 para un Centro Médico de categoría II-1 o superior [Tesis de pregrado, Pontificia Universidad Católica del Perú]. Repositorio PUCP. http://hdl.handle.net/20.500.12404/23141</w:t>
      </w:r>
    </w:p>
    <w:p w14:paraId="0000068E" w14:textId="77777777" w:rsidR="005E19C4" w:rsidRDefault="00000000">
      <w:pPr>
        <w:spacing w:after="120" w:line="360" w:lineRule="auto"/>
        <w:jc w:val="both"/>
        <w:rPr>
          <w:rFonts w:ascii="Arial" w:eastAsia="Arial" w:hAnsi="Arial" w:cs="Arial"/>
        </w:rPr>
      </w:pPr>
      <w:r>
        <w:rPr>
          <w:rFonts w:ascii="Arial" w:eastAsia="Arial" w:hAnsi="Arial" w:cs="Arial"/>
        </w:rPr>
        <w:t xml:space="preserve">Chen, C., </w:t>
      </w:r>
      <w:proofErr w:type="spellStart"/>
      <w:r>
        <w:rPr>
          <w:rFonts w:ascii="Arial" w:eastAsia="Arial" w:hAnsi="Arial" w:cs="Arial"/>
        </w:rPr>
        <w:t>Hu</w:t>
      </w:r>
      <w:proofErr w:type="spellEnd"/>
      <w:r>
        <w:rPr>
          <w:rFonts w:ascii="Arial" w:eastAsia="Arial" w:hAnsi="Arial" w:cs="Arial"/>
        </w:rPr>
        <w:t xml:space="preserve">, Y., Wang, S., Wang, H., Chen, Z., Zhang, C., Yang, C.-H. H., &amp; </w:t>
      </w:r>
      <w:proofErr w:type="spellStart"/>
      <w:r>
        <w:rPr>
          <w:rFonts w:ascii="Arial" w:eastAsia="Arial" w:hAnsi="Arial" w:cs="Arial"/>
        </w:rPr>
        <w:t>Chng</w:t>
      </w:r>
      <w:proofErr w:type="spellEnd"/>
      <w:r>
        <w:rPr>
          <w:rFonts w:ascii="Arial" w:eastAsia="Arial" w:hAnsi="Arial" w:cs="Arial"/>
        </w:rPr>
        <w:t xml:space="preserve">, E. S. (2025, 12 de marzo). Audio </w:t>
      </w:r>
      <w:proofErr w:type="spellStart"/>
      <w:r>
        <w:rPr>
          <w:rFonts w:ascii="Arial" w:eastAsia="Arial" w:hAnsi="Arial" w:cs="Arial"/>
        </w:rPr>
        <w:t>Large</w:t>
      </w:r>
      <w:proofErr w:type="spellEnd"/>
      <w:r>
        <w:rPr>
          <w:rFonts w:ascii="Arial" w:eastAsia="Arial" w:hAnsi="Arial" w:cs="Arial"/>
        </w:rPr>
        <w:t xml:space="preserve"> </w:t>
      </w:r>
      <w:proofErr w:type="spellStart"/>
      <w:r>
        <w:rPr>
          <w:rFonts w:ascii="Arial" w:eastAsia="Arial" w:hAnsi="Arial" w:cs="Arial"/>
        </w:rPr>
        <w:t>Language</w:t>
      </w:r>
      <w:proofErr w:type="spellEnd"/>
      <w:r>
        <w:rPr>
          <w:rFonts w:ascii="Arial" w:eastAsia="Arial" w:hAnsi="Arial" w:cs="Arial"/>
        </w:rPr>
        <w:t xml:space="preserve"> </w:t>
      </w:r>
      <w:proofErr w:type="spellStart"/>
      <w:r>
        <w:rPr>
          <w:rFonts w:ascii="Arial" w:eastAsia="Arial" w:hAnsi="Arial" w:cs="Arial"/>
        </w:rPr>
        <w:t>Models</w:t>
      </w:r>
      <w:proofErr w:type="spellEnd"/>
      <w:r>
        <w:rPr>
          <w:rFonts w:ascii="Arial" w:eastAsia="Arial" w:hAnsi="Arial" w:cs="Arial"/>
        </w:rPr>
        <w:t xml:space="preserve"> Can Be Descriptive </w:t>
      </w:r>
      <w:proofErr w:type="spellStart"/>
      <w:r>
        <w:rPr>
          <w:rFonts w:ascii="Arial" w:eastAsia="Arial" w:hAnsi="Arial" w:cs="Arial"/>
        </w:rPr>
        <w:t>Speech</w:t>
      </w:r>
      <w:proofErr w:type="spellEnd"/>
      <w:r>
        <w:rPr>
          <w:rFonts w:ascii="Arial" w:eastAsia="Arial" w:hAnsi="Arial" w:cs="Arial"/>
        </w:rPr>
        <w:t xml:space="preserve"> </w:t>
      </w:r>
      <w:proofErr w:type="spellStart"/>
      <w:r>
        <w:rPr>
          <w:rFonts w:ascii="Arial" w:eastAsia="Arial" w:hAnsi="Arial" w:cs="Arial"/>
        </w:rPr>
        <w:t>Quality</w:t>
      </w:r>
      <w:proofErr w:type="spellEnd"/>
      <w:r>
        <w:rPr>
          <w:rFonts w:ascii="Arial" w:eastAsia="Arial" w:hAnsi="Arial" w:cs="Arial"/>
        </w:rPr>
        <w:t xml:space="preserve"> </w:t>
      </w:r>
      <w:proofErr w:type="spellStart"/>
      <w:r>
        <w:rPr>
          <w:rFonts w:ascii="Arial" w:eastAsia="Arial" w:hAnsi="Arial" w:cs="Arial"/>
        </w:rPr>
        <w:t>Evaluators</w:t>
      </w:r>
      <w:proofErr w:type="spellEnd"/>
      <w:r>
        <w:rPr>
          <w:rFonts w:ascii="Arial" w:eastAsia="Arial" w:hAnsi="Arial" w:cs="Arial"/>
        </w:rPr>
        <w:t xml:space="preserve">. </w:t>
      </w:r>
      <w:proofErr w:type="spellStart"/>
      <w:r>
        <w:rPr>
          <w:rFonts w:ascii="Arial" w:eastAsia="Arial" w:hAnsi="Arial" w:cs="Arial"/>
        </w:rPr>
        <w:t>arXiv</w:t>
      </w:r>
      <w:proofErr w:type="spellEnd"/>
      <w:r>
        <w:rPr>
          <w:rFonts w:ascii="Arial" w:eastAsia="Arial" w:hAnsi="Arial" w:cs="Arial"/>
        </w:rPr>
        <w:t xml:space="preserve"> </w:t>
      </w:r>
      <w:proofErr w:type="spellStart"/>
      <w:r>
        <w:rPr>
          <w:rFonts w:ascii="Arial" w:eastAsia="Arial" w:hAnsi="Arial" w:cs="Arial"/>
        </w:rPr>
        <w:t>preprint</w:t>
      </w:r>
      <w:proofErr w:type="spellEnd"/>
      <w:r>
        <w:rPr>
          <w:rFonts w:ascii="Arial" w:eastAsia="Arial" w:hAnsi="Arial" w:cs="Arial"/>
        </w:rPr>
        <w:t xml:space="preserve"> arXiv:2503.07842. https://doi.org/10.48550/arXiv.2503.07842</w:t>
      </w:r>
    </w:p>
    <w:p w14:paraId="0000068F" w14:textId="77777777" w:rsidR="005E19C4" w:rsidRDefault="00000000">
      <w:pPr>
        <w:spacing w:after="120" w:line="360" w:lineRule="auto"/>
        <w:jc w:val="both"/>
        <w:rPr>
          <w:rFonts w:ascii="Arial" w:eastAsia="Arial" w:hAnsi="Arial" w:cs="Arial"/>
        </w:rPr>
      </w:pPr>
      <w:proofErr w:type="spellStart"/>
      <w:r>
        <w:rPr>
          <w:rFonts w:ascii="Arial" w:eastAsia="Arial" w:hAnsi="Arial" w:cs="Arial"/>
        </w:rPr>
        <w:t>Ghorayeb</w:t>
      </w:r>
      <w:proofErr w:type="spellEnd"/>
      <w:r>
        <w:rPr>
          <w:rFonts w:ascii="Arial" w:eastAsia="Arial" w:hAnsi="Arial" w:cs="Arial"/>
        </w:rPr>
        <w:t xml:space="preserve">, A., </w:t>
      </w:r>
      <w:proofErr w:type="spellStart"/>
      <w:r>
        <w:rPr>
          <w:rFonts w:ascii="Arial" w:eastAsia="Arial" w:hAnsi="Arial" w:cs="Arial"/>
        </w:rPr>
        <w:t>Darbyshire</w:t>
      </w:r>
      <w:proofErr w:type="spellEnd"/>
      <w:r>
        <w:rPr>
          <w:rFonts w:ascii="Arial" w:eastAsia="Arial" w:hAnsi="Arial" w:cs="Arial"/>
        </w:rPr>
        <w:t xml:space="preserve">, J. L., </w:t>
      </w:r>
      <w:proofErr w:type="spellStart"/>
      <w:r>
        <w:rPr>
          <w:rFonts w:ascii="Arial" w:eastAsia="Arial" w:hAnsi="Arial" w:cs="Arial"/>
        </w:rPr>
        <w:t>Wronikowska</w:t>
      </w:r>
      <w:proofErr w:type="spellEnd"/>
      <w:r>
        <w:rPr>
          <w:rFonts w:ascii="Arial" w:eastAsia="Arial" w:hAnsi="Arial" w:cs="Arial"/>
        </w:rPr>
        <w:t xml:space="preserve">, M. W., &amp; </w:t>
      </w:r>
      <w:proofErr w:type="spellStart"/>
      <w:r>
        <w:rPr>
          <w:rFonts w:ascii="Arial" w:eastAsia="Arial" w:hAnsi="Arial" w:cs="Arial"/>
        </w:rPr>
        <w:t>Watkinson</w:t>
      </w:r>
      <w:proofErr w:type="spellEnd"/>
      <w:r>
        <w:rPr>
          <w:rFonts w:ascii="Arial" w:eastAsia="Arial" w:hAnsi="Arial" w:cs="Arial"/>
        </w:rPr>
        <w:t xml:space="preserve">, P. J. (2023). </w:t>
      </w:r>
      <w:proofErr w:type="spellStart"/>
      <w:r>
        <w:rPr>
          <w:rFonts w:ascii="Arial" w:eastAsia="Arial" w:hAnsi="Arial" w:cs="Arial"/>
        </w:rPr>
        <w:t>Design</w:t>
      </w:r>
      <w:proofErr w:type="spellEnd"/>
      <w:r>
        <w:rPr>
          <w:rFonts w:ascii="Arial" w:eastAsia="Arial" w:hAnsi="Arial" w:cs="Arial"/>
        </w:rPr>
        <w:t xml:space="preserve"> and </w:t>
      </w:r>
      <w:proofErr w:type="spellStart"/>
      <w:r>
        <w:rPr>
          <w:rFonts w:ascii="Arial" w:eastAsia="Arial" w:hAnsi="Arial" w:cs="Arial"/>
        </w:rPr>
        <w:t>validation</w:t>
      </w:r>
      <w:proofErr w:type="spellEnd"/>
      <w:r>
        <w:rPr>
          <w:rFonts w:ascii="Arial" w:eastAsia="Arial" w:hAnsi="Arial" w:cs="Arial"/>
        </w:rPr>
        <w:t xml:space="preserve"> </w:t>
      </w:r>
      <w:proofErr w:type="spellStart"/>
      <w:r>
        <w:rPr>
          <w:rFonts w:ascii="Arial" w:eastAsia="Arial" w:hAnsi="Arial" w:cs="Arial"/>
        </w:rPr>
        <w:t>of</w:t>
      </w:r>
      <w:proofErr w:type="spellEnd"/>
      <w:r>
        <w:rPr>
          <w:rFonts w:ascii="Arial" w:eastAsia="Arial" w:hAnsi="Arial" w:cs="Arial"/>
        </w:rPr>
        <w:t xml:space="preserve"> a new </w:t>
      </w:r>
      <w:proofErr w:type="spellStart"/>
      <w:r>
        <w:rPr>
          <w:rFonts w:ascii="Arial" w:eastAsia="Arial" w:hAnsi="Arial" w:cs="Arial"/>
        </w:rPr>
        <w:t>Healthcare</w:t>
      </w:r>
      <w:proofErr w:type="spellEnd"/>
      <w:r>
        <w:rPr>
          <w:rFonts w:ascii="Arial" w:eastAsia="Arial" w:hAnsi="Arial" w:cs="Arial"/>
        </w:rPr>
        <w:t xml:space="preserve"> </w:t>
      </w:r>
      <w:proofErr w:type="spellStart"/>
      <w:r>
        <w:rPr>
          <w:rFonts w:ascii="Arial" w:eastAsia="Arial" w:hAnsi="Arial" w:cs="Arial"/>
        </w:rPr>
        <w:t>Systems</w:t>
      </w:r>
      <w:proofErr w:type="spellEnd"/>
      <w:r>
        <w:rPr>
          <w:rFonts w:ascii="Arial" w:eastAsia="Arial" w:hAnsi="Arial" w:cs="Arial"/>
        </w:rPr>
        <w:t xml:space="preserve"> </w:t>
      </w:r>
      <w:proofErr w:type="spellStart"/>
      <w:r>
        <w:rPr>
          <w:rFonts w:ascii="Arial" w:eastAsia="Arial" w:hAnsi="Arial" w:cs="Arial"/>
        </w:rPr>
        <w:t>Usability</w:t>
      </w:r>
      <w:proofErr w:type="spellEnd"/>
      <w:r>
        <w:rPr>
          <w:rFonts w:ascii="Arial" w:eastAsia="Arial" w:hAnsi="Arial" w:cs="Arial"/>
        </w:rPr>
        <w:t xml:space="preserve"> </w:t>
      </w:r>
      <w:proofErr w:type="spellStart"/>
      <w:r>
        <w:rPr>
          <w:rFonts w:ascii="Arial" w:eastAsia="Arial" w:hAnsi="Arial" w:cs="Arial"/>
        </w:rPr>
        <w:t>Scale</w:t>
      </w:r>
      <w:proofErr w:type="spellEnd"/>
      <w:r>
        <w:rPr>
          <w:rFonts w:ascii="Arial" w:eastAsia="Arial" w:hAnsi="Arial" w:cs="Arial"/>
        </w:rPr>
        <w:t xml:space="preserve"> (HSUS) </w:t>
      </w:r>
      <w:proofErr w:type="spellStart"/>
      <w:r>
        <w:rPr>
          <w:rFonts w:ascii="Arial" w:eastAsia="Arial" w:hAnsi="Arial" w:cs="Arial"/>
        </w:rPr>
        <w:t>for</w:t>
      </w:r>
      <w:proofErr w:type="spellEnd"/>
      <w:r>
        <w:rPr>
          <w:rFonts w:ascii="Arial" w:eastAsia="Arial" w:hAnsi="Arial" w:cs="Arial"/>
        </w:rPr>
        <w:t xml:space="preserve"> </w:t>
      </w:r>
      <w:proofErr w:type="spellStart"/>
      <w:r>
        <w:rPr>
          <w:rFonts w:ascii="Arial" w:eastAsia="Arial" w:hAnsi="Arial" w:cs="Arial"/>
        </w:rPr>
        <w:lastRenderedPageBreak/>
        <w:t>clinical</w:t>
      </w:r>
      <w:proofErr w:type="spellEnd"/>
      <w:r>
        <w:rPr>
          <w:rFonts w:ascii="Arial" w:eastAsia="Arial" w:hAnsi="Arial" w:cs="Arial"/>
        </w:rPr>
        <w:t xml:space="preserve"> </w:t>
      </w:r>
      <w:proofErr w:type="spellStart"/>
      <w:r>
        <w:rPr>
          <w:rFonts w:ascii="Arial" w:eastAsia="Arial" w:hAnsi="Arial" w:cs="Arial"/>
        </w:rPr>
        <w:t>decision</w:t>
      </w:r>
      <w:proofErr w:type="spellEnd"/>
      <w:r>
        <w:rPr>
          <w:rFonts w:ascii="Arial" w:eastAsia="Arial" w:hAnsi="Arial" w:cs="Arial"/>
        </w:rPr>
        <w:t xml:space="preserve"> </w:t>
      </w:r>
      <w:proofErr w:type="spellStart"/>
      <w:r>
        <w:rPr>
          <w:rFonts w:ascii="Arial" w:eastAsia="Arial" w:hAnsi="Arial" w:cs="Arial"/>
        </w:rPr>
        <w:t>support</w:t>
      </w:r>
      <w:proofErr w:type="spellEnd"/>
      <w:r>
        <w:rPr>
          <w:rFonts w:ascii="Arial" w:eastAsia="Arial" w:hAnsi="Arial" w:cs="Arial"/>
        </w:rPr>
        <w:t xml:space="preserve"> </w:t>
      </w:r>
      <w:proofErr w:type="spellStart"/>
      <w:r>
        <w:rPr>
          <w:rFonts w:ascii="Arial" w:eastAsia="Arial" w:hAnsi="Arial" w:cs="Arial"/>
        </w:rPr>
        <w:t>systems</w:t>
      </w:r>
      <w:proofErr w:type="spellEnd"/>
      <w:r>
        <w:rPr>
          <w:rFonts w:ascii="Arial" w:eastAsia="Arial" w:hAnsi="Arial" w:cs="Arial"/>
        </w:rPr>
        <w:t xml:space="preserve">: a </w:t>
      </w:r>
      <w:proofErr w:type="spellStart"/>
      <w:r>
        <w:rPr>
          <w:rFonts w:ascii="Arial" w:eastAsia="Arial" w:hAnsi="Arial" w:cs="Arial"/>
        </w:rPr>
        <w:t>mixed-methods</w:t>
      </w:r>
      <w:proofErr w:type="spellEnd"/>
      <w:r>
        <w:rPr>
          <w:rFonts w:ascii="Arial" w:eastAsia="Arial" w:hAnsi="Arial" w:cs="Arial"/>
        </w:rPr>
        <w:t xml:space="preserve"> </w:t>
      </w:r>
      <w:proofErr w:type="spellStart"/>
      <w:r>
        <w:rPr>
          <w:rFonts w:ascii="Arial" w:eastAsia="Arial" w:hAnsi="Arial" w:cs="Arial"/>
        </w:rPr>
        <w:t>approach</w:t>
      </w:r>
      <w:proofErr w:type="spellEnd"/>
      <w:r>
        <w:rPr>
          <w:rFonts w:ascii="Arial" w:eastAsia="Arial" w:hAnsi="Arial" w:cs="Arial"/>
        </w:rPr>
        <w:t>. BMJ Open, 13(1), e065323. https://doi.org/10.1136/bmjopen-2022-065323</w:t>
      </w:r>
    </w:p>
    <w:p w14:paraId="00000690" w14:textId="77777777" w:rsidR="005E19C4" w:rsidRDefault="00000000">
      <w:pPr>
        <w:spacing w:after="120" w:line="360" w:lineRule="auto"/>
        <w:jc w:val="both"/>
        <w:rPr>
          <w:rFonts w:ascii="Arial" w:eastAsia="Arial" w:hAnsi="Arial" w:cs="Arial"/>
        </w:rPr>
      </w:pPr>
      <w:r>
        <w:rPr>
          <w:rFonts w:ascii="Arial" w:eastAsia="Arial" w:hAnsi="Arial" w:cs="Arial"/>
        </w:rPr>
        <w:t xml:space="preserve">Loor-Ávila, B., Del Campo-Saltos, G., &amp; Garzón-Quiroz, M. (2025). Análisis sistemático sobre la eficiencia comunicativa entre </w:t>
      </w:r>
      <w:proofErr w:type="spellStart"/>
      <w:r>
        <w:rPr>
          <w:rFonts w:ascii="Arial" w:eastAsia="Arial" w:hAnsi="Arial" w:cs="Arial"/>
        </w:rPr>
        <w:t>chatbots</w:t>
      </w:r>
      <w:proofErr w:type="spellEnd"/>
      <w:r>
        <w:rPr>
          <w:rFonts w:ascii="Arial" w:eastAsia="Arial" w:hAnsi="Arial" w:cs="Arial"/>
        </w:rPr>
        <w:t xml:space="preserve"> basados en reglas y modelos de lenguaje natural. </w:t>
      </w:r>
      <w:proofErr w:type="spellStart"/>
      <w:r>
        <w:rPr>
          <w:rFonts w:ascii="Arial" w:eastAsia="Arial" w:hAnsi="Arial" w:cs="Arial"/>
        </w:rPr>
        <w:t>Universitas</w:t>
      </w:r>
      <w:proofErr w:type="spellEnd"/>
      <w:r>
        <w:rPr>
          <w:rFonts w:ascii="Arial" w:eastAsia="Arial" w:hAnsi="Arial" w:cs="Arial"/>
        </w:rPr>
        <w:t>-XXI, Revista de Ciencias Sociales y Humanas, 42, 167-192. https://doi.org/10.17163/uni.n42.2025.07</w:t>
      </w:r>
    </w:p>
    <w:p w14:paraId="00000691" w14:textId="77777777" w:rsidR="005E19C4" w:rsidRDefault="00000000">
      <w:pPr>
        <w:spacing w:after="120" w:line="360" w:lineRule="auto"/>
        <w:jc w:val="both"/>
        <w:rPr>
          <w:rFonts w:ascii="Arial" w:eastAsia="Arial" w:hAnsi="Arial" w:cs="Arial"/>
        </w:rPr>
      </w:pPr>
      <w:r>
        <w:rPr>
          <w:rFonts w:ascii="Arial" w:eastAsia="Arial" w:hAnsi="Arial" w:cs="Arial"/>
        </w:rPr>
        <w:t>Méndez Meneses, Á. A., Colmenares Guillén, L. E., Aragón Vázquez, E., &amp; Pérez de Celis Herrero, M. C. (2024). Propuesta de prescripción y transcripción de medicamentos controlados utilizando reconocimiento de voz con PLN. Revista Tecnología Digital, 14(2), 153-159. http://www.revistatecnologiadigital.com/pdf/14_02_012.pdf</w:t>
      </w:r>
    </w:p>
    <w:p w14:paraId="00000692" w14:textId="77777777" w:rsidR="005E19C4" w:rsidRDefault="00000000">
      <w:pPr>
        <w:spacing w:after="120" w:line="360" w:lineRule="auto"/>
        <w:jc w:val="both"/>
        <w:rPr>
          <w:rFonts w:ascii="Arial" w:eastAsia="Arial" w:hAnsi="Arial" w:cs="Arial"/>
        </w:rPr>
      </w:pPr>
      <w:r>
        <w:rPr>
          <w:rFonts w:ascii="Arial" w:eastAsia="Arial" w:hAnsi="Arial" w:cs="Arial"/>
        </w:rPr>
        <w:t>Morales-Muñoz, W., &amp; Calderón-Ramírez, S. (2024). Estimación de incertidumbre para un sistema de reconocimiento de voz. Tecnología en Marcha, 37(7), 97-103. https://doi.org/10.18845/tm.v37i7.7305</w:t>
      </w:r>
    </w:p>
    <w:p w14:paraId="000006B3" w14:textId="77777777" w:rsidR="005E19C4" w:rsidRDefault="00000000">
      <w:pPr>
        <w:spacing w:after="120" w:line="360" w:lineRule="auto"/>
        <w:jc w:val="both"/>
        <w:rPr>
          <w:rFonts w:ascii="Arial" w:eastAsia="Arial" w:hAnsi="Arial" w:cs="Arial"/>
        </w:rPr>
      </w:pPr>
      <w:r>
        <w:rPr>
          <w:rFonts w:ascii="Arial" w:eastAsia="Arial" w:hAnsi="Arial" w:cs="Arial"/>
        </w:rPr>
        <w:t xml:space="preserve">Chen, F., &amp; Li, R. (2024). </w:t>
      </w:r>
      <w:proofErr w:type="spellStart"/>
      <w:r>
        <w:rPr>
          <w:rFonts w:ascii="Arial" w:eastAsia="Arial" w:hAnsi="Arial" w:cs="Arial"/>
        </w:rPr>
        <w:t>Improvement</w:t>
      </w:r>
      <w:proofErr w:type="spellEnd"/>
      <w:r>
        <w:rPr>
          <w:rFonts w:ascii="Arial" w:eastAsia="Arial" w:hAnsi="Arial" w:cs="Arial"/>
        </w:rPr>
        <w:t xml:space="preserve"> and </w:t>
      </w:r>
      <w:proofErr w:type="spellStart"/>
      <w:r>
        <w:rPr>
          <w:rFonts w:ascii="Arial" w:eastAsia="Arial" w:hAnsi="Arial" w:cs="Arial"/>
        </w:rPr>
        <w:t>Replacement</w:t>
      </w:r>
      <w:proofErr w:type="spellEnd"/>
      <w:r>
        <w:rPr>
          <w:rFonts w:ascii="Arial" w:eastAsia="Arial" w:hAnsi="Arial" w:cs="Arial"/>
        </w:rPr>
        <w:t xml:space="preserve">: </w:t>
      </w:r>
      <w:proofErr w:type="spellStart"/>
      <w:r>
        <w:rPr>
          <w:rFonts w:ascii="Arial" w:eastAsia="Arial" w:hAnsi="Arial" w:cs="Arial"/>
        </w:rPr>
        <w:t>The</w:t>
      </w:r>
      <w:proofErr w:type="spellEnd"/>
      <w:r>
        <w:rPr>
          <w:rFonts w:ascii="Arial" w:eastAsia="Arial" w:hAnsi="Arial" w:cs="Arial"/>
        </w:rPr>
        <w:t xml:space="preserve"> Dual </w:t>
      </w:r>
      <w:proofErr w:type="spellStart"/>
      <w:r>
        <w:rPr>
          <w:rFonts w:ascii="Arial" w:eastAsia="Arial" w:hAnsi="Arial" w:cs="Arial"/>
        </w:rPr>
        <w:t>Impact</w:t>
      </w:r>
      <w:proofErr w:type="spellEnd"/>
      <w:r>
        <w:rPr>
          <w:rFonts w:ascii="Arial" w:eastAsia="Arial" w:hAnsi="Arial" w:cs="Arial"/>
        </w:rPr>
        <w:t xml:space="preserve"> </w:t>
      </w:r>
      <w:proofErr w:type="spellStart"/>
      <w:r>
        <w:rPr>
          <w:rFonts w:ascii="Arial" w:eastAsia="Arial" w:hAnsi="Arial" w:cs="Arial"/>
        </w:rPr>
        <w:t>of</w:t>
      </w:r>
      <w:proofErr w:type="spellEnd"/>
      <w:r>
        <w:rPr>
          <w:rFonts w:ascii="Arial" w:eastAsia="Arial" w:hAnsi="Arial" w:cs="Arial"/>
        </w:rPr>
        <w:t xml:space="preserve"> </w:t>
      </w:r>
      <w:proofErr w:type="spellStart"/>
      <w:r>
        <w:rPr>
          <w:rFonts w:ascii="Arial" w:eastAsia="Arial" w:hAnsi="Arial" w:cs="Arial"/>
        </w:rPr>
        <w:t>Automation</w:t>
      </w:r>
      <w:proofErr w:type="spellEnd"/>
      <w:r>
        <w:rPr>
          <w:rFonts w:ascii="Arial" w:eastAsia="Arial" w:hAnsi="Arial" w:cs="Arial"/>
        </w:rPr>
        <w:t xml:space="preserve"> </w:t>
      </w:r>
      <w:proofErr w:type="spellStart"/>
      <w:r>
        <w:rPr>
          <w:rFonts w:ascii="Arial" w:eastAsia="Arial" w:hAnsi="Arial" w:cs="Arial"/>
        </w:rPr>
        <w:t>on</w:t>
      </w:r>
      <w:proofErr w:type="spellEnd"/>
      <w:r>
        <w:rPr>
          <w:rFonts w:ascii="Arial" w:eastAsia="Arial" w:hAnsi="Arial" w:cs="Arial"/>
        </w:rPr>
        <w:t xml:space="preserve"> </w:t>
      </w:r>
      <w:proofErr w:type="spellStart"/>
      <w:r>
        <w:rPr>
          <w:rFonts w:ascii="Arial" w:eastAsia="Arial" w:hAnsi="Arial" w:cs="Arial"/>
        </w:rPr>
        <w:t>Employees</w:t>
      </w:r>
      <w:proofErr w:type="spellEnd"/>
      <w:r>
        <w:rPr>
          <w:rFonts w:ascii="Arial" w:eastAsia="Arial" w:hAnsi="Arial" w:cs="Arial"/>
        </w:rPr>
        <w:t xml:space="preserve">' Job </w:t>
      </w:r>
      <w:proofErr w:type="spellStart"/>
      <w:r>
        <w:rPr>
          <w:rFonts w:ascii="Arial" w:eastAsia="Arial" w:hAnsi="Arial" w:cs="Arial"/>
        </w:rPr>
        <w:t>Satisfaction</w:t>
      </w:r>
      <w:proofErr w:type="spellEnd"/>
      <w:r>
        <w:rPr>
          <w:rFonts w:ascii="Arial" w:eastAsia="Arial" w:hAnsi="Arial" w:cs="Arial"/>
        </w:rPr>
        <w:t xml:space="preserve">. </w:t>
      </w:r>
      <w:proofErr w:type="spellStart"/>
      <w:r>
        <w:rPr>
          <w:rFonts w:ascii="Arial" w:eastAsia="Arial" w:hAnsi="Arial" w:cs="Arial"/>
        </w:rPr>
        <w:t>Systems</w:t>
      </w:r>
      <w:proofErr w:type="spellEnd"/>
      <w:r>
        <w:rPr>
          <w:rFonts w:ascii="Arial" w:eastAsia="Arial" w:hAnsi="Arial" w:cs="Arial"/>
        </w:rPr>
        <w:t>, 12(2), 46. https://doi.org/10.3390/systems12020046</w:t>
      </w:r>
    </w:p>
    <w:p w14:paraId="00000693" w14:textId="77777777" w:rsidR="005E19C4" w:rsidRDefault="00000000">
      <w:pPr>
        <w:spacing w:after="120" w:line="360" w:lineRule="auto"/>
        <w:jc w:val="both"/>
        <w:rPr>
          <w:rFonts w:ascii="Arial" w:eastAsia="Arial" w:hAnsi="Arial" w:cs="Arial"/>
        </w:rPr>
      </w:pPr>
      <w:r>
        <w:rPr>
          <w:rFonts w:ascii="Arial" w:eastAsia="Arial" w:hAnsi="Arial" w:cs="Arial"/>
        </w:rPr>
        <w:t xml:space="preserve">Nazi, Z. A., &amp; </w:t>
      </w:r>
      <w:proofErr w:type="spellStart"/>
      <w:r>
        <w:rPr>
          <w:rFonts w:ascii="Arial" w:eastAsia="Arial" w:hAnsi="Arial" w:cs="Arial"/>
        </w:rPr>
        <w:t>Peng</w:t>
      </w:r>
      <w:proofErr w:type="spellEnd"/>
      <w:r>
        <w:rPr>
          <w:rFonts w:ascii="Arial" w:eastAsia="Arial" w:hAnsi="Arial" w:cs="Arial"/>
        </w:rPr>
        <w:t xml:space="preserve">, W. (2024). </w:t>
      </w:r>
      <w:proofErr w:type="spellStart"/>
      <w:r>
        <w:rPr>
          <w:rFonts w:ascii="Arial" w:eastAsia="Arial" w:hAnsi="Arial" w:cs="Arial"/>
        </w:rPr>
        <w:t>Large</w:t>
      </w:r>
      <w:proofErr w:type="spellEnd"/>
      <w:r>
        <w:rPr>
          <w:rFonts w:ascii="Arial" w:eastAsia="Arial" w:hAnsi="Arial" w:cs="Arial"/>
        </w:rPr>
        <w:t xml:space="preserve"> </w:t>
      </w:r>
      <w:proofErr w:type="spellStart"/>
      <w:r>
        <w:rPr>
          <w:rFonts w:ascii="Arial" w:eastAsia="Arial" w:hAnsi="Arial" w:cs="Arial"/>
        </w:rPr>
        <w:t>Language</w:t>
      </w:r>
      <w:proofErr w:type="spellEnd"/>
      <w:r>
        <w:rPr>
          <w:rFonts w:ascii="Arial" w:eastAsia="Arial" w:hAnsi="Arial" w:cs="Arial"/>
        </w:rPr>
        <w:t xml:space="preserve"> </w:t>
      </w:r>
      <w:proofErr w:type="spellStart"/>
      <w:r>
        <w:rPr>
          <w:rFonts w:ascii="Arial" w:eastAsia="Arial" w:hAnsi="Arial" w:cs="Arial"/>
        </w:rPr>
        <w:t>Models</w:t>
      </w:r>
      <w:proofErr w:type="spellEnd"/>
      <w:r>
        <w:rPr>
          <w:rFonts w:ascii="Arial" w:eastAsia="Arial" w:hAnsi="Arial" w:cs="Arial"/>
        </w:rPr>
        <w:t xml:space="preserve"> in </w:t>
      </w:r>
      <w:proofErr w:type="spellStart"/>
      <w:r>
        <w:rPr>
          <w:rFonts w:ascii="Arial" w:eastAsia="Arial" w:hAnsi="Arial" w:cs="Arial"/>
        </w:rPr>
        <w:t>Healthcare</w:t>
      </w:r>
      <w:proofErr w:type="spellEnd"/>
      <w:r>
        <w:rPr>
          <w:rFonts w:ascii="Arial" w:eastAsia="Arial" w:hAnsi="Arial" w:cs="Arial"/>
        </w:rPr>
        <w:t xml:space="preserve"> and Medical </w:t>
      </w:r>
      <w:proofErr w:type="spellStart"/>
      <w:r>
        <w:rPr>
          <w:rFonts w:ascii="Arial" w:eastAsia="Arial" w:hAnsi="Arial" w:cs="Arial"/>
        </w:rPr>
        <w:t>Domain</w:t>
      </w:r>
      <w:proofErr w:type="spellEnd"/>
      <w:r>
        <w:rPr>
          <w:rFonts w:ascii="Arial" w:eastAsia="Arial" w:hAnsi="Arial" w:cs="Arial"/>
        </w:rPr>
        <w:t xml:space="preserve">: A </w:t>
      </w:r>
      <w:proofErr w:type="spellStart"/>
      <w:r>
        <w:rPr>
          <w:rFonts w:ascii="Arial" w:eastAsia="Arial" w:hAnsi="Arial" w:cs="Arial"/>
        </w:rPr>
        <w:t>Review</w:t>
      </w:r>
      <w:proofErr w:type="spellEnd"/>
      <w:r>
        <w:rPr>
          <w:rFonts w:ascii="Arial" w:eastAsia="Arial" w:hAnsi="Arial" w:cs="Arial"/>
        </w:rPr>
        <w:t xml:space="preserve">. </w:t>
      </w:r>
      <w:proofErr w:type="spellStart"/>
      <w:r>
        <w:rPr>
          <w:rFonts w:ascii="Arial" w:eastAsia="Arial" w:hAnsi="Arial" w:cs="Arial"/>
        </w:rPr>
        <w:t>Informatics</w:t>
      </w:r>
      <w:proofErr w:type="spellEnd"/>
      <w:r>
        <w:rPr>
          <w:rFonts w:ascii="Arial" w:eastAsia="Arial" w:hAnsi="Arial" w:cs="Arial"/>
        </w:rPr>
        <w:t>, 11 (3), 57. https://doi.org/10.3390/informatics11030057</w:t>
      </w:r>
    </w:p>
    <w:p w14:paraId="00000694" w14:textId="77777777" w:rsidR="005E19C4" w:rsidRDefault="00000000">
      <w:pPr>
        <w:spacing w:after="120" w:line="360" w:lineRule="auto"/>
        <w:jc w:val="both"/>
        <w:rPr>
          <w:rFonts w:ascii="Arial" w:eastAsia="Arial" w:hAnsi="Arial" w:cs="Arial"/>
        </w:rPr>
      </w:pPr>
      <w:r>
        <w:rPr>
          <w:rFonts w:ascii="Arial" w:eastAsia="Arial" w:hAnsi="Arial" w:cs="Arial"/>
        </w:rPr>
        <w:t xml:space="preserve">Pereira, J., &amp; Díaz, </w:t>
      </w:r>
      <w:proofErr w:type="spellStart"/>
      <w:r>
        <w:rPr>
          <w:rFonts w:ascii="Arial" w:eastAsia="Arial" w:hAnsi="Arial" w:cs="Arial"/>
        </w:rPr>
        <w:t>Ó</w:t>
      </w:r>
      <w:proofErr w:type="spellEnd"/>
      <w:r>
        <w:rPr>
          <w:rFonts w:ascii="Arial" w:eastAsia="Arial" w:hAnsi="Arial" w:cs="Arial"/>
        </w:rPr>
        <w:t xml:space="preserve">. (2023). </w:t>
      </w:r>
      <w:proofErr w:type="spellStart"/>
      <w:r>
        <w:rPr>
          <w:rFonts w:ascii="Arial" w:eastAsia="Arial" w:hAnsi="Arial" w:cs="Arial"/>
        </w:rPr>
        <w:t>Clinical-chatbot</w:t>
      </w:r>
      <w:proofErr w:type="spellEnd"/>
      <w:r>
        <w:rPr>
          <w:rFonts w:ascii="Arial" w:eastAsia="Arial" w:hAnsi="Arial" w:cs="Arial"/>
        </w:rPr>
        <w:t xml:space="preserve"> AHP </w:t>
      </w:r>
      <w:proofErr w:type="spellStart"/>
      <w:r>
        <w:rPr>
          <w:rFonts w:ascii="Arial" w:eastAsia="Arial" w:hAnsi="Arial" w:cs="Arial"/>
        </w:rPr>
        <w:t>evaluation</w:t>
      </w:r>
      <w:proofErr w:type="spellEnd"/>
      <w:r>
        <w:rPr>
          <w:rFonts w:ascii="Arial" w:eastAsia="Arial" w:hAnsi="Arial" w:cs="Arial"/>
        </w:rPr>
        <w:t xml:space="preserve"> </w:t>
      </w:r>
      <w:proofErr w:type="spellStart"/>
      <w:r>
        <w:rPr>
          <w:rFonts w:ascii="Arial" w:eastAsia="Arial" w:hAnsi="Arial" w:cs="Arial"/>
        </w:rPr>
        <w:t>based</w:t>
      </w:r>
      <w:proofErr w:type="spellEnd"/>
      <w:r>
        <w:rPr>
          <w:rFonts w:ascii="Arial" w:eastAsia="Arial" w:hAnsi="Arial" w:cs="Arial"/>
        </w:rPr>
        <w:t xml:space="preserve"> </w:t>
      </w:r>
      <w:proofErr w:type="spellStart"/>
      <w:r>
        <w:rPr>
          <w:rFonts w:ascii="Arial" w:eastAsia="Arial" w:hAnsi="Arial" w:cs="Arial"/>
        </w:rPr>
        <w:t>on</w:t>
      </w:r>
      <w:proofErr w:type="spellEnd"/>
      <w:r>
        <w:rPr>
          <w:rFonts w:ascii="Arial" w:eastAsia="Arial" w:hAnsi="Arial" w:cs="Arial"/>
        </w:rPr>
        <w:t xml:space="preserve"> “</w:t>
      </w:r>
      <w:proofErr w:type="spellStart"/>
      <w:r>
        <w:rPr>
          <w:rFonts w:ascii="Arial" w:eastAsia="Arial" w:hAnsi="Arial" w:cs="Arial"/>
        </w:rPr>
        <w:t>quality</w:t>
      </w:r>
      <w:proofErr w:type="spellEnd"/>
      <w:r>
        <w:rPr>
          <w:rFonts w:ascii="Arial" w:eastAsia="Arial" w:hAnsi="Arial" w:cs="Arial"/>
        </w:rPr>
        <w:t xml:space="preserve"> in use” </w:t>
      </w:r>
      <w:proofErr w:type="spellStart"/>
      <w:r>
        <w:rPr>
          <w:rFonts w:ascii="Arial" w:eastAsia="Arial" w:hAnsi="Arial" w:cs="Arial"/>
        </w:rPr>
        <w:t>of</w:t>
      </w:r>
      <w:proofErr w:type="spellEnd"/>
      <w:r>
        <w:rPr>
          <w:rFonts w:ascii="Arial" w:eastAsia="Arial" w:hAnsi="Arial" w:cs="Arial"/>
        </w:rPr>
        <w:t xml:space="preserve"> ISO/IEC 25010. International </w:t>
      </w:r>
      <w:proofErr w:type="spellStart"/>
      <w:r>
        <w:rPr>
          <w:rFonts w:ascii="Arial" w:eastAsia="Arial" w:hAnsi="Arial" w:cs="Arial"/>
        </w:rPr>
        <w:t>Journal</w:t>
      </w:r>
      <w:proofErr w:type="spellEnd"/>
      <w:r>
        <w:rPr>
          <w:rFonts w:ascii="Arial" w:eastAsia="Arial" w:hAnsi="Arial" w:cs="Arial"/>
        </w:rPr>
        <w:t xml:space="preserve"> </w:t>
      </w:r>
      <w:proofErr w:type="spellStart"/>
      <w:r>
        <w:rPr>
          <w:rFonts w:ascii="Arial" w:eastAsia="Arial" w:hAnsi="Arial" w:cs="Arial"/>
        </w:rPr>
        <w:t>of</w:t>
      </w:r>
      <w:proofErr w:type="spellEnd"/>
      <w:r>
        <w:rPr>
          <w:rFonts w:ascii="Arial" w:eastAsia="Arial" w:hAnsi="Arial" w:cs="Arial"/>
        </w:rPr>
        <w:t xml:space="preserve"> Medical </w:t>
      </w:r>
      <w:proofErr w:type="spellStart"/>
      <w:r>
        <w:rPr>
          <w:rFonts w:ascii="Arial" w:eastAsia="Arial" w:hAnsi="Arial" w:cs="Arial"/>
        </w:rPr>
        <w:t>Informatics</w:t>
      </w:r>
      <w:proofErr w:type="spellEnd"/>
      <w:r>
        <w:rPr>
          <w:rFonts w:ascii="Arial" w:eastAsia="Arial" w:hAnsi="Arial" w:cs="Arial"/>
        </w:rPr>
        <w:t>, 170, 104951. https://doi.org/10.1016/j.ijmedinf.2022.104951</w:t>
      </w:r>
    </w:p>
    <w:p w14:paraId="00000695" w14:textId="77777777" w:rsidR="005E19C4" w:rsidRDefault="00000000">
      <w:pPr>
        <w:spacing w:after="120" w:line="360" w:lineRule="auto"/>
        <w:jc w:val="both"/>
        <w:rPr>
          <w:rFonts w:ascii="Arial" w:eastAsia="Arial" w:hAnsi="Arial" w:cs="Arial"/>
        </w:rPr>
      </w:pPr>
      <w:r>
        <w:rPr>
          <w:rFonts w:ascii="Arial" w:eastAsia="Arial" w:hAnsi="Arial" w:cs="Arial"/>
        </w:rPr>
        <w:t>Ponce, M. P., Sánchez, S., &amp; Ogando, M. (2025). Mejora de la calidad de atención ciudadana mediante IA generativa: auditoría automatizada de llamadas en la línea 148 de la Provincia de Buenos Aires. JAIIO, Jornadas Argentinas de Informática, 11(13), 131-144. https://revistas.unlp.edu.ar/JAIIO/article/view/19893</w:t>
      </w:r>
    </w:p>
    <w:p w14:paraId="00000696" w14:textId="77777777" w:rsidR="005E19C4" w:rsidRDefault="00000000">
      <w:pPr>
        <w:spacing w:after="120" w:line="360" w:lineRule="auto"/>
        <w:jc w:val="both"/>
        <w:rPr>
          <w:rFonts w:ascii="Arial" w:eastAsia="Arial" w:hAnsi="Arial" w:cs="Arial"/>
        </w:rPr>
      </w:pPr>
      <w:r>
        <w:rPr>
          <w:rFonts w:ascii="Arial" w:eastAsia="Arial" w:hAnsi="Arial" w:cs="Arial"/>
        </w:rPr>
        <w:t>.</w:t>
      </w:r>
    </w:p>
    <w:p w14:paraId="00000697" w14:textId="77777777" w:rsidR="005E19C4" w:rsidRDefault="00000000">
      <w:pPr>
        <w:spacing w:after="120" w:line="360" w:lineRule="auto"/>
        <w:jc w:val="both"/>
        <w:rPr>
          <w:rFonts w:ascii="Arial" w:eastAsia="Arial" w:hAnsi="Arial" w:cs="Arial"/>
        </w:rPr>
      </w:pPr>
      <w:r>
        <w:rPr>
          <w:rFonts w:ascii="Arial" w:eastAsia="Arial" w:hAnsi="Arial" w:cs="Arial"/>
        </w:rPr>
        <w:t xml:space="preserve">Yogo, T. (2025). </w:t>
      </w:r>
      <w:proofErr w:type="spellStart"/>
      <w:r>
        <w:rPr>
          <w:rFonts w:ascii="Arial" w:eastAsia="Arial" w:hAnsi="Arial" w:cs="Arial"/>
        </w:rPr>
        <w:t>Speech</w:t>
      </w:r>
      <w:proofErr w:type="spellEnd"/>
      <w:r>
        <w:rPr>
          <w:rFonts w:ascii="Arial" w:eastAsia="Arial" w:hAnsi="Arial" w:cs="Arial"/>
        </w:rPr>
        <w:t xml:space="preserve"> </w:t>
      </w:r>
      <w:proofErr w:type="spellStart"/>
      <w:r>
        <w:rPr>
          <w:rFonts w:ascii="Arial" w:eastAsia="Arial" w:hAnsi="Arial" w:cs="Arial"/>
        </w:rPr>
        <w:t>recognition</w:t>
      </w:r>
      <w:proofErr w:type="spellEnd"/>
      <w:r>
        <w:rPr>
          <w:rFonts w:ascii="Arial" w:eastAsia="Arial" w:hAnsi="Arial" w:cs="Arial"/>
        </w:rPr>
        <w:t xml:space="preserve"> </w:t>
      </w:r>
      <w:proofErr w:type="spellStart"/>
      <w:r>
        <w:rPr>
          <w:rFonts w:ascii="Arial" w:eastAsia="Arial" w:hAnsi="Arial" w:cs="Arial"/>
        </w:rPr>
        <w:t>tools</w:t>
      </w:r>
      <w:proofErr w:type="spellEnd"/>
      <w:r>
        <w:rPr>
          <w:rFonts w:ascii="Arial" w:eastAsia="Arial" w:hAnsi="Arial" w:cs="Arial"/>
        </w:rPr>
        <w:t xml:space="preserve"> </w:t>
      </w:r>
      <w:proofErr w:type="spellStart"/>
      <w:r>
        <w:rPr>
          <w:rFonts w:ascii="Arial" w:eastAsia="Arial" w:hAnsi="Arial" w:cs="Arial"/>
        </w:rPr>
        <w:t>for</w:t>
      </w:r>
      <w:proofErr w:type="spellEnd"/>
      <w:r>
        <w:rPr>
          <w:rFonts w:ascii="Arial" w:eastAsia="Arial" w:hAnsi="Arial" w:cs="Arial"/>
        </w:rPr>
        <w:t xml:space="preserve"> </w:t>
      </w:r>
      <w:proofErr w:type="spellStart"/>
      <w:r>
        <w:rPr>
          <w:rFonts w:ascii="Arial" w:eastAsia="Arial" w:hAnsi="Arial" w:cs="Arial"/>
        </w:rPr>
        <w:t>veterinary</w:t>
      </w:r>
      <w:proofErr w:type="spellEnd"/>
      <w:r>
        <w:rPr>
          <w:rFonts w:ascii="Arial" w:eastAsia="Arial" w:hAnsi="Arial" w:cs="Arial"/>
        </w:rPr>
        <w:t xml:space="preserve"> case </w:t>
      </w:r>
      <w:proofErr w:type="spellStart"/>
      <w:r>
        <w:rPr>
          <w:rFonts w:ascii="Arial" w:eastAsia="Arial" w:hAnsi="Arial" w:cs="Arial"/>
        </w:rPr>
        <w:t>learning</w:t>
      </w:r>
      <w:proofErr w:type="spellEnd"/>
      <w:r>
        <w:rPr>
          <w:rFonts w:ascii="Arial" w:eastAsia="Arial" w:hAnsi="Arial" w:cs="Arial"/>
        </w:rPr>
        <w:t xml:space="preserve">: </w:t>
      </w:r>
      <w:proofErr w:type="spellStart"/>
      <w:r>
        <w:rPr>
          <w:rFonts w:ascii="Arial" w:eastAsia="Arial" w:hAnsi="Arial" w:cs="Arial"/>
        </w:rPr>
        <w:t>enhancing</w:t>
      </w:r>
      <w:proofErr w:type="spellEnd"/>
      <w:r>
        <w:rPr>
          <w:rFonts w:ascii="Arial" w:eastAsia="Arial" w:hAnsi="Arial" w:cs="Arial"/>
        </w:rPr>
        <w:t xml:space="preserve"> </w:t>
      </w:r>
      <w:proofErr w:type="spellStart"/>
      <w:r>
        <w:rPr>
          <w:rFonts w:ascii="Arial" w:eastAsia="Arial" w:hAnsi="Arial" w:cs="Arial"/>
        </w:rPr>
        <w:t>veterinary</w:t>
      </w:r>
      <w:proofErr w:type="spellEnd"/>
      <w:r>
        <w:rPr>
          <w:rFonts w:ascii="Arial" w:eastAsia="Arial" w:hAnsi="Arial" w:cs="Arial"/>
        </w:rPr>
        <w:t xml:space="preserve"> </w:t>
      </w:r>
      <w:proofErr w:type="spellStart"/>
      <w:r>
        <w:rPr>
          <w:rFonts w:ascii="Arial" w:eastAsia="Arial" w:hAnsi="Arial" w:cs="Arial"/>
        </w:rPr>
        <w:t>education</w:t>
      </w:r>
      <w:proofErr w:type="spellEnd"/>
      <w:r>
        <w:rPr>
          <w:rFonts w:ascii="Arial" w:eastAsia="Arial" w:hAnsi="Arial" w:cs="Arial"/>
        </w:rPr>
        <w:t xml:space="preserve"> </w:t>
      </w:r>
      <w:proofErr w:type="spellStart"/>
      <w:r>
        <w:rPr>
          <w:rFonts w:ascii="Arial" w:eastAsia="Arial" w:hAnsi="Arial" w:cs="Arial"/>
        </w:rPr>
        <w:t>with</w:t>
      </w:r>
      <w:proofErr w:type="spellEnd"/>
      <w:r>
        <w:rPr>
          <w:rFonts w:ascii="Arial" w:eastAsia="Arial" w:hAnsi="Arial" w:cs="Arial"/>
        </w:rPr>
        <w:t xml:space="preserve"> smartphone-</w:t>
      </w:r>
      <w:proofErr w:type="spellStart"/>
      <w:r>
        <w:rPr>
          <w:rFonts w:ascii="Arial" w:eastAsia="Arial" w:hAnsi="Arial" w:cs="Arial"/>
        </w:rPr>
        <w:t>based</w:t>
      </w:r>
      <w:proofErr w:type="spellEnd"/>
      <w:r>
        <w:rPr>
          <w:rFonts w:ascii="Arial" w:eastAsia="Arial" w:hAnsi="Arial" w:cs="Arial"/>
        </w:rPr>
        <w:t xml:space="preserve"> </w:t>
      </w:r>
      <w:proofErr w:type="spellStart"/>
      <w:r>
        <w:rPr>
          <w:rFonts w:ascii="Arial" w:eastAsia="Arial" w:hAnsi="Arial" w:cs="Arial"/>
        </w:rPr>
        <w:t>transcription</w:t>
      </w:r>
      <w:proofErr w:type="spellEnd"/>
      <w:r>
        <w:rPr>
          <w:rFonts w:ascii="Arial" w:eastAsia="Arial" w:hAnsi="Arial" w:cs="Arial"/>
        </w:rPr>
        <w:t xml:space="preserve"> and AI </w:t>
      </w:r>
      <w:proofErr w:type="spellStart"/>
      <w:r>
        <w:rPr>
          <w:rFonts w:ascii="Arial" w:eastAsia="Arial" w:hAnsi="Arial" w:cs="Arial"/>
        </w:rPr>
        <w:t>Summarization</w:t>
      </w:r>
      <w:proofErr w:type="spellEnd"/>
      <w:r>
        <w:rPr>
          <w:rFonts w:ascii="Arial" w:eastAsia="Arial" w:hAnsi="Arial" w:cs="Arial"/>
        </w:rPr>
        <w:t xml:space="preserve"> — </w:t>
      </w:r>
      <w:r>
        <w:rPr>
          <w:rFonts w:ascii="Arial" w:eastAsia="Arial" w:hAnsi="Arial" w:cs="Arial"/>
        </w:rPr>
        <w:lastRenderedPageBreak/>
        <w:t xml:space="preserve">a comparative </w:t>
      </w:r>
      <w:proofErr w:type="spellStart"/>
      <w:r>
        <w:rPr>
          <w:rFonts w:ascii="Arial" w:eastAsia="Arial" w:hAnsi="Arial" w:cs="Arial"/>
        </w:rPr>
        <w:t>study</w:t>
      </w:r>
      <w:proofErr w:type="spellEnd"/>
      <w:r>
        <w:rPr>
          <w:rFonts w:ascii="Arial" w:eastAsia="Arial" w:hAnsi="Arial" w:cs="Arial"/>
        </w:rPr>
        <w:t xml:space="preserve"> </w:t>
      </w:r>
      <w:proofErr w:type="spellStart"/>
      <w:r>
        <w:rPr>
          <w:rFonts w:ascii="Arial" w:eastAsia="Arial" w:hAnsi="Arial" w:cs="Arial"/>
        </w:rPr>
        <w:t>of</w:t>
      </w:r>
      <w:proofErr w:type="spellEnd"/>
      <w:r>
        <w:rPr>
          <w:rFonts w:ascii="Arial" w:eastAsia="Arial" w:hAnsi="Arial" w:cs="Arial"/>
        </w:rPr>
        <w:t xml:space="preserve"> </w:t>
      </w:r>
      <w:proofErr w:type="spellStart"/>
      <w:r>
        <w:rPr>
          <w:rFonts w:ascii="Arial" w:eastAsia="Arial" w:hAnsi="Arial" w:cs="Arial"/>
        </w:rPr>
        <w:t>workflow</w:t>
      </w:r>
      <w:proofErr w:type="spellEnd"/>
      <w:r>
        <w:rPr>
          <w:rFonts w:ascii="Arial" w:eastAsia="Arial" w:hAnsi="Arial" w:cs="Arial"/>
        </w:rPr>
        <w:t xml:space="preserve"> and </w:t>
      </w:r>
      <w:proofErr w:type="spellStart"/>
      <w:r>
        <w:rPr>
          <w:rFonts w:ascii="Arial" w:eastAsia="Arial" w:hAnsi="Arial" w:cs="Arial"/>
        </w:rPr>
        <w:t>usability</w:t>
      </w:r>
      <w:proofErr w:type="spellEnd"/>
      <w:r>
        <w:rPr>
          <w:rFonts w:ascii="Arial" w:eastAsia="Arial" w:hAnsi="Arial" w:cs="Arial"/>
        </w:rPr>
        <w:t xml:space="preserve">. </w:t>
      </w:r>
      <w:proofErr w:type="spellStart"/>
      <w:r>
        <w:rPr>
          <w:rFonts w:ascii="Arial" w:eastAsia="Arial" w:hAnsi="Arial" w:cs="Arial"/>
        </w:rPr>
        <w:t>Frontiers</w:t>
      </w:r>
      <w:proofErr w:type="spellEnd"/>
      <w:r>
        <w:rPr>
          <w:rFonts w:ascii="Arial" w:eastAsia="Arial" w:hAnsi="Arial" w:cs="Arial"/>
        </w:rPr>
        <w:t xml:space="preserve"> in </w:t>
      </w:r>
      <w:proofErr w:type="spellStart"/>
      <w:r>
        <w:rPr>
          <w:rFonts w:ascii="Arial" w:eastAsia="Arial" w:hAnsi="Arial" w:cs="Arial"/>
        </w:rPr>
        <w:t>Veterinary</w:t>
      </w:r>
      <w:proofErr w:type="spellEnd"/>
      <w:r>
        <w:rPr>
          <w:rFonts w:ascii="Arial" w:eastAsia="Arial" w:hAnsi="Arial" w:cs="Arial"/>
        </w:rPr>
        <w:t xml:space="preserve"> </w:t>
      </w:r>
      <w:proofErr w:type="spellStart"/>
      <w:r>
        <w:rPr>
          <w:rFonts w:ascii="Arial" w:eastAsia="Arial" w:hAnsi="Arial" w:cs="Arial"/>
        </w:rPr>
        <w:t>Science</w:t>
      </w:r>
      <w:proofErr w:type="spellEnd"/>
      <w:r>
        <w:rPr>
          <w:rFonts w:ascii="Arial" w:eastAsia="Arial" w:hAnsi="Arial" w:cs="Arial"/>
        </w:rPr>
        <w:t>, 12, 1690085. https://doi.org/10.3389/fvets.2025.1690085</w:t>
      </w:r>
    </w:p>
    <w:p w14:paraId="00000698" w14:textId="77777777" w:rsidR="005E19C4" w:rsidRDefault="00000000">
      <w:pPr>
        <w:spacing w:after="120" w:line="360" w:lineRule="auto"/>
        <w:jc w:val="both"/>
        <w:rPr>
          <w:rFonts w:ascii="Arial" w:eastAsia="Arial" w:hAnsi="Arial" w:cs="Arial"/>
        </w:rPr>
      </w:pPr>
      <w:r>
        <w:rPr>
          <w:rFonts w:ascii="Arial" w:eastAsia="Arial" w:hAnsi="Arial" w:cs="Arial"/>
        </w:rPr>
        <w:t xml:space="preserve">Anonymous. (2025). DEEP LEARNING FOR EDUCATIONAL VIDEO ANALYSIS: BENCHMARKING AND PIPELINE OPTIMIZATION. </w:t>
      </w:r>
      <w:proofErr w:type="spellStart"/>
      <w:r>
        <w:rPr>
          <w:rFonts w:ascii="Arial" w:eastAsia="Arial" w:hAnsi="Arial" w:cs="Arial"/>
        </w:rPr>
        <w:t>OpenReview</w:t>
      </w:r>
      <w:proofErr w:type="spellEnd"/>
      <w:r>
        <w:rPr>
          <w:rFonts w:ascii="Arial" w:eastAsia="Arial" w:hAnsi="Arial" w:cs="Arial"/>
        </w:rPr>
        <w:t>. https://openreview.net/forum?id=educational-video-benchmarking</w:t>
      </w:r>
    </w:p>
    <w:p w14:paraId="00000699" w14:textId="77777777" w:rsidR="005E19C4" w:rsidRDefault="00000000">
      <w:pPr>
        <w:spacing w:after="120" w:line="360" w:lineRule="auto"/>
        <w:jc w:val="both"/>
        <w:rPr>
          <w:rFonts w:ascii="Arial" w:eastAsia="Arial" w:hAnsi="Arial" w:cs="Arial"/>
        </w:rPr>
      </w:pPr>
      <w:r>
        <w:rPr>
          <w:rFonts w:ascii="Arial" w:eastAsia="Arial" w:hAnsi="Arial" w:cs="Arial"/>
        </w:rPr>
        <w:t>.</w:t>
      </w:r>
    </w:p>
    <w:p w14:paraId="0000069A" w14:textId="77777777" w:rsidR="005E19C4" w:rsidRDefault="00000000">
      <w:pPr>
        <w:spacing w:after="120" w:line="360" w:lineRule="auto"/>
        <w:jc w:val="both"/>
        <w:rPr>
          <w:rFonts w:ascii="Arial" w:eastAsia="Arial" w:hAnsi="Arial" w:cs="Arial"/>
        </w:rPr>
      </w:pPr>
      <w:proofErr w:type="spellStart"/>
      <w:r>
        <w:rPr>
          <w:rFonts w:ascii="Arial" w:eastAsia="Arial" w:hAnsi="Arial" w:cs="Arial"/>
        </w:rPr>
        <w:t>Guallarte</w:t>
      </w:r>
      <w:proofErr w:type="spellEnd"/>
      <w:r>
        <w:rPr>
          <w:rFonts w:ascii="Arial" w:eastAsia="Arial" w:hAnsi="Arial" w:cs="Arial"/>
        </w:rPr>
        <w:t xml:space="preserve"> Nuez, C., &amp; Rodríguez Canfranc, P. (2023). El </w:t>
      </w:r>
      <w:proofErr w:type="spellStart"/>
      <w:r>
        <w:rPr>
          <w:rFonts w:ascii="Arial" w:eastAsia="Arial" w:hAnsi="Arial" w:cs="Arial"/>
        </w:rPr>
        <w:t>chatbot</w:t>
      </w:r>
      <w:proofErr w:type="spellEnd"/>
      <w:r>
        <w:rPr>
          <w:rFonts w:ascii="Arial" w:eastAsia="Arial" w:hAnsi="Arial" w:cs="Arial"/>
        </w:rPr>
        <w:t>: la inteligencia artificial como la voz de la empresa. Google Libros</w:t>
      </w:r>
    </w:p>
    <w:p w14:paraId="0000069B" w14:textId="77777777" w:rsidR="005E19C4" w:rsidRDefault="00000000">
      <w:pPr>
        <w:spacing w:after="120" w:line="360" w:lineRule="auto"/>
        <w:jc w:val="both"/>
        <w:rPr>
          <w:rFonts w:ascii="Arial" w:eastAsia="Arial" w:hAnsi="Arial" w:cs="Arial"/>
        </w:rPr>
      </w:pPr>
      <w:r>
        <w:rPr>
          <w:rFonts w:ascii="Arial" w:eastAsia="Arial" w:hAnsi="Arial" w:cs="Arial"/>
        </w:rPr>
        <w:t>.</w:t>
      </w:r>
    </w:p>
    <w:p w14:paraId="0000069C" w14:textId="77777777" w:rsidR="005E19C4" w:rsidRDefault="00000000">
      <w:pPr>
        <w:spacing w:after="120" w:line="360" w:lineRule="auto"/>
        <w:jc w:val="both"/>
        <w:rPr>
          <w:rFonts w:ascii="Arial" w:eastAsia="Arial" w:hAnsi="Arial" w:cs="Arial"/>
        </w:rPr>
      </w:pPr>
      <w:sdt>
        <w:sdtPr>
          <w:tag w:val="goog_rdk_44"/>
          <w:id w:val="-2096778947"/>
        </w:sdtPr>
        <w:sdtContent>
          <w:r>
            <w:rPr>
              <w:rFonts w:ascii="Source Sans Pro" w:eastAsia="Source Sans Pro" w:hAnsi="Source Sans Pro" w:cs="Source Sans Pro"/>
            </w:rPr>
            <w:t xml:space="preserve">Hagen, O., Baxter, R., </w:t>
          </w:r>
          <w:proofErr w:type="spellStart"/>
          <w:r>
            <w:rPr>
              <w:rFonts w:ascii="Source Sans Pro" w:eastAsia="Source Sans Pro" w:hAnsi="Source Sans Pro" w:cs="Source Sans Pro"/>
            </w:rPr>
            <w:t>Aly</w:t>
          </w:r>
          <w:proofErr w:type="spellEnd"/>
          <w:r>
            <w:rPr>
              <w:rFonts w:ascii="Source Sans Pro" w:eastAsia="Source Sans Pro" w:hAnsi="Source Sans Pro" w:cs="Source Sans Pro"/>
            </w:rPr>
            <w:t>, A., &amp; Jones, R. B. (2025, abril). USO DE UNA APLICACIÓN DE VOZ CON IA POR TELÉFONO PARA PROMOVER LA SALUD. Trabajo presentado en el XXVIII Congreso Nacional de Informática de la Salud (</w:t>
          </w:r>
          <w:proofErr w:type="spellStart"/>
          <w:r>
            <w:rPr>
              <w:rFonts w:ascii="Source Sans Pro" w:eastAsia="Source Sans Pro" w:hAnsi="Source Sans Pro" w:cs="Source Sans Pro"/>
            </w:rPr>
            <w:t>Inforsalud</w:t>
          </w:r>
          <w:proofErr w:type="spellEnd"/>
          <w:r>
            <w:rPr>
              <w:rFonts w:ascii="Source Sans Pro" w:eastAsia="Source Sans Pro" w:hAnsi="Source Sans Pro" w:cs="Source Sans Pro"/>
            </w:rPr>
            <w:t>), Madrid, España. ⟨hal-05022188⟩</w:t>
          </w:r>
        </w:sdtContent>
      </w:sdt>
    </w:p>
    <w:p w14:paraId="0000069D" w14:textId="77777777" w:rsidR="005E19C4" w:rsidRDefault="00000000">
      <w:pPr>
        <w:spacing w:after="120" w:line="360" w:lineRule="auto"/>
        <w:jc w:val="both"/>
        <w:rPr>
          <w:rFonts w:ascii="Arial" w:eastAsia="Arial" w:hAnsi="Arial" w:cs="Arial"/>
        </w:rPr>
      </w:pPr>
      <w:r>
        <w:rPr>
          <w:rFonts w:ascii="Arial" w:eastAsia="Arial" w:hAnsi="Arial" w:cs="Arial"/>
        </w:rPr>
        <w:t>.</w:t>
      </w:r>
    </w:p>
    <w:p w14:paraId="0000069E" w14:textId="77777777" w:rsidR="005E19C4" w:rsidRDefault="00000000">
      <w:pPr>
        <w:spacing w:after="120" w:line="360" w:lineRule="auto"/>
        <w:jc w:val="both"/>
        <w:rPr>
          <w:rFonts w:ascii="Arial" w:eastAsia="Arial" w:hAnsi="Arial" w:cs="Arial"/>
        </w:rPr>
      </w:pPr>
      <w:proofErr w:type="spellStart"/>
      <w:r>
        <w:rPr>
          <w:rFonts w:ascii="Arial" w:eastAsia="Arial" w:hAnsi="Arial" w:cs="Arial"/>
        </w:rPr>
        <w:t>Martinez</w:t>
      </w:r>
      <w:proofErr w:type="spellEnd"/>
      <w:r>
        <w:rPr>
          <w:rFonts w:ascii="Arial" w:eastAsia="Arial" w:hAnsi="Arial" w:cs="Arial"/>
        </w:rPr>
        <w:t xml:space="preserve">, F., </w:t>
      </w:r>
      <w:proofErr w:type="spellStart"/>
      <w:r>
        <w:rPr>
          <w:rFonts w:ascii="Arial" w:eastAsia="Arial" w:hAnsi="Arial" w:cs="Arial"/>
        </w:rPr>
        <w:t>Portale</w:t>
      </w:r>
      <w:proofErr w:type="spellEnd"/>
      <w:r>
        <w:rPr>
          <w:rFonts w:ascii="Arial" w:eastAsia="Arial" w:hAnsi="Arial" w:cs="Arial"/>
        </w:rPr>
        <w:t>, G., Klein, H., &amp; Olmos, O. (2021). IA1 - Introducción al Reconocimiento de Voz. Universidad Tecnológica Nacional - Facultad Regional Buenos Aires</w:t>
      </w:r>
    </w:p>
    <w:p w14:paraId="0000069F" w14:textId="77777777" w:rsidR="005E19C4" w:rsidRDefault="00000000">
      <w:pPr>
        <w:spacing w:after="120" w:line="360" w:lineRule="auto"/>
        <w:jc w:val="both"/>
        <w:rPr>
          <w:rFonts w:ascii="Arial" w:eastAsia="Arial" w:hAnsi="Arial" w:cs="Arial"/>
        </w:rPr>
      </w:pPr>
      <w:proofErr w:type="spellStart"/>
      <w:r>
        <w:rPr>
          <w:rFonts w:ascii="Arial" w:eastAsia="Arial" w:hAnsi="Arial" w:cs="Arial"/>
        </w:rPr>
        <w:t>Mejia</w:t>
      </w:r>
      <w:proofErr w:type="spellEnd"/>
      <w:r>
        <w:rPr>
          <w:rFonts w:ascii="Arial" w:eastAsia="Arial" w:hAnsi="Arial" w:cs="Arial"/>
        </w:rPr>
        <w:t xml:space="preserve"> torres, S. J., Jiménez, A. M., Ramírez, E. M., Ovalle Santamaría, C. S., &amp; Acevedo Peñaranda, J. H. (2025). Internet de las cosas (</w:t>
      </w:r>
      <w:proofErr w:type="spellStart"/>
      <w:r>
        <w:rPr>
          <w:rFonts w:ascii="Arial" w:eastAsia="Arial" w:hAnsi="Arial" w:cs="Arial"/>
        </w:rPr>
        <w:t>IoT</w:t>
      </w:r>
      <w:proofErr w:type="spellEnd"/>
      <w:r>
        <w:rPr>
          <w:rFonts w:ascii="Arial" w:eastAsia="Arial" w:hAnsi="Arial" w:cs="Arial"/>
        </w:rPr>
        <w:t>) y sistemas interconectados para mejorar la seguridad del paciente... [Diplomado de Profundización, Universidad Nacional Abierta y a Distancia]. repository.unad.edu.co. https://hdl.handle.net/10596/77375</w:t>
      </w:r>
    </w:p>
    <w:p w14:paraId="000006A0" w14:textId="77777777" w:rsidR="005E19C4" w:rsidRDefault="00000000">
      <w:pPr>
        <w:spacing w:after="120" w:line="360" w:lineRule="auto"/>
        <w:jc w:val="both"/>
        <w:rPr>
          <w:rFonts w:ascii="Arial" w:eastAsia="Arial" w:hAnsi="Arial" w:cs="Arial"/>
        </w:rPr>
      </w:pPr>
      <w:r>
        <w:rPr>
          <w:rFonts w:ascii="Arial" w:eastAsia="Arial" w:hAnsi="Arial" w:cs="Arial"/>
        </w:rPr>
        <w:t>Muñoz Guillena, R. (2024). Procesamiento del lenguaje natural como eje central de la inteligencia artificial generativa [Lección Inaugural 2024-2025]. Universidad de La Rioja, Servicio de Publicaciones</w:t>
      </w:r>
    </w:p>
    <w:p w14:paraId="000006A1" w14:textId="77777777" w:rsidR="005E19C4" w:rsidRDefault="00000000">
      <w:pPr>
        <w:spacing w:after="120" w:line="360" w:lineRule="auto"/>
        <w:rPr>
          <w:rFonts w:ascii="Arial" w:eastAsia="Arial" w:hAnsi="Arial" w:cs="Arial"/>
        </w:rPr>
      </w:pPr>
      <w:proofErr w:type="spellStart"/>
      <w:r>
        <w:rPr>
          <w:rFonts w:ascii="Arial" w:eastAsia="Arial" w:hAnsi="Arial" w:cs="Arial"/>
        </w:rPr>
        <w:t>Bunea</w:t>
      </w:r>
      <w:proofErr w:type="spellEnd"/>
      <w:r>
        <w:rPr>
          <w:rFonts w:ascii="Arial" w:eastAsia="Arial" w:hAnsi="Arial" w:cs="Arial"/>
        </w:rPr>
        <w:t xml:space="preserve">, C. (2026, 6 de enero). </w:t>
      </w:r>
      <w:proofErr w:type="spellStart"/>
      <w:r>
        <w:rPr>
          <w:rFonts w:ascii="Arial" w:eastAsia="Arial" w:hAnsi="Arial" w:cs="Arial"/>
        </w:rPr>
        <w:t>Best</w:t>
      </w:r>
      <w:proofErr w:type="spellEnd"/>
      <w:r>
        <w:rPr>
          <w:rFonts w:ascii="Arial" w:eastAsia="Arial" w:hAnsi="Arial" w:cs="Arial"/>
        </w:rPr>
        <w:t xml:space="preserve"> open </w:t>
      </w:r>
      <w:proofErr w:type="spellStart"/>
      <w:r>
        <w:rPr>
          <w:rFonts w:ascii="Arial" w:eastAsia="Arial" w:hAnsi="Arial" w:cs="Arial"/>
        </w:rPr>
        <w:t>source</w:t>
      </w:r>
      <w:proofErr w:type="spellEnd"/>
      <w:r>
        <w:rPr>
          <w:rFonts w:ascii="Arial" w:eastAsia="Arial" w:hAnsi="Arial" w:cs="Arial"/>
        </w:rPr>
        <w:t xml:space="preserve"> </w:t>
      </w:r>
      <w:proofErr w:type="spellStart"/>
      <w:r>
        <w:rPr>
          <w:rFonts w:ascii="Arial" w:eastAsia="Arial" w:hAnsi="Arial" w:cs="Arial"/>
        </w:rPr>
        <w:t>speech-to-text</w:t>
      </w:r>
      <w:proofErr w:type="spellEnd"/>
      <w:r>
        <w:rPr>
          <w:rFonts w:ascii="Arial" w:eastAsia="Arial" w:hAnsi="Arial" w:cs="Arial"/>
        </w:rPr>
        <w:t xml:space="preserve"> (STT) </w:t>
      </w:r>
      <w:proofErr w:type="spellStart"/>
      <w:r>
        <w:rPr>
          <w:rFonts w:ascii="Arial" w:eastAsia="Arial" w:hAnsi="Arial" w:cs="Arial"/>
        </w:rPr>
        <w:t>model</w:t>
      </w:r>
      <w:proofErr w:type="spellEnd"/>
      <w:r>
        <w:rPr>
          <w:rFonts w:ascii="Arial" w:eastAsia="Arial" w:hAnsi="Arial" w:cs="Arial"/>
        </w:rPr>
        <w:t xml:space="preserve"> in 2026 (</w:t>
      </w:r>
      <w:proofErr w:type="spellStart"/>
      <w:r>
        <w:rPr>
          <w:rFonts w:ascii="Arial" w:eastAsia="Arial" w:hAnsi="Arial" w:cs="Arial"/>
        </w:rPr>
        <w:t>with</w:t>
      </w:r>
      <w:proofErr w:type="spellEnd"/>
      <w:r>
        <w:rPr>
          <w:rFonts w:ascii="Arial" w:eastAsia="Arial" w:hAnsi="Arial" w:cs="Arial"/>
        </w:rPr>
        <w:t xml:space="preserve"> </w:t>
      </w:r>
      <w:proofErr w:type="spellStart"/>
      <w:r>
        <w:rPr>
          <w:rFonts w:ascii="Arial" w:eastAsia="Arial" w:hAnsi="Arial" w:cs="Arial"/>
        </w:rPr>
        <w:t>benchmarks</w:t>
      </w:r>
      <w:proofErr w:type="spellEnd"/>
      <w:r>
        <w:rPr>
          <w:rFonts w:ascii="Arial" w:eastAsia="Arial" w:hAnsi="Arial" w:cs="Arial"/>
        </w:rPr>
        <w:t xml:space="preserve">). </w:t>
      </w:r>
      <w:proofErr w:type="spellStart"/>
      <w:r>
        <w:rPr>
          <w:rFonts w:ascii="Arial" w:eastAsia="Arial" w:hAnsi="Arial" w:cs="Arial"/>
        </w:rPr>
        <w:t>Northflank</w:t>
      </w:r>
      <w:proofErr w:type="spellEnd"/>
      <w:r>
        <w:rPr>
          <w:rFonts w:ascii="Arial" w:eastAsia="Arial" w:hAnsi="Arial" w:cs="Arial"/>
        </w:rPr>
        <w:t>. https://northflank.com/blog/best-open-source-stt-model-2026.</w:t>
      </w:r>
    </w:p>
    <w:p w14:paraId="000006A2" w14:textId="77777777" w:rsidR="005E19C4" w:rsidRDefault="00000000">
      <w:pPr>
        <w:spacing w:after="120" w:line="360" w:lineRule="auto"/>
        <w:jc w:val="both"/>
        <w:rPr>
          <w:rFonts w:ascii="Arial" w:eastAsia="Arial" w:hAnsi="Arial" w:cs="Arial"/>
        </w:rPr>
      </w:pPr>
      <w:proofErr w:type="spellStart"/>
      <w:r>
        <w:rPr>
          <w:rFonts w:ascii="Arial" w:eastAsia="Arial" w:hAnsi="Arial" w:cs="Arial"/>
        </w:rPr>
        <w:t>DataCamp</w:t>
      </w:r>
      <w:proofErr w:type="spellEnd"/>
      <w:r>
        <w:rPr>
          <w:rFonts w:ascii="Arial" w:eastAsia="Arial" w:hAnsi="Arial" w:cs="Arial"/>
        </w:rPr>
        <w:t xml:space="preserve">. (2026). GPT-4o Guide: </w:t>
      </w:r>
      <w:proofErr w:type="spellStart"/>
      <w:r>
        <w:rPr>
          <w:rFonts w:ascii="Arial" w:eastAsia="Arial" w:hAnsi="Arial" w:cs="Arial"/>
        </w:rPr>
        <w:t>How</w:t>
      </w:r>
      <w:proofErr w:type="spellEnd"/>
      <w:r>
        <w:rPr>
          <w:rFonts w:ascii="Arial" w:eastAsia="Arial" w:hAnsi="Arial" w:cs="Arial"/>
        </w:rPr>
        <w:t xml:space="preserve"> </w:t>
      </w:r>
      <w:proofErr w:type="spellStart"/>
      <w:r>
        <w:rPr>
          <w:rFonts w:ascii="Arial" w:eastAsia="Arial" w:hAnsi="Arial" w:cs="Arial"/>
        </w:rPr>
        <w:t>it</w:t>
      </w:r>
      <w:proofErr w:type="spellEnd"/>
      <w:r>
        <w:rPr>
          <w:rFonts w:ascii="Arial" w:eastAsia="Arial" w:hAnsi="Arial" w:cs="Arial"/>
        </w:rPr>
        <w:t xml:space="preserve"> Works, Use Cases, </w:t>
      </w:r>
      <w:proofErr w:type="spellStart"/>
      <w:r>
        <w:rPr>
          <w:rFonts w:ascii="Arial" w:eastAsia="Arial" w:hAnsi="Arial" w:cs="Arial"/>
        </w:rPr>
        <w:t>Pricing</w:t>
      </w:r>
      <w:proofErr w:type="spellEnd"/>
      <w:r>
        <w:rPr>
          <w:rFonts w:ascii="Arial" w:eastAsia="Arial" w:hAnsi="Arial" w:cs="Arial"/>
        </w:rPr>
        <w:t xml:space="preserve">, </w:t>
      </w:r>
      <w:proofErr w:type="spellStart"/>
      <w:r>
        <w:rPr>
          <w:rFonts w:ascii="Arial" w:eastAsia="Arial" w:hAnsi="Arial" w:cs="Arial"/>
        </w:rPr>
        <w:t>Benchmarks</w:t>
      </w:r>
      <w:proofErr w:type="spellEnd"/>
      <w:r>
        <w:rPr>
          <w:rFonts w:ascii="Arial" w:eastAsia="Arial" w:hAnsi="Arial" w:cs="Arial"/>
        </w:rPr>
        <w:t>. https://www.datacamp.com/blog/gpt-4o-guide</w:t>
      </w:r>
    </w:p>
    <w:p w14:paraId="000006A3" w14:textId="77777777" w:rsidR="005E19C4" w:rsidRDefault="00000000">
      <w:pPr>
        <w:spacing w:after="120" w:line="360" w:lineRule="auto"/>
        <w:jc w:val="both"/>
        <w:rPr>
          <w:rFonts w:ascii="Arial" w:eastAsia="Arial" w:hAnsi="Arial" w:cs="Arial"/>
        </w:rPr>
      </w:pPr>
      <w:r>
        <w:rPr>
          <w:rFonts w:ascii="Arial" w:eastAsia="Arial" w:hAnsi="Arial" w:cs="Arial"/>
        </w:rPr>
        <w:lastRenderedPageBreak/>
        <w:t xml:space="preserve">Francisco, J. N. (2026, 12 de mayo). </w:t>
      </w:r>
      <w:proofErr w:type="spellStart"/>
      <w:r>
        <w:rPr>
          <w:rFonts w:ascii="Arial" w:eastAsia="Arial" w:hAnsi="Arial" w:cs="Arial"/>
        </w:rPr>
        <w:t>Deepgram</w:t>
      </w:r>
      <w:proofErr w:type="spellEnd"/>
      <w:r>
        <w:rPr>
          <w:rFonts w:ascii="Arial" w:eastAsia="Arial" w:hAnsi="Arial" w:cs="Arial"/>
        </w:rPr>
        <w:t xml:space="preserve"> vs </w:t>
      </w:r>
      <w:proofErr w:type="spellStart"/>
      <w:r>
        <w:rPr>
          <w:rFonts w:ascii="Arial" w:eastAsia="Arial" w:hAnsi="Arial" w:cs="Arial"/>
        </w:rPr>
        <w:t>AssemblyAI</w:t>
      </w:r>
      <w:proofErr w:type="spellEnd"/>
      <w:r>
        <w:rPr>
          <w:rFonts w:ascii="Arial" w:eastAsia="Arial" w:hAnsi="Arial" w:cs="Arial"/>
        </w:rPr>
        <w:t xml:space="preserve"> vs </w:t>
      </w:r>
      <w:proofErr w:type="spellStart"/>
      <w:r>
        <w:rPr>
          <w:rFonts w:ascii="Arial" w:eastAsia="Arial" w:hAnsi="Arial" w:cs="Arial"/>
        </w:rPr>
        <w:t>Whisper</w:t>
      </w:r>
      <w:proofErr w:type="spellEnd"/>
      <w:r>
        <w:rPr>
          <w:rFonts w:ascii="Arial" w:eastAsia="Arial" w:hAnsi="Arial" w:cs="Arial"/>
        </w:rPr>
        <w:t xml:space="preserve">: </w:t>
      </w:r>
      <w:proofErr w:type="spellStart"/>
      <w:proofErr w:type="gramStart"/>
      <w:r>
        <w:rPr>
          <w:rFonts w:ascii="Arial" w:eastAsia="Arial" w:hAnsi="Arial" w:cs="Arial"/>
        </w:rPr>
        <w:t>Which</w:t>
      </w:r>
      <w:proofErr w:type="spellEnd"/>
      <w:r>
        <w:rPr>
          <w:rFonts w:ascii="Arial" w:eastAsia="Arial" w:hAnsi="Arial" w:cs="Arial"/>
        </w:rPr>
        <w:t xml:space="preserve"> </w:t>
      </w:r>
      <w:proofErr w:type="spellStart"/>
      <w:r>
        <w:rPr>
          <w:rFonts w:ascii="Arial" w:eastAsia="Arial" w:hAnsi="Arial" w:cs="Arial"/>
        </w:rPr>
        <w:t>Speech</w:t>
      </w:r>
      <w:proofErr w:type="spellEnd"/>
      <w:r>
        <w:rPr>
          <w:rFonts w:ascii="Arial" w:eastAsia="Arial" w:hAnsi="Arial" w:cs="Arial"/>
        </w:rPr>
        <w:t>-</w:t>
      </w:r>
      <w:proofErr w:type="spellStart"/>
      <w:r>
        <w:rPr>
          <w:rFonts w:ascii="Arial" w:eastAsia="Arial" w:hAnsi="Arial" w:cs="Arial"/>
        </w:rPr>
        <w:t>to</w:t>
      </w:r>
      <w:proofErr w:type="spellEnd"/>
      <w:r>
        <w:rPr>
          <w:rFonts w:ascii="Arial" w:eastAsia="Arial" w:hAnsi="Arial" w:cs="Arial"/>
        </w:rPr>
        <w:t xml:space="preserve">-Text API </w:t>
      </w:r>
      <w:proofErr w:type="spellStart"/>
      <w:r>
        <w:rPr>
          <w:rFonts w:ascii="Arial" w:eastAsia="Arial" w:hAnsi="Arial" w:cs="Arial"/>
        </w:rPr>
        <w:t>Is</w:t>
      </w:r>
      <w:proofErr w:type="spellEnd"/>
      <w:r>
        <w:rPr>
          <w:rFonts w:ascii="Arial" w:eastAsia="Arial" w:hAnsi="Arial" w:cs="Arial"/>
        </w:rPr>
        <w:t xml:space="preserve"> </w:t>
      </w:r>
      <w:proofErr w:type="spellStart"/>
      <w:r>
        <w:rPr>
          <w:rFonts w:ascii="Arial" w:eastAsia="Arial" w:hAnsi="Arial" w:cs="Arial"/>
        </w:rPr>
        <w:t>Best</w:t>
      </w:r>
      <w:proofErr w:type="spellEnd"/>
      <w:r>
        <w:rPr>
          <w:rFonts w:ascii="Arial" w:eastAsia="Arial" w:hAnsi="Arial" w:cs="Arial"/>
        </w:rPr>
        <w:t xml:space="preserve"> </w:t>
      </w:r>
      <w:proofErr w:type="spellStart"/>
      <w:r>
        <w:rPr>
          <w:rFonts w:ascii="Arial" w:eastAsia="Arial" w:hAnsi="Arial" w:cs="Arial"/>
        </w:rPr>
        <w:t>for</w:t>
      </w:r>
      <w:proofErr w:type="spellEnd"/>
      <w:r>
        <w:rPr>
          <w:rFonts w:ascii="Arial" w:eastAsia="Arial" w:hAnsi="Arial" w:cs="Arial"/>
        </w:rPr>
        <w:t xml:space="preserve"> </w:t>
      </w:r>
      <w:proofErr w:type="spellStart"/>
      <w:r>
        <w:rPr>
          <w:rFonts w:ascii="Arial" w:eastAsia="Arial" w:hAnsi="Arial" w:cs="Arial"/>
        </w:rPr>
        <w:t>Developers</w:t>
      </w:r>
      <w:proofErr w:type="spellEnd"/>
      <w:r>
        <w:rPr>
          <w:rFonts w:ascii="Arial" w:eastAsia="Arial" w:hAnsi="Arial" w:cs="Arial"/>
        </w:rPr>
        <w:t xml:space="preserve"> in 2026?</w:t>
      </w:r>
      <w:proofErr w:type="gramEnd"/>
      <w:r>
        <w:rPr>
          <w:rFonts w:ascii="Arial" w:eastAsia="Arial" w:hAnsi="Arial" w:cs="Arial"/>
        </w:rPr>
        <w:t xml:space="preserve"> </w:t>
      </w:r>
      <w:proofErr w:type="spellStart"/>
      <w:r>
        <w:rPr>
          <w:rFonts w:ascii="Arial" w:eastAsia="Arial" w:hAnsi="Arial" w:cs="Arial"/>
        </w:rPr>
        <w:t>Deepgram</w:t>
      </w:r>
      <w:proofErr w:type="spellEnd"/>
      <w:r>
        <w:rPr>
          <w:rFonts w:ascii="Arial" w:eastAsia="Arial" w:hAnsi="Arial" w:cs="Arial"/>
        </w:rPr>
        <w:t>. https://www.deepgram.com/blog/stt-comparison-2026</w:t>
      </w:r>
    </w:p>
    <w:p w14:paraId="000006A4" w14:textId="77777777" w:rsidR="005E19C4" w:rsidRDefault="00000000">
      <w:pPr>
        <w:spacing w:after="120" w:line="360" w:lineRule="auto"/>
        <w:jc w:val="both"/>
        <w:rPr>
          <w:rFonts w:ascii="Arial" w:eastAsia="Arial" w:hAnsi="Arial" w:cs="Arial"/>
        </w:rPr>
      </w:pPr>
      <w:proofErr w:type="spellStart"/>
      <w:r>
        <w:rPr>
          <w:rFonts w:ascii="Arial" w:eastAsia="Arial" w:hAnsi="Arial" w:cs="Arial"/>
        </w:rPr>
        <w:t>Ispas</w:t>
      </w:r>
      <w:proofErr w:type="spellEnd"/>
      <w:r>
        <w:rPr>
          <w:rFonts w:ascii="Arial" w:eastAsia="Arial" w:hAnsi="Arial" w:cs="Arial"/>
        </w:rPr>
        <w:t xml:space="preserve">, A. (2026, 17 de abril). 10 </w:t>
      </w:r>
      <w:proofErr w:type="spellStart"/>
      <w:r>
        <w:rPr>
          <w:rFonts w:ascii="Arial" w:eastAsia="Arial" w:hAnsi="Arial" w:cs="Arial"/>
        </w:rPr>
        <w:t>Best</w:t>
      </w:r>
      <w:proofErr w:type="spellEnd"/>
      <w:r>
        <w:rPr>
          <w:rFonts w:ascii="Arial" w:eastAsia="Arial" w:hAnsi="Arial" w:cs="Arial"/>
        </w:rPr>
        <w:t xml:space="preserve"> </w:t>
      </w:r>
      <w:proofErr w:type="spellStart"/>
      <w:r>
        <w:rPr>
          <w:rFonts w:ascii="Arial" w:eastAsia="Arial" w:hAnsi="Arial" w:cs="Arial"/>
        </w:rPr>
        <w:t>Speech</w:t>
      </w:r>
      <w:proofErr w:type="spellEnd"/>
      <w:r>
        <w:rPr>
          <w:rFonts w:ascii="Arial" w:eastAsia="Arial" w:hAnsi="Arial" w:cs="Arial"/>
        </w:rPr>
        <w:t xml:space="preserve"> </w:t>
      </w:r>
      <w:proofErr w:type="spellStart"/>
      <w:r>
        <w:rPr>
          <w:rFonts w:ascii="Arial" w:eastAsia="Arial" w:hAnsi="Arial" w:cs="Arial"/>
        </w:rPr>
        <w:t>to</w:t>
      </w:r>
      <w:proofErr w:type="spellEnd"/>
      <w:r>
        <w:rPr>
          <w:rFonts w:ascii="Arial" w:eastAsia="Arial" w:hAnsi="Arial" w:cs="Arial"/>
        </w:rPr>
        <w:t xml:space="preserve"> Text API </w:t>
      </w:r>
      <w:proofErr w:type="spellStart"/>
      <w:r>
        <w:rPr>
          <w:rFonts w:ascii="Arial" w:eastAsia="Arial" w:hAnsi="Arial" w:cs="Arial"/>
        </w:rPr>
        <w:t>Options</w:t>
      </w:r>
      <w:proofErr w:type="spellEnd"/>
      <w:r>
        <w:rPr>
          <w:rFonts w:ascii="Arial" w:eastAsia="Arial" w:hAnsi="Arial" w:cs="Arial"/>
        </w:rPr>
        <w:t xml:space="preserve"> </w:t>
      </w:r>
      <w:proofErr w:type="spellStart"/>
      <w:r>
        <w:rPr>
          <w:rFonts w:ascii="Arial" w:eastAsia="Arial" w:hAnsi="Arial" w:cs="Arial"/>
        </w:rPr>
        <w:t>for</w:t>
      </w:r>
      <w:proofErr w:type="spellEnd"/>
      <w:r>
        <w:rPr>
          <w:rFonts w:ascii="Arial" w:eastAsia="Arial" w:hAnsi="Arial" w:cs="Arial"/>
        </w:rPr>
        <w:t xml:space="preserve"> 2026. </w:t>
      </w:r>
      <w:proofErr w:type="spellStart"/>
      <w:r>
        <w:rPr>
          <w:rFonts w:ascii="Arial" w:eastAsia="Arial" w:hAnsi="Arial" w:cs="Arial"/>
        </w:rPr>
        <w:t>Vatis</w:t>
      </w:r>
      <w:proofErr w:type="spellEnd"/>
      <w:r>
        <w:rPr>
          <w:rFonts w:ascii="Arial" w:eastAsia="Arial" w:hAnsi="Arial" w:cs="Arial"/>
        </w:rPr>
        <w:t xml:space="preserve"> </w:t>
      </w:r>
      <w:proofErr w:type="spellStart"/>
      <w:r>
        <w:rPr>
          <w:rFonts w:ascii="Arial" w:eastAsia="Arial" w:hAnsi="Arial" w:cs="Arial"/>
        </w:rPr>
        <w:t>Tech</w:t>
      </w:r>
      <w:proofErr w:type="spellEnd"/>
      <w:r>
        <w:rPr>
          <w:rFonts w:ascii="Arial" w:eastAsia="Arial" w:hAnsi="Arial" w:cs="Arial"/>
        </w:rPr>
        <w:t>. https://vatis.tech/blog/best-stt-api-2026</w:t>
      </w:r>
    </w:p>
    <w:p w14:paraId="000006A5" w14:textId="77777777" w:rsidR="005E19C4" w:rsidRDefault="00000000">
      <w:pPr>
        <w:spacing w:after="120" w:line="360" w:lineRule="auto"/>
        <w:jc w:val="both"/>
        <w:rPr>
          <w:rFonts w:ascii="Arial" w:eastAsia="Arial" w:hAnsi="Arial" w:cs="Arial"/>
        </w:rPr>
      </w:pPr>
      <w:proofErr w:type="spellStart"/>
      <w:r>
        <w:rPr>
          <w:rFonts w:ascii="Arial" w:eastAsia="Arial" w:hAnsi="Arial" w:cs="Arial"/>
        </w:rPr>
        <w:t>Slack</w:t>
      </w:r>
      <w:proofErr w:type="spellEnd"/>
      <w:r>
        <w:rPr>
          <w:rFonts w:ascii="Arial" w:eastAsia="Arial" w:hAnsi="Arial" w:cs="Arial"/>
        </w:rPr>
        <w:t xml:space="preserve">. (s.f.). 11 mejores aplicaciones de IA. Blog </w:t>
      </w:r>
      <w:proofErr w:type="spellStart"/>
      <w:r>
        <w:rPr>
          <w:rFonts w:ascii="Arial" w:eastAsia="Arial" w:hAnsi="Arial" w:cs="Arial"/>
        </w:rPr>
        <w:t>Slack</w:t>
      </w:r>
      <w:proofErr w:type="spellEnd"/>
      <w:r>
        <w:rPr>
          <w:rFonts w:ascii="Arial" w:eastAsia="Arial" w:hAnsi="Arial" w:cs="Arial"/>
        </w:rPr>
        <w:t xml:space="preserve"> ES. https://slack.com/intl/es-es/blog/developers/estas-son-las-10-mejores-aplicaciones-de-ia-del-momento</w:t>
      </w:r>
    </w:p>
    <w:p w14:paraId="000006A6" w14:textId="77777777" w:rsidR="005E19C4" w:rsidRDefault="00000000">
      <w:pPr>
        <w:spacing w:after="120" w:line="360" w:lineRule="auto"/>
        <w:jc w:val="both"/>
        <w:rPr>
          <w:rFonts w:ascii="Arial" w:eastAsia="Arial" w:hAnsi="Arial" w:cs="Arial"/>
        </w:rPr>
      </w:pPr>
      <w:r>
        <w:rPr>
          <w:rFonts w:ascii="Arial" w:eastAsia="Arial" w:hAnsi="Arial" w:cs="Arial"/>
        </w:rPr>
        <w:t xml:space="preserve">Turing. (2025). </w:t>
      </w:r>
      <w:proofErr w:type="spellStart"/>
      <w:r>
        <w:rPr>
          <w:rFonts w:ascii="Arial" w:eastAsia="Arial" w:hAnsi="Arial" w:cs="Arial"/>
        </w:rPr>
        <w:t>Voice</w:t>
      </w:r>
      <w:proofErr w:type="spellEnd"/>
      <w:r>
        <w:rPr>
          <w:rFonts w:ascii="Arial" w:eastAsia="Arial" w:hAnsi="Arial" w:cs="Arial"/>
        </w:rPr>
        <w:t xml:space="preserve">-LLM </w:t>
      </w:r>
      <w:proofErr w:type="spellStart"/>
      <w:r>
        <w:rPr>
          <w:rFonts w:ascii="Arial" w:eastAsia="Arial" w:hAnsi="Arial" w:cs="Arial"/>
        </w:rPr>
        <w:t>Trends</w:t>
      </w:r>
      <w:proofErr w:type="spellEnd"/>
      <w:r>
        <w:rPr>
          <w:rFonts w:ascii="Arial" w:eastAsia="Arial" w:hAnsi="Arial" w:cs="Arial"/>
        </w:rPr>
        <w:t xml:space="preserve"> 2025: </w:t>
      </w:r>
      <w:proofErr w:type="spellStart"/>
      <w:r>
        <w:rPr>
          <w:rFonts w:ascii="Arial" w:eastAsia="Arial" w:hAnsi="Arial" w:cs="Arial"/>
        </w:rPr>
        <w:t>Evolution</w:t>
      </w:r>
      <w:proofErr w:type="spellEnd"/>
      <w:r>
        <w:rPr>
          <w:rFonts w:ascii="Arial" w:eastAsia="Arial" w:hAnsi="Arial" w:cs="Arial"/>
        </w:rPr>
        <w:t xml:space="preserve"> &amp; </w:t>
      </w:r>
      <w:proofErr w:type="spellStart"/>
      <w:r>
        <w:rPr>
          <w:rFonts w:ascii="Arial" w:eastAsia="Arial" w:hAnsi="Arial" w:cs="Arial"/>
        </w:rPr>
        <w:t>Implications</w:t>
      </w:r>
      <w:proofErr w:type="spellEnd"/>
      <w:r>
        <w:rPr>
          <w:rFonts w:ascii="Arial" w:eastAsia="Arial" w:hAnsi="Arial" w:cs="Arial"/>
        </w:rPr>
        <w:t>. https://www.turing.com/resources/voice-llm-trends</w:t>
      </w:r>
    </w:p>
    <w:p w14:paraId="000006A7" w14:textId="77777777" w:rsidR="005E19C4" w:rsidRDefault="00000000">
      <w:pPr>
        <w:spacing w:after="120" w:line="360" w:lineRule="auto"/>
        <w:jc w:val="both"/>
        <w:rPr>
          <w:rFonts w:ascii="Arial" w:eastAsia="Arial" w:hAnsi="Arial" w:cs="Arial"/>
        </w:rPr>
      </w:pPr>
      <w:proofErr w:type="spellStart"/>
      <w:r>
        <w:rPr>
          <w:rFonts w:ascii="Arial" w:eastAsia="Arial" w:hAnsi="Arial" w:cs="Arial"/>
        </w:rPr>
        <w:t>Lustgarten</w:t>
      </w:r>
      <w:proofErr w:type="spellEnd"/>
      <w:r>
        <w:rPr>
          <w:rFonts w:ascii="Arial" w:eastAsia="Arial" w:hAnsi="Arial" w:cs="Arial"/>
        </w:rPr>
        <w:t xml:space="preserve">, J., </w:t>
      </w:r>
      <w:proofErr w:type="spellStart"/>
      <w:r>
        <w:rPr>
          <w:rFonts w:ascii="Arial" w:eastAsia="Arial" w:hAnsi="Arial" w:cs="Arial"/>
        </w:rPr>
        <w:t>Zehnder</w:t>
      </w:r>
      <w:proofErr w:type="spellEnd"/>
      <w:r>
        <w:rPr>
          <w:rFonts w:ascii="Arial" w:eastAsia="Arial" w:hAnsi="Arial" w:cs="Arial"/>
        </w:rPr>
        <w:t xml:space="preserve">, A. M., </w:t>
      </w:r>
      <w:proofErr w:type="spellStart"/>
      <w:r>
        <w:rPr>
          <w:rFonts w:ascii="Arial" w:eastAsia="Arial" w:hAnsi="Arial" w:cs="Arial"/>
        </w:rPr>
        <w:t>Shipman</w:t>
      </w:r>
      <w:proofErr w:type="spellEnd"/>
      <w:r>
        <w:rPr>
          <w:rFonts w:ascii="Arial" w:eastAsia="Arial" w:hAnsi="Arial" w:cs="Arial"/>
        </w:rPr>
        <w:t xml:space="preserve">, W., </w:t>
      </w:r>
      <w:proofErr w:type="spellStart"/>
      <w:r>
        <w:rPr>
          <w:rFonts w:ascii="Arial" w:eastAsia="Arial" w:hAnsi="Arial" w:cs="Arial"/>
        </w:rPr>
        <w:t>Gancher</w:t>
      </w:r>
      <w:proofErr w:type="spellEnd"/>
      <w:r>
        <w:rPr>
          <w:rFonts w:ascii="Arial" w:eastAsia="Arial" w:hAnsi="Arial" w:cs="Arial"/>
        </w:rPr>
        <w:t xml:space="preserve">, E., &amp; </w:t>
      </w:r>
      <w:proofErr w:type="spellStart"/>
      <w:r>
        <w:rPr>
          <w:rFonts w:ascii="Arial" w:eastAsia="Arial" w:hAnsi="Arial" w:cs="Arial"/>
        </w:rPr>
        <w:t>Webb</w:t>
      </w:r>
      <w:proofErr w:type="spellEnd"/>
      <w:r>
        <w:rPr>
          <w:rFonts w:ascii="Arial" w:eastAsia="Arial" w:hAnsi="Arial" w:cs="Arial"/>
        </w:rPr>
        <w:t xml:space="preserve">, T. (2020). </w:t>
      </w:r>
      <w:proofErr w:type="spellStart"/>
      <w:r>
        <w:rPr>
          <w:rFonts w:ascii="Arial" w:eastAsia="Arial" w:hAnsi="Arial" w:cs="Arial"/>
        </w:rPr>
        <w:t>Veterinary</w:t>
      </w:r>
      <w:proofErr w:type="spellEnd"/>
      <w:r>
        <w:rPr>
          <w:rFonts w:ascii="Arial" w:eastAsia="Arial" w:hAnsi="Arial" w:cs="Arial"/>
        </w:rPr>
        <w:t xml:space="preserve"> </w:t>
      </w:r>
      <w:proofErr w:type="spellStart"/>
      <w:r>
        <w:rPr>
          <w:rFonts w:ascii="Arial" w:eastAsia="Arial" w:hAnsi="Arial" w:cs="Arial"/>
        </w:rPr>
        <w:t>informatics</w:t>
      </w:r>
      <w:proofErr w:type="spellEnd"/>
      <w:r>
        <w:rPr>
          <w:rFonts w:ascii="Arial" w:eastAsia="Arial" w:hAnsi="Arial" w:cs="Arial"/>
        </w:rPr>
        <w:t xml:space="preserve">: </w:t>
      </w:r>
      <w:proofErr w:type="spellStart"/>
      <w:r>
        <w:rPr>
          <w:rFonts w:ascii="Arial" w:eastAsia="Arial" w:hAnsi="Arial" w:cs="Arial"/>
        </w:rPr>
        <w:t>forging</w:t>
      </w:r>
      <w:proofErr w:type="spellEnd"/>
      <w:r>
        <w:rPr>
          <w:rFonts w:ascii="Arial" w:eastAsia="Arial" w:hAnsi="Arial" w:cs="Arial"/>
        </w:rPr>
        <w:t xml:space="preserve"> </w:t>
      </w:r>
      <w:proofErr w:type="spellStart"/>
      <w:r>
        <w:rPr>
          <w:rFonts w:ascii="Arial" w:eastAsia="Arial" w:hAnsi="Arial" w:cs="Arial"/>
        </w:rPr>
        <w:t>the</w:t>
      </w:r>
      <w:proofErr w:type="spellEnd"/>
      <w:r>
        <w:rPr>
          <w:rFonts w:ascii="Arial" w:eastAsia="Arial" w:hAnsi="Arial" w:cs="Arial"/>
        </w:rPr>
        <w:t xml:space="preserve"> future </w:t>
      </w:r>
      <w:proofErr w:type="spellStart"/>
      <w:r>
        <w:rPr>
          <w:rFonts w:ascii="Arial" w:eastAsia="Arial" w:hAnsi="Arial" w:cs="Arial"/>
        </w:rPr>
        <w:t>between</w:t>
      </w:r>
      <w:proofErr w:type="spellEnd"/>
      <w:r>
        <w:rPr>
          <w:rFonts w:ascii="Arial" w:eastAsia="Arial" w:hAnsi="Arial" w:cs="Arial"/>
        </w:rPr>
        <w:t xml:space="preserve"> </w:t>
      </w:r>
      <w:proofErr w:type="spellStart"/>
      <w:r>
        <w:rPr>
          <w:rFonts w:ascii="Arial" w:eastAsia="Arial" w:hAnsi="Arial" w:cs="Arial"/>
        </w:rPr>
        <w:t>veterinary</w:t>
      </w:r>
      <w:proofErr w:type="spellEnd"/>
      <w:r>
        <w:rPr>
          <w:rFonts w:ascii="Arial" w:eastAsia="Arial" w:hAnsi="Arial" w:cs="Arial"/>
        </w:rPr>
        <w:t xml:space="preserve"> medicine, human medicine, and </w:t>
      </w:r>
      <w:proofErr w:type="spellStart"/>
      <w:r>
        <w:rPr>
          <w:rFonts w:ascii="Arial" w:eastAsia="Arial" w:hAnsi="Arial" w:cs="Arial"/>
        </w:rPr>
        <w:t>One</w:t>
      </w:r>
      <w:proofErr w:type="spellEnd"/>
      <w:r>
        <w:rPr>
          <w:rFonts w:ascii="Arial" w:eastAsia="Arial" w:hAnsi="Arial" w:cs="Arial"/>
        </w:rPr>
        <w:t xml:space="preserve"> </w:t>
      </w:r>
      <w:proofErr w:type="spellStart"/>
      <w:r>
        <w:rPr>
          <w:rFonts w:ascii="Arial" w:eastAsia="Arial" w:hAnsi="Arial" w:cs="Arial"/>
        </w:rPr>
        <w:t>Health</w:t>
      </w:r>
      <w:proofErr w:type="spellEnd"/>
      <w:r>
        <w:rPr>
          <w:rFonts w:ascii="Arial" w:eastAsia="Arial" w:hAnsi="Arial" w:cs="Arial"/>
        </w:rPr>
        <w:t xml:space="preserve"> </w:t>
      </w:r>
      <w:proofErr w:type="spellStart"/>
      <w:r>
        <w:rPr>
          <w:rFonts w:ascii="Arial" w:eastAsia="Arial" w:hAnsi="Arial" w:cs="Arial"/>
        </w:rPr>
        <w:t>initiatives</w:t>
      </w:r>
      <w:proofErr w:type="spellEnd"/>
      <w:r>
        <w:rPr>
          <w:rFonts w:ascii="Arial" w:eastAsia="Arial" w:hAnsi="Arial" w:cs="Arial"/>
        </w:rPr>
        <w:t xml:space="preserve">—a </w:t>
      </w:r>
      <w:proofErr w:type="spellStart"/>
      <w:r>
        <w:rPr>
          <w:rFonts w:ascii="Arial" w:eastAsia="Arial" w:hAnsi="Arial" w:cs="Arial"/>
        </w:rPr>
        <w:t>joint</w:t>
      </w:r>
      <w:proofErr w:type="spellEnd"/>
      <w:r>
        <w:rPr>
          <w:rFonts w:ascii="Arial" w:eastAsia="Arial" w:hAnsi="Arial" w:cs="Arial"/>
        </w:rPr>
        <w:t xml:space="preserve"> </w:t>
      </w:r>
      <w:proofErr w:type="spellStart"/>
      <w:r>
        <w:rPr>
          <w:rFonts w:ascii="Arial" w:eastAsia="Arial" w:hAnsi="Arial" w:cs="Arial"/>
        </w:rPr>
        <w:t>paper</w:t>
      </w:r>
      <w:proofErr w:type="spellEnd"/>
      <w:r>
        <w:rPr>
          <w:rFonts w:ascii="Arial" w:eastAsia="Arial" w:hAnsi="Arial" w:cs="Arial"/>
        </w:rPr>
        <w:t xml:space="preserve"> </w:t>
      </w:r>
      <w:proofErr w:type="spellStart"/>
      <w:r>
        <w:rPr>
          <w:rFonts w:ascii="Arial" w:eastAsia="Arial" w:hAnsi="Arial" w:cs="Arial"/>
        </w:rPr>
        <w:t>by</w:t>
      </w:r>
      <w:proofErr w:type="spellEnd"/>
      <w:r>
        <w:rPr>
          <w:rFonts w:ascii="Arial" w:eastAsia="Arial" w:hAnsi="Arial" w:cs="Arial"/>
        </w:rPr>
        <w:t xml:space="preserve"> </w:t>
      </w:r>
      <w:proofErr w:type="spellStart"/>
      <w:r>
        <w:rPr>
          <w:rFonts w:ascii="Arial" w:eastAsia="Arial" w:hAnsi="Arial" w:cs="Arial"/>
        </w:rPr>
        <w:t>the</w:t>
      </w:r>
      <w:proofErr w:type="spellEnd"/>
      <w:r>
        <w:rPr>
          <w:rFonts w:ascii="Arial" w:eastAsia="Arial" w:hAnsi="Arial" w:cs="Arial"/>
        </w:rPr>
        <w:t xml:space="preserve"> </w:t>
      </w:r>
      <w:proofErr w:type="spellStart"/>
      <w:r>
        <w:rPr>
          <w:rFonts w:ascii="Arial" w:eastAsia="Arial" w:hAnsi="Arial" w:cs="Arial"/>
        </w:rPr>
        <w:t>Association</w:t>
      </w:r>
      <w:proofErr w:type="spellEnd"/>
      <w:r>
        <w:rPr>
          <w:rFonts w:ascii="Arial" w:eastAsia="Arial" w:hAnsi="Arial" w:cs="Arial"/>
        </w:rPr>
        <w:t xml:space="preserve"> </w:t>
      </w:r>
      <w:proofErr w:type="spellStart"/>
      <w:r>
        <w:rPr>
          <w:rFonts w:ascii="Arial" w:eastAsia="Arial" w:hAnsi="Arial" w:cs="Arial"/>
        </w:rPr>
        <w:t>for</w:t>
      </w:r>
      <w:proofErr w:type="spellEnd"/>
      <w:r>
        <w:rPr>
          <w:rFonts w:ascii="Arial" w:eastAsia="Arial" w:hAnsi="Arial" w:cs="Arial"/>
        </w:rPr>
        <w:t xml:space="preserve"> </w:t>
      </w:r>
      <w:proofErr w:type="spellStart"/>
      <w:r>
        <w:rPr>
          <w:rFonts w:ascii="Arial" w:eastAsia="Arial" w:hAnsi="Arial" w:cs="Arial"/>
        </w:rPr>
        <w:t>Veterinary</w:t>
      </w:r>
      <w:proofErr w:type="spellEnd"/>
      <w:r>
        <w:rPr>
          <w:rFonts w:ascii="Arial" w:eastAsia="Arial" w:hAnsi="Arial" w:cs="Arial"/>
        </w:rPr>
        <w:t xml:space="preserve"> </w:t>
      </w:r>
      <w:proofErr w:type="spellStart"/>
      <w:r>
        <w:rPr>
          <w:rFonts w:ascii="Arial" w:eastAsia="Arial" w:hAnsi="Arial" w:cs="Arial"/>
        </w:rPr>
        <w:t>Informatics</w:t>
      </w:r>
      <w:proofErr w:type="spellEnd"/>
      <w:r>
        <w:rPr>
          <w:rFonts w:ascii="Arial" w:eastAsia="Arial" w:hAnsi="Arial" w:cs="Arial"/>
        </w:rPr>
        <w:t xml:space="preserve"> (AVI) and </w:t>
      </w:r>
      <w:proofErr w:type="spellStart"/>
      <w:r>
        <w:rPr>
          <w:rFonts w:ascii="Arial" w:eastAsia="Arial" w:hAnsi="Arial" w:cs="Arial"/>
        </w:rPr>
        <w:t>the</w:t>
      </w:r>
      <w:proofErr w:type="spellEnd"/>
      <w:r>
        <w:rPr>
          <w:rFonts w:ascii="Arial" w:eastAsia="Arial" w:hAnsi="Arial" w:cs="Arial"/>
        </w:rPr>
        <w:t xml:space="preserve"> CTSA </w:t>
      </w:r>
      <w:proofErr w:type="spellStart"/>
      <w:r>
        <w:rPr>
          <w:rFonts w:ascii="Arial" w:eastAsia="Arial" w:hAnsi="Arial" w:cs="Arial"/>
        </w:rPr>
        <w:t>One</w:t>
      </w:r>
      <w:proofErr w:type="spellEnd"/>
      <w:r>
        <w:rPr>
          <w:rFonts w:ascii="Arial" w:eastAsia="Arial" w:hAnsi="Arial" w:cs="Arial"/>
        </w:rPr>
        <w:t xml:space="preserve"> </w:t>
      </w:r>
      <w:proofErr w:type="spellStart"/>
      <w:r>
        <w:rPr>
          <w:rFonts w:ascii="Arial" w:eastAsia="Arial" w:hAnsi="Arial" w:cs="Arial"/>
        </w:rPr>
        <w:t>Health</w:t>
      </w:r>
      <w:proofErr w:type="spellEnd"/>
      <w:r>
        <w:rPr>
          <w:rFonts w:ascii="Arial" w:eastAsia="Arial" w:hAnsi="Arial" w:cs="Arial"/>
        </w:rPr>
        <w:t xml:space="preserve"> Alliance (COHA). JAMIA Open, 3, 306 - 317. </w:t>
      </w:r>
      <w:hyperlink r:id="rId23">
        <w:r>
          <w:rPr>
            <w:rFonts w:ascii="Arial" w:eastAsia="Arial" w:hAnsi="Arial" w:cs="Arial"/>
          </w:rPr>
          <w:t>https://doi.org/10.1093/jamiaopen/ooaa005</w:t>
        </w:r>
      </w:hyperlink>
      <w:r>
        <w:rPr>
          <w:rFonts w:ascii="Arial" w:eastAsia="Arial" w:hAnsi="Arial" w:cs="Arial"/>
        </w:rPr>
        <w:t xml:space="preserve"> </w:t>
      </w:r>
    </w:p>
    <w:p w14:paraId="000006A8" w14:textId="77777777" w:rsidR="005E19C4" w:rsidRDefault="00000000">
      <w:pPr>
        <w:spacing w:after="120" w:line="360" w:lineRule="auto"/>
        <w:jc w:val="both"/>
        <w:rPr>
          <w:rFonts w:ascii="Arial" w:eastAsia="Arial" w:hAnsi="Arial" w:cs="Arial"/>
        </w:rPr>
      </w:pPr>
      <w:r>
        <w:rPr>
          <w:rFonts w:ascii="Arial" w:eastAsia="Arial" w:hAnsi="Arial" w:cs="Arial"/>
        </w:rPr>
        <w:t xml:space="preserve">Diego, V., </w:t>
      </w:r>
      <w:proofErr w:type="spellStart"/>
      <w:r>
        <w:rPr>
          <w:rFonts w:ascii="Arial" w:eastAsia="Arial" w:hAnsi="Arial" w:cs="Arial"/>
        </w:rPr>
        <w:t>Bacol</w:t>
      </w:r>
      <w:proofErr w:type="spellEnd"/>
      <w:r>
        <w:rPr>
          <w:rFonts w:ascii="Arial" w:eastAsia="Arial" w:hAnsi="Arial" w:cs="Arial"/>
        </w:rPr>
        <w:t xml:space="preserve">, J. C., Van </w:t>
      </w:r>
      <w:proofErr w:type="spellStart"/>
      <w:r>
        <w:rPr>
          <w:rFonts w:ascii="Arial" w:eastAsia="Arial" w:hAnsi="Arial" w:cs="Arial"/>
        </w:rPr>
        <w:t>Ratunil</w:t>
      </w:r>
      <w:proofErr w:type="spellEnd"/>
      <w:r>
        <w:rPr>
          <w:rFonts w:ascii="Arial" w:eastAsia="Arial" w:hAnsi="Arial" w:cs="Arial"/>
        </w:rPr>
        <w:t xml:space="preserve">, J., </w:t>
      </w:r>
      <w:proofErr w:type="spellStart"/>
      <w:r>
        <w:rPr>
          <w:rFonts w:ascii="Arial" w:eastAsia="Arial" w:hAnsi="Arial" w:cs="Arial"/>
        </w:rPr>
        <w:t>Ao</w:t>
      </w:r>
      <w:proofErr w:type="spellEnd"/>
      <w:r>
        <w:rPr>
          <w:rFonts w:ascii="Arial" w:eastAsia="Arial" w:hAnsi="Arial" w:cs="Arial"/>
        </w:rPr>
        <w:t xml:space="preserve">, G. S., Santo, D. K., &amp; Romero, M. (2026). </w:t>
      </w:r>
      <w:proofErr w:type="spellStart"/>
      <w:r>
        <w:rPr>
          <w:rFonts w:ascii="Arial" w:eastAsia="Arial" w:hAnsi="Arial" w:cs="Arial"/>
        </w:rPr>
        <w:t>Veterinary</w:t>
      </w:r>
      <w:proofErr w:type="spellEnd"/>
      <w:r>
        <w:rPr>
          <w:rFonts w:ascii="Arial" w:eastAsia="Arial" w:hAnsi="Arial" w:cs="Arial"/>
        </w:rPr>
        <w:t xml:space="preserve"> </w:t>
      </w:r>
      <w:proofErr w:type="spellStart"/>
      <w:r>
        <w:rPr>
          <w:rFonts w:ascii="Arial" w:eastAsia="Arial" w:hAnsi="Arial" w:cs="Arial"/>
        </w:rPr>
        <w:t>Clinic</w:t>
      </w:r>
      <w:proofErr w:type="spellEnd"/>
      <w:r>
        <w:rPr>
          <w:rFonts w:ascii="Arial" w:eastAsia="Arial" w:hAnsi="Arial" w:cs="Arial"/>
        </w:rPr>
        <w:t xml:space="preserve"> Management </w:t>
      </w:r>
      <w:proofErr w:type="spellStart"/>
      <w:r>
        <w:rPr>
          <w:rFonts w:ascii="Arial" w:eastAsia="Arial" w:hAnsi="Arial" w:cs="Arial"/>
        </w:rPr>
        <w:t>System</w:t>
      </w:r>
      <w:proofErr w:type="spellEnd"/>
      <w:r>
        <w:rPr>
          <w:rFonts w:ascii="Arial" w:eastAsia="Arial" w:hAnsi="Arial" w:cs="Arial"/>
        </w:rPr>
        <w:t xml:space="preserve">. International </w:t>
      </w:r>
      <w:proofErr w:type="spellStart"/>
      <w:r>
        <w:rPr>
          <w:rFonts w:ascii="Arial" w:eastAsia="Arial" w:hAnsi="Arial" w:cs="Arial"/>
        </w:rPr>
        <w:t>Journal</w:t>
      </w:r>
      <w:proofErr w:type="spellEnd"/>
      <w:r>
        <w:rPr>
          <w:rFonts w:ascii="Arial" w:eastAsia="Arial" w:hAnsi="Arial" w:cs="Arial"/>
        </w:rPr>
        <w:t xml:space="preserve"> </w:t>
      </w:r>
      <w:proofErr w:type="spellStart"/>
      <w:r>
        <w:rPr>
          <w:rFonts w:ascii="Arial" w:eastAsia="Arial" w:hAnsi="Arial" w:cs="Arial"/>
        </w:rPr>
        <w:t>of</w:t>
      </w:r>
      <w:proofErr w:type="spellEnd"/>
      <w:r>
        <w:rPr>
          <w:rFonts w:ascii="Arial" w:eastAsia="Arial" w:hAnsi="Arial" w:cs="Arial"/>
        </w:rPr>
        <w:t xml:space="preserve"> Innovative </w:t>
      </w:r>
      <w:proofErr w:type="spellStart"/>
      <w:r>
        <w:rPr>
          <w:rFonts w:ascii="Arial" w:eastAsia="Arial" w:hAnsi="Arial" w:cs="Arial"/>
        </w:rPr>
        <w:t>Science</w:t>
      </w:r>
      <w:proofErr w:type="spellEnd"/>
      <w:r>
        <w:rPr>
          <w:rFonts w:ascii="Arial" w:eastAsia="Arial" w:hAnsi="Arial" w:cs="Arial"/>
        </w:rPr>
        <w:t xml:space="preserve"> and </w:t>
      </w:r>
      <w:proofErr w:type="spellStart"/>
      <w:r>
        <w:rPr>
          <w:rFonts w:ascii="Arial" w:eastAsia="Arial" w:hAnsi="Arial" w:cs="Arial"/>
        </w:rPr>
        <w:t>Research</w:t>
      </w:r>
      <w:proofErr w:type="spellEnd"/>
      <w:r>
        <w:rPr>
          <w:rFonts w:ascii="Arial" w:eastAsia="Arial" w:hAnsi="Arial" w:cs="Arial"/>
        </w:rPr>
        <w:t xml:space="preserve"> </w:t>
      </w:r>
      <w:proofErr w:type="spellStart"/>
      <w:r>
        <w:rPr>
          <w:rFonts w:ascii="Arial" w:eastAsia="Arial" w:hAnsi="Arial" w:cs="Arial"/>
        </w:rPr>
        <w:t>Technology</w:t>
      </w:r>
      <w:proofErr w:type="spellEnd"/>
      <w:r>
        <w:rPr>
          <w:rFonts w:ascii="Arial" w:eastAsia="Arial" w:hAnsi="Arial" w:cs="Arial"/>
        </w:rPr>
        <w:t>. https://doi.org/10.38124/ijisrt/25dec1332</w:t>
      </w:r>
    </w:p>
    <w:p w14:paraId="000006A9" w14:textId="77777777" w:rsidR="005E19C4" w:rsidRDefault="00000000">
      <w:pPr>
        <w:spacing w:after="120" w:line="360" w:lineRule="auto"/>
        <w:jc w:val="both"/>
        <w:rPr>
          <w:rFonts w:ascii="Arial" w:eastAsia="Arial" w:hAnsi="Arial" w:cs="Arial"/>
        </w:rPr>
      </w:pPr>
      <w:proofErr w:type="spellStart"/>
      <w:r>
        <w:rPr>
          <w:rFonts w:ascii="Arial" w:eastAsia="Arial" w:hAnsi="Arial" w:cs="Arial"/>
        </w:rPr>
        <w:t>Boguslav</w:t>
      </w:r>
      <w:proofErr w:type="spellEnd"/>
      <w:r>
        <w:rPr>
          <w:rFonts w:ascii="Arial" w:eastAsia="Arial" w:hAnsi="Arial" w:cs="Arial"/>
        </w:rPr>
        <w:t xml:space="preserve">, M., </w:t>
      </w:r>
      <w:proofErr w:type="spellStart"/>
      <w:r>
        <w:rPr>
          <w:rFonts w:ascii="Arial" w:eastAsia="Arial" w:hAnsi="Arial" w:cs="Arial"/>
        </w:rPr>
        <w:t>Kiehl</w:t>
      </w:r>
      <w:proofErr w:type="spellEnd"/>
      <w:r>
        <w:rPr>
          <w:rFonts w:ascii="Arial" w:eastAsia="Arial" w:hAnsi="Arial" w:cs="Arial"/>
        </w:rPr>
        <w:t xml:space="preserve">, A., </w:t>
      </w:r>
      <w:proofErr w:type="spellStart"/>
      <w:r>
        <w:rPr>
          <w:rFonts w:ascii="Arial" w:eastAsia="Arial" w:hAnsi="Arial" w:cs="Arial"/>
        </w:rPr>
        <w:t>Kott</w:t>
      </w:r>
      <w:proofErr w:type="spellEnd"/>
      <w:r>
        <w:rPr>
          <w:rFonts w:ascii="Arial" w:eastAsia="Arial" w:hAnsi="Arial" w:cs="Arial"/>
        </w:rPr>
        <w:t xml:space="preserve">, D., </w:t>
      </w:r>
      <w:proofErr w:type="spellStart"/>
      <w:r>
        <w:rPr>
          <w:rFonts w:ascii="Arial" w:eastAsia="Arial" w:hAnsi="Arial" w:cs="Arial"/>
        </w:rPr>
        <w:t>Strecker</w:t>
      </w:r>
      <w:proofErr w:type="spellEnd"/>
      <w:r>
        <w:rPr>
          <w:rFonts w:ascii="Arial" w:eastAsia="Arial" w:hAnsi="Arial" w:cs="Arial"/>
        </w:rPr>
        <w:t xml:space="preserve">, G., </w:t>
      </w:r>
      <w:proofErr w:type="spellStart"/>
      <w:r>
        <w:rPr>
          <w:rFonts w:ascii="Arial" w:eastAsia="Arial" w:hAnsi="Arial" w:cs="Arial"/>
        </w:rPr>
        <w:t>Webb</w:t>
      </w:r>
      <w:proofErr w:type="spellEnd"/>
      <w:r>
        <w:rPr>
          <w:rFonts w:ascii="Arial" w:eastAsia="Arial" w:hAnsi="Arial" w:cs="Arial"/>
        </w:rPr>
        <w:t xml:space="preserve">, T. L., </w:t>
      </w:r>
      <w:proofErr w:type="spellStart"/>
      <w:r>
        <w:rPr>
          <w:rFonts w:ascii="Arial" w:eastAsia="Arial" w:hAnsi="Arial" w:cs="Arial"/>
        </w:rPr>
        <w:t>Saklou</w:t>
      </w:r>
      <w:proofErr w:type="spellEnd"/>
      <w:r>
        <w:rPr>
          <w:rFonts w:ascii="Arial" w:eastAsia="Arial" w:hAnsi="Arial" w:cs="Arial"/>
        </w:rPr>
        <w:t xml:space="preserve">, N., Ward, T., &amp; </w:t>
      </w:r>
      <w:proofErr w:type="spellStart"/>
      <w:r>
        <w:rPr>
          <w:rFonts w:ascii="Arial" w:eastAsia="Arial" w:hAnsi="Arial" w:cs="Arial"/>
        </w:rPr>
        <w:t>Kirby</w:t>
      </w:r>
      <w:proofErr w:type="spellEnd"/>
      <w:r>
        <w:rPr>
          <w:rFonts w:ascii="Arial" w:eastAsia="Arial" w:hAnsi="Arial" w:cs="Arial"/>
        </w:rPr>
        <w:t>, M. (2024). Fine-</w:t>
      </w:r>
      <w:proofErr w:type="spellStart"/>
      <w:r>
        <w:rPr>
          <w:rFonts w:ascii="Arial" w:eastAsia="Arial" w:hAnsi="Arial" w:cs="Arial"/>
        </w:rPr>
        <w:t>tuning</w:t>
      </w:r>
      <w:proofErr w:type="spellEnd"/>
      <w:r>
        <w:rPr>
          <w:rFonts w:ascii="Arial" w:eastAsia="Arial" w:hAnsi="Arial" w:cs="Arial"/>
        </w:rPr>
        <w:t xml:space="preserve"> </w:t>
      </w:r>
      <w:proofErr w:type="spellStart"/>
      <w:r>
        <w:rPr>
          <w:rFonts w:ascii="Arial" w:eastAsia="Arial" w:hAnsi="Arial" w:cs="Arial"/>
        </w:rPr>
        <w:t>foundational</w:t>
      </w:r>
      <w:proofErr w:type="spellEnd"/>
      <w:r>
        <w:rPr>
          <w:rFonts w:ascii="Arial" w:eastAsia="Arial" w:hAnsi="Arial" w:cs="Arial"/>
        </w:rPr>
        <w:t xml:space="preserve"> </w:t>
      </w:r>
      <w:proofErr w:type="spellStart"/>
      <w:r>
        <w:rPr>
          <w:rFonts w:ascii="Arial" w:eastAsia="Arial" w:hAnsi="Arial" w:cs="Arial"/>
        </w:rPr>
        <w:t>models</w:t>
      </w:r>
      <w:proofErr w:type="spellEnd"/>
      <w:r>
        <w:rPr>
          <w:rFonts w:ascii="Arial" w:eastAsia="Arial" w:hAnsi="Arial" w:cs="Arial"/>
        </w:rPr>
        <w:t xml:space="preserve"> </w:t>
      </w:r>
      <w:proofErr w:type="spellStart"/>
      <w:r>
        <w:rPr>
          <w:rFonts w:ascii="Arial" w:eastAsia="Arial" w:hAnsi="Arial" w:cs="Arial"/>
        </w:rPr>
        <w:t>to</w:t>
      </w:r>
      <w:proofErr w:type="spellEnd"/>
      <w:r>
        <w:rPr>
          <w:rFonts w:ascii="Arial" w:eastAsia="Arial" w:hAnsi="Arial" w:cs="Arial"/>
        </w:rPr>
        <w:t xml:space="preserve"> </w:t>
      </w:r>
      <w:proofErr w:type="spellStart"/>
      <w:r>
        <w:rPr>
          <w:rFonts w:ascii="Arial" w:eastAsia="Arial" w:hAnsi="Arial" w:cs="Arial"/>
        </w:rPr>
        <w:t>code</w:t>
      </w:r>
      <w:proofErr w:type="spellEnd"/>
      <w:r>
        <w:rPr>
          <w:rFonts w:ascii="Arial" w:eastAsia="Arial" w:hAnsi="Arial" w:cs="Arial"/>
        </w:rPr>
        <w:t xml:space="preserve"> </w:t>
      </w:r>
      <w:proofErr w:type="spellStart"/>
      <w:r>
        <w:rPr>
          <w:rFonts w:ascii="Arial" w:eastAsia="Arial" w:hAnsi="Arial" w:cs="Arial"/>
        </w:rPr>
        <w:t>diagnoses</w:t>
      </w:r>
      <w:proofErr w:type="spellEnd"/>
      <w:r>
        <w:rPr>
          <w:rFonts w:ascii="Arial" w:eastAsia="Arial" w:hAnsi="Arial" w:cs="Arial"/>
        </w:rPr>
        <w:t xml:space="preserve"> </w:t>
      </w:r>
      <w:proofErr w:type="spellStart"/>
      <w:r>
        <w:rPr>
          <w:rFonts w:ascii="Arial" w:eastAsia="Arial" w:hAnsi="Arial" w:cs="Arial"/>
        </w:rPr>
        <w:t>from</w:t>
      </w:r>
      <w:proofErr w:type="spellEnd"/>
      <w:r>
        <w:rPr>
          <w:rFonts w:ascii="Arial" w:eastAsia="Arial" w:hAnsi="Arial" w:cs="Arial"/>
        </w:rPr>
        <w:t xml:space="preserve"> </w:t>
      </w:r>
      <w:proofErr w:type="spellStart"/>
      <w:r>
        <w:rPr>
          <w:rFonts w:ascii="Arial" w:eastAsia="Arial" w:hAnsi="Arial" w:cs="Arial"/>
        </w:rPr>
        <w:t>veterinary</w:t>
      </w:r>
      <w:proofErr w:type="spellEnd"/>
      <w:r>
        <w:rPr>
          <w:rFonts w:ascii="Arial" w:eastAsia="Arial" w:hAnsi="Arial" w:cs="Arial"/>
        </w:rPr>
        <w:t xml:space="preserve"> </w:t>
      </w:r>
      <w:proofErr w:type="spellStart"/>
      <w:r>
        <w:rPr>
          <w:rFonts w:ascii="Arial" w:eastAsia="Arial" w:hAnsi="Arial" w:cs="Arial"/>
        </w:rPr>
        <w:t>health</w:t>
      </w:r>
      <w:proofErr w:type="spellEnd"/>
      <w:r>
        <w:rPr>
          <w:rFonts w:ascii="Arial" w:eastAsia="Arial" w:hAnsi="Arial" w:cs="Arial"/>
        </w:rPr>
        <w:t xml:space="preserve"> </w:t>
      </w:r>
      <w:proofErr w:type="spellStart"/>
      <w:r>
        <w:rPr>
          <w:rFonts w:ascii="Arial" w:eastAsia="Arial" w:hAnsi="Arial" w:cs="Arial"/>
        </w:rPr>
        <w:t>records</w:t>
      </w:r>
      <w:proofErr w:type="spellEnd"/>
      <w:r>
        <w:rPr>
          <w:rFonts w:ascii="Arial" w:eastAsia="Arial" w:hAnsi="Arial" w:cs="Arial"/>
        </w:rPr>
        <w:t xml:space="preserve">. PLOS digital </w:t>
      </w:r>
      <w:proofErr w:type="spellStart"/>
      <w:r>
        <w:rPr>
          <w:rFonts w:ascii="Arial" w:eastAsia="Arial" w:hAnsi="Arial" w:cs="Arial"/>
        </w:rPr>
        <w:t>health</w:t>
      </w:r>
      <w:proofErr w:type="spellEnd"/>
      <w:r>
        <w:rPr>
          <w:rFonts w:ascii="Arial" w:eastAsia="Arial" w:hAnsi="Arial" w:cs="Arial"/>
        </w:rPr>
        <w:t>, 5 2, e</w:t>
      </w:r>
      <w:proofErr w:type="gramStart"/>
      <w:r>
        <w:rPr>
          <w:rFonts w:ascii="Arial" w:eastAsia="Arial" w:hAnsi="Arial" w:cs="Arial"/>
        </w:rPr>
        <w:t>0001147 .</w:t>
      </w:r>
      <w:proofErr w:type="gramEnd"/>
      <w:r>
        <w:rPr>
          <w:rFonts w:ascii="Arial" w:eastAsia="Arial" w:hAnsi="Arial" w:cs="Arial"/>
        </w:rPr>
        <w:t xml:space="preserve"> https://doi.org/10.48550/arxiv.2410.15186</w:t>
      </w:r>
    </w:p>
    <w:p w14:paraId="000006AA" w14:textId="77777777" w:rsidR="005E19C4" w:rsidRDefault="00000000">
      <w:pPr>
        <w:spacing w:after="120" w:line="360" w:lineRule="auto"/>
        <w:jc w:val="both"/>
        <w:rPr>
          <w:rFonts w:ascii="Arial" w:eastAsia="Arial" w:hAnsi="Arial" w:cs="Arial"/>
        </w:rPr>
      </w:pPr>
      <w:r>
        <w:rPr>
          <w:rFonts w:ascii="Arial" w:eastAsia="Arial" w:hAnsi="Arial" w:cs="Arial"/>
        </w:rPr>
        <w:t xml:space="preserve">Ng, J. J. W., Wang, E., Zhou, X., Zhou, K., </w:t>
      </w:r>
      <w:proofErr w:type="spellStart"/>
      <w:r>
        <w:rPr>
          <w:rFonts w:ascii="Arial" w:eastAsia="Arial" w:hAnsi="Arial" w:cs="Arial"/>
        </w:rPr>
        <w:t>Goh</w:t>
      </w:r>
      <w:proofErr w:type="spellEnd"/>
      <w:r>
        <w:rPr>
          <w:rFonts w:ascii="Arial" w:eastAsia="Arial" w:hAnsi="Arial" w:cs="Arial"/>
        </w:rPr>
        <w:t xml:space="preserve">, C. X. L., Sim, G. Z. N., Tan, H. K., </w:t>
      </w:r>
      <w:proofErr w:type="spellStart"/>
      <w:r>
        <w:rPr>
          <w:rFonts w:ascii="Arial" w:eastAsia="Arial" w:hAnsi="Arial" w:cs="Arial"/>
        </w:rPr>
        <w:t>Goh</w:t>
      </w:r>
      <w:proofErr w:type="spellEnd"/>
      <w:r>
        <w:rPr>
          <w:rFonts w:ascii="Arial" w:eastAsia="Arial" w:hAnsi="Arial" w:cs="Arial"/>
        </w:rPr>
        <w:t xml:space="preserve">, S., &amp; Ng, Q. X. (2025). </w:t>
      </w:r>
      <w:proofErr w:type="spellStart"/>
      <w:r>
        <w:rPr>
          <w:rFonts w:ascii="Arial" w:eastAsia="Arial" w:hAnsi="Arial" w:cs="Arial"/>
        </w:rPr>
        <w:t>Evaluating</w:t>
      </w:r>
      <w:proofErr w:type="spellEnd"/>
      <w:r>
        <w:rPr>
          <w:rFonts w:ascii="Arial" w:eastAsia="Arial" w:hAnsi="Arial" w:cs="Arial"/>
        </w:rPr>
        <w:t xml:space="preserve"> </w:t>
      </w:r>
      <w:proofErr w:type="spellStart"/>
      <w:r>
        <w:rPr>
          <w:rFonts w:ascii="Arial" w:eastAsia="Arial" w:hAnsi="Arial" w:cs="Arial"/>
        </w:rPr>
        <w:t>the</w:t>
      </w:r>
      <w:proofErr w:type="spellEnd"/>
      <w:r>
        <w:rPr>
          <w:rFonts w:ascii="Arial" w:eastAsia="Arial" w:hAnsi="Arial" w:cs="Arial"/>
        </w:rPr>
        <w:t xml:space="preserve"> performance </w:t>
      </w:r>
      <w:proofErr w:type="spellStart"/>
      <w:r>
        <w:rPr>
          <w:rFonts w:ascii="Arial" w:eastAsia="Arial" w:hAnsi="Arial" w:cs="Arial"/>
        </w:rPr>
        <w:t>of</w:t>
      </w:r>
      <w:proofErr w:type="spellEnd"/>
      <w:r>
        <w:rPr>
          <w:rFonts w:ascii="Arial" w:eastAsia="Arial" w:hAnsi="Arial" w:cs="Arial"/>
        </w:rPr>
        <w:t xml:space="preserve"> artificial </w:t>
      </w:r>
      <w:proofErr w:type="spellStart"/>
      <w:r>
        <w:rPr>
          <w:rFonts w:ascii="Arial" w:eastAsia="Arial" w:hAnsi="Arial" w:cs="Arial"/>
        </w:rPr>
        <w:t>intelligence-based</w:t>
      </w:r>
      <w:proofErr w:type="spellEnd"/>
      <w:r>
        <w:rPr>
          <w:rFonts w:ascii="Arial" w:eastAsia="Arial" w:hAnsi="Arial" w:cs="Arial"/>
        </w:rPr>
        <w:t xml:space="preserve"> </w:t>
      </w:r>
      <w:proofErr w:type="spellStart"/>
      <w:r>
        <w:rPr>
          <w:rFonts w:ascii="Arial" w:eastAsia="Arial" w:hAnsi="Arial" w:cs="Arial"/>
        </w:rPr>
        <w:t>speech</w:t>
      </w:r>
      <w:proofErr w:type="spellEnd"/>
      <w:r>
        <w:rPr>
          <w:rFonts w:ascii="Arial" w:eastAsia="Arial" w:hAnsi="Arial" w:cs="Arial"/>
        </w:rPr>
        <w:t xml:space="preserve"> </w:t>
      </w:r>
      <w:proofErr w:type="spellStart"/>
      <w:r>
        <w:rPr>
          <w:rFonts w:ascii="Arial" w:eastAsia="Arial" w:hAnsi="Arial" w:cs="Arial"/>
        </w:rPr>
        <w:t>recognition</w:t>
      </w:r>
      <w:proofErr w:type="spellEnd"/>
      <w:r>
        <w:rPr>
          <w:rFonts w:ascii="Arial" w:eastAsia="Arial" w:hAnsi="Arial" w:cs="Arial"/>
        </w:rPr>
        <w:t xml:space="preserve"> </w:t>
      </w:r>
      <w:proofErr w:type="spellStart"/>
      <w:r>
        <w:rPr>
          <w:rFonts w:ascii="Arial" w:eastAsia="Arial" w:hAnsi="Arial" w:cs="Arial"/>
        </w:rPr>
        <w:t>for</w:t>
      </w:r>
      <w:proofErr w:type="spellEnd"/>
      <w:r>
        <w:rPr>
          <w:rFonts w:ascii="Arial" w:eastAsia="Arial" w:hAnsi="Arial" w:cs="Arial"/>
        </w:rPr>
        <w:t xml:space="preserve"> </w:t>
      </w:r>
      <w:proofErr w:type="spellStart"/>
      <w:r>
        <w:rPr>
          <w:rFonts w:ascii="Arial" w:eastAsia="Arial" w:hAnsi="Arial" w:cs="Arial"/>
        </w:rPr>
        <w:t>clinical</w:t>
      </w:r>
      <w:proofErr w:type="spellEnd"/>
      <w:r>
        <w:rPr>
          <w:rFonts w:ascii="Arial" w:eastAsia="Arial" w:hAnsi="Arial" w:cs="Arial"/>
        </w:rPr>
        <w:t xml:space="preserve"> </w:t>
      </w:r>
      <w:proofErr w:type="spellStart"/>
      <w:r>
        <w:rPr>
          <w:rFonts w:ascii="Arial" w:eastAsia="Arial" w:hAnsi="Arial" w:cs="Arial"/>
        </w:rPr>
        <w:t>documentation</w:t>
      </w:r>
      <w:proofErr w:type="spellEnd"/>
      <w:r>
        <w:rPr>
          <w:rFonts w:ascii="Arial" w:eastAsia="Arial" w:hAnsi="Arial" w:cs="Arial"/>
        </w:rPr>
        <w:t xml:space="preserve">: a </w:t>
      </w:r>
      <w:proofErr w:type="spellStart"/>
      <w:r>
        <w:rPr>
          <w:rFonts w:ascii="Arial" w:eastAsia="Arial" w:hAnsi="Arial" w:cs="Arial"/>
        </w:rPr>
        <w:t>systematic</w:t>
      </w:r>
      <w:proofErr w:type="spellEnd"/>
      <w:r>
        <w:rPr>
          <w:rFonts w:ascii="Arial" w:eastAsia="Arial" w:hAnsi="Arial" w:cs="Arial"/>
        </w:rPr>
        <w:t xml:space="preserve"> </w:t>
      </w:r>
      <w:proofErr w:type="spellStart"/>
      <w:r>
        <w:rPr>
          <w:rFonts w:ascii="Arial" w:eastAsia="Arial" w:hAnsi="Arial" w:cs="Arial"/>
        </w:rPr>
        <w:t>review</w:t>
      </w:r>
      <w:proofErr w:type="spellEnd"/>
      <w:r>
        <w:rPr>
          <w:rFonts w:ascii="Arial" w:eastAsia="Arial" w:hAnsi="Arial" w:cs="Arial"/>
        </w:rPr>
        <w:t xml:space="preserve">. BMC Medical </w:t>
      </w:r>
      <w:proofErr w:type="spellStart"/>
      <w:r>
        <w:rPr>
          <w:rFonts w:ascii="Arial" w:eastAsia="Arial" w:hAnsi="Arial" w:cs="Arial"/>
        </w:rPr>
        <w:t>Informatics</w:t>
      </w:r>
      <w:proofErr w:type="spellEnd"/>
      <w:r>
        <w:rPr>
          <w:rFonts w:ascii="Arial" w:eastAsia="Arial" w:hAnsi="Arial" w:cs="Arial"/>
        </w:rPr>
        <w:t xml:space="preserve"> and </w:t>
      </w:r>
      <w:proofErr w:type="spellStart"/>
      <w:r>
        <w:rPr>
          <w:rFonts w:ascii="Arial" w:eastAsia="Arial" w:hAnsi="Arial" w:cs="Arial"/>
        </w:rPr>
        <w:t>Decision</w:t>
      </w:r>
      <w:proofErr w:type="spellEnd"/>
      <w:r>
        <w:rPr>
          <w:rFonts w:ascii="Arial" w:eastAsia="Arial" w:hAnsi="Arial" w:cs="Arial"/>
        </w:rPr>
        <w:t xml:space="preserve"> </w:t>
      </w:r>
      <w:proofErr w:type="spellStart"/>
      <w:r>
        <w:rPr>
          <w:rFonts w:ascii="Arial" w:eastAsia="Arial" w:hAnsi="Arial" w:cs="Arial"/>
        </w:rPr>
        <w:t>Making</w:t>
      </w:r>
      <w:proofErr w:type="spellEnd"/>
      <w:r>
        <w:rPr>
          <w:rFonts w:ascii="Arial" w:eastAsia="Arial" w:hAnsi="Arial" w:cs="Arial"/>
        </w:rPr>
        <w:t>, 25. https://doi.org/10.1186/s12911-025-03061-0</w:t>
      </w:r>
    </w:p>
    <w:p w14:paraId="000006AB" w14:textId="77777777" w:rsidR="005E19C4" w:rsidRDefault="00000000">
      <w:pPr>
        <w:spacing w:after="120" w:line="360" w:lineRule="auto"/>
        <w:jc w:val="both"/>
        <w:rPr>
          <w:rFonts w:ascii="Arial" w:eastAsia="Arial" w:hAnsi="Arial" w:cs="Arial"/>
        </w:rPr>
      </w:pPr>
      <w:r>
        <w:rPr>
          <w:rFonts w:ascii="Arial" w:eastAsia="Arial" w:hAnsi="Arial" w:cs="Arial"/>
        </w:rPr>
        <w:t xml:space="preserve">Yogo, T. (2025). </w:t>
      </w:r>
      <w:proofErr w:type="spellStart"/>
      <w:r>
        <w:rPr>
          <w:rFonts w:ascii="Arial" w:eastAsia="Arial" w:hAnsi="Arial" w:cs="Arial"/>
        </w:rPr>
        <w:t>Speech</w:t>
      </w:r>
      <w:proofErr w:type="spellEnd"/>
      <w:r>
        <w:rPr>
          <w:rFonts w:ascii="Arial" w:eastAsia="Arial" w:hAnsi="Arial" w:cs="Arial"/>
        </w:rPr>
        <w:t xml:space="preserve"> </w:t>
      </w:r>
      <w:proofErr w:type="spellStart"/>
      <w:r>
        <w:rPr>
          <w:rFonts w:ascii="Arial" w:eastAsia="Arial" w:hAnsi="Arial" w:cs="Arial"/>
        </w:rPr>
        <w:t>recognition</w:t>
      </w:r>
      <w:proofErr w:type="spellEnd"/>
      <w:r>
        <w:rPr>
          <w:rFonts w:ascii="Arial" w:eastAsia="Arial" w:hAnsi="Arial" w:cs="Arial"/>
        </w:rPr>
        <w:t xml:space="preserve"> </w:t>
      </w:r>
      <w:proofErr w:type="spellStart"/>
      <w:r>
        <w:rPr>
          <w:rFonts w:ascii="Arial" w:eastAsia="Arial" w:hAnsi="Arial" w:cs="Arial"/>
        </w:rPr>
        <w:t>tools</w:t>
      </w:r>
      <w:proofErr w:type="spellEnd"/>
      <w:r>
        <w:rPr>
          <w:rFonts w:ascii="Arial" w:eastAsia="Arial" w:hAnsi="Arial" w:cs="Arial"/>
        </w:rPr>
        <w:t xml:space="preserve"> </w:t>
      </w:r>
      <w:proofErr w:type="spellStart"/>
      <w:r>
        <w:rPr>
          <w:rFonts w:ascii="Arial" w:eastAsia="Arial" w:hAnsi="Arial" w:cs="Arial"/>
        </w:rPr>
        <w:t>for</w:t>
      </w:r>
      <w:proofErr w:type="spellEnd"/>
      <w:r>
        <w:rPr>
          <w:rFonts w:ascii="Arial" w:eastAsia="Arial" w:hAnsi="Arial" w:cs="Arial"/>
        </w:rPr>
        <w:t xml:space="preserve"> </w:t>
      </w:r>
      <w:proofErr w:type="spellStart"/>
      <w:r>
        <w:rPr>
          <w:rFonts w:ascii="Arial" w:eastAsia="Arial" w:hAnsi="Arial" w:cs="Arial"/>
        </w:rPr>
        <w:t>veterinary</w:t>
      </w:r>
      <w:proofErr w:type="spellEnd"/>
      <w:r>
        <w:rPr>
          <w:rFonts w:ascii="Arial" w:eastAsia="Arial" w:hAnsi="Arial" w:cs="Arial"/>
        </w:rPr>
        <w:t xml:space="preserve"> case </w:t>
      </w:r>
      <w:proofErr w:type="spellStart"/>
      <w:r>
        <w:rPr>
          <w:rFonts w:ascii="Arial" w:eastAsia="Arial" w:hAnsi="Arial" w:cs="Arial"/>
        </w:rPr>
        <w:t>learning</w:t>
      </w:r>
      <w:proofErr w:type="spellEnd"/>
      <w:r>
        <w:rPr>
          <w:rFonts w:ascii="Arial" w:eastAsia="Arial" w:hAnsi="Arial" w:cs="Arial"/>
        </w:rPr>
        <w:t xml:space="preserve">: </w:t>
      </w:r>
      <w:proofErr w:type="spellStart"/>
      <w:r>
        <w:rPr>
          <w:rFonts w:ascii="Arial" w:eastAsia="Arial" w:hAnsi="Arial" w:cs="Arial"/>
        </w:rPr>
        <w:t>enhancing</w:t>
      </w:r>
      <w:proofErr w:type="spellEnd"/>
      <w:r>
        <w:rPr>
          <w:rFonts w:ascii="Arial" w:eastAsia="Arial" w:hAnsi="Arial" w:cs="Arial"/>
        </w:rPr>
        <w:t xml:space="preserve"> </w:t>
      </w:r>
      <w:proofErr w:type="spellStart"/>
      <w:r>
        <w:rPr>
          <w:rFonts w:ascii="Arial" w:eastAsia="Arial" w:hAnsi="Arial" w:cs="Arial"/>
        </w:rPr>
        <w:t>veterinary</w:t>
      </w:r>
      <w:proofErr w:type="spellEnd"/>
      <w:r>
        <w:rPr>
          <w:rFonts w:ascii="Arial" w:eastAsia="Arial" w:hAnsi="Arial" w:cs="Arial"/>
        </w:rPr>
        <w:t xml:space="preserve"> </w:t>
      </w:r>
      <w:proofErr w:type="spellStart"/>
      <w:r>
        <w:rPr>
          <w:rFonts w:ascii="Arial" w:eastAsia="Arial" w:hAnsi="Arial" w:cs="Arial"/>
        </w:rPr>
        <w:t>education</w:t>
      </w:r>
      <w:proofErr w:type="spellEnd"/>
      <w:r>
        <w:rPr>
          <w:rFonts w:ascii="Arial" w:eastAsia="Arial" w:hAnsi="Arial" w:cs="Arial"/>
        </w:rPr>
        <w:t xml:space="preserve"> </w:t>
      </w:r>
      <w:proofErr w:type="spellStart"/>
      <w:r>
        <w:rPr>
          <w:rFonts w:ascii="Arial" w:eastAsia="Arial" w:hAnsi="Arial" w:cs="Arial"/>
        </w:rPr>
        <w:t>with</w:t>
      </w:r>
      <w:proofErr w:type="spellEnd"/>
      <w:r>
        <w:rPr>
          <w:rFonts w:ascii="Arial" w:eastAsia="Arial" w:hAnsi="Arial" w:cs="Arial"/>
        </w:rPr>
        <w:t xml:space="preserve"> smartphone-</w:t>
      </w:r>
      <w:proofErr w:type="spellStart"/>
      <w:r>
        <w:rPr>
          <w:rFonts w:ascii="Arial" w:eastAsia="Arial" w:hAnsi="Arial" w:cs="Arial"/>
        </w:rPr>
        <w:t>based</w:t>
      </w:r>
      <w:proofErr w:type="spellEnd"/>
      <w:r>
        <w:rPr>
          <w:rFonts w:ascii="Arial" w:eastAsia="Arial" w:hAnsi="Arial" w:cs="Arial"/>
        </w:rPr>
        <w:t xml:space="preserve"> </w:t>
      </w:r>
      <w:proofErr w:type="spellStart"/>
      <w:r>
        <w:rPr>
          <w:rFonts w:ascii="Arial" w:eastAsia="Arial" w:hAnsi="Arial" w:cs="Arial"/>
        </w:rPr>
        <w:t>transcription</w:t>
      </w:r>
      <w:proofErr w:type="spellEnd"/>
      <w:r>
        <w:rPr>
          <w:rFonts w:ascii="Arial" w:eastAsia="Arial" w:hAnsi="Arial" w:cs="Arial"/>
        </w:rPr>
        <w:t xml:space="preserve"> and AI </w:t>
      </w:r>
      <w:proofErr w:type="spellStart"/>
      <w:r>
        <w:rPr>
          <w:rFonts w:ascii="Arial" w:eastAsia="Arial" w:hAnsi="Arial" w:cs="Arial"/>
        </w:rPr>
        <w:t>Summarization</w:t>
      </w:r>
      <w:proofErr w:type="spellEnd"/>
      <w:r>
        <w:rPr>
          <w:rFonts w:ascii="Arial" w:eastAsia="Arial" w:hAnsi="Arial" w:cs="Arial"/>
        </w:rPr>
        <w:t xml:space="preserve"> — a comparative </w:t>
      </w:r>
      <w:proofErr w:type="spellStart"/>
      <w:r>
        <w:rPr>
          <w:rFonts w:ascii="Arial" w:eastAsia="Arial" w:hAnsi="Arial" w:cs="Arial"/>
        </w:rPr>
        <w:t>study</w:t>
      </w:r>
      <w:proofErr w:type="spellEnd"/>
      <w:r>
        <w:rPr>
          <w:rFonts w:ascii="Arial" w:eastAsia="Arial" w:hAnsi="Arial" w:cs="Arial"/>
        </w:rPr>
        <w:t xml:space="preserve"> </w:t>
      </w:r>
      <w:proofErr w:type="spellStart"/>
      <w:r>
        <w:rPr>
          <w:rFonts w:ascii="Arial" w:eastAsia="Arial" w:hAnsi="Arial" w:cs="Arial"/>
        </w:rPr>
        <w:t>of</w:t>
      </w:r>
      <w:proofErr w:type="spellEnd"/>
      <w:r>
        <w:rPr>
          <w:rFonts w:ascii="Arial" w:eastAsia="Arial" w:hAnsi="Arial" w:cs="Arial"/>
        </w:rPr>
        <w:t xml:space="preserve"> </w:t>
      </w:r>
      <w:proofErr w:type="spellStart"/>
      <w:r>
        <w:rPr>
          <w:rFonts w:ascii="Arial" w:eastAsia="Arial" w:hAnsi="Arial" w:cs="Arial"/>
        </w:rPr>
        <w:t>workflow</w:t>
      </w:r>
      <w:proofErr w:type="spellEnd"/>
      <w:r>
        <w:rPr>
          <w:rFonts w:ascii="Arial" w:eastAsia="Arial" w:hAnsi="Arial" w:cs="Arial"/>
        </w:rPr>
        <w:t xml:space="preserve"> and </w:t>
      </w:r>
      <w:proofErr w:type="spellStart"/>
      <w:r>
        <w:rPr>
          <w:rFonts w:ascii="Arial" w:eastAsia="Arial" w:hAnsi="Arial" w:cs="Arial"/>
        </w:rPr>
        <w:t>usability</w:t>
      </w:r>
      <w:proofErr w:type="spellEnd"/>
      <w:r>
        <w:rPr>
          <w:rFonts w:ascii="Arial" w:eastAsia="Arial" w:hAnsi="Arial" w:cs="Arial"/>
        </w:rPr>
        <w:t xml:space="preserve">. </w:t>
      </w:r>
      <w:proofErr w:type="spellStart"/>
      <w:r>
        <w:rPr>
          <w:rFonts w:ascii="Arial" w:eastAsia="Arial" w:hAnsi="Arial" w:cs="Arial"/>
        </w:rPr>
        <w:t>Frontiers</w:t>
      </w:r>
      <w:proofErr w:type="spellEnd"/>
      <w:r>
        <w:rPr>
          <w:rFonts w:ascii="Arial" w:eastAsia="Arial" w:hAnsi="Arial" w:cs="Arial"/>
        </w:rPr>
        <w:t xml:space="preserve"> in </w:t>
      </w:r>
      <w:proofErr w:type="spellStart"/>
      <w:r>
        <w:rPr>
          <w:rFonts w:ascii="Arial" w:eastAsia="Arial" w:hAnsi="Arial" w:cs="Arial"/>
        </w:rPr>
        <w:t>Veterinary</w:t>
      </w:r>
      <w:proofErr w:type="spellEnd"/>
      <w:r>
        <w:rPr>
          <w:rFonts w:ascii="Arial" w:eastAsia="Arial" w:hAnsi="Arial" w:cs="Arial"/>
        </w:rPr>
        <w:t xml:space="preserve"> </w:t>
      </w:r>
      <w:proofErr w:type="spellStart"/>
      <w:r>
        <w:rPr>
          <w:rFonts w:ascii="Arial" w:eastAsia="Arial" w:hAnsi="Arial" w:cs="Arial"/>
        </w:rPr>
        <w:t>Science</w:t>
      </w:r>
      <w:proofErr w:type="spellEnd"/>
      <w:r>
        <w:rPr>
          <w:rFonts w:ascii="Arial" w:eastAsia="Arial" w:hAnsi="Arial" w:cs="Arial"/>
        </w:rPr>
        <w:t>, 12. https://doi.org/10.3389/fvets.2025.1690085</w:t>
      </w:r>
    </w:p>
    <w:p w14:paraId="000006AC" w14:textId="77777777" w:rsidR="005E19C4" w:rsidRDefault="00000000">
      <w:pPr>
        <w:spacing w:after="120" w:line="360" w:lineRule="auto"/>
        <w:jc w:val="both"/>
        <w:rPr>
          <w:rFonts w:ascii="Arial" w:eastAsia="Arial" w:hAnsi="Arial" w:cs="Arial"/>
        </w:rPr>
      </w:pPr>
      <w:r>
        <w:rPr>
          <w:rFonts w:ascii="Arial" w:eastAsia="Arial" w:hAnsi="Arial" w:cs="Arial"/>
        </w:rPr>
        <w:lastRenderedPageBreak/>
        <w:t xml:space="preserve">Xia, X., Y., </w:t>
      </w:r>
      <w:proofErr w:type="spellStart"/>
      <w:r>
        <w:rPr>
          <w:rFonts w:ascii="Arial" w:eastAsia="Arial" w:hAnsi="Arial" w:cs="Arial"/>
        </w:rPr>
        <w:t>Luo</w:t>
      </w:r>
      <w:proofErr w:type="spellEnd"/>
      <w:r>
        <w:rPr>
          <w:rFonts w:ascii="Arial" w:eastAsia="Arial" w:hAnsi="Arial" w:cs="Arial"/>
        </w:rPr>
        <w:t xml:space="preserve">, Y., &amp; Lu, J. (2022). </w:t>
      </w:r>
      <w:proofErr w:type="spellStart"/>
      <w:r>
        <w:rPr>
          <w:rFonts w:ascii="Arial" w:eastAsia="Arial" w:hAnsi="Arial" w:cs="Arial"/>
        </w:rPr>
        <w:t>An</w:t>
      </w:r>
      <w:proofErr w:type="spellEnd"/>
      <w:r>
        <w:rPr>
          <w:rFonts w:ascii="Arial" w:eastAsia="Arial" w:hAnsi="Arial" w:cs="Arial"/>
        </w:rPr>
        <w:t xml:space="preserve"> online </w:t>
      </w:r>
      <w:proofErr w:type="spellStart"/>
      <w:r>
        <w:rPr>
          <w:rFonts w:ascii="Arial" w:eastAsia="Arial" w:hAnsi="Arial" w:cs="Arial"/>
        </w:rPr>
        <w:t>intelligent</w:t>
      </w:r>
      <w:proofErr w:type="spellEnd"/>
      <w:r>
        <w:rPr>
          <w:rFonts w:ascii="Arial" w:eastAsia="Arial" w:hAnsi="Arial" w:cs="Arial"/>
        </w:rPr>
        <w:t xml:space="preserve"> </w:t>
      </w:r>
      <w:proofErr w:type="spellStart"/>
      <w:r>
        <w:rPr>
          <w:rFonts w:ascii="Arial" w:eastAsia="Arial" w:hAnsi="Arial" w:cs="Arial"/>
        </w:rPr>
        <w:t>electronic</w:t>
      </w:r>
      <w:proofErr w:type="spellEnd"/>
      <w:r>
        <w:rPr>
          <w:rFonts w:ascii="Arial" w:eastAsia="Arial" w:hAnsi="Arial" w:cs="Arial"/>
        </w:rPr>
        <w:t xml:space="preserve"> medical </w:t>
      </w:r>
      <w:proofErr w:type="spellStart"/>
      <w:r>
        <w:rPr>
          <w:rFonts w:ascii="Arial" w:eastAsia="Arial" w:hAnsi="Arial" w:cs="Arial"/>
        </w:rPr>
        <w:t>record</w:t>
      </w:r>
      <w:proofErr w:type="spellEnd"/>
      <w:r>
        <w:rPr>
          <w:rFonts w:ascii="Arial" w:eastAsia="Arial" w:hAnsi="Arial" w:cs="Arial"/>
        </w:rPr>
        <w:t xml:space="preserve"> </w:t>
      </w:r>
      <w:proofErr w:type="spellStart"/>
      <w:r>
        <w:rPr>
          <w:rFonts w:ascii="Arial" w:eastAsia="Arial" w:hAnsi="Arial" w:cs="Arial"/>
        </w:rPr>
        <w:t>system</w:t>
      </w:r>
      <w:proofErr w:type="spellEnd"/>
      <w:r>
        <w:rPr>
          <w:rFonts w:ascii="Arial" w:eastAsia="Arial" w:hAnsi="Arial" w:cs="Arial"/>
        </w:rPr>
        <w:t xml:space="preserve"> </w:t>
      </w:r>
      <w:proofErr w:type="spellStart"/>
      <w:r>
        <w:rPr>
          <w:rFonts w:ascii="Arial" w:eastAsia="Arial" w:hAnsi="Arial" w:cs="Arial"/>
        </w:rPr>
        <w:t>via</w:t>
      </w:r>
      <w:proofErr w:type="spellEnd"/>
      <w:r>
        <w:rPr>
          <w:rFonts w:ascii="Arial" w:eastAsia="Arial" w:hAnsi="Arial" w:cs="Arial"/>
        </w:rPr>
        <w:t xml:space="preserve"> </w:t>
      </w:r>
      <w:proofErr w:type="spellStart"/>
      <w:r>
        <w:rPr>
          <w:rFonts w:ascii="Arial" w:eastAsia="Arial" w:hAnsi="Arial" w:cs="Arial"/>
        </w:rPr>
        <w:t>speech</w:t>
      </w:r>
      <w:proofErr w:type="spellEnd"/>
      <w:r>
        <w:rPr>
          <w:rFonts w:ascii="Arial" w:eastAsia="Arial" w:hAnsi="Arial" w:cs="Arial"/>
        </w:rPr>
        <w:t xml:space="preserve"> </w:t>
      </w:r>
      <w:proofErr w:type="spellStart"/>
      <w:r>
        <w:rPr>
          <w:rFonts w:ascii="Arial" w:eastAsia="Arial" w:hAnsi="Arial" w:cs="Arial"/>
        </w:rPr>
        <w:t>recognition</w:t>
      </w:r>
      <w:proofErr w:type="spellEnd"/>
      <w:r>
        <w:rPr>
          <w:rFonts w:ascii="Arial" w:eastAsia="Arial" w:hAnsi="Arial" w:cs="Arial"/>
        </w:rPr>
        <w:t xml:space="preserve">. International </w:t>
      </w:r>
      <w:proofErr w:type="spellStart"/>
      <w:r>
        <w:rPr>
          <w:rFonts w:ascii="Arial" w:eastAsia="Arial" w:hAnsi="Arial" w:cs="Arial"/>
        </w:rPr>
        <w:t>Journal</w:t>
      </w:r>
      <w:proofErr w:type="spellEnd"/>
      <w:r>
        <w:rPr>
          <w:rFonts w:ascii="Arial" w:eastAsia="Arial" w:hAnsi="Arial" w:cs="Arial"/>
        </w:rPr>
        <w:t xml:space="preserve"> </w:t>
      </w:r>
      <w:proofErr w:type="spellStart"/>
      <w:r>
        <w:rPr>
          <w:rFonts w:ascii="Arial" w:eastAsia="Arial" w:hAnsi="Arial" w:cs="Arial"/>
        </w:rPr>
        <w:t>of</w:t>
      </w:r>
      <w:proofErr w:type="spellEnd"/>
      <w:r>
        <w:rPr>
          <w:rFonts w:ascii="Arial" w:eastAsia="Arial" w:hAnsi="Arial" w:cs="Arial"/>
        </w:rPr>
        <w:t xml:space="preserve"> </w:t>
      </w:r>
      <w:proofErr w:type="spellStart"/>
      <w:r>
        <w:rPr>
          <w:rFonts w:ascii="Arial" w:eastAsia="Arial" w:hAnsi="Arial" w:cs="Arial"/>
        </w:rPr>
        <w:t>Distributed</w:t>
      </w:r>
      <w:proofErr w:type="spellEnd"/>
      <w:r>
        <w:rPr>
          <w:rFonts w:ascii="Arial" w:eastAsia="Arial" w:hAnsi="Arial" w:cs="Arial"/>
        </w:rPr>
        <w:t xml:space="preserve"> Sensor Networks, 18. https://doi.org/10.1177/15501329221134479</w:t>
      </w:r>
    </w:p>
    <w:p w14:paraId="000006AD" w14:textId="77777777" w:rsidR="005E19C4" w:rsidRDefault="00000000">
      <w:pPr>
        <w:spacing w:after="120" w:line="360" w:lineRule="auto"/>
        <w:jc w:val="both"/>
        <w:rPr>
          <w:rFonts w:ascii="Arial" w:eastAsia="Arial" w:hAnsi="Arial" w:cs="Arial"/>
        </w:rPr>
      </w:pPr>
      <w:proofErr w:type="spellStart"/>
      <w:r>
        <w:rPr>
          <w:rFonts w:ascii="Arial" w:eastAsia="Arial" w:hAnsi="Arial" w:cs="Arial"/>
        </w:rPr>
        <w:t>Xu</w:t>
      </w:r>
      <w:proofErr w:type="spellEnd"/>
      <w:r>
        <w:rPr>
          <w:rFonts w:ascii="Arial" w:eastAsia="Arial" w:hAnsi="Arial" w:cs="Arial"/>
        </w:rPr>
        <w:t xml:space="preserve">, Y., Jia, H., Wang, M., Feng, J., </w:t>
      </w:r>
      <w:proofErr w:type="spellStart"/>
      <w:r>
        <w:rPr>
          <w:rFonts w:ascii="Arial" w:eastAsia="Arial" w:hAnsi="Arial" w:cs="Arial"/>
        </w:rPr>
        <w:t>Xu</w:t>
      </w:r>
      <w:proofErr w:type="spellEnd"/>
      <w:r>
        <w:rPr>
          <w:rFonts w:ascii="Arial" w:eastAsia="Arial" w:hAnsi="Arial" w:cs="Arial"/>
        </w:rPr>
        <w:t xml:space="preserve">, X., Wang, H., Chen, J., Zheng, Z., Yang, X., Shen, Y., Wang, J., Zhuang, C., Wei, P., </w:t>
      </w:r>
      <w:proofErr w:type="spellStart"/>
      <w:r>
        <w:rPr>
          <w:rFonts w:ascii="Arial" w:eastAsia="Arial" w:hAnsi="Arial" w:cs="Arial"/>
        </w:rPr>
        <w:t>Guo</w:t>
      </w:r>
      <w:proofErr w:type="spellEnd"/>
      <w:r>
        <w:rPr>
          <w:rFonts w:ascii="Arial" w:eastAsia="Arial" w:hAnsi="Arial" w:cs="Arial"/>
        </w:rPr>
        <w:t xml:space="preserve">, R., Zhao, X., Fan, J., &amp; </w:t>
      </w:r>
      <w:proofErr w:type="spellStart"/>
      <w:r>
        <w:rPr>
          <w:rFonts w:ascii="Arial" w:eastAsia="Arial" w:hAnsi="Arial" w:cs="Arial"/>
        </w:rPr>
        <w:t>Sun</w:t>
      </w:r>
      <w:proofErr w:type="spellEnd"/>
      <w:r>
        <w:rPr>
          <w:rFonts w:ascii="Arial" w:eastAsia="Arial" w:hAnsi="Arial" w:cs="Arial"/>
        </w:rPr>
        <w:t xml:space="preserve">, X. (2025). </w:t>
      </w:r>
      <w:proofErr w:type="spellStart"/>
      <w:r>
        <w:rPr>
          <w:rFonts w:ascii="Arial" w:eastAsia="Arial" w:hAnsi="Arial" w:cs="Arial"/>
        </w:rPr>
        <w:t>Enhancing</w:t>
      </w:r>
      <w:proofErr w:type="spellEnd"/>
      <w:r>
        <w:rPr>
          <w:rFonts w:ascii="Arial" w:eastAsia="Arial" w:hAnsi="Arial" w:cs="Arial"/>
        </w:rPr>
        <w:t xml:space="preserve"> </w:t>
      </w:r>
      <w:proofErr w:type="spellStart"/>
      <w:r>
        <w:rPr>
          <w:rFonts w:ascii="Arial" w:eastAsia="Arial" w:hAnsi="Arial" w:cs="Arial"/>
        </w:rPr>
        <w:t>clinical</w:t>
      </w:r>
      <w:proofErr w:type="spellEnd"/>
      <w:r>
        <w:rPr>
          <w:rFonts w:ascii="Arial" w:eastAsia="Arial" w:hAnsi="Arial" w:cs="Arial"/>
        </w:rPr>
        <w:t xml:space="preserve"> </w:t>
      </w:r>
      <w:proofErr w:type="spellStart"/>
      <w:r>
        <w:rPr>
          <w:rFonts w:ascii="Arial" w:eastAsia="Arial" w:hAnsi="Arial" w:cs="Arial"/>
        </w:rPr>
        <w:t>documentation</w:t>
      </w:r>
      <w:proofErr w:type="spellEnd"/>
      <w:r>
        <w:rPr>
          <w:rFonts w:ascii="Arial" w:eastAsia="Arial" w:hAnsi="Arial" w:cs="Arial"/>
        </w:rPr>
        <w:t xml:space="preserve"> </w:t>
      </w:r>
      <w:proofErr w:type="spellStart"/>
      <w:r>
        <w:rPr>
          <w:rFonts w:ascii="Arial" w:eastAsia="Arial" w:hAnsi="Arial" w:cs="Arial"/>
        </w:rPr>
        <w:t>with</w:t>
      </w:r>
      <w:proofErr w:type="spellEnd"/>
      <w:r>
        <w:rPr>
          <w:rFonts w:ascii="Arial" w:eastAsia="Arial" w:hAnsi="Arial" w:cs="Arial"/>
        </w:rPr>
        <w:t xml:space="preserve"> </w:t>
      </w:r>
      <w:proofErr w:type="spellStart"/>
      <w:r>
        <w:rPr>
          <w:rFonts w:ascii="Arial" w:eastAsia="Arial" w:hAnsi="Arial" w:cs="Arial"/>
        </w:rPr>
        <w:t>voice</w:t>
      </w:r>
      <w:proofErr w:type="spellEnd"/>
      <w:r>
        <w:rPr>
          <w:rFonts w:ascii="Arial" w:eastAsia="Arial" w:hAnsi="Arial" w:cs="Arial"/>
        </w:rPr>
        <w:t xml:space="preserve"> </w:t>
      </w:r>
      <w:proofErr w:type="spellStart"/>
      <w:r>
        <w:rPr>
          <w:rFonts w:ascii="Arial" w:eastAsia="Arial" w:hAnsi="Arial" w:cs="Arial"/>
        </w:rPr>
        <w:t>processing</w:t>
      </w:r>
      <w:proofErr w:type="spellEnd"/>
      <w:r>
        <w:rPr>
          <w:rFonts w:ascii="Arial" w:eastAsia="Arial" w:hAnsi="Arial" w:cs="Arial"/>
        </w:rPr>
        <w:t xml:space="preserve"> and </w:t>
      </w:r>
      <w:proofErr w:type="spellStart"/>
      <w:r>
        <w:rPr>
          <w:rFonts w:ascii="Arial" w:eastAsia="Arial" w:hAnsi="Arial" w:cs="Arial"/>
        </w:rPr>
        <w:t>large</w:t>
      </w:r>
      <w:proofErr w:type="spellEnd"/>
      <w:r>
        <w:rPr>
          <w:rFonts w:ascii="Arial" w:eastAsia="Arial" w:hAnsi="Arial" w:cs="Arial"/>
        </w:rPr>
        <w:t xml:space="preserve"> </w:t>
      </w:r>
      <w:proofErr w:type="spellStart"/>
      <w:r>
        <w:rPr>
          <w:rFonts w:ascii="Arial" w:eastAsia="Arial" w:hAnsi="Arial" w:cs="Arial"/>
        </w:rPr>
        <w:t>language</w:t>
      </w:r>
      <w:proofErr w:type="spellEnd"/>
      <w:r>
        <w:rPr>
          <w:rFonts w:ascii="Arial" w:eastAsia="Arial" w:hAnsi="Arial" w:cs="Arial"/>
        </w:rPr>
        <w:t xml:space="preserve"> </w:t>
      </w:r>
      <w:proofErr w:type="spellStart"/>
      <w:r>
        <w:rPr>
          <w:rFonts w:ascii="Arial" w:eastAsia="Arial" w:hAnsi="Arial" w:cs="Arial"/>
        </w:rPr>
        <w:t>models</w:t>
      </w:r>
      <w:proofErr w:type="spellEnd"/>
      <w:r>
        <w:rPr>
          <w:rFonts w:ascii="Arial" w:eastAsia="Arial" w:hAnsi="Arial" w:cs="Arial"/>
        </w:rPr>
        <w:t xml:space="preserve">: a </w:t>
      </w:r>
      <w:proofErr w:type="spellStart"/>
      <w:r>
        <w:rPr>
          <w:rFonts w:ascii="Arial" w:eastAsia="Arial" w:hAnsi="Arial" w:cs="Arial"/>
        </w:rPr>
        <w:t>study</w:t>
      </w:r>
      <w:proofErr w:type="spellEnd"/>
      <w:r>
        <w:rPr>
          <w:rFonts w:ascii="Arial" w:eastAsia="Arial" w:hAnsi="Arial" w:cs="Arial"/>
        </w:rPr>
        <w:t xml:space="preserve"> </w:t>
      </w:r>
      <w:proofErr w:type="spellStart"/>
      <w:r>
        <w:rPr>
          <w:rFonts w:ascii="Arial" w:eastAsia="Arial" w:hAnsi="Arial" w:cs="Arial"/>
        </w:rPr>
        <w:t>on</w:t>
      </w:r>
      <w:proofErr w:type="spellEnd"/>
      <w:r>
        <w:rPr>
          <w:rFonts w:ascii="Arial" w:eastAsia="Arial" w:hAnsi="Arial" w:cs="Arial"/>
        </w:rPr>
        <w:t xml:space="preserve"> </w:t>
      </w:r>
      <w:proofErr w:type="spellStart"/>
      <w:r>
        <w:rPr>
          <w:rFonts w:ascii="Arial" w:eastAsia="Arial" w:hAnsi="Arial" w:cs="Arial"/>
        </w:rPr>
        <w:t>the</w:t>
      </w:r>
      <w:proofErr w:type="spellEnd"/>
      <w:r>
        <w:rPr>
          <w:rFonts w:ascii="Arial" w:eastAsia="Arial" w:hAnsi="Arial" w:cs="Arial"/>
        </w:rPr>
        <w:t xml:space="preserve"> LAOS </w:t>
      </w:r>
      <w:proofErr w:type="spellStart"/>
      <w:r>
        <w:rPr>
          <w:rFonts w:ascii="Arial" w:eastAsia="Arial" w:hAnsi="Arial" w:cs="Arial"/>
        </w:rPr>
        <w:t>system</w:t>
      </w:r>
      <w:proofErr w:type="spellEnd"/>
      <w:r>
        <w:rPr>
          <w:rFonts w:ascii="Arial" w:eastAsia="Arial" w:hAnsi="Arial" w:cs="Arial"/>
        </w:rPr>
        <w:t xml:space="preserve">. NPJ Digital Medicine, 8. </w:t>
      </w:r>
      <w:hyperlink r:id="rId24">
        <w:r>
          <w:rPr>
            <w:rFonts w:ascii="Arial" w:eastAsia="Arial" w:hAnsi="Arial" w:cs="Arial"/>
          </w:rPr>
          <w:t>https://doi.org/10.1038/s41746-025-02170-4</w:t>
        </w:r>
      </w:hyperlink>
    </w:p>
    <w:p w14:paraId="000006AE" w14:textId="77777777" w:rsidR="005E19C4" w:rsidRDefault="00000000">
      <w:pPr>
        <w:spacing w:after="120" w:line="360" w:lineRule="auto"/>
        <w:jc w:val="both"/>
        <w:rPr>
          <w:rFonts w:ascii="Arial" w:eastAsia="Arial" w:hAnsi="Arial" w:cs="Arial"/>
        </w:rPr>
      </w:pPr>
      <w:r>
        <w:rPr>
          <w:rFonts w:ascii="Arial" w:eastAsia="Arial" w:hAnsi="Arial" w:cs="Arial"/>
        </w:rPr>
        <w:t xml:space="preserve">Van </w:t>
      </w:r>
      <w:proofErr w:type="spellStart"/>
      <w:r>
        <w:rPr>
          <w:rFonts w:ascii="Arial" w:eastAsia="Arial" w:hAnsi="Arial" w:cs="Arial"/>
        </w:rPr>
        <w:t>Buchem</w:t>
      </w:r>
      <w:proofErr w:type="spellEnd"/>
      <w:r>
        <w:rPr>
          <w:rFonts w:ascii="Arial" w:eastAsia="Arial" w:hAnsi="Arial" w:cs="Arial"/>
        </w:rPr>
        <w:t xml:space="preserve">, M. V., </w:t>
      </w:r>
      <w:proofErr w:type="spellStart"/>
      <w:r>
        <w:rPr>
          <w:rFonts w:ascii="Arial" w:eastAsia="Arial" w:hAnsi="Arial" w:cs="Arial"/>
        </w:rPr>
        <w:t>Boosman</w:t>
      </w:r>
      <w:proofErr w:type="spellEnd"/>
      <w:r>
        <w:rPr>
          <w:rFonts w:ascii="Arial" w:eastAsia="Arial" w:hAnsi="Arial" w:cs="Arial"/>
        </w:rPr>
        <w:t xml:space="preserve">, H., Bauer, M. P., Kant, I., </w:t>
      </w:r>
      <w:proofErr w:type="spellStart"/>
      <w:r>
        <w:rPr>
          <w:rFonts w:ascii="Arial" w:eastAsia="Arial" w:hAnsi="Arial" w:cs="Arial"/>
        </w:rPr>
        <w:t>Cammel</w:t>
      </w:r>
      <w:proofErr w:type="spellEnd"/>
      <w:r>
        <w:rPr>
          <w:rFonts w:ascii="Arial" w:eastAsia="Arial" w:hAnsi="Arial" w:cs="Arial"/>
        </w:rPr>
        <w:t xml:space="preserve">, S., &amp; </w:t>
      </w:r>
      <w:proofErr w:type="spellStart"/>
      <w:r>
        <w:rPr>
          <w:rFonts w:ascii="Arial" w:eastAsia="Arial" w:hAnsi="Arial" w:cs="Arial"/>
        </w:rPr>
        <w:t>Steyerberg</w:t>
      </w:r>
      <w:proofErr w:type="spellEnd"/>
      <w:r>
        <w:rPr>
          <w:rFonts w:ascii="Arial" w:eastAsia="Arial" w:hAnsi="Arial" w:cs="Arial"/>
        </w:rPr>
        <w:t xml:space="preserve">, E. (2021). </w:t>
      </w:r>
      <w:proofErr w:type="spellStart"/>
      <w:r>
        <w:rPr>
          <w:rFonts w:ascii="Arial" w:eastAsia="Arial" w:hAnsi="Arial" w:cs="Arial"/>
        </w:rPr>
        <w:t>The</w:t>
      </w:r>
      <w:proofErr w:type="spellEnd"/>
      <w:r>
        <w:rPr>
          <w:rFonts w:ascii="Arial" w:eastAsia="Arial" w:hAnsi="Arial" w:cs="Arial"/>
        </w:rPr>
        <w:t xml:space="preserve"> digital </w:t>
      </w:r>
      <w:proofErr w:type="spellStart"/>
      <w:r>
        <w:rPr>
          <w:rFonts w:ascii="Arial" w:eastAsia="Arial" w:hAnsi="Arial" w:cs="Arial"/>
        </w:rPr>
        <w:t>scribe</w:t>
      </w:r>
      <w:proofErr w:type="spellEnd"/>
      <w:r>
        <w:rPr>
          <w:rFonts w:ascii="Arial" w:eastAsia="Arial" w:hAnsi="Arial" w:cs="Arial"/>
        </w:rPr>
        <w:t xml:space="preserve"> in </w:t>
      </w:r>
      <w:proofErr w:type="spellStart"/>
      <w:r>
        <w:rPr>
          <w:rFonts w:ascii="Arial" w:eastAsia="Arial" w:hAnsi="Arial" w:cs="Arial"/>
        </w:rPr>
        <w:t>clinical</w:t>
      </w:r>
      <w:proofErr w:type="spellEnd"/>
      <w:r>
        <w:rPr>
          <w:rFonts w:ascii="Arial" w:eastAsia="Arial" w:hAnsi="Arial" w:cs="Arial"/>
        </w:rPr>
        <w:t xml:space="preserve"> </w:t>
      </w:r>
      <w:proofErr w:type="spellStart"/>
      <w:r>
        <w:rPr>
          <w:rFonts w:ascii="Arial" w:eastAsia="Arial" w:hAnsi="Arial" w:cs="Arial"/>
        </w:rPr>
        <w:t>practice</w:t>
      </w:r>
      <w:proofErr w:type="spellEnd"/>
      <w:r>
        <w:rPr>
          <w:rFonts w:ascii="Arial" w:eastAsia="Arial" w:hAnsi="Arial" w:cs="Arial"/>
        </w:rPr>
        <w:t xml:space="preserve">: a </w:t>
      </w:r>
      <w:proofErr w:type="spellStart"/>
      <w:r>
        <w:rPr>
          <w:rFonts w:ascii="Arial" w:eastAsia="Arial" w:hAnsi="Arial" w:cs="Arial"/>
        </w:rPr>
        <w:t>scoping</w:t>
      </w:r>
      <w:proofErr w:type="spellEnd"/>
      <w:r>
        <w:rPr>
          <w:rFonts w:ascii="Arial" w:eastAsia="Arial" w:hAnsi="Arial" w:cs="Arial"/>
        </w:rPr>
        <w:t xml:space="preserve"> </w:t>
      </w:r>
      <w:proofErr w:type="spellStart"/>
      <w:r>
        <w:rPr>
          <w:rFonts w:ascii="Arial" w:eastAsia="Arial" w:hAnsi="Arial" w:cs="Arial"/>
        </w:rPr>
        <w:t>review</w:t>
      </w:r>
      <w:proofErr w:type="spellEnd"/>
      <w:r>
        <w:rPr>
          <w:rFonts w:ascii="Arial" w:eastAsia="Arial" w:hAnsi="Arial" w:cs="Arial"/>
        </w:rPr>
        <w:t xml:space="preserve"> and </w:t>
      </w:r>
      <w:proofErr w:type="spellStart"/>
      <w:r>
        <w:rPr>
          <w:rFonts w:ascii="Arial" w:eastAsia="Arial" w:hAnsi="Arial" w:cs="Arial"/>
        </w:rPr>
        <w:t>research</w:t>
      </w:r>
      <w:proofErr w:type="spellEnd"/>
      <w:r>
        <w:rPr>
          <w:rFonts w:ascii="Arial" w:eastAsia="Arial" w:hAnsi="Arial" w:cs="Arial"/>
        </w:rPr>
        <w:t xml:space="preserve"> agenda. NPJ Digital Medicine, 4. </w:t>
      </w:r>
      <w:hyperlink r:id="rId25">
        <w:r>
          <w:rPr>
            <w:rFonts w:ascii="Arial" w:eastAsia="Arial" w:hAnsi="Arial" w:cs="Arial"/>
          </w:rPr>
          <w:t>https://doi.org/10.1038/s41746-021-00432-5</w:t>
        </w:r>
      </w:hyperlink>
      <w:r>
        <w:rPr>
          <w:rFonts w:ascii="Arial" w:eastAsia="Arial" w:hAnsi="Arial" w:cs="Arial"/>
        </w:rPr>
        <w:t xml:space="preserve"> </w:t>
      </w:r>
    </w:p>
    <w:p w14:paraId="000006AF" w14:textId="77777777" w:rsidR="005E19C4" w:rsidRDefault="00000000">
      <w:pPr>
        <w:spacing w:after="120" w:line="360" w:lineRule="auto"/>
        <w:jc w:val="both"/>
        <w:rPr>
          <w:rFonts w:ascii="Arial" w:eastAsia="Arial" w:hAnsi="Arial" w:cs="Arial"/>
        </w:rPr>
      </w:pPr>
      <w:r>
        <w:rPr>
          <w:rFonts w:ascii="Arial" w:eastAsia="Arial" w:hAnsi="Arial" w:cs="Arial"/>
        </w:rPr>
        <w:t xml:space="preserve">S. </w:t>
      </w:r>
      <w:proofErr w:type="spellStart"/>
      <w:r>
        <w:rPr>
          <w:rFonts w:ascii="Arial" w:eastAsia="Arial" w:hAnsi="Arial" w:cs="Arial"/>
        </w:rPr>
        <w:t>Atiku</w:t>
      </w:r>
      <w:proofErr w:type="spellEnd"/>
      <w:r>
        <w:rPr>
          <w:rFonts w:ascii="Arial" w:eastAsia="Arial" w:hAnsi="Arial" w:cs="Arial"/>
        </w:rPr>
        <w:t xml:space="preserve">, K. </w:t>
      </w:r>
      <w:proofErr w:type="spellStart"/>
      <w:r>
        <w:rPr>
          <w:rFonts w:ascii="Arial" w:eastAsia="Arial" w:hAnsi="Arial" w:cs="Arial"/>
        </w:rPr>
        <w:t>Owolanke</w:t>
      </w:r>
      <w:proofErr w:type="spellEnd"/>
      <w:r>
        <w:rPr>
          <w:rFonts w:ascii="Arial" w:eastAsia="Arial" w:hAnsi="Arial" w:cs="Arial"/>
        </w:rPr>
        <w:t xml:space="preserve">, and O. </w:t>
      </w:r>
      <w:proofErr w:type="spellStart"/>
      <w:r>
        <w:rPr>
          <w:rFonts w:ascii="Arial" w:eastAsia="Arial" w:hAnsi="Arial" w:cs="Arial"/>
        </w:rPr>
        <w:t>Olakotan</w:t>
      </w:r>
      <w:proofErr w:type="spellEnd"/>
      <w:r>
        <w:rPr>
          <w:rFonts w:ascii="Arial" w:eastAsia="Arial" w:hAnsi="Arial" w:cs="Arial"/>
        </w:rPr>
        <w:t>, “</w:t>
      </w:r>
      <w:proofErr w:type="spellStart"/>
      <w:r>
        <w:rPr>
          <w:rFonts w:ascii="Arial" w:eastAsia="Arial" w:hAnsi="Arial" w:cs="Arial"/>
        </w:rPr>
        <w:t>Assessing</w:t>
      </w:r>
      <w:proofErr w:type="spellEnd"/>
      <w:r>
        <w:rPr>
          <w:rFonts w:ascii="Arial" w:eastAsia="Arial" w:hAnsi="Arial" w:cs="Arial"/>
        </w:rPr>
        <w:t xml:space="preserve"> </w:t>
      </w:r>
      <w:proofErr w:type="spellStart"/>
      <w:r>
        <w:rPr>
          <w:rFonts w:ascii="Arial" w:eastAsia="Arial" w:hAnsi="Arial" w:cs="Arial"/>
        </w:rPr>
        <w:t>the</w:t>
      </w:r>
      <w:proofErr w:type="spellEnd"/>
      <w:r>
        <w:rPr>
          <w:rFonts w:ascii="Arial" w:eastAsia="Arial" w:hAnsi="Arial" w:cs="Arial"/>
        </w:rPr>
        <w:t xml:space="preserve"> </w:t>
      </w:r>
      <w:proofErr w:type="spellStart"/>
      <w:r>
        <w:rPr>
          <w:rFonts w:ascii="Arial" w:eastAsia="Arial" w:hAnsi="Arial" w:cs="Arial"/>
        </w:rPr>
        <w:t>Reliability</w:t>
      </w:r>
      <w:proofErr w:type="spellEnd"/>
      <w:r>
        <w:rPr>
          <w:rFonts w:ascii="Arial" w:eastAsia="Arial" w:hAnsi="Arial" w:cs="Arial"/>
        </w:rPr>
        <w:t xml:space="preserve">, </w:t>
      </w:r>
      <w:proofErr w:type="spellStart"/>
      <w:r>
        <w:rPr>
          <w:rFonts w:ascii="Arial" w:eastAsia="Arial" w:hAnsi="Arial" w:cs="Arial"/>
        </w:rPr>
        <w:t>Accuracy</w:t>
      </w:r>
      <w:proofErr w:type="spellEnd"/>
      <w:r>
        <w:rPr>
          <w:rFonts w:ascii="Arial" w:eastAsia="Arial" w:hAnsi="Arial" w:cs="Arial"/>
        </w:rPr>
        <w:t xml:space="preserve">, and </w:t>
      </w:r>
      <w:proofErr w:type="spellStart"/>
      <w:r>
        <w:rPr>
          <w:rFonts w:ascii="Arial" w:eastAsia="Arial" w:hAnsi="Arial" w:cs="Arial"/>
        </w:rPr>
        <w:t>Relevance</w:t>
      </w:r>
      <w:proofErr w:type="spellEnd"/>
      <w:r>
        <w:rPr>
          <w:rFonts w:ascii="Arial" w:eastAsia="Arial" w:hAnsi="Arial" w:cs="Arial"/>
        </w:rPr>
        <w:t xml:space="preserve"> </w:t>
      </w:r>
      <w:proofErr w:type="spellStart"/>
      <w:r>
        <w:rPr>
          <w:rFonts w:ascii="Arial" w:eastAsia="Arial" w:hAnsi="Arial" w:cs="Arial"/>
        </w:rPr>
        <w:t>of</w:t>
      </w:r>
      <w:proofErr w:type="spellEnd"/>
      <w:r>
        <w:rPr>
          <w:rFonts w:ascii="Arial" w:eastAsia="Arial" w:hAnsi="Arial" w:cs="Arial"/>
        </w:rPr>
        <w:t xml:space="preserve"> Artificial </w:t>
      </w:r>
      <w:proofErr w:type="spellStart"/>
      <w:r>
        <w:rPr>
          <w:rFonts w:ascii="Arial" w:eastAsia="Arial" w:hAnsi="Arial" w:cs="Arial"/>
        </w:rPr>
        <w:t>Intelligence</w:t>
      </w:r>
      <w:proofErr w:type="spellEnd"/>
      <w:r>
        <w:rPr>
          <w:rFonts w:ascii="Arial" w:eastAsia="Arial" w:hAnsi="Arial" w:cs="Arial"/>
        </w:rPr>
        <w:t xml:space="preserve"> </w:t>
      </w:r>
      <w:proofErr w:type="spellStart"/>
      <w:r>
        <w:rPr>
          <w:rFonts w:ascii="Arial" w:eastAsia="Arial" w:hAnsi="Arial" w:cs="Arial"/>
        </w:rPr>
        <w:t>Speech</w:t>
      </w:r>
      <w:proofErr w:type="spellEnd"/>
      <w:r>
        <w:rPr>
          <w:rFonts w:ascii="Arial" w:eastAsia="Arial" w:hAnsi="Arial" w:cs="Arial"/>
        </w:rPr>
        <w:t xml:space="preserve"> </w:t>
      </w:r>
      <w:proofErr w:type="spellStart"/>
      <w:r>
        <w:rPr>
          <w:rFonts w:ascii="Arial" w:eastAsia="Arial" w:hAnsi="Arial" w:cs="Arial"/>
        </w:rPr>
        <w:t>Recognition</w:t>
      </w:r>
      <w:proofErr w:type="spellEnd"/>
      <w:r>
        <w:rPr>
          <w:rFonts w:ascii="Arial" w:eastAsia="Arial" w:hAnsi="Arial" w:cs="Arial"/>
        </w:rPr>
        <w:t xml:space="preserve"> </w:t>
      </w:r>
      <w:proofErr w:type="spellStart"/>
      <w:r>
        <w:rPr>
          <w:rFonts w:ascii="Arial" w:eastAsia="Arial" w:hAnsi="Arial" w:cs="Arial"/>
        </w:rPr>
        <w:t>for</w:t>
      </w:r>
      <w:proofErr w:type="spellEnd"/>
      <w:r>
        <w:rPr>
          <w:rFonts w:ascii="Arial" w:eastAsia="Arial" w:hAnsi="Arial" w:cs="Arial"/>
        </w:rPr>
        <w:t xml:space="preserve"> </w:t>
      </w:r>
      <w:proofErr w:type="spellStart"/>
      <w:r>
        <w:rPr>
          <w:rFonts w:ascii="Arial" w:eastAsia="Arial" w:hAnsi="Arial" w:cs="Arial"/>
        </w:rPr>
        <w:t>Clinical</w:t>
      </w:r>
      <w:proofErr w:type="spellEnd"/>
      <w:r>
        <w:rPr>
          <w:rFonts w:ascii="Arial" w:eastAsia="Arial" w:hAnsi="Arial" w:cs="Arial"/>
        </w:rPr>
        <w:t xml:space="preserve"> </w:t>
      </w:r>
      <w:proofErr w:type="spellStart"/>
      <w:r>
        <w:rPr>
          <w:rFonts w:ascii="Arial" w:eastAsia="Arial" w:hAnsi="Arial" w:cs="Arial"/>
        </w:rPr>
        <w:t>Documentation</w:t>
      </w:r>
      <w:proofErr w:type="spellEnd"/>
      <w:r>
        <w:rPr>
          <w:rFonts w:ascii="Arial" w:eastAsia="Arial" w:hAnsi="Arial" w:cs="Arial"/>
        </w:rPr>
        <w:t xml:space="preserve">: A </w:t>
      </w:r>
      <w:proofErr w:type="spellStart"/>
      <w:r>
        <w:rPr>
          <w:rFonts w:ascii="Arial" w:eastAsia="Arial" w:hAnsi="Arial" w:cs="Arial"/>
        </w:rPr>
        <w:t>Scoping</w:t>
      </w:r>
      <w:proofErr w:type="spellEnd"/>
      <w:r>
        <w:rPr>
          <w:rFonts w:ascii="Arial" w:eastAsia="Arial" w:hAnsi="Arial" w:cs="Arial"/>
        </w:rPr>
        <w:t xml:space="preserve"> </w:t>
      </w:r>
      <w:proofErr w:type="spellStart"/>
      <w:r>
        <w:rPr>
          <w:rFonts w:ascii="Arial" w:eastAsia="Arial" w:hAnsi="Arial" w:cs="Arial"/>
        </w:rPr>
        <w:t>Review</w:t>
      </w:r>
      <w:proofErr w:type="spellEnd"/>
      <w:r>
        <w:rPr>
          <w:rFonts w:ascii="Arial" w:eastAsia="Arial" w:hAnsi="Arial" w:cs="Arial"/>
        </w:rPr>
        <w:t xml:space="preserve">,” </w:t>
      </w:r>
      <w:proofErr w:type="spellStart"/>
      <w:r>
        <w:rPr>
          <w:rFonts w:ascii="Arial" w:eastAsia="Arial" w:hAnsi="Arial" w:cs="Arial"/>
        </w:rPr>
        <w:t>Journal</w:t>
      </w:r>
      <w:proofErr w:type="spellEnd"/>
      <w:r>
        <w:rPr>
          <w:rFonts w:ascii="Arial" w:eastAsia="Arial" w:hAnsi="Arial" w:cs="Arial"/>
        </w:rPr>
        <w:t xml:space="preserve"> </w:t>
      </w:r>
      <w:proofErr w:type="spellStart"/>
      <w:r>
        <w:rPr>
          <w:rFonts w:ascii="Arial" w:eastAsia="Arial" w:hAnsi="Arial" w:cs="Arial"/>
        </w:rPr>
        <w:t>of</w:t>
      </w:r>
      <w:proofErr w:type="spellEnd"/>
      <w:r>
        <w:rPr>
          <w:rFonts w:ascii="Arial" w:eastAsia="Arial" w:hAnsi="Arial" w:cs="Arial"/>
        </w:rPr>
        <w:t xml:space="preserve"> </w:t>
      </w:r>
      <w:proofErr w:type="spellStart"/>
      <w:r>
        <w:rPr>
          <w:rFonts w:ascii="Arial" w:eastAsia="Arial" w:hAnsi="Arial" w:cs="Arial"/>
        </w:rPr>
        <w:t>Evaluation</w:t>
      </w:r>
      <w:proofErr w:type="spellEnd"/>
      <w:r>
        <w:rPr>
          <w:rFonts w:ascii="Arial" w:eastAsia="Arial" w:hAnsi="Arial" w:cs="Arial"/>
        </w:rPr>
        <w:t xml:space="preserve"> in </w:t>
      </w:r>
      <w:proofErr w:type="spellStart"/>
      <w:r>
        <w:rPr>
          <w:rFonts w:ascii="Arial" w:eastAsia="Arial" w:hAnsi="Arial" w:cs="Arial"/>
        </w:rPr>
        <w:t>Clinical</w:t>
      </w:r>
      <w:proofErr w:type="spellEnd"/>
      <w:r>
        <w:rPr>
          <w:rFonts w:ascii="Arial" w:eastAsia="Arial" w:hAnsi="Arial" w:cs="Arial"/>
        </w:rPr>
        <w:t xml:space="preserve"> Practice32 (2026): e70460. </w:t>
      </w:r>
      <w:hyperlink r:id="rId26">
        <w:r>
          <w:rPr>
            <w:rFonts w:ascii="Arial" w:eastAsia="Arial" w:hAnsi="Arial" w:cs="Arial"/>
          </w:rPr>
          <w:t>https://doi.org/10.1111/jep.70460</w:t>
        </w:r>
      </w:hyperlink>
      <w:r>
        <w:rPr>
          <w:rFonts w:ascii="Arial" w:eastAsia="Arial" w:hAnsi="Arial" w:cs="Arial"/>
        </w:rPr>
        <w:t>.</w:t>
      </w:r>
    </w:p>
    <w:p w14:paraId="3F58361C" w14:textId="77777777" w:rsidR="005E19C4" w:rsidRDefault="00000000">
      <w:pPr>
        <w:spacing w:after="120" w:line="360" w:lineRule="auto"/>
        <w:jc w:val="both"/>
        <w:rPr>
          <w:rFonts w:ascii="Arial" w:eastAsia="Arial" w:hAnsi="Arial" w:cs="Arial"/>
        </w:rPr>
      </w:pPr>
      <w:r>
        <w:rPr>
          <w:rFonts w:ascii="Arial" w:eastAsia="Arial" w:hAnsi="Arial" w:cs="Arial"/>
        </w:rPr>
        <w:t xml:space="preserve">Baumann, L. A., Baker, J., &amp; </w:t>
      </w:r>
      <w:proofErr w:type="spellStart"/>
      <w:r>
        <w:rPr>
          <w:rFonts w:ascii="Arial" w:eastAsia="Arial" w:hAnsi="Arial" w:cs="Arial"/>
        </w:rPr>
        <w:t>Elshaug</w:t>
      </w:r>
      <w:proofErr w:type="spellEnd"/>
      <w:r>
        <w:rPr>
          <w:rFonts w:ascii="Arial" w:eastAsia="Arial" w:hAnsi="Arial" w:cs="Arial"/>
        </w:rPr>
        <w:t xml:space="preserve">, A. G. (2018). </w:t>
      </w:r>
      <w:proofErr w:type="spellStart"/>
      <w:r>
        <w:rPr>
          <w:rFonts w:ascii="Arial" w:eastAsia="Arial" w:hAnsi="Arial" w:cs="Arial"/>
        </w:rPr>
        <w:t>The</w:t>
      </w:r>
      <w:proofErr w:type="spellEnd"/>
      <w:r>
        <w:rPr>
          <w:rFonts w:ascii="Arial" w:eastAsia="Arial" w:hAnsi="Arial" w:cs="Arial"/>
        </w:rPr>
        <w:t xml:space="preserve"> </w:t>
      </w:r>
      <w:proofErr w:type="spellStart"/>
      <w:r>
        <w:rPr>
          <w:rFonts w:ascii="Arial" w:eastAsia="Arial" w:hAnsi="Arial" w:cs="Arial"/>
        </w:rPr>
        <w:t>impact</w:t>
      </w:r>
      <w:proofErr w:type="spellEnd"/>
      <w:r>
        <w:rPr>
          <w:rFonts w:ascii="Arial" w:eastAsia="Arial" w:hAnsi="Arial" w:cs="Arial"/>
        </w:rPr>
        <w:t xml:space="preserve"> </w:t>
      </w:r>
      <w:proofErr w:type="spellStart"/>
      <w:r>
        <w:rPr>
          <w:rFonts w:ascii="Arial" w:eastAsia="Arial" w:hAnsi="Arial" w:cs="Arial"/>
        </w:rPr>
        <w:t>of</w:t>
      </w:r>
      <w:proofErr w:type="spellEnd"/>
      <w:r>
        <w:rPr>
          <w:rFonts w:ascii="Arial" w:eastAsia="Arial" w:hAnsi="Arial" w:cs="Arial"/>
        </w:rPr>
        <w:t xml:space="preserve"> </w:t>
      </w:r>
      <w:proofErr w:type="spellStart"/>
      <w:r>
        <w:rPr>
          <w:rFonts w:ascii="Arial" w:eastAsia="Arial" w:hAnsi="Arial" w:cs="Arial"/>
        </w:rPr>
        <w:t>electronic</w:t>
      </w:r>
      <w:proofErr w:type="spellEnd"/>
      <w:r>
        <w:rPr>
          <w:rFonts w:ascii="Arial" w:eastAsia="Arial" w:hAnsi="Arial" w:cs="Arial"/>
        </w:rPr>
        <w:t xml:space="preserve"> </w:t>
      </w:r>
      <w:proofErr w:type="spellStart"/>
      <w:r>
        <w:rPr>
          <w:rFonts w:ascii="Arial" w:eastAsia="Arial" w:hAnsi="Arial" w:cs="Arial"/>
        </w:rPr>
        <w:t>health</w:t>
      </w:r>
      <w:proofErr w:type="spellEnd"/>
      <w:r>
        <w:rPr>
          <w:rFonts w:ascii="Arial" w:eastAsia="Arial" w:hAnsi="Arial" w:cs="Arial"/>
        </w:rPr>
        <w:t xml:space="preserve"> </w:t>
      </w:r>
      <w:proofErr w:type="spellStart"/>
      <w:r>
        <w:rPr>
          <w:rFonts w:ascii="Arial" w:eastAsia="Arial" w:hAnsi="Arial" w:cs="Arial"/>
        </w:rPr>
        <w:t>record</w:t>
      </w:r>
      <w:proofErr w:type="spellEnd"/>
      <w:r>
        <w:rPr>
          <w:rFonts w:ascii="Arial" w:eastAsia="Arial" w:hAnsi="Arial" w:cs="Arial"/>
        </w:rPr>
        <w:t xml:space="preserve"> </w:t>
      </w:r>
      <w:proofErr w:type="spellStart"/>
      <w:r>
        <w:rPr>
          <w:rFonts w:ascii="Arial" w:eastAsia="Arial" w:hAnsi="Arial" w:cs="Arial"/>
        </w:rPr>
        <w:t>systems</w:t>
      </w:r>
      <w:proofErr w:type="spellEnd"/>
      <w:r>
        <w:rPr>
          <w:rFonts w:ascii="Arial" w:eastAsia="Arial" w:hAnsi="Arial" w:cs="Arial"/>
        </w:rPr>
        <w:t xml:space="preserve"> </w:t>
      </w:r>
      <w:proofErr w:type="spellStart"/>
      <w:r>
        <w:rPr>
          <w:rFonts w:ascii="Arial" w:eastAsia="Arial" w:hAnsi="Arial" w:cs="Arial"/>
        </w:rPr>
        <w:t>on</w:t>
      </w:r>
      <w:proofErr w:type="spellEnd"/>
      <w:r>
        <w:rPr>
          <w:rFonts w:ascii="Arial" w:eastAsia="Arial" w:hAnsi="Arial" w:cs="Arial"/>
        </w:rPr>
        <w:t xml:space="preserve"> </w:t>
      </w:r>
      <w:proofErr w:type="spellStart"/>
      <w:r>
        <w:rPr>
          <w:rFonts w:ascii="Arial" w:eastAsia="Arial" w:hAnsi="Arial" w:cs="Arial"/>
        </w:rPr>
        <w:t>clinical</w:t>
      </w:r>
      <w:proofErr w:type="spellEnd"/>
      <w:r>
        <w:rPr>
          <w:rFonts w:ascii="Arial" w:eastAsia="Arial" w:hAnsi="Arial" w:cs="Arial"/>
        </w:rPr>
        <w:t xml:space="preserve"> </w:t>
      </w:r>
      <w:proofErr w:type="spellStart"/>
      <w:r>
        <w:rPr>
          <w:rFonts w:ascii="Arial" w:eastAsia="Arial" w:hAnsi="Arial" w:cs="Arial"/>
        </w:rPr>
        <w:t>documentation</w:t>
      </w:r>
      <w:proofErr w:type="spellEnd"/>
      <w:r>
        <w:rPr>
          <w:rFonts w:ascii="Arial" w:eastAsia="Arial" w:hAnsi="Arial" w:cs="Arial"/>
        </w:rPr>
        <w:t xml:space="preserve"> times: A </w:t>
      </w:r>
      <w:proofErr w:type="spellStart"/>
      <w:r>
        <w:rPr>
          <w:rFonts w:ascii="Arial" w:eastAsia="Arial" w:hAnsi="Arial" w:cs="Arial"/>
        </w:rPr>
        <w:t>systematic</w:t>
      </w:r>
      <w:proofErr w:type="spellEnd"/>
      <w:r>
        <w:rPr>
          <w:rFonts w:ascii="Arial" w:eastAsia="Arial" w:hAnsi="Arial" w:cs="Arial"/>
        </w:rPr>
        <w:t xml:space="preserve"> </w:t>
      </w:r>
      <w:proofErr w:type="spellStart"/>
      <w:r>
        <w:rPr>
          <w:rFonts w:ascii="Arial" w:eastAsia="Arial" w:hAnsi="Arial" w:cs="Arial"/>
        </w:rPr>
        <w:t>review</w:t>
      </w:r>
      <w:proofErr w:type="spellEnd"/>
      <w:r>
        <w:rPr>
          <w:rFonts w:ascii="Arial" w:eastAsia="Arial" w:hAnsi="Arial" w:cs="Arial"/>
        </w:rPr>
        <w:t xml:space="preserve">. </w:t>
      </w:r>
      <w:proofErr w:type="spellStart"/>
      <w:r>
        <w:rPr>
          <w:rFonts w:ascii="Arial" w:eastAsia="Arial" w:hAnsi="Arial" w:cs="Arial"/>
        </w:rPr>
        <w:t>Health</w:t>
      </w:r>
      <w:proofErr w:type="spellEnd"/>
      <w:r>
        <w:rPr>
          <w:rFonts w:ascii="Arial" w:eastAsia="Arial" w:hAnsi="Arial" w:cs="Arial"/>
        </w:rPr>
        <w:t xml:space="preserve"> </w:t>
      </w:r>
      <w:proofErr w:type="spellStart"/>
      <w:r>
        <w:rPr>
          <w:rFonts w:ascii="Arial" w:eastAsia="Arial" w:hAnsi="Arial" w:cs="Arial"/>
        </w:rPr>
        <w:t>Policy</w:t>
      </w:r>
      <w:proofErr w:type="spellEnd"/>
      <w:r>
        <w:rPr>
          <w:rFonts w:ascii="Arial" w:eastAsia="Arial" w:hAnsi="Arial" w:cs="Arial"/>
        </w:rPr>
        <w:t>, 122(8), 827-836. https://doi.org/10.1016/j.healthpol.2018.05.014</w:t>
      </w:r>
    </w:p>
    <w:p w14:paraId="000006B0" w14:textId="77777777" w:rsidR="005E19C4" w:rsidRDefault="00000000">
      <w:pPr>
        <w:spacing w:after="120" w:line="360" w:lineRule="auto"/>
        <w:jc w:val="both"/>
        <w:rPr>
          <w:rFonts w:ascii="Arial" w:eastAsia="Arial" w:hAnsi="Arial" w:cs="Arial"/>
        </w:rPr>
      </w:pPr>
      <w:proofErr w:type="spellStart"/>
      <w:r>
        <w:rPr>
          <w:rFonts w:ascii="Arial" w:eastAsia="Arial" w:hAnsi="Arial" w:cs="Arial"/>
        </w:rPr>
        <w:t>Blackley</w:t>
      </w:r>
      <w:proofErr w:type="spellEnd"/>
      <w:r>
        <w:rPr>
          <w:rFonts w:ascii="Arial" w:eastAsia="Arial" w:hAnsi="Arial" w:cs="Arial"/>
        </w:rPr>
        <w:t xml:space="preserve">, S. V., Schubert, V. D., </w:t>
      </w:r>
      <w:proofErr w:type="spellStart"/>
      <w:r>
        <w:rPr>
          <w:rFonts w:ascii="Arial" w:eastAsia="Arial" w:hAnsi="Arial" w:cs="Arial"/>
        </w:rPr>
        <w:t>Goss</w:t>
      </w:r>
      <w:proofErr w:type="spellEnd"/>
      <w:r>
        <w:rPr>
          <w:rFonts w:ascii="Arial" w:eastAsia="Arial" w:hAnsi="Arial" w:cs="Arial"/>
        </w:rPr>
        <w:t xml:space="preserve">, F., Assad, W. A., </w:t>
      </w:r>
      <w:proofErr w:type="spellStart"/>
      <w:r>
        <w:rPr>
          <w:rFonts w:ascii="Arial" w:eastAsia="Arial" w:hAnsi="Arial" w:cs="Arial"/>
        </w:rPr>
        <w:t>Garabedian</w:t>
      </w:r>
      <w:proofErr w:type="spellEnd"/>
      <w:r>
        <w:rPr>
          <w:rFonts w:ascii="Arial" w:eastAsia="Arial" w:hAnsi="Arial" w:cs="Arial"/>
        </w:rPr>
        <w:t xml:space="preserve">, P. M., &amp; Zhou, L. (2020). </w:t>
      </w:r>
      <w:proofErr w:type="spellStart"/>
      <w:r>
        <w:rPr>
          <w:rFonts w:ascii="Arial" w:eastAsia="Arial" w:hAnsi="Arial" w:cs="Arial"/>
        </w:rPr>
        <w:t>Physician</w:t>
      </w:r>
      <w:proofErr w:type="spellEnd"/>
      <w:r>
        <w:rPr>
          <w:rFonts w:ascii="Arial" w:eastAsia="Arial" w:hAnsi="Arial" w:cs="Arial"/>
        </w:rPr>
        <w:t xml:space="preserve"> use </w:t>
      </w:r>
      <w:proofErr w:type="spellStart"/>
      <w:r>
        <w:rPr>
          <w:rFonts w:ascii="Arial" w:eastAsia="Arial" w:hAnsi="Arial" w:cs="Arial"/>
        </w:rPr>
        <w:t>of</w:t>
      </w:r>
      <w:proofErr w:type="spellEnd"/>
      <w:r>
        <w:rPr>
          <w:rFonts w:ascii="Arial" w:eastAsia="Arial" w:hAnsi="Arial" w:cs="Arial"/>
        </w:rPr>
        <w:t xml:space="preserve"> </w:t>
      </w:r>
      <w:proofErr w:type="spellStart"/>
      <w:r>
        <w:rPr>
          <w:rFonts w:ascii="Arial" w:eastAsia="Arial" w:hAnsi="Arial" w:cs="Arial"/>
        </w:rPr>
        <w:t>speech</w:t>
      </w:r>
      <w:proofErr w:type="spellEnd"/>
      <w:r>
        <w:rPr>
          <w:rFonts w:ascii="Arial" w:eastAsia="Arial" w:hAnsi="Arial" w:cs="Arial"/>
        </w:rPr>
        <w:t xml:space="preserve"> </w:t>
      </w:r>
      <w:proofErr w:type="spellStart"/>
      <w:r>
        <w:rPr>
          <w:rFonts w:ascii="Arial" w:eastAsia="Arial" w:hAnsi="Arial" w:cs="Arial"/>
        </w:rPr>
        <w:t>recognition</w:t>
      </w:r>
      <w:proofErr w:type="spellEnd"/>
      <w:r>
        <w:rPr>
          <w:rFonts w:ascii="Arial" w:eastAsia="Arial" w:hAnsi="Arial" w:cs="Arial"/>
        </w:rPr>
        <w:t xml:space="preserve"> versus </w:t>
      </w:r>
      <w:proofErr w:type="spellStart"/>
      <w:r>
        <w:rPr>
          <w:rFonts w:ascii="Arial" w:eastAsia="Arial" w:hAnsi="Arial" w:cs="Arial"/>
        </w:rPr>
        <w:t>typing</w:t>
      </w:r>
      <w:proofErr w:type="spellEnd"/>
      <w:r>
        <w:rPr>
          <w:rFonts w:ascii="Arial" w:eastAsia="Arial" w:hAnsi="Arial" w:cs="Arial"/>
        </w:rPr>
        <w:t xml:space="preserve"> in </w:t>
      </w:r>
      <w:proofErr w:type="spellStart"/>
      <w:r>
        <w:rPr>
          <w:rFonts w:ascii="Arial" w:eastAsia="Arial" w:hAnsi="Arial" w:cs="Arial"/>
        </w:rPr>
        <w:t>clinical</w:t>
      </w:r>
      <w:proofErr w:type="spellEnd"/>
      <w:r>
        <w:rPr>
          <w:rFonts w:ascii="Arial" w:eastAsia="Arial" w:hAnsi="Arial" w:cs="Arial"/>
        </w:rPr>
        <w:t xml:space="preserve"> </w:t>
      </w:r>
      <w:proofErr w:type="spellStart"/>
      <w:r>
        <w:rPr>
          <w:rFonts w:ascii="Arial" w:eastAsia="Arial" w:hAnsi="Arial" w:cs="Arial"/>
        </w:rPr>
        <w:t>documentation</w:t>
      </w:r>
      <w:proofErr w:type="spellEnd"/>
      <w:r>
        <w:rPr>
          <w:rFonts w:ascii="Arial" w:eastAsia="Arial" w:hAnsi="Arial" w:cs="Arial"/>
        </w:rPr>
        <w:t xml:space="preserve">: A </w:t>
      </w:r>
      <w:proofErr w:type="spellStart"/>
      <w:r>
        <w:rPr>
          <w:rFonts w:ascii="Arial" w:eastAsia="Arial" w:hAnsi="Arial" w:cs="Arial"/>
        </w:rPr>
        <w:t>controlled</w:t>
      </w:r>
      <w:proofErr w:type="spellEnd"/>
      <w:r>
        <w:rPr>
          <w:rFonts w:ascii="Arial" w:eastAsia="Arial" w:hAnsi="Arial" w:cs="Arial"/>
        </w:rPr>
        <w:t xml:space="preserve"> </w:t>
      </w:r>
      <w:proofErr w:type="spellStart"/>
      <w:r>
        <w:rPr>
          <w:rFonts w:ascii="Arial" w:eastAsia="Arial" w:hAnsi="Arial" w:cs="Arial"/>
        </w:rPr>
        <w:t>observational</w:t>
      </w:r>
      <w:proofErr w:type="spellEnd"/>
      <w:r>
        <w:rPr>
          <w:rFonts w:ascii="Arial" w:eastAsia="Arial" w:hAnsi="Arial" w:cs="Arial"/>
        </w:rPr>
        <w:t xml:space="preserve"> </w:t>
      </w:r>
      <w:proofErr w:type="spellStart"/>
      <w:r>
        <w:rPr>
          <w:rFonts w:ascii="Arial" w:eastAsia="Arial" w:hAnsi="Arial" w:cs="Arial"/>
        </w:rPr>
        <w:t>study</w:t>
      </w:r>
      <w:proofErr w:type="spellEnd"/>
      <w:r>
        <w:rPr>
          <w:rFonts w:ascii="Arial" w:eastAsia="Arial" w:hAnsi="Arial" w:cs="Arial"/>
        </w:rPr>
        <w:t xml:space="preserve">. International </w:t>
      </w:r>
      <w:proofErr w:type="spellStart"/>
      <w:r>
        <w:rPr>
          <w:rFonts w:ascii="Arial" w:eastAsia="Arial" w:hAnsi="Arial" w:cs="Arial"/>
        </w:rPr>
        <w:t>journal</w:t>
      </w:r>
      <w:proofErr w:type="spellEnd"/>
      <w:r>
        <w:rPr>
          <w:rFonts w:ascii="Arial" w:eastAsia="Arial" w:hAnsi="Arial" w:cs="Arial"/>
        </w:rPr>
        <w:t xml:space="preserve"> </w:t>
      </w:r>
      <w:proofErr w:type="spellStart"/>
      <w:r>
        <w:rPr>
          <w:rFonts w:ascii="Arial" w:eastAsia="Arial" w:hAnsi="Arial" w:cs="Arial"/>
        </w:rPr>
        <w:t>of</w:t>
      </w:r>
      <w:proofErr w:type="spellEnd"/>
      <w:r>
        <w:rPr>
          <w:rFonts w:ascii="Arial" w:eastAsia="Arial" w:hAnsi="Arial" w:cs="Arial"/>
        </w:rPr>
        <w:t xml:space="preserve"> medical </w:t>
      </w:r>
      <w:proofErr w:type="spellStart"/>
      <w:r>
        <w:rPr>
          <w:rFonts w:ascii="Arial" w:eastAsia="Arial" w:hAnsi="Arial" w:cs="Arial"/>
        </w:rPr>
        <w:t>informatics</w:t>
      </w:r>
      <w:proofErr w:type="spellEnd"/>
      <w:r>
        <w:rPr>
          <w:rFonts w:ascii="Arial" w:eastAsia="Arial" w:hAnsi="Arial" w:cs="Arial"/>
        </w:rPr>
        <w:t xml:space="preserve">, 141, </w:t>
      </w:r>
      <w:proofErr w:type="gramStart"/>
      <w:r>
        <w:rPr>
          <w:rFonts w:ascii="Arial" w:eastAsia="Arial" w:hAnsi="Arial" w:cs="Arial"/>
        </w:rPr>
        <w:t>104178 .</w:t>
      </w:r>
      <w:proofErr w:type="gramEnd"/>
      <w:r>
        <w:rPr>
          <w:rFonts w:ascii="Arial" w:eastAsia="Arial" w:hAnsi="Arial" w:cs="Arial"/>
        </w:rPr>
        <w:t xml:space="preserve"> https://doi.org/10.1016/j.ijmedinf.2020.104178</w:t>
      </w:r>
    </w:p>
    <w:p w14:paraId="000006B1" w14:textId="77777777" w:rsidR="005E19C4" w:rsidRDefault="00000000">
      <w:pPr>
        <w:spacing w:after="120" w:line="360" w:lineRule="auto"/>
        <w:jc w:val="both"/>
        <w:rPr>
          <w:rFonts w:ascii="Arial" w:eastAsia="Arial" w:hAnsi="Arial" w:cs="Arial"/>
        </w:rPr>
      </w:pPr>
      <w:r>
        <w:rPr>
          <w:rFonts w:ascii="Arial" w:eastAsia="Arial" w:hAnsi="Arial" w:cs="Arial"/>
        </w:rPr>
        <w:t>Jones-</w:t>
      </w:r>
      <w:proofErr w:type="spellStart"/>
      <w:r>
        <w:rPr>
          <w:rFonts w:ascii="Arial" w:eastAsia="Arial" w:hAnsi="Arial" w:cs="Arial"/>
        </w:rPr>
        <w:t>Diette</w:t>
      </w:r>
      <w:proofErr w:type="spellEnd"/>
      <w:r>
        <w:rPr>
          <w:rFonts w:ascii="Arial" w:eastAsia="Arial" w:hAnsi="Arial" w:cs="Arial"/>
        </w:rPr>
        <w:t xml:space="preserve">, J. S., Robinson, N. J., Cobb, M., Brennan, M. L., &amp; Dean, R. S. (2017). </w:t>
      </w:r>
      <w:proofErr w:type="spellStart"/>
      <w:r>
        <w:rPr>
          <w:rFonts w:ascii="Arial" w:eastAsia="Arial" w:hAnsi="Arial" w:cs="Arial"/>
        </w:rPr>
        <w:t>Accuracy</w:t>
      </w:r>
      <w:proofErr w:type="spellEnd"/>
      <w:r>
        <w:rPr>
          <w:rFonts w:ascii="Arial" w:eastAsia="Arial" w:hAnsi="Arial" w:cs="Arial"/>
        </w:rPr>
        <w:t xml:space="preserve"> </w:t>
      </w:r>
      <w:proofErr w:type="spellStart"/>
      <w:r>
        <w:rPr>
          <w:rFonts w:ascii="Arial" w:eastAsia="Arial" w:hAnsi="Arial" w:cs="Arial"/>
        </w:rPr>
        <w:t>of</w:t>
      </w:r>
      <w:proofErr w:type="spellEnd"/>
      <w:r>
        <w:rPr>
          <w:rFonts w:ascii="Arial" w:eastAsia="Arial" w:hAnsi="Arial" w:cs="Arial"/>
        </w:rPr>
        <w:t xml:space="preserve"> </w:t>
      </w:r>
      <w:proofErr w:type="spellStart"/>
      <w:r>
        <w:rPr>
          <w:rFonts w:ascii="Arial" w:eastAsia="Arial" w:hAnsi="Arial" w:cs="Arial"/>
        </w:rPr>
        <w:t>the</w:t>
      </w:r>
      <w:proofErr w:type="spellEnd"/>
      <w:r>
        <w:rPr>
          <w:rFonts w:ascii="Arial" w:eastAsia="Arial" w:hAnsi="Arial" w:cs="Arial"/>
        </w:rPr>
        <w:t xml:space="preserve"> </w:t>
      </w:r>
      <w:proofErr w:type="spellStart"/>
      <w:r>
        <w:rPr>
          <w:rFonts w:ascii="Arial" w:eastAsia="Arial" w:hAnsi="Arial" w:cs="Arial"/>
        </w:rPr>
        <w:t>electronic</w:t>
      </w:r>
      <w:proofErr w:type="spellEnd"/>
      <w:r>
        <w:rPr>
          <w:rFonts w:ascii="Arial" w:eastAsia="Arial" w:hAnsi="Arial" w:cs="Arial"/>
        </w:rPr>
        <w:t xml:space="preserve"> </w:t>
      </w:r>
      <w:proofErr w:type="spellStart"/>
      <w:r>
        <w:rPr>
          <w:rFonts w:ascii="Arial" w:eastAsia="Arial" w:hAnsi="Arial" w:cs="Arial"/>
        </w:rPr>
        <w:t>patient</w:t>
      </w:r>
      <w:proofErr w:type="spellEnd"/>
      <w:r>
        <w:rPr>
          <w:rFonts w:ascii="Arial" w:eastAsia="Arial" w:hAnsi="Arial" w:cs="Arial"/>
        </w:rPr>
        <w:t xml:space="preserve"> </w:t>
      </w:r>
      <w:proofErr w:type="spellStart"/>
      <w:r>
        <w:rPr>
          <w:rFonts w:ascii="Arial" w:eastAsia="Arial" w:hAnsi="Arial" w:cs="Arial"/>
        </w:rPr>
        <w:t>record</w:t>
      </w:r>
      <w:proofErr w:type="spellEnd"/>
      <w:r>
        <w:rPr>
          <w:rFonts w:ascii="Arial" w:eastAsia="Arial" w:hAnsi="Arial" w:cs="Arial"/>
        </w:rPr>
        <w:t xml:space="preserve"> in a </w:t>
      </w:r>
      <w:proofErr w:type="spellStart"/>
      <w:r>
        <w:rPr>
          <w:rFonts w:ascii="Arial" w:eastAsia="Arial" w:hAnsi="Arial" w:cs="Arial"/>
        </w:rPr>
        <w:t>first</w:t>
      </w:r>
      <w:proofErr w:type="spellEnd"/>
      <w:r>
        <w:rPr>
          <w:rFonts w:ascii="Arial" w:eastAsia="Arial" w:hAnsi="Arial" w:cs="Arial"/>
        </w:rPr>
        <w:t xml:space="preserve"> </w:t>
      </w:r>
      <w:proofErr w:type="spellStart"/>
      <w:r>
        <w:rPr>
          <w:rFonts w:ascii="Arial" w:eastAsia="Arial" w:hAnsi="Arial" w:cs="Arial"/>
        </w:rPr>
        <w:t>opinion</w:t>
      </w:r>
      <w:proofErr w:type="spellEnd"/>
      <w:r>
        <w:rPr>
          <w:rFonts w:ascii="Arial" w:eastAsia="Arial" w:hAnsi="Arial" w:cs="Arial"/>
        </w:rPr>
        <w:t xml:space="preserve"> </w:t>
      </w:r>
      <w:proofErr w:type="spellStart"/>
      <w:r>
        <w:rPr>
          <w:rFonts w:ascii="Arial" w:eastAsia="Arial" w:hAnsi="Arial" w:cs="Arial"/>
        </w:rPr>
        <w:t>veterinary</w:t>
      </w:r>
      <w:proofErr w:type="spellEnd"/>
      <w:r>
        <w:rPr>
          <w:rFonts w:ascii="Arial" w:eastAsia="Arial" w:hAnsi="Arial" w:cs="Arial"/>
        </w:rPr>
        <w:t xml:space="preserve"> </w:t>
      </w:r>
      <w:proofErr w:type="spellStart"/>
      <w:r>
        <w:rPr>
          <w:rFonts w:ascii="Arial" w:eastAsia="Arial" w:hAnsi="Arial" w:cs="Arial"/>
        </w:rPr>
        <w:t>practice</w:t>
      </w:r>
      <w:proofErr w:type="spellEnd"/>
      <w:r>
        <w:rPr>
          <w:rFonts w:ascii="Arial" w:eastAsia="Arial" w:hAnsi="Arial" w:cs="Arial"/>
        </w:rPr>
        <w:t xml:space="preserve">. Preventive </w:t>
      </w:r>
      <w:proofErr w:type="spellStart"/>
      <w:r>
        <w:rPr>
          <w:rFonts w:ascii="Arial" w:eastAsia="Arial" w:hAnsi="Arial" w:cs="Arial"/>
        </w:rPr>
        <w:t>Veterinary</w:t>
      </w:r>
      <w:proofErr w:type="spellEnd"/>
      <w:r>
        <w:rPr>
          <w:rFonts w:ascii="Arial" w:eastAsia="Arial" w:hAnsi="Arial" w:cs="Arial"/>
        </w:rPr>
        <w:t xml:space="preserve"> Medicine, 148, 121-126. https://doi.org/10.1016/j.prevetmed.2016.11.014</w:t>
      </w:r>
    </w:p>
    <w:p w14:paraId="000006B2" w14:textId="77777777" w:rsidR="005E19C4" w:rsidRDefault="00000000">
      <w:pPr>
        <w:spacing w:after="120" w:line="360" w:lineRule="auto"/>
        <w:jc w:val="both"/>
        <w:rPr>
          <w:rFonts w:ascii="Arial" w:eastAsia="Arial" w:hAnsi="Arial" w:cs="Arial"/>
        </w:rPr>
      </w:pPr>
      <w:proofErr w:type="spellStart"/>
      <w:r>
        <w:rPr>
          <w:rFonts w:ascii="Arial" w:eastAsia="Arial" w:hAnsi="Arial" w:cs="Arial"/>
        </w:rPr>
        <w:t>Skyttberg</w:t>
      </w:r>
      <w:proofErr w:type="spellEnd"/>
      <w:r>
        <w:rPr>
          <w:rFonts w:ascii="Arial" w:eastAsia="Arial" w:hAnsi="Arial" w:cs="Arial"/>
        </w:rPr>
        <w:t xml:space="preserve">, N., Chen, R., &amp; Koch, S. (2018). Man vs machine in </w:t>
      </w:r>
      <w:proofErr w:type="spellStart"/>
      <w:r>
        <w:rPr>
          <w:rFonts w:ascii="Arial" w:eastAsia="Arial" w:hAnsi="Arial" w:cs="Arial"/>
        </w:rPr>
        <w:t>emergency</w:t>
      </w:r>
      <w:proofErr w:type="spellEnd"/>
      <w:r>
        <w:rPr>
          <w:rFonts w:ascii="Arial" w:eastAsia="Arial" w:hAnsi="Arial" w:cs="Arial"/>
        </w:rPr>
        <w:t xml:space="preserve"> medicine: A </w:t>
      </w:r>
      <w:proofErr w:type="spellStart"/>
      <w:r>
        <w:rPr>
          <w:rFonts w:ascii="Arial" w:eastAsia="Arial" w:hAnsi="Arial" w:cs="Arial"/>
        </w:rPr>
        <w:t>study</w:t>
      </w:r>
      <w:proofErr w:type="spellEnd"/>
      <w:r>
        <w:rPr>
          <w:rFonts w:ascii="Arial" w:eastAsia="Arial" w:hAnsi="Arial" w:cs="Arial"/>
        </w:rPr>
        <w:t xml:space="preserve"> </w:t>
      </w:r>
      <w:proofErr w:type="spellStart"/>
      <w:r>
        <w:rPr>
          <w:rFonts w:ascii="Arial" w:eastAsia="Arial" w:hAnsi="Arial" w:cs="Arial"/>
        </w:rPr>
        <w:t>on</w:t>
      </w:r>
      <w:proofErr w:type="spellEnd"/>
      <w:r>
        <w:rPr>
          <w:rFonts w:ascii="Arial" w:eastAsia="Arial" w:hAnsi="Arial" w:cs="Arial"/>
        </w:rPr>
        <w:t xml:space="preserve"> </w:t>
      </w:r>
      <w:proofErr w:type="spellStart"/>
      <w:r>
        <w:rPr>
          <w:rFonts w:ascii="Arial" w:eastAsia="Arial" w:hAnsi="Arial" w:cs="Arial"/>
        </w:rPr>
        <w:t>the</w:t>
      </w:r>
      <w:proofErr w:type="spellEnd"/>
      <w:r>
        <w:rPr>
          <w:rFonts w:ascii="Arial" w:eastAsia="Arial" w:hAnsi="Arial" w:cs="Arial"/>
        </w:rPr>
        <w:t xml:space="preserve"> </w:t>
      </w:r>
      <w:proofErr w:type="spellStart"/>
      <w:r>
        <w:rPr>
          <w:rFonts w:ascii="Arial" w:eastAsia="Arial" w:hAnsi="Arial" w:cs="Arial"/>
        </w:rPr>
        <w:t>effects</w:t>
      </w:r>
      <w:proofErr w:type="spellEnd"/>
      <w:r>
        <w:rPr>
          <w:rFonts w:ascii="Arial" w:eastAsia="Arial" w:hAnsi="Arial" w:cs="Arial"/>
        </w:rPr>
        <w:t xml:space="preserve"> </w:t>
      </w:r>
      <w:proofErr w:type="spellStart"/>
      <w:r>
        <w:rPr>
          <w:rFonts w:ascii="Arial" w:eastAsia="Arial" w:hAnsi="Arial" w:cs="Arial"/>
        </w:rPr>
        <w:t>of</w:t>
      </w:r>
      <w:proofErr w:type="spellEnd"/>
      <w:r>
        <w:rPr>
          <w:rFonts w:ascii="Arial" w:eastAsia="Arial" w:hAnsi="Arial" w:cs="Arial"/>
        </w:rPr>
        <w:t xml:space="preserve"> manual and </w:t>
      </w:r>
      <w:proofErr w:type="spellStart"/>
      <w:r>
        <w:rPr>
          <w:rFonts w:ascii="Arial" w:eastAsia="Arial" w:hAnsi="Arial" w:cs="Arial"/>
        </w:rPr>
        <w:t>automatic</w:t>
      </w:r>
      <w:proofErr w:type="spellEnd"/>
      <w:r>
        <w:rPr>
          <w:rFonts w:ascii="Arial" w:eastAsia="Arial" w:hAnsi="Arial" w:cs="Arial"/>
        </w:rPr>
        <w:t xml:space="preserve"> vital </w:t>
      </w:r>
      <w:proofErr w:type="spellStart"/>
      <w:r>
        <w:rPr>
          <w:rFonts w:ascii="Arial" w:eastAsia="Arial" w:hAnsi="Arial" w:cs="Arial"/>
        </w:rPr>
        <w:t>sign</w:t>
      </w:r>
      <w:proofErr w:type="spellEnd"/>
      <w:r>
        <w:rPr>
          <w:rFonts w:ascii="Arial" w:eastAsia="Arial" w:hAnsi="Arial" w:cs="Arial"/>
        </w:rPr>
        <w:t xml:space="preserve"> </w:t>
      </w:r>
      <w:proofErr w:type="spellStart"/>
      <w:r>
        <w:rPr>
          <w:rFonts w:ascii="Arial" w:eastAsia="Arial" w:hAnsi="Arial" w:cs="Arial"/>
        </w:rPr>
        <w:t>documentation</w:t>
      </w:r>
      <w:proofErr w:type="spellEnd"/>
      <w:r>
        <w:rPr>
          <w:rFonts w:ascii="Arial" w:eastAsia="Arial" w:hAnsi="Arial" w:cs="Arial"/>
        </w:rPr>
        <w:t xml:space="preserve"> </w:t>
      </w:r>
      <w:proofErr w:type="spellStart"/>
      <w:r>
        <w:rPr>
          <w:rFonts w:ascii="Arial" w:eastAsia="Arial" w:hAnsi="Arial" w:cs="Arial"/>
        </w:rPr>
        <w:t>on</w:t>
      </w:r>
      <w:proofErr w:type="spellEnd"/>
      <w:r>
        <w:rPr>
          <w:rFonts w:ascii="Arial" w:eastAsia="Arial" w:hAnsi="Arial" w:cs="Arial"/>
        </w:rPr>
        <w:t xml:space="preserve"> data </w:t>
      </w:r>
      <w:proofErr w:type="spellStart"/>
      <w:r>
        <w:rPr>
          <w:rFonts w:ascii="Arial" w:eastAsia="Arial" w:hAnsi="Arial" w:cs="Arial"/>
        </w:rPr>
        <w:t>quality</w:t>
      </w:r>
      <w:proofErr w:type="spellEnd"/>
      <w:r>
        <w:rPr>
          <w:rFonts w:ascii="Arial" w:eastAsia="Arial" w:hAnsi="Arial" w:cs="Arial"/>
        </w:rPr>
        <w:t xml:space="preserve"> and </w:t>
      </w:r>
      <w:proofErr w:type="spellStart"/>
      <w:r>
        <w:rPr>
          <w:rFonts w:ascii="Arial" w:eastAsia="Arial" w:hAnsi="Arial" w:cs="Arial"/>
        </w:rPr>
        <w:t>perceived</w:t>
      </w:r>
      <w:proofErr w:type="spellEnd"/>
      <w:r>
        <w:rPr>
          <w:rFonts w:ascii="Arial" w:eastAsia="Arial" w:hAnsi="Arial" w:cs="Arial"/>
        </w:rPr>
        <w:t xml:space="preserve"> </w:t>
      </w:r>
      <w:proofErr w:type="spellStart"/>
      <w:r>
        <w:rPr>
          <w:rFonts w:ascii="Arial" w:eastAsia="Arial" w:hAnsi="Arial" w:cs="Arial"/>
        </w:rPr>
        <w:t>workload</w:t>
      </w:r>
      <w:proofErr w:type="spellEnd"/>
      <w:r>
        <w:rPr>
          <w:rFonts w:ascii="Arial" w:eastAsia="Arial" w:hAnsi="Arial" w:cs="Arial"/>
        </w:rPr>
        <w:t xml:space="preserve">, </w:t>
      </w:r>
      <w:proofErr w:type="spellStart"/>
      <w:r>
        <w:rPr>
          <w:rFonts w:ascii="Arial" w:eastAsia="Arial" w:hAnsi="Arial" w:cs="Arial"/>
        </w:rPr>
        <w:t>using</w:t>
      </w:r>
      <w:proofErr w:type="spellEnd"/>
      <w:r>
        <w:rPr>
          <w:rFonts w:ascii="Arial" w:eastAsia="Arial" w:hAnsi="Arial" w:cs="Arial"/>
        </w:rPr>
        <w:t xml:space="preserve"> </w:t>
      </w:r>
      <w:proofErr w:type="spellStart"/>
      <w:r>
        <w:rPr>
          <w:rFonts w:ascii="Arial" w:eastAsia="Arial" w:hAnsi="Arial" w:cs="Arial"/>
        </w:rPr>
        <w:t>observational</w:t>
      </w:r>
      <w:proofErr w:type="spellEnd"/>
      <w:r>
        <w:rPr>
          <w:rFonts w:ascii="Arial" w:eastAsia="Arial" w:hAnsi="Arial" w:cs="Arial"/>
        </w:rPr>
        <w:t xml:space="preserve"> </w:t>
      </w:r>
      <w:proofErr w:type="spellStart"/>
      <w:r>
        <w:rPr>
          <w:rFonts w:ascii="Arial" w:eastAsia="Arial" w:hAnsi="Arial" w:cs="Arial"/>
        </w:rPr>
        <w:t>paired</w:t>
      </w:r>
      <w:proofErr w:type="spellEnd"/>
      <w:r>
        <w:rPr>
          <w:rFonts w:ascii="Arial" w:eastAsia="Arial" w:hAnsi="Arial" w:cs="Arial"/>
        </w:rPr>
        <w:t xml:space="preserve"> </w:t>
      </w:r>
      <w:proofErr w:type="spellStart"/>
      <w:r>
        <w:rPr>
          <w:rFonts w:ascii="Arial" w:eastAsia="Arial" w:hAnsi="Arial" w:cs="Arial"/>
        </w:rPr>
        <w:t>sample</w:t>
      </w:r>
      <w:proofErr w:type="spellEnd"/>
      <w:r>
        <w:rPr>
          <w:rFonts w:ascii="Arial" w:eastAsia="Arial" w:hAnsi="Arial" w:cs="Arial"/>
        </w:rPr>
        <w:t xml:space="preserve"> data and </w:t>
      </w:r>
      <w:proofErr w:type="spellStart"/>
      <w:r>
        <w:rPr>
          <w:rFonts w:ascii="Arial" w:eastAsia="Arial" w:hAnsi="Arial" w:cs="Arial"/>
        </w:rPr>
        <w:t>questionnaires</w:t>
      </w:r>
      <w:proofErr w:type="spellEnd"/>
      <w:r>
        <w:rPr>
          <w:rFonts w:ascii="Arial" w:eastAsia="Arial" w:hAnsi="Arial" w:cs="Arial"/>
        </w:rPr>
        <w:t xml:space="preserve">. BMC </w:t>
      </w:r>
      <w:proofErr w:type="spellStart"/>
      <w:r>
        <w:rPr>
          <w:rFonts w:ascii="Arial" w:eastAsia="Arial" w:hAnsi="Arial" w:cs="Arial"/>
        </w:rPr>
        <w:t>Emergency</w:t>
      </w:r>
      <w:proofErr w:type="spellEnd"/>
      <w:r>
        <w:rPr>
          <w:rFonts w:ascii="Arial" w:eastAsia="Arial" w:hAnsi="Arial" w:cs="Arial"/>
        </w:rPr>
        <w:t xml:space="preserve"> Medicine, 18, 54. https://doi.org/10.1186/s12873-018-0205-2</w:t>
      </w:r>
    </w:p>
    <w:p w14:paraId="3620B52D" w14:textId="77777777" w:rsidR="005E19C4" w:rsidRDefault="00000000">
      <w:pPr>
        <w:spacing w:after="120" w:line="360" w:lineRule="auto"/>
        <w:jc w:val="both"/>
        <w:rPr>
          <w:rFonts w:ascii="Arial" w:eastAsia="Arial" w:hAnsi="Arial" w:cs="Arial"/>
        </w:rPr>
      </w:pPr>
      <w:r>
        <w:rPr>
          <w:rFonts w:ascii="Arial" w:eastAsia="Arial" w:hAnsi="Arial" w:cs="Arial"/>
        </w:rPr>
        <w:lastRenderedPageBreak/>
        <w:t xml:space="preserve">van </w:t>
      </w:r>
      <w:proofErr w:type="spellStart"/>
      <w:r>
        <w:rPr>
          <w:rFonts w:ascii="Arial" w:eastAsia="Arial" w:hAnsi="Arial" w:cs="Arial"/>
        </w:rPr>
        <w:t>Buchem</w:t>
      </w:r>
      <w:proofErr w:type="spellEnd"/>
      <w:r>
        <w:rPr>
          <w:rFonts w:ascii="Arial" w:eastAsia="Arial" w:hAnsi="Arial" w:cs="Arial"/>
        </w:rPr>
        <w:t xml:space="preserve">, M. M., Kant, I. M. J., King, L., </w:t>
      </w:r>
      <w:proofErr w:type="spellStart"/>
      <w:r>
        <w:rPr>
          <w:rFonts w:ascii="Arial" w:eastAsia="Arial" w:hAnsi="Arial" w:cs="Arial"/>
        </w:rPr>
        <w:t>Kazmaier</w:t>
      </w:r>
      <w:proofErr w:type="spellEnd"/>
      <w:r>
        <w:rPr>
          <w:rFonts w:ascii="Arial" w:eastAsia="Arial" w:hAnsi="Arial" w:cs="Arial"/>
        </w:rPr>
        <w:t xml:space="preserve">, J., </w:t>
      </w:r>
      <w:proofErr w:type="spellStart"/>
      <w:r>
        <w:rPr>
          <w:rFonts w:ascii="Arial" w:eastAsia="Arial" w:hAnsi="Arial" w:cs="Arial"/>
        </w:rPr>
        <w:t>Steyerberg</w:t>
      </w:r>
      <w:proofErr w:type="spellEnd"/>
      <w:r>
        <w:rPr>
          <w:rFonts w:ascii="Arial" w:eastAsia="Arial" w:hAnsi="Arial" w:cs="Arial"/>
        </w:rPr>
        <w:t xml:space="preserve">, E. W., &amp; Bauer, M. P. (2024). </w:t>
      </w:r>
      <w:proofErr w:type="spellStart"/>
      <w:r>
        <w:rPr>
          <w:rFonts w:ascii="Arial" w:eastAsia="Arial" w:hAnsi="Arial" w:cs="Arial"/>
        </w:rPr>
        <w:t>Impact</w:t>
      </w:r>
      <w:proofErr w:type="spellEnd"/>
      <w:r>
        <w:rPr>
          <w:rFonts w:ascii="Arial" w:eastAsia="Arial" w:hAnsi="Arial" w:cs="Arial"/>
        </w:rPr>
        <w:t xml:space="preserve"> </w:t>
      </w:r>
      <w:proofErr w:type="spellStart"/>
      <w:r>
        <w:rPr>
          <w:rFonts w:ascii="Arial" w:eastAsia="Arial" w:hAnsi="Arial" w:cs="Arial"/>
        </w:rPr>
        <w:t>of</w:t>
      </w:r>
      <w:proofErr w:type="spellEnd"/>
      <w:r>
        <w:rPr>
          <w:rFonts w:ascii="Arial" w:eastAsia="Arial" w:hAnsi="Arial" w:cs="Arial"/>
        </w:rPr>
        <w:t xml:space="preserve"> a digital </w:t>
      </w:r>
      <w:proofErr w:type="spellStart"/>
      <w:r>
        <w:rPr>
          <w:rFonts w:ascii="Arial" w:eastAsia="Arial" w:hAnsi="Arial" w:cs="Arial"/>
        </w:rPr>
        <w:t>scribe</w:t>
      </w:r>
      <w:proofErr w:type="spellEnd"/>
      <w:r>
        <w:rPr>
          <w:rFonts w:ascii="Arial" w:eastAsia="Arial" w:hAnsi="Arial" w:cs="Arial"/>
        </w:rPr>
        <w:t xml:space="preserve"> </w:t>
      </w:r>
      <w:proofErr w:type="spellStart"/>
      <w:r>
        <w:rPr>
          <w:rFonts w:ascii="Arial" w:eastAsia="Arial" w:hAnsi="Arial" w:cs="Arial"/>
        </w:rPr>
        <w:t>system</w:t>
      </w:r>
      <w:proofErr w:type="spellEnd"/>
      <w:r>
        <w:rPr>
          <w:rFonts w:ascii="Arial" w:eastAsia="Arial" w:hAnsi="Arial" w:cs="Arial"/>
        </w:rPr>
        <w:t xml:space="preserve"> </w:t>
      </w:r>
      <w:proofErr w:type="spellStart"/>
      <w:r>
        <w:rPr>
          <w:rFonts w:ascii="Arial" w:eastAsia="Arial" w:hAnsi="Arial" w:cs="Arial"/>
        </w:rPr>
        <w:t>on</w:t>
      </w:r>
      <w:proofErr w:type="spellEnd"/>
      <w:r>
        <w:rPr>
          <w:rFonts w:ascii="Arial" w:eastAsia="Arial" w:hAnsi="Arial" w:cs="Arial"/>
        </w:rPr>
        <w:t xml:space="preserve"> </w:t>
      </w:r>
      <w:proofErr w:type="spellStart"/>
      <w:r>
        <w:rPr>
          <w:rFonts w:ascii="Arial" w:eastAsia="Arial" w:hAnsi="Arial" w:cs="Arial"/>
        </w:rPr>
        <w:t>clinical</w:t>
      </w:r>
      <w:proofErr w:type="spellEnd"/>
      <w:r>
        <w:rPr>
          <w:rFonts w:ascii="Arial" w:eastAsia="Arial" w:hAnsi="Arial" w:cs="Arial"/>
        </w:rPr>
        <w:t xml:space="preserve"> </w:t>
      </w:r>
      <w:proofErr w:type="spellStart"/>
      <w:r>
        <w:rPr>
          <w:rFonts w:ascii="Arial" w:eastAsia="Arial" w:hAnsi="Arial" w:cs="Arial"/>
        </w:rPr>
        <w:t>documentation</w:t>
      </w:r>
      <w:proofErr w:type="spellEnd"/>
      <w:r>
        <w:rPr>
          <w:rFonts w:ascii="Arial" w:eastAsia="Arial" w:hAnsi="Arial" w:cs="Arial"/>
        </w:rPr>
        <w:t xml:space="preserve"> time and </w:t>
      </w:r>
      <w:proofErr w:type="spellStart"/>
      <w:r>
        <w:rPr>
          <w:rFonts w:ascii="Arial" w:eastAsia="Arial" w:hAnsi="Arial" w:cs="Arial"/>
        </w:rPr>
        <w:t>quality</w:t>
      </w:r>
      <w:proofErr w:type="spellEnd"/>
      <w:r>
        <w:rPr>
          <w:rFonts w:ascii="Arial" w:eastAsia="Arial" w:hAnsi="Arial" w:cs="Arial"/>
        </w:rPr>
        <w:t xml:space="preserve">: </w:t>
      </w:r>
      <w:proofErr w:type="spellStart"/>
      <w:r>
        <w:rPr>
          <w:rFonts w:ascii="Arial" w:eastAsia="Arial" w:hAnsi="Arial" w:cs="Arial"/>
        </w:rPr>
        <w:t>Usability</w:t>
      </w:r>
      <w:proofErr w:type="spellEnd"/>
      <w:r>
        <w:rPr>
          <w:rFonts w:ascii="Arial" w:eastAsia="Arial" w:hAnsi="Arial" w:cs="Arial"/>
        </w:rPr>
        <w:t xml:space="preserve"> </w:t>
      </w:r>
      <w:proofErr w:type="spellStart"/>
      <w:r>
        <w:rPr>
          <w:rFonts w:ascii="Arial" w:eastAsia="Arial" w:hAnsi="Arial" w:cs="Arial"/>
        </w:rPr>
        <w:t>study</w:t>
      </w:r>
      <w:proofErr w:type="spellEnd"/>
      <w:r>
        <w:rPr>
          <w:rFonts w:ascii="Arial" w:eastAsia="Arial" w:hAnsi="Arial" w:cs="Arial"/>
        </w:rPr>
        <w:t>. JMIR AI, 3, e60020. https://doi.org/10.2196/60020</w:t>
      </w:r>
    </w:p>
    <w:p w14:paraId="000006B4" w14:textId="77777777" w:rsidR="005E19C4" w:rsidRDefault="00000000">
      <w:pPr>
        <w:spacing w:after="120" w:line="360" w:lineRule="auto"/>
        <w:jc w:val="both"/>
        <w:rPr>
          <w:rFonts w:ascii="Arial" w:eastAsia="Arial" w:hAnsi="Arial" w:cs="Arial"/>
        </w:rPr>
      </w:pPr>
      <w:proofErr w:type="spellStart"/>
      <w:r>
        <w:rPr>
          <w:rFonts w:ascii="Arial" w:eastAsia="Arial" w:hAnsi="Arial" w:cs="Arial"/>
        </w:rPr>
        <w:t>Veenstra</w:t>
      </w:r>
      <w:proofErr w:type="spellEnd"/>
      <w:r>
        <w:rPr>
          <w:rFonts w:ascii="Arial" w:eastAsia="Arial" w:hAnsi="Arial" w:cs="Arial"/>
        </w:rPr>
        <w:t xml:space="preserve">, G. L., </w:t>
      </w:r>
      <w:proofErr w:type="spellStart"/>
      <w:r>
        <w:rPr>
          <w:rFonts w:ascii="Arial" w:eastAsia="Arial" w:hAnsi="Arial" w:cs="Arial"/>
        </w:rPr>
        <w:t>Rietzschel</w:t>
      </w:r>
      <w:proofErr w:type="spellEnd"/>
      <w:r>
        <w:rPr>
          <w:rFonts w:ascii="Arial" w:eastAsia="Arial" w:hAnsi="Arial" w:cs="Arial"/>
        </w:rPr>
        <w:t xml:space="preserve">, E. F., </w:t>
      </w:r>
      <w:proofErr w:type="spellStart"/>
      <w:r>
        <w:rPr>
          <w:rFonts w:ascii="Arial" w:eastAsia="Arial" w:hAnsi="Arial" w:cs="Arial"/>
        </w:rPr>
        <w:t>Molleman</w:t>
      </w:r>
      <w:proofErr w:type="spellEnd"/>
      <w:r>
        <w:rPr>
          <w:rFonts w:ascii="Arial" w:eastAsia="Arial" w:hAnsi="Arial" w:cs="Arial"/>
        </w:rPr>
        <w:t xml:space="preserve">, E., </w:t>
      </w:r>
      <w:proofErr w:type="spellStart"/>
      <w:r>
        <w:rPr>
          <w:rFonts w:ascii="Arial" w:eastAsia="Arial" w:hAnsi="Arial" w:cs="Arial"/>
        </w:rPr>
        <w:t>Heineman</w:t>
      </w:r>
      <w:proofErr w:type="spellEnd"/>
      <w:r>
        <w:rPr>
          <w:rFonts w:ascii="Arial" w:eastAsia="Arial" w:hAnsi="Arial" w:cs="Arial"/>
        </w:rPr>
        <w:t xml:space="preserve">, E., </w:t>
      </w:r>
      <w:proofErr w:type="spellStart"/>
      <w:r>
        <w:rPr>
          <w:rFonts w:ascii="Arial" w:eastAsia="Arial" w:hAnsi="Arial" w:cs="Arial"/>
        </w:rPr>
        <w:t>Pols</w:t>
      </w:r>
      <w:proofErr w:type="spellEnd"/>
      <w:r>
        <w:rPr>
          <w:rFonts w:ascii="Arial" w:eastAsia="Arial" w:hAnsi="Arial" w:cs="Arial"/>
        </w:rPr>
        <w:t xml:space="preserve">, J., &amp; Welker, G. A. (2022). Electronic </w:t>
      </w:r>
      <w:proofErr w:type="spellStart"/>
      <w:r>
        <w:rPr>
          <w:rFonts w:ascii="Arial" w:eastAsia="Arial" w:hAnsi="Arial" w:cs="Arial"/>
        </w:rPr>
        <w:t>health</w:t>
      </w:r>
      <w:proofErr w:type="spellEnd"/>
      <w:r>
        <w:rPr>
          <w:rFonts w:ascii="Arial" w:eastAsia="Arial" w:hAnsi="Arial" w:cs="Arial"/>
        </w:rPr>
        <w:t xml:space="preserve"> </w:t>
      </w:r>
      <w:proofErr w:type="spellStart"/>
      <w:r>
        <w:rPr>
          <w:rFonts w:ascii="Arial" w:eastAsia="Arial" w:hAnsi="Arial" w:cs="Arial"/>
        </w:rPr>
        <w:t>record</w:t>
      </w:r>
      <w:proofErr w:type="spellEnd"/>
      <w:r>
        <w:rPr>
          <w:rFonts w:ascii="Arial" w:eastAsia="Arial" w:hAnsi="Arial" w:cs="Arial"/>
        </w:rPr>
        <w:t xml:space="preserve"> </w:t>
      </w:r>
      <w:proofErr w:type="spellStart"/>
      <w:r>
        <w:rPr>
          <w:rFonts w:ascii="Arial" w:eastAsia="Arial" w:hAnsi="Arial" w:cs="Arial"/>
        </w:rPr>
        <w:t>implementation</w:t>
      </w:r>
      <w:proofErr w:type="spellEnd"/>
      <w:r>
        <w:rPr>
          <w:rFonts w:ascii="Arial" w:eastAsia="Arial" w:hAnsi="Arial" w:cs="Arial"/>
        </w:rPr>
        <w:t xml:space="preserve"> and </w:t>
      </w:r>
      <w:proofErr w:type="spellStart"/>
      <w:r>
        <w:rPr>
          <w:rFonts w:ascii="Arial" w:eastAsia="Arial" w:hAnsi="Arial" w:cs="Arial"/>
        </w:rPr>
        <w:t>healthcare</w:t>
      </w:r>
      <w:proofErr w:type="spellEnd"/>
      <w:r>
        <w:rPr>
          <w:rFonts w:ascii="Arial" w:eastAsia="Arial" w:hAnsi="Arial" w:cs="Arial"/>
        </w:rPr>
        <w:t xml:space="preserve"> </w:t>
      </w:r>
      <w:proofErr w:type="spellStart"/>
      <w:r>
        <w:rPr>
          <w:rFonts w:ascii="Arial" w:eastAsia="Arial" w:hAnsi="Arial" w:cs="Arial"/>
        </w:rPr>
        <w:t>workers</w:t>
      </w:r>
      <w:proofErr w:type="spellEnd"/>
      <w:r>
        <w:rPr>
          <w:rFonts w:ascii="Arial" w:eastAsia="Arial" w:hAnsi="Arial" w:cs="Arial"/>
        </w:rPr>
        <w:t xml:space="preserve">' </w:t>
      </w:r>
      <w:proofErr w:type="spellStart"/>
      <w:r>
        <w:rPr>
          <w:rFonts w:ascii="Arial" w:eastAsia="Arial" w:hAnsi="Arial" w:cs="Arial"/>
        </w:rPr>
        <w:t>work</w:t>
      </w:r>
      <w:proofErr w:type="spellEnd"/>
      <w:r>
        <w:rPr>
          <w:rFonts w:ascii="Arial" w:eastAsia="Arial" w:hAnsi="Arial" w:cs="Arial"/>
        </w:rPr>
        <w:t xml:space="preserve"> </w:t>
      </w:r>
      <w:proofErr w:type="spellStart"/>
      <w:r>
        <w:rPr>
          <w:rFonts w:ascii="Arial" w:eastAsia="Arial" w:hAnsi="Arial" w:cs="Arial"/>
        </w:rPr>
        <w:t>characteristics</w:t>
      </w:r>
      <w:proofErr w:type="spellEnd"/>
      <w:r>
        <w:rPr>
          <w:rFonts w:ascii="Arial" w:eastAsia="Arial" w:hAnsi="Arial" w:cs="Arial"/>
        </w:rPr>
        <w:t xml:space="preserve"> and </w:t>
      </w:r>
      <w:proofErr w:type="spellStart"/>
      <w:r>
        <w:rPr>
          <w:rFonts w:ascii="Arial" w:eastAsia="Arial" w:hAnsi="Arial" w:cs="Arial"/>
        </w:rPr>
        <w:t>autonomous</w:t>
      </w:r>
      <w:proofErr w:type="spellEnd"/>
      <w:r>
        <w:rPr>
          <w:rFonts w:ascii="Arial" w:eastAsia="Arial" w:hAnsi="Arial" w:cs="Arial"/>
        </w:rPr>
        <w:t xml:space="preserve"> </w:t>
      </w:r>
      <w:proofErr w:type="spellStart"/>
      <w:r>
        <w:rPr>
          <w:rFonts w:ascii="Arial" w:eastAsia="Arial" w:hAnsi="Arial" w:cs="Arial"/>
        </w:rPr>
        <w:t>motivation</w:t>
      </w:r>
      <w:proofErr w:type="spellEnd"/>
      <w:r>
        <w:rPr>
          <w:rFonts w:ascii="Arial" w:eastAsia="Arial" w:hAnsi="Arial" w:cs="Arial"/>
        </w:rPr>
        <w:t xml:space="preserve">: A </w:t>
      </w:r>
      <w:proofErr w:type="spellStart"/>
      <w:r>
        <w:rPr>
          <w:rFonts w:ascii="Arial" w:eastAsia="Arial" w:hAnsi="Arial" w:cs="Arial"/>
        </w:rPr>
        <w:t>before</w:t>
      </w:r>
      <w:proofErr w:type="spellEnd"/>
      <w:r>
        <w:rPr>
          <w:rFonts w:ascii="Arial" w:eastAsia="Arial" w:hAnsi="Arial" w:cs="Arial"/>
        </w:rPr>
        <w:t xml:space="preserve">-and-after </w:t>
      </w:r>
      <w:proofErr w:type="spellStart"/>
      <w:r>
        <w:rPr>
          <w:rFonts w:ascii="Arial" w:eastAsia="Arial" w:hAnsi="Arial" w:cs="Arial"/>
        </w:rPr>
        <w:t>study</w:t>
      </w:r>
      <w:proofErr w:type="spellEnd"/>
      <w:r>
        <w:rPr>
          <w:rFonts w:ascii="Arial" w:eastAsia="Arial" w:hAnsi="Arial" w:cs="Arial"/>
        </w:rPr>
        <w:t xml:space="preserve">. BMC Medical </w:t>
      </w:r>
      <w:proofErr w:type="spellStart"/>
      <w:r>
        <w:rPr>
          <w:rFonts w:ascii="Arial" w:eastAsia="Arial" w:hAnsi="Arial" w:cs="Arial"/>
        </w:rPr>
        <w:t>Informatics</w:t>
      </w:r>
      <w:proofErr w:type="spellEnd"/>
      <w:r>
        <w:rPr>
          <w:rFonts w:ascii="Arial" w:eastAsia="Arial" w:hAnsi="Arial" w:cs="Arial"/>
        </w:rPr>
        <w:t xml:space="preserve"> and </w:t>
      </w:r>
      <w:proofErr w:type="spellStart"/>
      <w:r>
        <w:rPr>
          <w:rFonts w:ascii="Arial" w:eastAsia="Arial" w:hAnsi="Arial" w:cs="Arial"/>
        </w:rPr>
        <w:t>Decision</w:t>
      </w:r>
      <w:proofErr w:type="spellEnd"/>
      <w:r>
        <w:rPr>
          <w:rFonts w:ascii="Arial" w:eastAsia="Arial" w:hAnsi="Arial" w:cs="Arial"/>
        </w:rPr>
        <w:t xml:space="preserve"> </w:t>
      </w:r>
      <w:proofErr w:type="spellStart"/>
      <w:r>
        <w:rPr>
          <w:rFonts w:ascii="Arial" w:eastAsia="Arial" w:hAnsi="Arial" w:cs="Arial"/>
        </w:rPr>
        <w:t>Making</w:t>
      </w:r>
      <w:proofErr w:type="spellEnd"/>
      <w:r>
        <w:rPr>
          <w:rFonts w:ascii="Arial" w:eastAsia="Arial" w:hAnsi="Arial" w:cs="Arial"/>
        </w:rPr>
        <w:t>, 22, 120. https://doi.org/10.1186/s12911-022-01858-x</w:t>
      </w:r>
    </w:p>
    <w:p w14:paraId="000006B5" w14:textId="77777777" w:rsidR="005E19C4" w:rsidRDefault="00000000">
      <w:pPr>
        <w:spacing w:after="120" w:line="360" w:lineRule="auto"/>
        <w:jc w:val="both"/>
        <w:rPr>
          <w:rFonts w:ascii="Arial" w:eastAsia="Arial" w:hAnsi="Arial" w:cs="Arial"/>
        </w:rPr>
      </w:pPr>
      <w:proofErr w:type="spellStart"/>
      <w:r>
        <w:rPr>
          <w:rFonts w:ascii="Arial" w:eastAsia="Arial" w:hAnsi="Arial" w:cs="Arial"/>
        </w:rPr>
        <w:t>Venkataraman</w:t>
      </w:r>
      <w:proofErr w:type="spellEnd"/>
      <w:r>
        <w:rPr>
          <w:rFonts w:ascii="Arial" w:eastAsia="Arial" w:hAnsi="Arial" w:cs="Arial"/>
        </w:rPr>
        <w:t xml:space="preserve">, G. R., </w:t>
      </w:r>
      <w:proofErr w:type="spellStart"/>
      <w:r>
        <w:rPr>
          <w:rFonts w:ascii="Arial" w:eastAsia="Arial" w:hAnsi="Arial" w:cs="Arial"/>
        </w:rPr>
        <w:t>Lopez</w:t>
      </w:r>
      <w:proofErr w:type="spellEnd"/>
      <w:r>
        <w:rPr>
          <w:rFonts w:ascii="Arial" w:eastAsia="Arial" w:hAnsi="Arial" w:cs="Arial"/>
        </w:rPr>
        <w:t xml:space="preserve"> Pineda, A., Bear </w:t>
      </w:r>
      <w:proofErr w:type="spellStart"/>
      <w:r>
        <w:rPr>
          <w:rFonts w:ascii="Arial" w:eastAsia="Arial" w:hAnsi="Arial" w:cs="Arial"/>
        </w:rPr>
        <w:t>Don't</w:t>
      </w:r>
      <w:proofErr w:type="spellEnd"/>
      <w:r>
        <w:rPr>
          <w:rFonts w:ascii="Arial" w:eastAsia="Arial" w:hAnsi="Arial" w:cs="Arial"/>
        </w:rPr>
        <w:t xml:space="preserve"> </w:t>
      </w:r>
      <w:proofErr w:type="spellStart"/>
      <w:r>
        <w:rPr>
          <w:rFonts w:ascii="Arial" w:eastAsia="Arial" w:hAnsi="Arial" w:cs="Arial"/>
        </w:rPr>
        <w:t>Walk</w:t>
      </w:r>
      <w:proofErr w:type="spellEnd"/>
      <w:r>
        <w:rPr>
          <w:rFonts w:ascii="Arial" w:eastAsia="Arial" w:hAnsi="Arial" w:cs="Arial"/>
        </w:rPr>
        <w:t xml:space="preserve"> IV, O. J., </w:t>
      </w:r>
      <w:proofErr w:type="spellStart"/>
      <w:r>
        <w:rPr>
          <w:rFonts w:ascii="Arial" w:eastAsia="Arial" w:hAnsi="Arial" w:cs="Arial"/>
        </w:rPr>
        <w:t>Zehnder</w:t>
      </w:r>
      <w:proofErr w:type="spellEnd"/>
      <w:r>
        <w:rPr>
          <w:rFonts w:ascii="Arial" w:eastAsia="Arial" w:hAnsi="Arial" w:cs="Arial"/>
        </w:rPr>
        <w:t xml:space="preserve">, A. M., </w:t>
      </w:r>
      <w:proofErr w:type="spellStart"/>
      <w:r>
        <w:rPr>
          <w:rFonts w:ascii="Arial" w:eastAsia="Arial" w:hAnsi="Arial" w:cs="Arial"/>
        </w:rPr>
        <w:t>Ayyar</w:t>
      </w:r>
      <w:proofErr w:type="spellEnd"/>
      <w:r>
        <w:rPr>
          <w:rFonts w:ascii="Arial" w:eastAsia="Arial" w:hAnsi="Arial" w:cs="Arial"/>
        </w:rPr>
        <w:t xml:space="preserve">, S., Page, R. L., Bustamante, C. D., &amp; Rivas, M. A. (2020). </w:t>
      </w:r>
      <w:proofErr w:type="spellStart"/>
      <w:r>
        <w:rPr>
          <w:rFonts w:ascii="Arial" w:eastAsia="Arial" w:hAnsi="Arial" w:cs="Arial"/>
        </w:rPr>
        <w:t>FasTag</w:t>
      </w:r>
      <w:proofErr w:type="spellEnd"/>
      <w:r>
        <w:rPr>
          <w:rFonts w:ascii="Arial" w:eastAsia="Arial" w:hAnsi="Arial" w:cs="Arial"/>
        </w:rPr>
        <w:t xml:space="preserve">: </w:t>
      </w:r>
      <w:proofErr w:type="spellStart"/>
      <w:r>
        <w:rPr>
          <w:rFonts w:ascii="Arial" w:eastAsia="Arial" w:hAnsi="Arial" w:cs="Arial"/>
        </w:rPr>
        <w:t>Automatic</w:t>
      </w:r>
      <w:proofErr w:type="spellEnd"/>
      <w:r>
        <w:rPr>
          <w:rFonts w:ascii="Arial" w:eastAsia="Arial" w:hAnsi="Arial" w:cs="Arial"/>
        </w:rPr>
        <w:t xml:space="preserve"> </w:t>
      </w:r>
      <w:proofErr w:type="spellStart"/>
      <w:r>
        <w:rPr>
          <w:rFonts w:ascii="Arial" w:eastAsia="Arial" w:hAnsi="Arial" w:cs="Arial"/>
        </w:rPr>
        <w:t>text</w:t>
      </w:r>
      <w:proofErr w:type="spellEnd"/>
      <w:r>
        <w:rPr>
          <w:rFonts w:ascii="Arial" w:eastAsia="Arial" w:hAnsi="Arial" w:cs="Arial"/>
        </w:rPr>
        <w:t xml:space="preserve"> </w:t>
      </w:r>
      <w:proofErr w:type="spellStart"/>
      <w:r>
        <w:rPr>
          <w:rFonts w:ascii="Arial" w:eastAsia="Arial" w:hAnsi="Arial" w:cs="Arial"/>
        </w:rPr>
        <w:t>classification</w:t>
      </w:r>
      <w:proofErr w:type="spellEnd"/>
      <w:r>
        <w:rPr>
          <w:rFonts w:ascii="Arial" w:eastAsia="Arial" w:hAnsi="Arial" w:cs="Arial"/>
        </w:rPr>
        <w:t xml:space="preserve"> </w:t>
      </w:r>
      <w:proofErr w:type="spellStart"/>
      <w:r>
        <w:rPr>
          <w:rFonts w:ascii="Arial" w:eastAsia="Arial" w:hAnsi="Arial" w:cs="Arial"/>
        </w:rPr>
        <w:t>of</w:t>
      </w:r>
      <w:proofErr w:type="spellEnd"/>
      <w:r>
        <w:rPr>
          <w:rFonts w:ascii="Arial" w:eastAsia="Arial" w:hAnsi="Arial" w:cs="Arial"/>
        </w:rPr>
        <w:t xml:space="preserve"> </w:t>
      </w:r>
      <w:proofErr w:type="spellStart"/>
      <w:r>
        <w:rPr>
          <w:rFonts w:ascii="Arial" w:eastAsia="Arial" w:hAnsi="Arial" w:cs="Arial"/>
        </w:rPr>
        <w:t>unstructured</w:t>
      </w:r>
      <w:proofErr w:type="spellEnd"/>
      <w:r>
        <w:rPr>
          <w:rFonts w:ascii="Arial" w:eastAsia="Arial" w:hAnsi="Arial" w:cs="Arial"/>
        </w:rPr>
        <w:t xml:space="preserve"> medical narratives. PLOS ONE, 15(6), e0234647. https://doi.org/10.1371/journal.pone.0234647</w:t>
      </w:r>
    </w:p>
    <w:p w14:paraId="000006B6" w14:textId="77777777" w:rsidR="005E19C4" w:rsidRDefault="00000000">
      <w:pPr>
        <w:spacing w:after="120" w:line="360" w:lineRule="auto"/>
        <w:jc w:val="both"/>
        <w:rPr>
          <w:rFonts w:ascii="Arial" w:eastAsia="Arial" w:hAnsi="Arial" w:cs="Arial"/>
        </w:rPr>
      </w:pPr>
      <w:r>
        <w:rPr>
          <w:rFonts w:ascii="Arial" w:eastAsia="Arial" w:hAnsi="Arial" w:cs="Arial"/>
        </w:rPr>
        <w:t xml:space="preserve">Wang, B., Hao, X., Yan, X., </w:t>
      </w:r>
      <w:proofErr w:type="spellStart"/>
      <w:r>
        <w:rPr>
          <w:rFonts w:ascii="Arial" w:eastAsia="Arial" w:hAnsi="Arial" w:cs="Arial"/>
        </w:rPr>
        <w:t>Lai</w:t>
      </w:r>
      <w:proofErr w:type="spellEnd"/>
      <w:r>
        <w:rPr>
          <w:rFonts w:ascii="Arial" w:eastAsia="Arial" w:hAnsi="Arial" w:cs="Arial"/>
        </w:rPr>
        <w:t xml:space="preserve">, J., Jin, F., </w:t>
      </w:r>
      <w:proofErr w:type="spellStart"/>
      <w:r>
        <w:rPr>
          <w:rFonts w:ascii="Arial" w:eastAsia="Arial" w:hAnsi="Arial" w:cs="Arial"/>
        </w:rPr>
        <w:t>Liao</w:t>
      </w:r>
      <w:proofErr w:type="spellEnd"/>
      <w:r>
        <w:rPr>
          <w:rFonts w:ascii="Arial" w:eastAsia="Arial" w:hAnsi="Arial" w:cs="Arial"/>
        </w:rPr>
        <w:t xml:space="preserve">, X., </w:t>
      </w:r>
      <w:proofErr w:type="spellStart"/>
      <w:r>
        <w:rPr>
          <w:rFonts w:ascii="Arial" w:eastAsia="Arial" w:hAnsi="Arial" w:cs="Arial"/>
        </w:rPr>
        <w:t>Xie</w:t>
      </w:r>
      <w:proofErr w:type="spellEnd"/>
      <w:r>
        <w:rPr>
          <w:rFonts w:ascii="Arial" w:eastAsia="Arial" w:hAnsi="Arial" w:cs="Arial"/>
        </w:rPr>
        <w:t xml:space="preserve">, H., &amp; Yao, C. (2022). </w:t>
      </w:r>
      <w:proofErr w:type="spellStart"/>
      <w:r>
        <w:rPr>
          <w:rFonts w:ascii="Arial" w:eastAsia="Arial" w:hAnsi="Arial" w:cs="Arial"/>
        </w:rPr>
        <w:t>Evaluation</w:t>
      </w:r>
      <w:proofErr w:type="spellEnd"/>
      <w:r>
        <w:rPr>
          <w:rFonts w:ascii="Arial" w:eastAsia="Arial" w:hAnsi="Arial" w:cs="Arial"/>
        </w:rPr>
        <w:t xml:space="preserve"> </w:t>
      </w:r>
      <w:proofErr w:type="spellStart"/>
      <w:r>
        <w:rPr>
          <w:rFonts w:ascii="Arial" w:eastAsia="Arial" w:hAnsi="Arial" w:cs="Arial"/>
        </w:rPr>
        <w:t>of</w:t>
      </w:r>
      <w:proofErr w:type="spellEnd"/>
      <w:r>
        <w:rPr>
          <w:rFonts w:ascii="Arial" w:eastAsia="Arial" w:hAnsi="Arial" w:cs="Arial"/>
        </w:rPr>
        <w:t xml:space="preserve"> </w:t>
      </w:r>
      <w:proofErr w:type="spellStart"/>
      <w:r>
        <w:rPr>
          <w:rFonts w:ascii="Arial" w:eastAsia="Arial" w:hAnsi="Arial" w:cs="Arial"/>
        </w:rPr>
        <w:t>the</w:t>
      </w:r>
      <w:proofErr w:type="spellEnd"/>
      <w:r>
        <w:rPr>
          <w:rFonts w:ascii="Arial" w:eastAsia="Arial" w:hAnsi="Arial" w:cs="Arial"/>
        </w:rPr>
        <w:t xml:space="preserve"> </w:t>
      </w:r>
      <w:proofErr w:type="spellStart"/>
      <w:r>
        <w:rPr>
          <w:rFonts w:ascii="Arial" w:eastAsia="Arial" w:hAnsi="Arial" w:cs="Arial"/>
        </w:rPr>
        <w:t>clinical</w:t>
      </w:r>
      <w:proofErr w:type="spellEnd"/>
      <w:r>
        <w:rPr>
          <w:rFonts w:ascii="Arial" w:eastAsia="Arial" w:hAnsi="Arial" w:cs="Arial"/>
        </w:rPr>
        <w:t xml:space="preserve"> </w:t>
      </w:r>
      <w:proofErr w:type="spellStart"/>
      <w:r>
        <w:rPr>
          <w:rFonts w:ascii="Arial" w:eastAsia="Arial" w:hAnsi="Arial" w:cs="Arial"/>
        </w:rPr>
        <w:t>application</w:t>
      </w:r>
      <w:proofErr w:type="spellEnd"/>
      <w:r>
        <w:rPr>
          <w:rFonts w:ascii="Arial" w:eastAsia="Arial" w:hAnsi="Arial" w:cs="Arial"/>
        </w:rPr>
        <w:t xml:space="preserve"> </w:t>
      </w:r>
      <w:proofErr w:type="spellStart"/>
      <w:r>
        <w:rPr>
          <w:rFonts w:ascii="Arial" w:eastAsia="Arial" w:hAnsi="Arial" w:cs="Arial"/>
        </w:rPr>
        <w:t>effect</w:t>
      </w:r>
      <w:proofErr w:type="spellEnd"/>
      <w:r>
        <w:rPr>
          <w:rFonts w:ascii="Arial" w:eastAsia="Arial" w:hAnsi="Arial" w:cs="Arial"/>
        </w:rPr>
        <w:t xml:space="preserve"> </w:t>
      </w:r>
      <w:proofErr w:type="spellStart"/>
      <w:r>
        <w:rPr>
          <w:rFonts w:ascii="Arial" w:eastAsia="Arial" w:hAnsi="Arial" w:cs="Arial"/>
        </w:rPr>
        <w:t>of</w:t>
      </w:r>
      <w:proofErr w:type="spellEnd"/>
      <w:r>
        <w:rPr>
          <w:rFonts w:ascii="Arial" w:eastAsia="Arial" w:hAnsi="Arial" w:cs="Arial"/>
        </w:rPr>
        <w:t xml:space="preserve"> </w:t>
      </w:r>
      <w:proofErr w:type="spellStart"/>
      <w:r>
        <w:rPr>
          <w:rFonts w:ascii="Arial" w:eastAsia="Arial" w:hAnsi="Arial" w:cs="Arial"/>
        </w:rPr>
        <w:t>eSource</w:t>
      </w:r>
      <w:proofErr w:type="spellEnd"/>
      <w:r>
        <w:rPr>
          <w:rFonts w:ascii="Arial" w:eastAsia="Arial" w:hAnsi="Arial" w:cs="Arial"/>
        </w:rPr>
        <w:t xml:space="preserve"> </w:t>
      </w:r>
      <w:proofErr w:type="spellStart"/>
      <w:r>
        <w:rPr>
          <w:rFonts w:ascii="Arial" w:eastAsia="Arial" w:hAnsi="Arial" w:cs="Arial"/>
        </w:rPr>
        <w:t>record</w:t>
      </w:r>
      <w:proofErr w:type="spellEnd"/>
      <w:r>
        <w:rPr>
          <w:rFonts w:ascii="Arial" w:eastAsia="Arial" w:hAnsi="Arial" w:cs="Arial"/>
        </w:rPr>
        <w:t xml:space="preserve"> </w:t>
      </w:r>
      <w:proofErr w:type="spellStart"/>
      <w:r>
        <w:rPr>
          <w:rFonts w:ascii="Arial" w:eastAsia="Arial" w:hAnsi="Arial" w:cs="Arial"/>
        </w:rPr>
        <w:t>tools</w:t>
      </w:r>
      <w:proofErr w:type="spellEnd"/>
      <w:r>
        <w:rPr>
          <w:rFonts w:ascii="Arial" w:eastAsia="Arial" w:hAnsi="Arial" w:cs="Arial"/>
        </w:rPr>
        <w:t xml:space="preserve"> </w:t>
      </w:r>
      <w:proofErr w:type="spellStart"/>
      <w:r>
        <w:rPr>
          <w:rFonts w:ascii="Arial" w:eastAsia="Arial" w:hAnsi="Arial" w:cs="Arial"/>
        </w:rPr>
        <w:t>for</w:t>
      </w:r>
      <w:proofErr w:type="spellEnd"/>
      <w:r>
        <w:rPr>
          <w:rFonts w:ascii="Arial" w:eastAsia="Arial" w:hAnsi="Arial" w:cs="Arial"/>
        </w:rPr>
        <w:t xml:space="preserve"> </w:t>
      </w:r>
      <w:proofErr w:type="spellStart"/>
      <w:r>
        <w:rPr>
          <w:rFonts w:ascii="Arial" w:eastAsia="Arial" w:hAnsi="Arial" w:cs="Arial"/>
        </w:rPr>
        <w:t>clinical</w:t>
      </w:r>
      <w:proofErr w:type="spellEnd"/>
      <w:r>
        <w:rPr>
          <w:rFonts w:ascii="Arial" w:eastAsia="Arial" w:hAnsi="Arial" w:cs="Arial"/>
        </w:rPr>
        <w:t xml:space="preserve"> </w:t>
      </w:r>
      <w:proofErr w:type="spellStart"/>
      <w:r>
        <w:rPr>
          <w:rFonts w:ascii="Arial" w:eastAsia="Arial" w:hAnsi="Arial" w:cs="Arial"/>
        </w:rPr>
        <w:t>research</w:t>
      </w:r>
      <w:proofErr w:type="spellEnd"/>
      <w:r>
        <w:rPr>
          <w:rFonts w:ascii="Arial" w:eastAsia="Arial" w:hAnsi="Arial" w:cs="Arial"/>
        </w:rPr>
        <w:t xml:space="preserve">. BMC Medical </w:t>
      </w:r>
      <w:proofErr w:type="spellStart"/>
      <w:r>
        <w:rPr>
          <w:rFonts w:ascii="Arial" w:eastAsia="Arial" w:hAnsi="Arial" w:cs="Arial"/>
        </w:rPr>
        <w:t>Informatics</w:t>
      </w:r>
      <w:proofErr w:type="spellEnd"/>
      <w:r>
        <w:rPr>
          <w:rFonts w:ascii="Arial" w:eastAsia="Arial" w:hAnsi="Arial" w:cs="Arial"/>
        </w:rPr>
        <w:t xml:space="preserve"> and </w:t>
      </w:r>
      <w:proofErr w:type="spellStart"/>
      <w:r>
        <w:rPr>
          <w:rFonts w:ascii="Arial" w:eastAsia="Arial" w:hAnsi="Arial" w:cs="Arial"/>
        </w:rPr>
        <w:t>Decision</w:t>
      </w:r>
      <w:proofErr w:type="spellEnd"/>
      <w:r>
        <w:rPr>
          <w:rFonts w:ascii="Arial" w:eastAsia="Arial" w:hAnsi="Arial" w:cs="Arial"/>
        </w:rPr>
        <w:t xml:space="preserve"> </w:t>
      </w:r>
      <w:proofErr w:type="spellStart"/>
      <w:r>
        <w:rPr>
          <w:rFonts w:ascii="Arial" w:eastAsia="Arial" w:hAnsi="Arial" w:cs="Arial"/>
        </w:rPr>
        <w:t>Making</w:t>
      </w:r>
      <w:proofErr w:type="spellEnd"/>
      <w:r>
        <w:rPr>
          <w:rFonts w:ascii="Arial" w:eastAsia="Arial" w:hAnsi="Arial" w:cs="Arial"/>
        </w:rPr>
        <w:t>, 22, 98. https://doi.org/10.1186/s12911-022-01824-7</w:t>
      </w:r>
    </w:p>
    <w:p w14:paraId="000006B7" w14:textId="77777777" w:rsidR="005E19C4" w:rsidRDefault="00000000">
      <w:pPr>
        <w:spacing w:after="120" w:line="360" w:lineRule="auto"/>
        <w:jc w:val="both"/>
        <w:rPr>
          <w:rFonts w:ascii="Arial" w:eastAsia="Arial" w:hAnsi="Arial" w:cs="Arial"/>
        </w:rPr>
      </w:pPr>
      <w:proofErr w:type="spellStart"/>
      <w:r>
        <w:rPr>
          <w:rFonts w:ascii="Arial" w:eastAsia="Arial" w:hAnsi="Arial" w:cs="Arial"/>
        </w:rPr>
        <w:t>Wenderott</w:t>
      </w:r>
      <w:proofErr w:type="spellEnd"/>
      <w:r>
        <w:rPr>
          <w:rFonts w:ascii="Arial" w:eastAsia="Arial" w:hAnsi="Arial" w:cs="Arial"/>
        </w:rPr>
        <w:t xml:space="preserve">, K., </w:t>
      </w:r>
      <w:proofErr w:type="spellStart"/>
      <w:r>
        <w:rPr>
          <w:rFonts w:ascii="Arial" w:eastAsia="Arial" w:hAnsi="Arial" w:cs="Arial"/>
        </w:rPr>
        <w:t>Krups</w:t>
      </w:r>
      <w:proofErr w:type="spellEnd"/>
      <w:r>
        <w:rPr>
          <w:rFonts w:ascii="Arial" w:eastAsia="Arial" w:hAnsi="Arial" w:cs="Arial"/>
        </w:rPr>
        <w:t xml:space="preserve">, J., </w:t>
      </w:r>
      <w:proofErr w:type="spellStart"/>
      <w:r>
        <w:rPr>
          <w:rFonts w:ascii="Arial" w:eastAsia="Arial" w:hAnsi="Arial" w:cs="Arial"/>
        </w:rPr>
        <w:t>Zaruchas</w:t>
      </w:r>
      <w:proofErr w:type="spellEnd"/>
      <w:r>
        <w:rPr>
          <w:rFonts w:ascii="Arial" w:eastAsia="Arial" w:hAnsi="Arial" w:cs="Arial"/>
        </w:rPr>
        <w:t xml:space="preserve">, F., &amp; </w:t>
      </w:r>
      <w:proofErr w:type="spellStart"/>
      <w:r>
        <w:rPr>
          <w:rFonts w:ascii="Arial" w:eastAsia="Arial" w:hAnsi="Arial" w:cs="Arial"/>
        </w:rPr>
        <w:t>Weigl</w:t>
      </w:r>
      <w:proofErr w:type="spellEnd"/>
      <w:r>
        <w:rPr>
          <w:rFonts w:ascii="Arial" w:eastAsia="Arial" w:hAnsi="Arial" w:cs="Arial"/>
        </w:rPr>
        <w:t xml:space="preserve">, M. (2024). </w:t>
      </w:r>
      <w:proofErr w:type="spellStart"/>
      <w:r>
        <w:rPr>
          <w:rFonts w:ascii="Arial" w:eastAsia="Arial" w:hAnsi="Arial" w:cs="Arial"/>
        </w:rPr>
        <w:t>Effects</w:t>
      </w:r>
      <w:proofErr w:type="spellEnd"/>
      <w:r>
        <w:rPr>
          <w:rFonts w:ascii="Arial" w:eastAsia="Arial" w:hAnsi="Arial" w:cs="Arial"/>
        </w:rPr>
        <w:t xml:space="preserve"> </w:t>
      </w:r>
      <w:proofErr w:type="spellStart"/>
      <w:r>
        <w:rPr>
          <w:rFonts w:ascii="Arial" w:eastAsia="Arial" w:hAnsi="Arial" w:cs="Arial"/>
        </w:rPr>
        <w:t>of</w:t>
      </w:r>
      <w:proofErr w:type="spellEnd"/>
      <w:r>
        <w:rPr>
          <w:rFonts w:ascii="Arial" w:eastAsia="Arial" w:hAnsi="Arial" w:cs="Arial"/>
        </w:rPr>
        <w:t xml:space="preserve"> artificial </w:t>
      </w:r>
      <w:proofErr w:type="spellStart"/>
      <w:r>
        <w:rPr>
          <w:rFonts w:ascii="Arial" w:eastAsia="Arial" w:hAnsi="Arial" w:cs="Arial"/>
        </w:rPr>
        <w:t>intelligence</w:t>
      </w:r>
      <w:proofErr w:type="spellEnd"/>
      <w:r>
        <w:rPr>
          <w:rFonts w:ascii="Arial" w:eastAsia="Arial" w:hAnsi="Arial" w:cs="Arial"/>
        </w:rPr>
        <w:t xml:space="preserve"> </w:t>
      </w:r>
      <w:proofErr w:type="spellStart"/>
      <w:r>
        <w:rPr>
          <w:rFonts w:ascii="Arial" w:eastAsia="Arial" w:hAnsi="Arial" w:cs="Arial"/>
        </w:rPr>
        <w:t>implementation</w:t>
      </w:r>
      <w:proofErr w:type="spellEnd"/>
      <w:r>
        <w:rPr>
          <w:rFonts w:ascii="Arial" w:eastAsia="Arial" w:hAnsi="Arial" w:cs="Arial"/>
        </w:rPr>
        <w:t xml:space="preserve"> </w:t>
      </w:r>
      <w:proofErr w:type="spellStart"/>
      <w:r>
        <w:rPr>
          <w:rFonts w:ascii="Arial" w:eastAsia="Arial" w:hAnsi="Arial" w:cs="Arial"/>
        </w:rPr>
        <w:t>on</w:t>
      </w:r>
      <w:proofErr w:type="spellEnd"/>
      <w:r>
        <w:rPr>
          <w:rFonts w:ascii="Arial" w:eastAsia="Arial" w:hAnsi="Arial" w:cs="Arial"/>
        </w:rPr>
        <w:t xml:space="preserve"> </w:t>
      </w:r>
      <w:proofErr w:type="spellStart"/>
      <w:r>
        <w:rPr>
          <w:rFonts w:ascii="Arial" w:eastAsia="Arial" w:hAnsi="Arial" w:cs="Arial"/>
        </w:rPr>
        <w:t>efficiency</w:t>
      </w:r>
      <w:proofErr w:type="spellEnd"/>
      <w:r>
        <w:rPr>
          <w:rFonts w:ascii="Arial" w:eastAsia="Arial" w:hAnsi="Arial" w:cs="Arial"/>
        </w:rPr>
        <w:t xml:space="preserve"> in medical </w:t>
      </w:r>
      <w:proofErr w:type="spellStart"/>
      <w:r>
        <w:rPr>
          <w:rFonts w:ascii="Arial" w:eastAsia="Arial" w:hAnsi="Arial" w:cs="Arial"/>
        </w:rPr>
        <w:t>imaging</w:t>
      </w:r>
      <w:proofErr w:type="spellEnd"/>
      <w:r>
        <w:rPr>
          <w:rFonts w:ascii="Arial" w:eastAsia="Arial" w:hAnsi="Arial" w:cs="Arial"/>
        </w:rPr>
        <w:t xml:space="preserve">: A </w:t>
      </w:r>
      <w:proofErr w:type="spellStart"/>
      <w:r>
        <w:rPr>
          <w:rFonts w:ascii="Arial" w:eastAsia="Arial" w:hAnsi="Arial" w:cs="Arial"/>
        </w:rPr>
        <w:t>systematic</w:t>
      </w:r>
      <w:proofErr w:type="spellEnd"/>
      <w:r>
        <w:rPr>
          <w:rFonts w:ascii="Arial" w:eastAsia="Arial" w:hAnsi="Arial" w:cs="Arial"/>
        </w:rPr>
        <w:t xml:space="preserve"> </w:t>
      </w:r>
      <w:proofErr w:type="spellStart"/>
      <w:r>
        <w:rPr>
          <w:rFonts w:ascii="Arial" w:eastAsia="Arial" w:hAnsi="Arial" w:cs="Arial"/>
        </w:rPr>
        <w:t>literature</w:t>
      </w:r>
      <w:proofErr w:type="spellEnd"/>
      <w:r>
        <w:rPr>
          <w:rFonts w:ascii="Arial" w:eastAsia="Arial" w:hAnsi="Arial" w:cs="Arial"/>
        </w:rPr>
        <w:t xml:space="preserve"> </w:t>
      </w:r>
      <w:proofErr w:type="spellStart"/>
      <w:r>
        <w:rPr>
          <w:rFonts w:ascii="Arial" w:eastAsia="Arial" w:hAnsi="Arial" w:cs="Arial"/>
        </w:rPr>
        <w:t>review</w:t>
      </w:r>
      <w:proofErr w:type="spellEnd"/>
      <w:r>
        <w:rPr>
          <w:rFonts w:ascii="Arial" w:eastAsia="Arial" w:hAnsi="Arial" w:cs="Arial"/>
        </w:rPr>
        <w:t xml:space="preserve"> and meta-</w:t>
      </w:r>
      <w:proofErr w:type="spellStart"/>
      <w:r>
        <w:rPr>
          <w:rFonts w:ascii="Arial" w:eastAsia="Arial" w:hAnsi="Arial" w:cs="Arial"/>
        </w:rPr>
        <w:t>analysis</w:t>
      </w:r>
      <w:proofErr w:type="spellEnd"/>
      <w:r>
        <w:rPr>
          <w:rFonts w:ascii="Arial" w:eastAsia="Arial" w:hAnsi="Arial" w:cs="Arial"/>
        </w:rPr>
        <w:t xml:space="preserve">. </w:t>
      </w:r>
      <w:proofErr w:type="spellStart"/>
      <w:r>
        <w:rPr>
          <w:rFonts w:ascii="Arial" w:eastAsia="Arial" w:hAnsi="Arial" w:cs="Arial"/>
        </w:rPr>
        <w:t>npj</w:t>
      </w:r>
      <w:proofErr w:type="spellEnd"/>
      <w:r>
        <w:rPr>
          <w:rFonts w:ascii="Arial" w:eastAsia="Arial" w:hAnsi="Arial" w:cs="Arial"/>
        </w:rPr>
        <w:t xml:space="preserve"> Digital Medicine, 7, 265. https://doi.org/10.1038/s41746-024-01248-9</w:t>
      </w:r>
    </w:p>
    <w:p w14:paraId="000006B8" w14:textId="77777777" w:rsidR="005E19C4" w:rsidRDefault="005E19C4">
      <w:pPr>
        <w:spacing w:after="120" w:line="360" w:lineRule="auto"/>
        <w:jc w:val="both"/>
        <w:rPr>
          <w:rFonts w:ascii="Arial" w:eastAsia="Arial" w:hAnsi="Arial" w:cs="Arial"/>
        </w:rPr>
      </w:pPr>
    </w:p>
    <w:p w14:paraId="000006B9" w14:textId="77777777" w:rsidR="005E19C4" w:rsidRDefault="005E19C4">
      <w:pPr>
        <w:spacing w:after="120" w:line="360" w:lineRule="auto"/>
        <w:jc w:val="both"/>
        <w:rPr>
          <w:rFonts w:ascii="Arial" w:eastAsia="Arial" w:hAnsi="Arial" w:cs="Arial"/>
        </w:rPr>
      </w:pPr>
    </w:p>
    <w:p w14:paraId="000006BA" w14:textId="77777777" w:rsidR="005E19C4" w:rsidRDefault="005E19C4">
      <w:pPr>
        <w:spacing w:after="120" w:line="360" w:lineRule="auto"/>
        <w:jc w:val="both"/>
        <w:rPr>
          <w:rFonts w:ascii="Arial" w:eastAsia="Arial" w:hAnsi="Arial" w:cs="Arial"/>
        </w:rPr>
      </w:pPr>
    </w:p>
    <w:p w14:paraId="000006BB" w14:textId="77777777" w:rsidR="005E19C4" w:rsidRDefault="005E19C4">
      <w:pPr>
        <w:spacing w:after="120" w:line="360" w:lineRule="auto"/>
        <w:jc w:val="both"/>
        <w:rPr>
          <w:rFonts w:ascii="Arial" w:eastAsia="Arial" w:hAnsi="Arial" w:cs="Arial"/>
        </w:rPr>
      </w:pPr>
    </w:p>
    <w:p w14:paraId="000006BC" w14:textId="77777777" w:rsidR="005E19C4" w:rsidRDefault="00000000">
      <w:pPr>
        <w:pStyle w:val="Ttulo1"/>
        <w:rPr>
          <w:rFonts w:ascii="Arial" w:eastAsia="Arial" w:hAnsi="Arial" w:cs="Arial"/>
        </w:rPr>
      </w:pPr>
      <w:bookmarkStart w:id="93" w:name="_heading=h.6ccoqnmqmlwx" w:colFirst="0" w:colLast="0"/>
      <w:bookmarkEnd w:id="93"/>
      <w:r>
        <w:rPr>
          <w:rFonts w:ascii="Arial" w:eastAsia="Arial" w:hAnsi="Arial" w:cs="Arial"/>
        </w:rPr>
        <w:t>Anexos</w:t>
      </w:r>
    </w:p>
    <w:p w14:paraId="000006BD" w14:textId="77777777" w:rsidR="005E19C4" w:rsidRDefault="00000000">
      <w:pPr>
        <w:spacing w:after="120" w:line="360" w:lineRule="auto"/>
        <w:jc w:val="both"/>
        <w:rPr>
          <w:rFonts w:ascii="Arial" w:eastAsia="Arial" w:hAnsi="Arial" w:cs="Arial"/>
        </w:rPr>
      </w:pPr>
      <w:r>
        <w:rPr>
          <w:rFonts w:ascii="Arial" w:eastAsia="Arial" w:hAnsi="Arial" w:cs="Arial"/>
          <w:b/>
          <w:bCs/>
        </w:rPr>
        <w:t>Anexo 1. Instrumentos de recolección de datos</w:t>
      </w:r>
    </w:p>
    <w:p w14:paraId="000006BE" w14:textId="77777777" w:rsidR="005E19C4" w:rsidRDefault="00000000">
      <w:pPr>
        <w:spacing w:after="120" w:line="360" w:lineRule="auto"/>
        <w:jc w:val="both"/>
        <w:rPr>
          <w:rFonts w:ascii="Arial" w:eastAsia="Arial" w:hAnsi="Arial" w:cs="Arial"/>
        </w:rPr>
      </w:pPr>
      <w:r>
        <w:rPr>
          <w:rFonts w:ascii="Arial" w:eastAsia="Arial" w:hAnsi="Arial" w:cs="Arial"/>
          <w:b/>
          <w:bCs/>
        </w:rPr>
        <w:t>Instrumento 1: Ficha Técnica de Observación de Tiempos Operativos</w:t>
      </w:r>
    </w:p>
    <w:p w14:paraId="000006BF" w14:textId="77777777" w:rsidR="005E19C4" w:rsidRDefault="00000000">
      <w:pPr>
        <w:spacing w:after="120" w:line="360" w:lineRule="auto"/>
        <w:jc w:val="both"/>
        <w:rPr>
          <w:rFonts w:ascii="Arial" w:eastAsia="Arial" w:hAnsi="Arial" w:cs="Arial"/>
        </w:rPr>
      </w:pPr>
      <w:hyperlink r:id="rId27">
        <w:r>
          <w:rPr>
            <w:rFonts w:ascii="Arial" w:eastAsia="Arial" w:hAnsi="Arial" w:cs="Arial"/>
            <w:color w:val="1155CC"/>
            <w:u w:val="single"/>
          </w:rPr>
          <w:t>https://docs.google.com/spreadsheets/d/1qEsORDGs4Pjb3jnnKf8h-CBZe4BT3DAzSa4Yx6vK-o0/edit?usp=sharing</w:t>
        </w:r>
      </w:hyperlink>
      <w:r>
        <w:rPr>
          <w:rFonts w:ascii="Arial" w:eastAsia="Arial" w:hAnsi="Arial" w:cs="Arial"/>
        </w:rPr>
        <w:t xml:space="preserve"> </w:t>
      </w:r>
    </w:p>
    <w:p w14:paraId="000006C0" w14:textId="77777777" w:rsidR="005E19C4" w:rsidRDefault="005E19C4">
      <w:pPr>
        <w:spacing w:after="120" w:line="360" w:lineRule="auto"/>
        <w:jc w:val="both"/>
        <w:rPr>
          <w:rFonts w:ascii="Arial" w:eastAsia="Arial" w:hAnsi="Arial" w:cs="Arial"/>
          <w:i/>
          <w:iCs/>
        </w:rPr>
      </w:pPr>
    </w:p>
    <w:p w14:paraId="000006C1" w14:textId="77777777" w:rsidR="005E19C4" w:rsidRDefault="00000000">
      <w:pPr>
        <w:spacing w:after="120" w:line="360" w:lineRule="auto"/>
        <w:jc w:val="both"/>
        <w:rPr>
          <w:rFonts w:ascii="Arial" w:eastAsia="Arial" w:hAnsi="Arial" w:cs="Arial"/>
          <w:i/>
          <w:iCs/>
        </w:rPr>
      </w:pPr>
      <w:r>
        <w:rPr>
          <w:rFonts w:ascii="Arial" w:eastAsia="Arial" w:hAnsi="Arial" w:cs="Arial"/>
          <w:i/>
          <w:iCs/>
        </w:rPr>
        <w:t>Anexo 2. Enlace al Notebook</w:t>
      </w:r>
    </w:p>
    <w:p w14:paraId="000006C2" w14:textId="77777777" w:rsidR="005E19C4" w:rsidRDefault="00000000">
      <w:pPr>
        <w:spacing w:after="120" w:line="360" w:lineRule="auto"/>
        <w:rPr>
          <w:rFonts w:ascii="Arial" w:eastAsia="Arial" w:hAnsi="Arial" w:cs="Arial"/>
        </w:rPr>
      </w:pPr>
      <w:hyperlink r:id="rId28">
        <w:r>
          <w:rPr>
            <w:rFonts w:ascii="Arial" w:eastAsia="Arial" w:hAnsi="Arial" w:cs="Arial"/>
            <w:color w:val="1155CC"/>
            <w:u w:val="single"/>
          </w:rPr>
          <w:t>https://notebooklm.google.com/notebook/615b834a-ead4-4726-ad2a-c301fe40ede8</w:t>
        </w:r>
      </w:hyperlink>
      <w:r>
        <w:rPr>
          <w:rFonts w:ascii="Arial" w:eastAsia="Arial" w:hAnsi="Arial" w:cs="Arial"/>
        </w:rPr>
        <w:t xml:space="preserve"> </w:t>
      </w:r>
    </w:p>
    <w:p w14:paraId="000006C3" w14:textId="77777777" w:rsidR="005E19C4" w:rsidRDefault="00000000">
      <w:pPr>
        <w:spacing w:after="120" w:line="360" w:lineRule="auto"/>
        <w:jc w:val="both"/>
        <w:rPr>
          <w:rFonts w:ascii="Arial" w:eastAsia="Arial" w:hAnsi="Arial" w:cs="Arial"/>
          <w:i/>
          <w:iCs/>
        </w:rPr>
      </w:pPr>
      <w:r>
        <w:rPr>
          <w:rFonts w:ascii="Arial" w:eastAsia="Arial" w:hAnsi="Arial" w:cs="Arial"/>
          <w:i/>
          <w:iCs/>
        </w:rPr>
        <w:t>Anexo 3. Resolución de aprobación del proyecto de Investigación</w:t>
      </w:r>
    </w:p>
    <w:p w14:paraId="000006C4" w14:textId="77777777" w:rsidR="005E19C4" w:rsidRDefault="005E19C4">
      <w:pPr>
        <w:spacing w:after="120" w:line="360" w:lineRule="auto"/>
        <w:jc w:val="both"/>
        <w:rPr>
          <w:rFonts w:ascii="Arial" w:eastAsia="Arial" w:hAnsi="Arial" w:cs="Arial"/>
          <w:i/>
          <w:iCs/>
        </w:rPr>
      </w:pPr>
    </w:p>
    <w:p w14:paraId="000006C5" w14:textId="77777777" w:rsidR="005E19C4" w:rsidRDefault="005E19C4">
      <w:pPr>
        <w:spacing w:after="120" w:line="360" w:lineRule="auto"/>
        <w:jc w:val="both"/>
        <w:rPr>
          <w:rFonts w:ascii="Arial" w:eastAsia="Arial" w:hAnsi="Arial" w:cs="Arial"/>
          <w:i/>
          <w:iCs/>
        </w:rPr>
      </w:pPr>
    </w:p>
    <w:p w14:paraId="000006C6" w14:textId="77777777" w:rsidR="005E19C4" w:rsidRDefault="00000000">
      <w:pPr>
        <w:spacing w:after="120" w:line="360" w:lineRule="auto"/>
        <w:jc w:val="both"/>
        <w:rPr>
          <w:rFonts w:ascii="Arial" w:eastAsia="Arial" w:hAnsi="Arial" w:cs="Arial"/>
          <w:i/>
          <w:iCs/>
        </w:rPr>
      </w:pPr>
      <w:r>
        <w:rPr>
          <w:rFonts w:ascii="Arial" w:eastAsia="Arial" w:hAnsi="Arial" w:cs="Arial"/>
          <w:i/>
          <w:iCs/>
        </w:rPr>
        <w:t xml:space="preserve">Anexo 4: Link Google </w:t>
      </w:r>
      <w:proofErr w:type="spellStart"/>
      <w:r>
        <w:rPr>
          <w:rFonts w:ascii="Arial" w:eastAsia="Arial" w:hAnsi="Arial" w:cs="Arial"/>
          <w:i/>
          <w:iCs/>
        </w:rPr>
        <w:t>colab</w:t>
      </w:r>
      <w:proofErr w:type="spellEnd"/>
      <w:r>
        <w:rPr>
          <w:rFonts w:ascii="Arial" w:eastAsia="Arial" w:hAnsi="Arial" w:cs="Arial"/>
          <w:i/>
          <w:iCs/>
        </w:rPr>
        <w:t xml:space="preserve"> resultados</w:t>
      </w:r>
    </w:p>
    <w:p w14:paraId="000006C7" w14:textId="77777777" w:rsidR="005E19C4" w:rsidRDefault="005E19C4">
      <w:pPr>
        <w:spacing w:after="120" w:line="360" w:lineRule="auto"/>
        <w:jc w:val="both"/>
        <w:rPr>
          <w:rFonts w:ascii="Arial" w:eastAsia="Arial" w:hAnsi="Arial" w:cs="Arial"/>
          <w:i/>
          <w:iCs/>
        </w:rPr>
      </w:pPr>
    </w:p>
    <w:p w14:paraId="000006C8" w14:textId="77777777" w:rsidR="005E19C4" w:rsidRDefault="00000000">
      <w:pPr>
        <w:spacing w:after="120" w:line="360" w:lineRule="auto"/>
        <w:jc w:val="both"/>
        <w:rPr>
          <w:rFonts w:ascii="Arial" w:eastAsia="Arial" w:hAnsi="Arial" w:cs="Arial"/>
          <w:i/>
          <w:iCs/>
        </w:rPr>
      </w:pPr>
      <w:hyperlink r:id="rId29">
        <w:r>
          <w:rPr>
            <w:rFonts w:ascii="Arial" w:eastAsia="Arial" w:hAnsi="Arial" w:cs="Arial"/>
            <w:i/>
            <w:iCs/>
            <w:color w:val="1155CC"/>
            <w:u w:val="single"/>
          </w:rPr>
          <w:t>https://colab.research.google.com/drive/16PwZSuHOJLItpZs1Aq4AxxxYJaX4_fAL?usp=sharing</w:t>
        </w:r>
      </w:hyperlink>
    </w:p>
    <w:p w14:paraId="000006C9" w14:textId="77777777" w:rsidR="005E19C4" w:rsidRDefault="005E19C4">
      <w:pPr>
        <w:spacing w:after="120" w:line="360" w:lineRule="auto"/>
        <w:jc w:val="both"/>
        <w:rPr>
          <w:rFonts w:ascii="Arial" w:eastAsia="Arial" w:hAnsi="Arial" w:cs="Arial"/>
          <w:i/>
          <w:iCs/>
        </w:rPr>
      </w:pPr>
    </w:p>
    <w:p w14:paraId="000006CA" w14:textId="77777777" w:rsidR="005E19C4" w:rsidRDefault="00000000">
      <w:pPr>
        <w:spacing w:after="120" w:line="360" w:lineRule="auto"/>
        <w:jc w:val="both"/>
        <w:rPr>
          <w:rFonts w:ascii="Arial" w:eastAsia="Arial" w:hAnsi="Arial" w:cs="Arial"/>
          <w:i/>
          <w:iCs/>
        </w:rPr>
      </w:pPr>
      <w:r>
        <w:rPr>
          <w:rFonts w:ascii="Arial" w:eastAsia="Arial" w:hAnsi="Arial" w:cs="Arial"/>
          <w:i/>
          <w:iCs/>
        </w:rPr>
        <w:br/>
      </w:r>
    </w:p>
    <w:p w14:paraId="000006CB" w14:textId="77777777" w:rsidR="005E19C4" w:rsidRDefault="005E19C4">
      <w:pPr>
        <w:spacing w:after="120" w:line="360" w:lineRule="auto"/>
        <w:jc w:val="both"/>
        <w:rPr>
          <w:rFonts w:ascii="Arial" w:eastAsia="Arial" w:hAnsi="Arial" w:cs="Arial"/>
          <w:i/>
          <w:iCs/>
        </w:rPr>
      </w:pPr>
    </w:p>
    <w:p w14:paraId="000006CC" w14:textId="77777777" w:rsidR="005E19C4" w:rsidRDefault="005E19C4">
      <w:pPr>
        <w:spacing w:after="120" w:line="360" w:lineRule="auto"/>
        <w:jc w:val="both"/>
        <w:rPr>
          <w:rFonts w:ascii="Arial" w:eastAsia="Arial" w:hAnsi="Arial" w:cs="Arial"/>
          <w:i/>
          <w:iCs/>
        </w:rPr>
      </w:pPr>
    </w:p>
    <w:sectPr w:rsidR="005E19C4">
      <w:pgSz w:w="11906" w:h="16838"/>
      <w:pgMar w:top="1418" w:right="1418"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EFD398" w14:textId="77777777" w:rsidR="00505484" w:rsidRDefault="00505484">
      <w:r>
        <w:separator/>
      </w:r>
    </w:p>
  </w:endnote>
  <w:endnote w:type="continuationSeparator" w:id="0">
    <w:p w14:paraId="12EEB9A4" w14:textId="77777777" w:rsidR="00505484" w:rsidRDefault="005054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2F3B7A6-1EBB-4918-A30D-6CFB20C1E11E}"/>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Source Sans Pro">
    <w:charset w:val="00"/>
    <w:family w:val="swiss"/>
    <w:pitch w:val="variable"/>
    <w:sig w:usb0="600002F7" w:usb1="02000001" w:usb2="00000000" w:usb3="00000000" w:csb0="0000019F" w:csb1="00000000"/>
    <w:embedRegular r:id="rId2" w:fontKey="{4419850D-EDBE-45EC-B024-9D737F0790A5}"/>
  </w:font>
  <w:font w:name="Calibri">
    <w:panose1 w:val="020F0502020204030204"/>
    <w:charset w:val="00"/>
    <w:family w:val="swiss"/>
    <w:pitch w:val="variable"/>
    <w:sig w:usb0="E4002EFF" w:usb1="C000247B" w:usb2="00000009" w:usb3="00000000" w:csb0="000001FF" w:csb1="00000000"/>
    <w:embedRegular r:id="rId3" w:fontKey="{7412D5C1-0F2D-40B2-B6D0-D152AE65D266}"/>
  </w:font>
  <w:font w:name="Cambria">
    <w:panose1 w:val="02040503050406030204"/>
    <w:charset w:val="00"/>
    <w:family w:val="roman"/>
    <w:pitch w:val="variable"/>
    <w:sig w:usb0="E00006FF" w:usb1="420024FF" w:usb2="02000000" w:usb3="00000000" w:csb0="0000019F" w:csb1="00000000"/>
    <w:embedRegular r:id="rId4" w:fontKey="{9693BD2F-3E32-4CEE-A0A6-704B9E0ACFF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CE" w14:textId="198693E0" w:rsidR="005E19C4" w:rsidRDefault="00000000">
    <w:pPr>
      <w:jc w:val="center"/>
    </w:pPr>
    <w:r>
      <w:rPr>
        <w:sz w:val="20"/>
        <w:szCs w:val="20"/>
      </w:rPr>
      <w:fldChar w:fldCharType="begin"/>
    </w:r>
    <w:r>
      <w:rPr>
        <w:sz w:val="20"/>
        <w:szCs w:val="20"/>
      </w:rPr>
      <w:instrText>PAGE</w:instrText>
    </w:r>
    <w:r>
      <w:rPr>
        <w:sz w:val="20"/>
        <w:szCs w:val="20"/>
      </w:rPr>
      <w:fldChar w:fldCharType="separate"/>
    </w:r>
    <w:r w:rsidR="00D3093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5B910A" w14:textId="77777777" w:rsidR="00505484" w:rsidRDefault="00505484">
      <w:r>
        <w:separator/>
      </w:r>
    </w:p>
  </w:footnote>
  <w:footnote w:type="continuationSeparator" w:id="0">
    <w:p w14:paraId="187E7DB6" w14:textId="77777777" w:rsidR="00505484" w:rsidRDefault="005054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CD" w14:textId="77777777" w:rsidR="005E19C4" w:rsidRDefault="005E19C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4C18AD"/>
    <w:multiLevelType w:val="multilevel"/>
    <w:tmpl w:val="D012DCB4"/>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6CEC5C80"/>
    <w:multiLevelType w:val="multilevel"/>
    <w:tmpl w:val="AB740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1288874">
    <w:abstractNumId w:val="1"/>
  </w:num>
  <w:num w:numId="2" w16cid:durableId="251747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9C4"/>
    <w:rsid w:val="00505484"/>
    <w:rsid w:val="005E19C4"/>
    <w:rsid w:val="00D3093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66C38"/>
  <w15:docId w15:val="{F764BBE8-A079-4FFB-A23C-36ED5A801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360" w:after="200"/>
      <w:outlineLvl w:val="0"/>
    </w:pPr>
    <w:rPr>
      <w:b/>
      <w:bCs/>
      <w:color w:val="000000"/>
      <w:sz w:val="30"/>
      <w:szCs w:val="30"/>
    </w:rPr>
  </w:style>
  <w:style w:type="paragraph" w:styleId="Ttulo2">
    <w:name w:val="heading 2"/>
    <w:basedOn w:val="Normal"/>
    <w:next w:val="Normal"/>
    <w:uiPriority w:val="9"/>
    <w:unhideWhenUsed/>
    <w:qFormat/>
    <w:pPr>
      <w:pBdr>
        <w:top w:val="nil"/>
        <w:left w:val="nil"/>
        <w:bottom w:val="nil"/>
        <w:right w:val="nil"/>
        <w:between w:val="nil"/>
      </w:pBdr>
      <w:spacing w:before="240" w:after="140"/>
      <w:outlineLvl w:val="1"/>
    </w:pPr>
    <w:rPr>
      <w:b/>
      <w:bCs/>
      <w:color w:val="000000"/>
      <w:sz w:val="26"/>
      <w:szCs w:val="26"/>
    </w:rPr>
  </w:style>
  <w:style w:type="paragraph" w:styleId="Ttulo3">
    <w:name w:val="heading 3"/>
    <w:basedOn w:val="Normal"/>
    <w:next w:val="Normal"/>
    <w:uiPriority w:val="9"/>
    <w:unhideWhenUsed/>
    <w:qFormat/>
    <w:pPr>
      <w:pBdr>
        <w:top w:val="nil"/>
        <w:left w:val="nil"/>
        <w:bottom w:val="nil"/>
        <w:right w:val="nil"/>
        <w:between w:val="nil"/>
      </w:pBdr>
      <w:spacing w:before="180" w:after="120"/>
      <w:outlineLvl w:val="2"/>
    </w:pPr>
    <w:rPr>
      <w:b/>
      <w:bCs/>
      <w:color w:val="000000"/>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D30936"/>
    <w:rPr>
      <w:b/>
      <w:bCs/>
    </w:rPr>
  </w:style>
  <w:style w:type="character" w:customStyle="1" w:styleId="AsuntodelcomentarioCar">
    <w:name w:val="Asunto del comentario Car"/>
    <w:basedOn w:val="TextocomentarioCar"/>
    <w:link w:val="Asuntodelcomentario"/>
    <w:uiPriority w:val="99"/>
    <w:semiHidden/>
    <w:rsid w:val="00D3093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i.org/10.1111/jep.7046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1038/s41746-021-00432-5" TargetMode="External"/><Relationship Id="rId2" Type="http://schemas.openxmlformats.org/officeDocument/2006/relationships/numbering" Target="numbering.xml"/><Relationship Id="rId20" Type="http://schemas.openxmlformats.org/officeDocument/2006/relationships/image" Target="media/image11.png"/><Relationship Id="rId29" Type="http://schemas.openxmlformats.org/officeDocument/2006/relationships/hyperlink" Target="https://colab.research.google.com/drive/16PwZSuHOJLItpZs1Aq4AxxxYJaX4_fAL?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i.org/10.1038/s41746-025-02170-4"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oi.org/10.1093/jamiaopen/ooaa005" TargetMode="External"/><Relationship Id="rId28" Type="http://schemas.openxmlformats.org/officeDocument/2006/relationships/hyperlink" Target="https://notebooklm.google.com/notebook/615b834a-ead4-4726-ad2a-c301fe40ede8"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ocs.google.com/spreadsheets/d/1qEsORDGs4Pjb3jnnKf8h-CBZe4BT3DAzSa4Yx6vK-o0/edit?usp=sharing"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tUz81DyhdyJ+C/je6T0QayaST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woBNhIiCiAIBCocCgtBQUFDSGZFX1FwdxAIGgtBQUFDSGZFX1Fwd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87</Pages>
  <Words>23904</Words>
  <Characters>131478</Characters>
  <Application>Microsoft Office Word</Application>
  <DocSecurity>0</DocSecurity>
  <Lines>1095</Lines>
  <Paragraphs>310</Paragraphs>
  <ScaleCrop>false</ScaleCrop>
  <Company/>
  <LinksUpToDate>false</LinksUpToDate>
  <CharactersWithSpaces>155072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Luiggi Stefano Serrano Salgado</cp:lastModifiedBy>
  <cp:revision>2</cp:revision>
  <dcterms:created xsi:type="dcterms:W3CDTF">2026-10-02T04:05:00Z</dcterms:created>
  <dcterms:modified xsi:type="dcterms:W3CDTF">2026-10-02T04:09:00Z</dcterms:modified>
</cp:coreProperties>
</file>