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1" w:type="dxa"/>
        <w:tblInd w:w="-176" w:type="dxa"/>
        <w:tblLook w:val="04A0" w:firstRow="1" w:lastRow="0" w:firstColumn="1" w:lastColumn="0" w:noHBand="0" w:noVBand="1"/>
      </w:tblPr>
      <w:tblGrid>
        <w:gridCol w:w="2679"/>
        <w:gridCol w:w="5147"/>
        <w:gridCol w:w="2835"/>
      </w:tblGrid>
      <w:tr w:rsidR="006E4344" w:rsidRPr="00582963" w14:paraId="352FC780" w14:textId="77777777" w:rsidTr="007A3495">
        <w:tc>
          <w:tcPr>
            <w:tcW w:w="2679" w:type="dxa"/>
            <w:tcBorders>
              <w:right w:val="single" w:sz="4" w:space="0" w:color="auto"/>
            </w:tcBorders>
            <w:vAlign w:val="center"/>
          </w:tcPr>
          <w:p w14:paraId="34213233" w14:textId="77777777" w:rsidR="006E4344" w:rsidRPr="00582963" w:rsidRDefault="008332BC" w:rsidP="003D7378">
            <w:pPr>
              <w:rPr>
                <w:rFonts w:ascii="Arial" w:hAnsi="Arial" w:cs="Arial"/>
              </w:rPr>
            </w:pPr>
            <w:r w:rsidRPr="00582963">
              <w:rPr>
                <w:rFonts w:ascii="Arial" w:hAnsi="Arial" w:cs="Arial"/>
                <w:b/>
                <w:sz w:val="20"/>
                <w:szCs w:val="20"/>
              </w:rPr>
              <w:t>Assessment Coversheet and Feedback Form</w:t>
            </w:r>
          </w:p>
        </w:tc>
        <w:tc>
          <w:tcPr>
            <w:tcW w:w="51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F9D59" w14:textId="77777777" w:rsidR="0083390C" w:rsidRDefault="00D22942" w:rsidP="003D7378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Faculty of….</w:t>
            </w:r>
          </w:p>
          <w:p w14:paraId="389462D5" w14:textId="77777777" w:rsidR="006E4344" w:rsidRPr="00D22942" w:rsidRDefault="00D22942" w:rsidP="003D737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School of….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2FA056D4" w14:textId="77777777" w:rsidR="006E4344" w:rsidRPr="00582963" w:rsidRDefault="008332BC" w:rsidP="00833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0FDE">
              <w:rPr>
                <w:rFonts w:ascii="Arial" w:hAnsi="Arial" w:cs="Arial"/>
                <w:noProof/>
              </w:rPr>
              <w:drawing>
                <wp:inline distT="0" distB="0" distL="0" distR="0" wp14:anchorId="39232794" wp14:editId="14B2195B">
                  <wp:extent cx="1542898" cy="430387"/>
                  <wp:effectExtent l="0" t="0" r="0" b="0"/>
                  <wp:docPr id="1" name="Picture 1" descr="New Logo 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 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444" cy="43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55418" w14:textId="77777777" w:rsidR="00FD238D" w:rsidRDefault="00FD238D"/>
    <w:p w14:paraId="3877C0FC" w14:textId="77777777" w:rsidR="006E4344" w:rsidRPr="006E4344" w:rsidRDefault="006E4344" w:rsidP="008332BC">
      <w:pPr>
        <w:rPr>
          <w:rFonts w:ascii="Arial" w:hAnsi="Arial" w:cs="Arial"/>
          <w:sz w:val="20"/>
          <w:szCs w:val="20"/>
        </w:rPr>
      </w:pPr>
    </w:p>
    <w:p w14:paraId="517C6FE4" w14:textId="77777777" w:rsidR="008F0CF7" w:rsidRPr="00582963" w:rsidRDefault="008F0CF7" w:rsidP="008F0CF7">
      <w:pPr>
        <w:jc w:val="both"/>
        <w:rPr>
          <w:rFonts w:ascii="Arial" w:hAnsi="Arial" w:cs="Arial"/>
          <w:sz w:val="18"/>
          <w:szCs w:val="18"/>
        </w:rPr>
      </w:pPr>
      <w:r w:rsidRPr="00582963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omplete the details highlighted</w:t>
      </w:r>
      <w:r w:rsidRPr="00582963">
        <w:rPr>
          <w:rFonts w:ascii="Arial" w:hAnsi="Arial" w:cs="Arial"/>
          <w:sz w:val="18"/>
          <w:szCs w:val="18"/>
        </w:rPr>
        <w:t xml:space="preserve"> in the </w:t>
      </w:r>
      <w:r w:rsidRPr="00582963">
        <w:rPr>
          <w:rFonts w:ascii="Arial" w:hAnsi="Arial" w:cs="Arial"/>
          <w:b/>
          <w:color w:val="833C0B" w:themeColor="accent2" w:themeShade="80"/>
          <w:sz w:val="18"/>
          <w:szCs w:val="18"/>
        </w:rPr>
        <w:t>coloured text</w:t>
      </w:r>
      <w:r w:rsidRPr="00582963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r w:rsidRPr="00EE572A">
        <w:rPr>
          <w:rFonts w:ascii="Arial" w:hAnsi="Arial" w:cs="Arial"/>
          <w:sz w:val="18"/>
          <w:szCs w:val="18"/>
        </w:rPr>
        <w:t xml:space="preserve">boxes and </w:t>
      </w:r>
      <w:r w:rsidRPr="00582963">
        <w:rPr>
          <w:rFonts w:ascii="Arial" w:hAnsi="Arial" w:cs="Arial"/>
          <w:sz w:val="18"/>
          <w:szCs w:val="18"/>
        </w:rPr>
        <w:t xml:space="preserve">leave everything else blank. </w:t>
      </w:r>
      <w:r>
        <w:rPr>
          <w:rFonts w:ascii="Arial" w:hAnsi="Arial" w:cs="Arial"/>
          <w:sz w:val="18"/>
          <w:szCs w:val="18"/>
        </w:rPr>
        <w:t>Where appropriate, c</w:t>
      </w:r>
      <w:r w:rsidRPr="00582963">
        <w:rPr>
          <w:rFonts w:ascii="Arial" w:hAnsi="Arial" w:cs="Arial"/>
          <w:sz w:val="18"/>
          <w:szCs w:val="18"/>
        </w:rPr>
        <w:t>opy and paste your submission after the first pages as indicated. You are reminded of the University regulations on cheating. Except where the assessment is group-based, the final piece of work which is submitted must be your own work. Close similarity between submissions is likely to lead to an investigation for cheating. You must submit a file in an MSWord or equivalent format</w:t>
      </w:r>
      <w:r>
        <w:rPr>
          <w:rFonts w:ascii="Arial" w:hAnsi="Arial" w:cs="Arial"/>
          <w:sz w:val="18"/>
          <w:szCs w:val="18"/>
        </w:rPr>
        <w:t>, AND in PDF format,</w:t>
      </w:r>
      <w:r w:rsidRPr="00582963">
        <w:rPr>
          <w:rFonts w:ascii="Arial" w:hAnsi="Arial" w:cs="Arial"/>
          <w:sz w:val="18"/>
          <w:szCs w:val="18"/>
        </w:rPr>
        <w:t xml:space="preserve"> as tutors will use </w:t>
      </w:r>
      <w:r>
        <w:rPr>
          <w:rFonts w:ascii="Arial" w:hAnsi="Arial" w:cs="Arial"/>
          <w:sz w:val="18"/>
          <w:szCs w:val="18"/>
        </w:rPr>
        <w:t>inline text mark-up tools in Moodle</w:t>
      </w:r>
      <w:r w:rsidRPr="00582963">
        <w:rPr>
          <w:rFonts w:ascii="Arial" w:hAnsi="Arial" w:cs="Arial"/>
          <w:sz w:val="18"/>
          <w:szCs w:val="18"/>
        </w:rPr>
        <w:t xml:space="preserve"> to provide feedback including, where appropriate, annotations</w:t>
      </w:r>
      <w:r>
        <w:rPr>
          <w:rFonts w:ascii="Arial" w:hAnsi="Arial" w:cs="Arial"/>
          <w:sz w:val="18"/>
          <w:szCs w:val="18"/>
        </w:rPr>
        <w:t>.</w:t>
      </w:r>
      <w:r w:rsidRPr="00582963">
        <w:rPr>
          <w:rFonts w:ascii="Arial" w:hAnsi="Arial" w:cs="Arial"/>
          <w:sz w:val="18"/>
          <w:szCs w:val="18"/>
        </w:rPr>
        <w:t xml:space="preserve"> in the text.</w:t>
      </w:r>
    </w:p>
    <w:tbl>
      <w:tblPr>
        <w:tblStyle w:val="TableGrid"/>
        <w:tblpPr w:leftFromText="180" w:rightFromText="180" w:vertAnchor="page" w:horzAnchor="margin" w:tblpY="3601"/>
        <w:tblW w:w="10485" w:type="dxa"/>
        <w:tblLook w:val="04A0" w:firstRow="1" w:lastRow="0" w:firstColumn="1" w:lastColumn="0" w:noHBand="0" w:noVBand="1"/>
      </w:tblPr>
      <w:tblGrid>
        <w:gridCol w:w="2122"/>
        <w:gridCol w:w="4961"/>
        <w:gridCol w:w="2977"/>
        <w:gridCol w:w="425"/>
      </w:tblGrid>
      <w:tr w:rsidR="008F0CF7" w:rsidRPr="00582963" w14:paraId="59FDB308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DDD6468" w14:textId="77777777" w:rsidR="008F0CF7" w:rsidRPr="00582963" w:rsidRDefault="008F0CF7" w:rsidP="00AF47F5">
            <w:pPr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 xml:space="preserve">Student Name   </w:t>
            </w:r>
          </w:p>
        </w:tc>
        <w:tc>
          <w:tcPr>
            <w:tcW w:w="4961" w:type="dxa"/>
            <w:shd w:val="clear" w:color="auto" w:fill="F7CAAC" w:themeFill="accent2" w:themeFillTint="66"/>
            <w:vAlign w:val="center"/>
          </w:tcPr>
          <w:p w14:paraId="2161B6CF" w14:textId="254DEDB2" w:rsidR="008F0CF7" w:rsidRPr="007A3495" w:rsidRDefault="00A95860" w:rsidP="00AF47F5">
            <w:pP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Armin Raad</w:t>
            </w:r>
          </w:p>
        </w:tc>
        <w:tc>
          <w:tcPr>
            <w:tcW w:w="2977" w:type="dxa"/>
            <w:vAlign w:val="center"/>
          </w:tcPr>
          <w:p w14:paraId="3CAEF28C" w14:textId="77777777" w:rsidR="008F0CF7" w:rsidRPr="00582963" w:rsidRDefault="008F0CF7" w:rsidP="00AF47F5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Reasonable Adjustments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1E9BCC6A" w14:textId="77777777" w:rsidR="008F0CF7" w:rsidRPr="00A755BE" w:rsidRDefault="008F0CF7" w:rsidP="00AF47F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F0CF7" w:rsidRPr="00582963" w14:paraId="655DA878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4CA2068" w14:textId="77777777" w:rsidR="008F0CF7" w:rsidRPr="00582963" w:rsidRDefault="008F0CF7" w:rsidP="00AF47F5">
            <w:pPr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Student Number</w:t>
            </w:r>
          </w:p>
        </w:tc>
        <w:tc>
          <w:tcPr>
            <w:tcW w:w="4961" w:type="dxa"/>
            <w:shd w:val="clear" w:color="auto" w:fill="F7CAAC" w:themeFill="accent2" w:themeFillTint="66"/>
            <w:vAlign w:val="center"/>
          </w:tcPr>
          <w:p w14:paraId="094A2235" w14:textId="5CF654EA" w:rsidR="008F0CF7" w:rsidRPr="00A755BE" w:rsidRDefault="00A95860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E55BB">
              <w:rPr>
                <w:rFonts w:cs="Arial"/>
                <w:color w:val="000000" w:themeColor="text1"/>
                <w:sz w:val="18"/>
                <w:szCs w:val="18"/>
              </w:rPr>
              <w:t>22115159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7C0EF86F" w14:textId="77777777" w:rsidR="008F0CF7" w:rsidRPr="00582963" w:rsidRDefault="008F0CF7" w:rsidP="00AF47F5">
            <w:pPr>
              <w:jc w:val="both"/>
              <w:rPr>
                <w:rFonts w:ascii="Arial" w:hAnsi="Arial" w:cs="Arial"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sz w:val="18"/>
                <w:szCs w:val="18"/>
              </w:rPr>
              <w:t>Check this box [x] if the Faculty has notified you that you are eligible for a Reasonable Adjustment (including additional time) in relation to the marking of this assessment. Please note that action may be taken under the University’s Student Disciplinary Procedure against any student making a false claim for Reasonable Adjustments.</w:t>
            </w:r>
          </w:p>
        </w:tc>
      </w:tr>
      <w:tr w:rsidR="008F0CF7" w:rsidRPr="00582963" w14:paraId="1D73C865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514DE08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Course and Year   </w:t>
            </w:r>
          </w:p>
        </w:tc>
        <w:tc>
          <w:tcPr>
            <w:tcW w:w="4961" w:type="dxa"/>
            <w:vAlign w:val="center"/>
          </w:tcPr>
          <w:p w14:paraId="1C96BBF7" w14:textId="77777777" w:rsidR="008F0CF7" w:rsidRPr="00A755BE" w:rsidRDefault="008F0CF7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BA Video Game Digital Art / BA Video Game Design and Production / BSc Video Game Development, Yr2</w:t>
            </w:r>
          </w:p>
        </w:tc>
        <w:tc>
          <w:tcPr>
            <w:tcW w:w="3402" w:type="dxa"/>
            <w:gridSpan w:val="2"/>
            <w:vMerge/>
          </w:tcPr>
          <w:p w14:paraId="5DB5AB26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0CF7" w:rsidRPr="00582963" w14:paraId="1BFEBFA4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DDB7A44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Module Code   </w:t>
            </w:r>
          </w:p>
        </w:tc>
        <w:tc>
          <w:tcPr>
            <w:tcW w:w="4961" w:type="dxa"/>
            <w:vAlign w:val="center"/>
          </w:tcPr>
          <w:p w14:paraId="67EE9004" w14:textId="2F5B132D" w:rsidR="008F0CF7" w:rsidRPr="00A755BE" w:rsidRDefault="00803C8F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GFA6015</w:t>
            </w:r>
          </w:p>
        </w:tc>
        <w:tc>
          <w:tcPr>
            <w:tcW w:w="3402" w:type="dxa"/>
            <w:gridSpan w:val="2"/>
            <w:vMerge/>
          </w:tcPr>
          <w:p w14:paraId="4617D979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0CF7" w:rsidRPr="00582963" w14:paraId="32FE31BF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70AB166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Module Title   </w:t>
            </w:r>
          </w:p>
        </w:tc>
        <w:tc>
          <w:tcPr>
            <w:tcW w:w="4961" w:type="dxa"/>
            <w:vAlign w:val="center"/>
          </w:tcPr>
          <w:p w14:paraId="10446016" w14:textId="77777777" w:rsidR="008F0CF7" w:rsidRPr="00A755BE" w:rsidRDefault="008F0CF7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Major Project</w:t>
            </w:r>
          </w:p>
        </w:tc>
        <w:tc>
          <w:tcPr>
            <w:tcW w:w="3402" w:type="dxa"/>
            <w:gridSpan w:val="2"/>
            <w:vMerge/>
          </w:tcPr>
          <w:p w14:paraId="2A26F127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0CF7" w:rsidRPr="00582963" w14:paraId="094AA506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5CC7384A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Module Tutor</w:t>
            </w:r>
          </w:p>
        </w:tc>
        <w:tc>
          <w:tcPr>
            <w:tcW w:w="4961" w:type="dxa"/>
            <w:vAlign w:val="center"/>
          </w:tcPr>
          <w:p w14:paraId="61C748CC" w14:textId="134DB13C" w:rsidR="008F0CF7" w:rsidRPr="00A755BE" w:rsidRDefault="002004AE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Sion Lenton / </w:t>
            </w:r>
            <w:r w:rsidR="000565F9">
              <w:rPr>
                <w:rFonts w:ascii="Arial" w:hAnsi="Arial" w:cs="Arial"/>
                <w:color w:val="000000" w:themeColor="text1"/>
                <w:sz w:val="18"/>
                <w:szCs w:val="18"/>
              </w:rPr>
              <w:t>Jack Healey / Dan Burrows</w:t>
            </w:r>
          </w:p>
        </w:tc>
        <w:tc>
          <w:tcPr>
            <w:tcW w:w="3402" w:type="dxa"/>
            <w:gridSpan w:val="2"/>
            <w:vMerge/>
          </w:tcPr>
          <w:p w14:paraId="354092C0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0CF7" w:rsidRPr="00582963" w14:paraId="5291328A" w14:textId="77777777" w:rsidTr="00AF47F5">
        <w:trPr>
          <w:trHeight w:val="397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0FA97F6B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Personal Tutor</w:t>
            </w: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 xml:space="preserve">  </w:t>
            </w:r>
          </w:p>
        </w:tc>
        <w:tc>
          <w:tcPr>
            <w:tcW w:w="4961" w:type="dxa"/>
            <w:shd w:val="clear" w:color="auto" w:fill="F7CAAC" w:themeFill="accent2" w:themeFillTint="66"/>
            <w:vAlign w:val="center"/>
          </w:tcPr>
          <w:p w14:paraId="7489F419" w14:textId="668F31EB" w:rsidR="008F0CF7" w:rsidRPr="00A755BE" w:rsidRDefault="00A95860" w:rsidP="00AF47F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Mattia Colombo</w:t>
            </w:r>
          </w:p>
        </w:tc>
        <w:tc>
          <w:tcPr>
            <w:tcW w:w="3402" w:type="dxa"/>
            <w:gridSpan w:val="2"/>
            <w:vMerge/>
          </w:tcPr>
          <w:p w14:paraId="6B66672E" w14:textId="77777777" w:rsidR="008F0CF7" w:rsidRPr="00582963" w:rsidRDefault="008F0CF7" w:rsidP="00AF47F5">
            <w:pPr>
              <w:rPr>
                <w:rFonts w:ascii="Arial" w:hAnsi="Arial" w:cs="Arial"/>
                <w:color w:val="833C0B" w:themeColor="accent2" w:themeShade="80"/>
                <w:sz w:val="18"/>
                <w:szCs w:val="18"/>
              </w:rPr>
            </w:pPr>
          </w:p>
        </w:tc>
      </w:tr>
    </w:tbl>
    <w:p w14:paraId="274CC874" w14:textId="77777777" w:rsidR="008F0CF7" w:rsidRDefault="008F0CF7" w:rsidP="008F0CF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73"/>
        <w:tblW w:w="10484" w:type="dxa"/>
        <w:tblLook w:val="04A0" w:firstRow="1" w:lastRow="0" w:firstColumn="1" w:lastColumn="0" w:noHBand="0" w:noVBand="1"/>
      </w:tblPr>
      <w:tblGrid>
        <w:gridCol w:w="10484"/>
      </w:tblGrid>
      <w:tr w:rsidR="008F0CF7" w:rsidRPr="00582963" w14:paraId="30BC3594" w14:textId="77777777" w:rsidTr="00AF47F5">
        <w:trPr>
          <w:trHeight w:val="274"/>
        </w:trPr>
        <w:tc>
          <w:tcPr>
            <w:tcW w:w="10484" w:type="dxa"/>
            <w:shd w:val="clear" w:color="auto" w:fill="A8D08D" w:themeFill="accent6" w:themeFillTint="99"/>
            <w:vAlign w:val="center"/>
          </w:tcPr>
          <w:p w14:paraId="47B2C855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Submission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823E51">
              <w:rPr>
                <w:rFonts w:ascii="Arial" w:hAnsi="Arial" w:cs="Arial"/>
                <w:i/>
                <w:sz w:val="18"/>
                <w:szCs w:val="18"/>
              </w:rPr>
              <w:t xml:space="preserve">If you have hosted your video on a distribution platform such as YouTube or Vimeo, please insert your URL web link </w:t>
            </w:r>
            <w:r>
              <w:rPr>
                <w:rFonts w:ascii="Arial" w:hAnsi="Arial" w:cs="Arial"/>
                <w:i/>
                <w:sz w:val="18"/>
                <w:szCs w:val="18"/>
              </w:rPr>
              <w:t>below:</w:t>
            </w:r>
          </w:p>
        </w:tc>
      </w:tr>
      <w:tr w:rsidR="008F0CF7" w:rsidRPr="00582963" w14:paraId="120542C4" w14:textId="77777777" w:rsidTr="00AF47F5">
        <w:trPr>
          <w:trHeight w:val="567"/>
        </w:trPr>
        <w:tc>
          <w:tcPr>
            <w:tcW w:w="10484" w:type="dxa"/>
            <w:tcBorders>
              <w:bottom w:val="single" w:sz="12" w:space="0" w:color="70AD47" w:themeColor="accent6"/>
            </w:tcBorders>
            <w:shd w:val="clear" w:color="auto" w:fill="E2EFD9" w:themeFill="accent6" w:themeFillTint="33"/>
            <w:vAlign w:val="center"/>
          </w:tcPr>
          <w:p w14:paraId="3F603A4B" w14:textId="78F5EBF0" w:rsidR="008F0CF7" w:rsidRDefault="000A0FA2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Original Game: </w:t>
            </w:r>
            <w:r w:rsidRPr="000A0FA2">
              <w:rPr>
                <w:rFonts w:ascii="Arial" w:hAnsi="Arial" w:cs="Arial"/>
                <w:i/>
                <w:sz w:val="18"/>
                <w:szCs w:val="18"/>
              </w:rPr>
              <w:t>https://youtu.be/pdtUSf2Sqfk</w:t>
            </w:r>
          </w:p>
          <w:p w14:paraId="2CEACACC" w14:textId="01E8CCB8" w:rsidR="000A0FA2" w:rsidRDefault="000A0FA2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Second Game: </w:t>
            </w:r>
            <w:r w:rsidRPr="000A0FA2">
              <w:rPr>
                <w:rFonts w:ascii="Arial" w:hAnsi="Arial" w:cs="Arial"/>
                <w:i/>
                <w:sz w:val="18"/>
                <w:szCs w:val="18"/>
              </w:rPr>
              <w:t>https://youtu.be/ORCO11SG-ZY</w:t>
            </w:r>
          </w:p>
          <w:p w14:paraId="69A92CAE" w14:textId="475EE148" w:rsidR="008F0CF7" w:rsidRDefault="008F0CF7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6727245F" w14:textId="6183A595" w:rsidR="00076C50" w:rsidRDefault="00076C50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The original project was abandoned in favour of switching engine. Assets were also changed because the assets in the original game were placeholder. </w:t>
            </w:r>
          </w:p>
          <w:p w14:paraId="1A23FC76" w14:textId="77777777" w:rsidR="008F0CF7" w:rsidRDefault="008F0CF7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198E7E5" w14:textId="77777777" w:rsidR="008F0CF7" w:rsidRPr="00823E51" w:rsidRDefault="008F0CF7" w:rsidP="00AF47F5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NB: If you’ve password protected it, remember to give us the password!</w:t>
            </w:r>
          </w:p>
        </w:tc>
      </w:tr>
    </w:tbl>
    <w:p w14:paraId="6EDF155E" w14:textId="77777777" w:rsidR="008F0CF7" w:rsidRPr="00582963" w:rsidRDefault="008F0CF7" w:rsidP="008F0CF7">
      <w:pPr>
        <w:rPr>
          <w:rFonts w:ascii="Arial" w:hAnsi="Arial" w:cs="Arial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404"/>
        <w:gridCol w:w="7011"/>
        <w:gridCol w:w="667"/>
        <w:gridCol w:w="1402"/>
      </w:tblGrid>
      <w:tr w:rsidR="008F0CF7" w:rsidRPr="00582963" w14:paraId="16B081D1" w14:textId="77777777" w:rsidTr="008F0CF7">
        <w:trPr>
          <w:trHeight w:val="567"/>
        </w:trPr>
        <w:tc>
          <w:tcPr>
            <w:tcW w:w="1404" w:type="dxa"/>
            <w:shd w:val="clear" w:color="auto" w:fill="D0CECE" w:themeFill="background2" w:themeFillShade="E6"/>
            <w:vAlign w:val="center"/>
          </w:tcPr>
          <w:p w14:paraId="7F43B1E1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First Marker Name:</w:t>
            </w:r>
          </w:p>
        </w:tc>
        <w:tc>
          <w:tcPr>
            <w:tcW w:w="7011" w:type="dxa"/>
            <w:vAlign w:val="center"/>
          </w:tcPr>
          <w:p w14:paraId="7CB8F534" w14:textId="41A63A9F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0CECE" w:themeFill="background2" w:themeFillShade="E6"/>
            <w:vAlign w:val="center"/>
          </w:tcPr>
          <w:p w14:paraId="5EA3D588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402" w:type="dxa"/>
            <w:vAlign w:val="center"/>
          </w:tcPr>
          <w:p w14:paraId="4E43B62B" w14:textId="77777777" w:rsidR="008F0CF7" w:rsidRPr="00582963" w:rsidRDefault="008F0CF7" w:rsidP="00AF47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F0CF7" w:rsidRPr="00582963" w14:paraId="60A1E6FC" w14:textId="77777777" w:rsidTr="00AF47F5">
        <w:trPr>
          <w:trHeight w:val="234"/>
        </w:trPr>
        <w:tc>
          <w:tcPr>
            <w:tcW w:w="10484" w:type="dxa"/>
            <w:gridSpan w:val="4"/>
            <w:shd w:val="clear" w:color="auto" w:fill="D0CECE" w:themeFill="background2" w:themeFillShade="E6"/>
            <w:vAlign w:val="center"/>
          </w:tcPr>
          <w:p w14:paraId="0C70DB83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Feedback:</w:t>
            </w:r>
            <w:r w:rsidRPr="00582963">
              <w:rPr>
                <w:rFonts w:ascii="Arial" w:hAnsi="Arial" w:cs="Arial"/>
                <w:sz w:val="18"/>
                <w:szCs w:val="18"/>
              </w:rPr>
              <w:t xml:space="preserve"> General comments on the quality of the work, its successes and where it could be improved</w:t>
            </w:r>
          </w:p>
        </w:tc>
      </w:tr>
      <w:tr w:rsidR="008F0CF7" w:rsidRPr="00582963" w14:paraId="7A272FD6" w14:textId="77777777" w:rsidTr="008F0CF7">
        <w:trPr>
          <w:trHeight w:val="1171"/>
        </w:trPr>
        <w:tc>
          <w:tcPr>
            <w:tcW w:w="8415" w:type="dxa"/>
            <w:gridSpan w:val="2"/>
            <w:vMerge w:val="restart"/>
          </w:tcPr>
          <w:p w14:paraId="3E274CCE" w14:textId="77777777" w:rsidR="008F0CF7" w:rsidRPr="00582963" w:rsidRDefault="008F0CF7" w:rsidP="00AF47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  <w:gridSpan w:val="2"/>
          </w:tcPr>
          <w:p w14:paraId="04BA4CF6" w14:textId="77777777" w:rsidR="008F0CF7" w:rsidRPr="00582963" w:rsidRDefault="008F0CF7" w:rsidP="00AF47F5">
            <w:pPr>
              <w:widowControl w:val="0"/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582963">
              <w:rPr>
                <w:rFonts w:ascii="Arial" w:hAnsi="Arial" w:cs="Arial"/>
                <w:b/>
                <w:sz w:val="14"/>
                <w:szCs w:val="14"/>
              </w:rPr>
              <w:t>Provisional Uncapped Mark</w:t>
            </w:r>
            <w:r w:rsidRPr="0058296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82963">
              <w:rPr>
                <w:rFonts w:ascii="Arial" w:hAnsi="Arial" w:cs="Arial"/>
                <w:sz w:val="14"/>
                <w:szCs w:val="14"/>
              </w:rPr>
              <w:t>Marks will be capped if this was a late submission or resit assessment and may be moderated up or down by the examination board.</w:t>
            </w:r>
          </w:p>
        </w:tc>
      </w:tr>
      <w:tr w:rsidR="008F0CF7" w:rsidRPr="00582963" w14:paraId="6DF423AB" w14:textId="77777777" w:rsidTr="008F0CF7">
        <w:trPr>
          <w:trHeight w:val="568"/>
        </w:trPr>
        <w:tc>
          <w:tcPr>
            <w:tcW w:w="8415" w:type="dxa"/>
            <w:gridSpan w:val="2"/>
            <w:vMerge/>
          </w:tcPr>
          <w:p w14:paraId="4C6326F8" w14:textId="77777777" w:rsidR="008F0CF7" w:rsidRPr="00582963" w:rsidRDefault="008F0CF7" w:rsidP="00AF47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  <w:gridSpan w:val="2"/>
          </w:tcPr>
          <w:p w14:paraId="12DAC63F" w14:textId="77777777" w:rsidR="008F0CF7" w:rsidRPr="00582963" w:rsidRDefault="008F0CF7" w:rsidP="00AF47F5">
            <w:pPr>
              <w:widowControl w:val="0"/>
              <w:spacing w:before="12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82963">
              <w:rPr>
                <w:rFonts w:ascii="Arial" w:hAnsi="Arial" w:cs="Arial"/>
              </w:rPr>
              <w:t xml:space="preserve"> </w:t>
            </w:r>
            <w:r w:rsidRPr="00582963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8F0CF7" w:rsidRPr="00582963" w14:paraId="61F22DB6" w14:textId="77777777" w:rsidTr="00AF47F5">
        <w:trPr>
          <w:trHeight w:val="234"/>
        </w:trPr>
        <w:tc>
          <w:tcPr>
            <w:tcW w:w="10484" w:type="dxa"/>
            <w:gridSpan w:val="4"/>
            <w:shd w:val="clear" w:color="auto" w:fill="D0CECE" w:themeFill="background2" w:themeFillShade="E6"/>
            <w:vAlign w:val="center"/>
          </w:tcPr>
          <w:p w14:paraId="4A094D95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Feed Forward:</w:t>
            </w:r>
            <w:r w:rsidRPr="0058296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How to apply the feedback</w:t>
            </w:r>
            <w:r w:rsidRPr="00582963">
              <w:rPr>
                <w:rFonts w:ascii="Arial" w:hAnsi="Arial" w:cs="Arial"/>
                <w:sz w:val="18"/>
                <w:szCs w:val="18"/>
              </w:rPr>
              <w:t xml:space="preserve"> to future submissions</w:t>
            </w:r>
          </w:p>
        </w:tc>
      </w:tr>
      <w:tr w:rsidR="008F0CF7" w:rsidRPr="00582963" w14:paraId="338377C1" w14:textId="77777777" w:rsidTr="00AF47F5">
        <w:trPr>
          <w:trHeight w:val="955"/>
        </w:trPr>
        <w:tc>
          <w:tcPr>
            <w:tcW w:w="10484" w:type="dxa"/>
            <w:gridSpan w:val="4"/>
          </w:tcPr>
          <w:p w14:paraId="22D07E21" w14:textId="77777777" w:rsidR="008F0CF7" w:rsidRPr="00582963" w:rsidRDefault="008F0CF7" w:rsidP="00AF4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3D1665" w14:textId="77777777" w:rsidR="008F0CF7" w:rsidRDefault="008F0CF7">
      <w:pPr>
        <w:rPr>
          <w:rFonts w:ascii="Arial" w:hAnsi="Arial" w:cs="Arial"/>
        </w:rPr>
      </w:pPr>
    </w:p>
    <w:p w14:paraId="6190F608" w14:textId="77777777" w:rsidR="008F0CF7" w:rsidRDefault="008F0CF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73"/>
        <w:tblW w:w="10484" w:type="dxa"/>
        <w:tblLook w:val="04A0" w:firstRow="1" w:lastRow="0" w:firstColumn="1" w:lastColumn="0" w:noHBand="0" w:noVBand="1"/>
      </w:tblPr>
      <w:tblGrid>
        <w:gridCol w:w="1747"/>
        <w:gridCol w:w="2217"/>
        <w:gridCol w:w="1418"/>
        <w:gridCol w:w="2685"/>
        <w:gridCol w:w="717"/>
        <w:gridCol w:w="1700"/>
      </w:tblGrid>
      <w:tr w:rsidR="00A71ECF" w:rsidRPr="00582963" w14:paraId="09908C63" w14:textId="77777777" w:rsidTr="007A3495">
        <w:trPr>
          <w:trHeight w:val="274"/>
        </w:trPr>
        <w:tc>
          <w:tcPr>
            <w:tcW w:w="10484" w:type="dxa"/>
            <w:gridSpan w:val="6"/>
            <w:shd w:val="clear" w:color="auto" w:fill="D0CECE" w:themeFill="background2" w:themeFillShade="E6"/>
            <w:vAlign w:val="center"/>
          </w:tcPr>
          <w:p w14:paraId="43C8CDEB" w14:textId="77777777" w:rsidR="00A71ECF" w:rsidRPr="00582963" w:rsidRDefault="00A71ECF" w:rsidP="0089027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Moderation Comments </w:t>
            </w:r>
            <w:r w:rsidRPr="00582963">
              <w:rPr>
                <w:rFonts w:ascii="Arial" w:hAnsi="Arial" w:cs="Arial"/>
                <w:sz w:val="14"/>
                <w:szCs w:val="14"/>
              </w:rPr>
              <w:t>(Please note that moderation is carried out through ‘sampling’. If this section is left blank, your work is not part of the sample.)</w:t>
            </w:r>
          </w:p>
        </w:tc>
      </w:tr>
      <w:tr w:rsidR="00A71ECF" w:rsidRPr="00582963" w14:paraId="389EEE1A" w14:textId="77777777" w:rsidTr="007A3495">
        <w:trPr>
          <w:trHeight w:val="567"/>
        </w:trPr>
        <w:tc>
          <w:tcPr>
            <w:tcW w:w="10484" w:type="dxa"/>
            <w:gridSpan w:val="6"/>
            <w:vAlign w:val="center"/>
          </w:tcPr>
          <w:p w14:paraId="0966678B" w14:textId="77777777" w:rsidR="00A71ECF" w:rsidRPr="0083390C" w:rsidRDefault="0083390C" w:rsidP="00A71ECF">
            <w:pPr>
              <w:rPr>
                <w:rFonts w:ascii="Arial" w:hAnsi="Arial" w:cs="Arial"/>
                <w:sz w:val="18"/>
                <w:szCs w:val="18"/>
              </w:rPr>
            </w:pPr>
            <w:r w:rsidRPr="0083390C">
              <w:rPr>
                <w:rFonts w:ascii="Arial" w:hAnsi="Arial" w:cs="Arial"/>
                <w:sz w:val="18"/>
                <w:szCs w:val="18"/>
              </w:rPr>
              <w:t>Moderation is done via sampling. Your work was not part of the sample.</w:t>
            </w:r>
          </w:p>
        </w:tc>
      </w:tr>
      <w:tr w:rsidR="00A71ECF" w:rsidRPr="00582963" w14:paraId="5A7A0AD4" w14:textId="77777777" w:rsidTr="007A3495">
        <w:trPr>
          <w:trHeight w:val="567"/>
        </w:trPr>
        <w:tc>
          <w:tcPr>
            <w:tcW w:w="1747" w:type="dxa"/>
            <w:shd w:val="clear" w:color="auto" w:fill="D0CECE" w:themeFill="background2" w:themeFillShade="E6"/>
            <w:vAlign w:val="center"/>
          </w:tcPr>
          <w:p w14:paraId="44213489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Moderator Name:</w:t>
            </w:r>
          </w:p>
        </w:tc>
        <w:tc>
          <w:tcPr>
            <w:tcW w:w="2217" w:type="dxa"/>
            <w:vAlign w:val="center"/>
          </w:tcPr>
          <w:p w14:paraId="48E9447C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7F52549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Moderator Signature:</w:t>
            </w:r>
          </w:p>
        </w:tc>
        <w:tc>
          <w:tcPr>
            <w:tcW w:w="2685" w:type="dxa"/>
            <w:vAlign w:val="center"/>
          </w:tcPr>
          <w:p w14:paraId="52A42BFF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D0CECE" w:themeFill="background2" w:themeFillShade="E6"/>
            <w:vAlign w:val="center"/>
          </w:tcPr>
          <w:p w14:paraId="7F38C49A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00" w:type="dxa"/>
            <w:vAlign w:val="center"/>
          </w:tcPr>
          <w:p w14:paraId="3FDB4886" w14:textId="77777777" w:rsidR="00A71ECF" w:rsidRPr="00582963" w:rsidRDefault="00A71ECF" w:rsidP="00A71EC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6FE522A" w14:textId="77777777" w:rsidR="00430340" w:rsidRPr="00582963" w:rsidRDefault="00430340" w:rsidP="006E4344">
      <w:pPr>
        <w:rPr>
          <w:rFonts w:ascii="Arial" w:hAnsi="Arial" w:cs="Arial"/>
        </w:rPr>
      </w:pPr>
    </w:p>
    <w:p w14:paraId="35A2E55B" w14:textId="77777777" w:rsidR="00484323" w:rsidRPr="00582963" w:rsidRDefault="00484323" w:rsidP="006E4344">
      <w:pPr>
        <w:rPr>
          <w:rFonts w:ascii="Arial" w:hAnsi="Arial" w:cs="Arial"/>
        </w:rPr>
      </w:pPr>
    </w:p>
    <w:p w14:paraId="1E2CF6B8" w14:textId="4A7E1E9B" w:rsidR="007278AC" w:rsidRPr="00582963" w:rsidRDefault="007278AC">
      <w:pPr>
        <w:spacing w:after="160" w:line="259" w:lineRule="auto"/>
        <w:rPr>
          <w:rFonts w:ascii="Arial" w:hAnsi="Arial" w:cs="Arial"/>
        </w:rPr>
      </w:pPr>
    </w:p>
    <w:p w14:paraId="3E01B4BB" w14:textId="77777777" w:rsidR="00484323" w:rsidRPr="00B41C4C" w:rsidRDefault="003248B4" w:rsidP="00B41C4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41C4C">
        <w:rPr>
          <w:rFonts w:ascii="Arial" w:hAnsi="Arial" w:cs="Arial"/>
          <w:b/>
          <w:sz w:val="20"/>
          <w:szCs w:val="20"/>
          <w:u w:val="single"/>
        </w:rPr>
        <w:t>Marking</w:t>
      </w:r>
      <w:r w:rsidR="00111364" w:rsidRPr="00B41C4C">
        <w:rPr>
          <w:rFonts w:ascii="Arial" w:hAnsi="Arial" w:cs="Arial"/>
          <w:b/>
          <w:sz w:val="20"/>
          <w:szCs w:val="20"/>
          <w:u w:val="single"/>
        </w:rPr>
        <w:t xml:space="preserve"> Criteria – Please study this page carefully</w:t>
      </w:r>
    </w:p>
    <w:p w14:paraId="627F3323" w14:textId="685FE7DC" w:rsidR="004D5F28" w:rsidRDefault="004D5F28" w:rsidP="006E4344">
      <w:pPr>
        <w:rPr>
          <w:rFonts w:ascii="Arial" w:hAnsi="Arial" w:cs="Arial"/>
          <w:sz w:val="20"/>
          <w:szCs w:val="20"/>
        </w:rPr>
      </w:pPr>
    </w:p>
    <w:p w14:paraId="2F2BD17E" w14:textId="77777777" w:rsidR="00136E32" w:rsidRDefault="00136E32" w:rsidP="00136E32">
      <w:pPr>
        <w:pStyle w:val="Heading2"/>
        <w:ind w:left="-284" w:right="-330"/>
        <w:rPr>
          <w:rFonts w:ascii="Arial" w:hAnsi="Arial"/>
          <w:caps w:val="0"/>
          <w:sz w:val="28"/>
          <w:szCs w:val="28"/>
        </w:rPr>
      </w:pPr>
      <w:bookmarkStart w:id="0" w:name="_Toc451792737"/>
      <w:r w:rsidRPr="00B41389">
        <w:rPr>
          <w:rFonts w:ascii="Arial" w:hAnsi="Arial"/>
          <w:caps w:val="0"/>
          <w:sz w:val="28"/>
          <w:szCs w:val="28"/>
        </w:rPr>
        <w:t xml:space="preserve">ASSIGNMENT MARKING CRITERIA </w:t>
      </w:r>
      <w:bookmarkEnd w:id="0"/>
    </w:p>
    <w:tbl>
      <w:tblPr>
        <w:tblW w:w="11057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1560"/>
        <w:gridCol w:w="1559"/>
        <w:gridCol w:w="1843"/>
        <w:gridCol w:w="1842"/>
        <w:gridCol w:w="1843"/>
      </w:tblGrid>
      <w:tr w:rsidR="00136E32" w:rsidRPr="00B61F72" w14:paraId="0B154A28" w14:textId="77777777" w:rsidTr="00B41C4C">
        <w:tc>
          <w:tcPr>
            <w:tcW w:w="1276" w:type="dxa"/>
            <w:tcBorders>
              <w:top w:val="nil"/>
              <w:left w:val="nil"/>
            </w:tcBorders>
          </w:tcPr>
          <w:p w14:paraId="3F10A311" w14:textId="77777777" w:rsidR="00136E32" w:rsidRPr="00B61F72" w:rsidRDefault="00136E32" w:rsidP="004A63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14:paraId="7C4CAA46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0 – 39%</w:t>
            </w:r>
          </w:p>
          <w:p w14:paraId="242D3D3C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560" w:type="dxa"/>
          </w:tcPr>
          <w:p w14:paraId="7692FFBC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40 – 49%</w:t>
            </w:r>
          </w:p>
          <w:p w14:paraId="0069C071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Third</w:t>
            </w:r>
          </w:p>
        </w:tc>
        <w:tc>
          <w:tcPr>
            <w:tcW w:w="1559" w:type="dxa"/>
          </w:tcPr>
          <w:p w14:paraId="74086D50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50 – 59%</w:t>
            </w:r>
          </w:p>
          <w:p w14:paraId="02569419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2:2</w:t>
            </w:r>
          </w:p>
        </w:tc>
        <w:tc>
          <w:tcPr>
            <w:tcW w:w="1843" w:type="dxa"/>
          </w:tcPr>
          <w:p w14:paraId="4E7C3283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60 – 69%</w:t>
            </w:r>
          </w:p>
          <w:p w14:paraId="0DAAA49C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2:1</w:t>
            </w:r>
          </w:p>
        </w:tc>
        <w:tc>
          <w:tcPr>
            <w:tcW w:w="1842" w:type="dxa"/>
          </w:tcPr>
          <w:p w14:paraId="6679B70E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70 – 79%</w:t>
            </w:r>
          </w:p>
          <w:p w14:paraId="667091BD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First</w:t>
            </w:r>
          </w:p>
        </w:tc>
        <w:tc>
          <w:tcPr>
            <w:tcW w:w="1843" w:type="dxa"/>
          </w:tcPr>
          <w:p w14:paraId="0793F0F5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80 – 100%</w:t>
            </w:r>
          </w:p>
          <w:p w14:paraId="518F8CB1" w14:textId="77777777" w:rsidR="00136E32" w:rsidRPr="00C730F8" w:rsidRDefault="00136E32" w:rsidP="004A63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30F8">
              <w:rPr>
                <w:rFonts w:ascii="Arial" w:hAnsi="Arial" w:cs="Arial"/>
                <w:b/>
                <w:bCs/>
                <w:sz w:val="18"/>
                <w:szCs w:val="18"/>
              </w:rPr>
              <w:t>First</w:t>
            </w:r>
          </w:p>
        </w:tc>
      </w:tr>
      <w:tr w:rsidR="00E86EC2" w:rsidRPr="00B61F72" w14:paraId="1F59F1D7" w14:textId="77777777" w:rsidTr="00B41C4C">
        <w:trPr>
          <w:trHeight w:val="427"/>
        </w:trPr>
        <w:tc>
          <w:tcPr>
            <w:tcW w:w="1276" w:type="dxa"/>
            <w:vMerge w:val="restart"/>
          </w:tcPr>
          <w:p w14:paraId="37ED6BA7" w14:textId="77777777" w:rsidR="00E86EC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Learning Outcome One linked to Element 1</w:t>
            </w:r>
          </w:p>
          <w:p w14:paraId="2A47B086" w14:textId="77777777" w:rsidR="00E86EC2" w:rsidRPr="00102DBE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 of Module Mark</w:t>
            </w:r>
          </w:p>
          <w:p w14:paraId="4EFE1E38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  <w:gridSpan w:val="6"/>
            <w:shd w:val="clear" w:color="auto" w:fill="BFBFBF"/>
          </w:tcPr>
          <w:p w14:paraId="05DA3618" w14:textId="3EF87106" w:rsidR="00E86EC2" w:rsidRPr="00CF68CE" w:rsidRDefault="00E86EC2" w:rsidP="00E86EC2">
            <w:pPr>
              <w:rPr>
                <w:rFonts w:ascii="Arial" w:hAnsi="Arial" w:cs="Arial"/>
              </w:rPr>
            </w:pPr>
            <w:r w:rsidRPr="00FD2036">
              <w:rPr>
                <w:rFonts w:ascii="Arial" w:hAnsi="Arial" w:cs="Arial"/>
              </w:rPr>
              <w:t>Analyse an appropriate body of published research/ professional output in order to identify a research proposal</w:t>
            </w:r>
          </w:p>
        </w:tc>
      </w:tr>
      <w:tr w:rsidR="00E86EC2" w:rsidRPr="00B61F72" w14:paraId="65816908" w14:textId="77777777" w:rsidTr="00B41C4C">
        <w:trPr>
          <w:trHeight w:val="427"/>
        </w:trPr>
        <w:tc>
          <w:tcPr>
            <w:tcW w:w="1276" w:type="dxa"/>
            <w:vMerge/>
            <w:vAlign w:val="center"/>
          </w:tcPr>
          <w:p w14:paraId="589F84A5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EEFCFA7" w14:textId="2C43EAB8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 connections to or progression from teaching and learning associated with videogames design/production/art/ programming.</w:t>
            </w:r>
          </w:p>
          <w:p w14:paraId="449059DA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0FE2676" w14:textId="35845CF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 w:rsidRPr="19A1A5D6">
              <w:rPr>
                <w:rFonts w:ascii="Arial" w:hAnsi="Arial" w:cs="Arial"/>
                <w:sz w:val="12"/>
                <w:szCs w:val="12"/>
              </w:rPr>
              <w:t>Project/research challenge is disorganised and does not follow the conventions of assignment, subject or proposal.</w:t>
            </w:r>
          </w:p>
          <w:p w14:paraId="31EF362A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116732F" w14:textId="1C439C3D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Little or no use of discipline-</w:t>
            </w:r>
            <w:r w:rsidRPr="004568A4">
              <w:rPr>
                <w:rFonts w:ascii="Arial" w:hAnsi="Arial" w:cs="Arial"/>
                <w:iCs/>
                <w:sz w:val="12"/>
                <w:szCs w:val="12"/>
              </w:rPr>
              <w:t>specific skills and appropriate methodologies.</w:t>
            </w:r>
          </w:p>
          <w:p w14:paraId="68CD9F35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54D7E49" w14:textId="74C51B7B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Inappropriate or invalid use of insight to define strategic and creative decision-making.</w:t>
            </w:r>
          </w:p>
          <w:p w14:paraId="48BC3CFD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183D342" w14:textId="28F27071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No critical analysis.</w:t>
            </w:r>
          </w:p>
        </w:tc>
        <w:tc>
          <w:tcPr>
            <w:tcW w:w="1560" w:type="dxa"/>
            <w:tcBorders>
              <w:top w:val="nil"/>
            </w:tcBorders>
          </w:tcPr>
          <w:p w14:paraId="77D0622F" w14:textId="2232FCBB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Cursory connections to or progression from teaching and learning associated with videogames design/production/art/ programming.</w:t>
            </w:r>
          </w:p>
          <w:p w14:paraId="191662EF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0539BB0" w14:textId="207A1599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 w:rsidRPr="5BC9058C">
              <w:rPr>
                <w:rFonts w:ascii="Arial" w:hAnsi="Arial" w:cs="Arial"/>
                <w:sz w:val="12"/>
                <w:szCs w:val="12"/>
              </w:rPr>
              <w:t>Insufficient evidence that project/research challenge has been engaged with adequately to produce work which aligns with assignment, subject and proposal.</w:t>
            </w:r>
          </w:p>
          <w:p w14:paraId="069B5398" w14:textId="77777777" w:rsidR="00E86EC2" w:rsidRPr="00D14500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2887717" w14:textId="65398F86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Inadequate use of discipline-</w:t>
            </w:r>
            <w:r w:rsidRPr="004568A4">
              <w:rPr>
                <w:rFonts w:ascii="Arial" w:hAnsi="Arial" w:cs="Arial"/>
                <w:iCs/>
                <w:sz w:val="12"/>
                <w:szCs w:val="12"/>
              </w:rPr>
              <w:t>specific skills and appropriate methodologies.</w:t>
            </w:r>
          </w:p>
          <w:p w14:paraId="6C43FCF1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84DAA7C" w14:textId="6450DB0A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Unsubstantiated use of insight to define strategic and creative decision-making.</w:t>
            </w:r>
          </w:p>
          <w:p w14:paraId="0CF00D0A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56D5812" w14:textId="56923E12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Token critical analysis.</w:t>
            </w:r>
          </w:p>
        </w:tc>
        <w:tc>
          <w:tcPr>
            <w:tcW w:w="1559" w:type="dxa"/>
            <w:tcBorders>
              <w:top w:val="nil"/>
            </w:tcBorders>
          </w:tcPr>
          <w:p w14:paraId="43642F73" w14:textId="083ABB19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Clear connections to or progression from teaching and learning associated with videogames design/production/art/ programming.</w:t>
            </w:r>
          </w:p>
          <w:p w14:paraId="50285319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57D32BB" w14:textId="4E9A0012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 w:rsidRPr="5BC9058C">
              <w:rPr>
                <w:rFonts w:ascii="Arial" w:hAnsi="Arial" w:cs="Arial"/>
                <w:sz w:val="12"/>
                <w:szCs w:val="12"/>
              </w:rPr>
              <w:t>Evidence of structured process in response to project/research challenge. Relevant links to theories and professional/academic models are presented.</w:t>
            </w:r>
          </w:p>
          <w:p w14:paraId="05019D3E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F10159C" w14:textId="76B1ECEE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E5179B">
              <w:rPr>
                <w:rFonts w:ascii="Arial" w:hAnsi="Arial" w:cs="Arial"/>
                <w:iCs/>
                <w:sz w:val="12"/>
                <w:szCs w:val="12"/>
              </w:rPr>
              <w:t xml:space="preserve">Demonstrates </w:t>
            </w:r>
            <w:r>
              <w:rPr>
                <w:rFonts w:ascii="Arial" w:hAnsi="Arial" w:cs="Arial"/>
                <w:iCs/>
                <w:sz w:val="12"/>
                <w:szCs w:val="12"/>
              </w:rPr>
              <w:t>use of discipline-</w:t>
            </w:r>
            <w:r w:rsidRPr="00E5179B">
              <w:rPr>
                <w:rFonts w:ascii="Arial" w:hAnsi="Arial" w:cs="Arial"/>
                <w:iCs/>
                <w:sz w:val="12"/>
                <w:szCs w:val="12"/>
              </w:rPr>
              <w:t xml:space="preserve">specific skills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and appropriate methodologies.</w:t>
            </w:r>
          </w:p>
          <w:p w14:paraId="22DB5C7A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719EE3F" w14:textId="489FCF8F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Good u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>se of insight to define strategic and creative decision-making.</w:t>
            </w:r>
          </w:p>
          <w:p w14:paraId="35EA76F8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220C647" w14:textId="08D5A1EF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Considered critical analysis in evidence.</w:t>
            </w:r>
          </w:p>
        </w:tc>
        <w:tc>
          <w:tcPr>
            <w:tcW w:w="1843" w:type="dxa"/>
            <w:tcBorders>
              <w:top w:val="nil"/>
            </w:tcBorders>
          </w:tcPr>
          <w:p w14:paraId="06B20666" w14:textId="3F92DA5A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Strong connections to or progression from teaching and learning associated with videogames design/production/art/ programming.</w:t>
            </w:r>
          </w:p>
          <w:p w14:paraId="7FCF7726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6AC2FD9" w14:textId="0DF2E859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 w:rsidRPr="5BC9058C">
              <w:rPr>
                <w:rFonts w:ascii="Arial" w:hAnsi="Arial" w:cs="Arial"/>
                <w:sz w:val="12"/>
                <w:szCs w:val="12"/>
              </w:rPr>
              <w:t>Organized response to project/research challenge. Relevant links to theories and professional/academic models are clearly explained.</w:t>
            </w:r>
          </w:p>
          <w:p w14:paraId="3AC8587A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6B48BE5" w14:textId="223AE69B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 w:rsidRPr="5BC9058C">
              <w:rPr>
                <w:rFonts w:ascii="Arial" w:hAnsi="Arial" w:cs="Arial"/>
                <w:sz w:val="12"/>
                <w:szCs w:val="12"/>
              </w:rPr>
              <w:t>Demonstrates very good application of discipline</w:t>
            </w:r>
            <w:r>
              <w:rPr>
                <w:rFonts w:ascii="Arial" w:hAnsi="Arial" w:cs="Arial"/>
                <w:sz w:val="12"/>
                <w:szCs w:val="12"/>
              </w:rPr>
              <w:t>-</w:t>
            </w:r>
            <w:r w:rsidRPr="5BC9058C">
              <w:rPr>
                <w:rFonts w:ascii="Arial" w:hAnsi="Arial" w:cs="Arial"/>
                <w:sz w:val="12"/>
                <w:szCs w:val="12"/>
              </w:rPr>
              <w:t xml:space="preserve">specific skills and  </w:t>
            </w:r>
            <w:r>
              <w:t xml:space="preserve"> </w:t>
            </w:r>
            <w:r w:rsidRPr="5BC9058C">
              <w:rPr>
                <w:rFonts w:ascii="Arial" w:hAnsi="Arial" w:cs="Arial"/>
                <w:sz w:val="12"/>
                <w:szCs w:val="12"/>
              </w:rPr>
              <w:t>appropriate methodologies.</w:t>
            </w:r>
          </w:p>
          <w:p w14:paraId="48AD8945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767B7F8" w14:textId="2AFF2561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Persuasive use of insight to define strategic and creative decision-making.</w:t>
            </w:r>
          </w:p>
          <w:p w14:paraId="1949B9A1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B36795B" w14:textId="01096E87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Systematic critical analysis.</w:t>
            </w:r>
          </w:p>
        </w:tc>
        <w:tc>
          <w:tcPr>
            <w:tcW w:w="1842" w:type="dxa"/>
            <w:tcBorders>
              <w:top w:val="nil"/>
            </w:tcBorders>
          </w:tcPr>
          <w:p w14:paraId="61E1E4D1" w14:textId="58EF695E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Robust </w:t>
            </w:r>
            <w:r>
              <w:rPr>
                <w:rFonts w:ascii="Arial" w:hAnsi="Arial" w:cs="Arial"/>
                <w:sz w:val="12"/>
                <w:szCs w:val="12"/>
              </w:rPr>
              <w:t>connections to or progression from teaching and learning associated with videogames design/production/art/ programming.</w:t>
            </w:r>
          </w:p>
          <w:p w14:paraId="73AA2505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2141379" w14:textId="19999119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Systematic 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>response to project/research challenge. Relevant links to theories and professional/academic models are clearly explained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visualised.</w:t>
            </w:r>
          </w:p>
          <w:p w14:paraId="33603A3C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73BDD54" w14:textId="5909342A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Demonstrates outsta</w:t>
            </w:r>
            <w:r>
              <w:rPr>
                <w:rFonts w:ascii="Arial" w:hAnsi="Arial" w:cs="Arial"/>
                <w:iCs/>
                <w:sz w:val="12"/>
                <w:szCs w:val="12"/>
              </w:rPr>
              <w:t>nding application of discipline-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specific skills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>appropriate methodologies.</w:t>
            </w:r>
          </w:p>
          <w:p w14:paraId="51232798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EA6A738" w14:textId="7134FDB6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Authoritative use of insight to define strategic and creative decision-making.</w:t>
            </w:r>
          </w:p>
          <w:p w14:paraId="18F611CD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A6A0907" w14:textId="77777777" w:rsidR="00E86EC2" w:rsidRPr="0092515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Strategic critical analysis.</w:t>
            </w:r>
          </w:p>
          <w:p w14:paraId="3191EE1D" w14:textId="77777777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10E92AC9" w14:textId="486D67E0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Rich </w:t>
            </w:r>
            <w:r>
              <w:rPr>
                <w:rFonts w:ascii="Arial" w:hAnsi="Arial" w:cs="Arial"/>
                <w:sz w:val="12"/>
                <w:szCs w:val="12"/>
              </w:rPr>
              <w:t>connections to or progression from teaching and learning associated with videogames design/production/art/ programming.</w:t>
            </w:r>
          </w:p>
          <w:p w14:paraId="2836DC0F" w14:textId="77777777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C1B214E" w14:textId="5D5003D0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Efficient 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 xml:space="preserve">and selective </w:t>
            </w:r>
            <w:r w:rsidRPr="00F7177F">
              <w:rPr>
                <w:rFonts w:ascii="Arial" w:hAnsi="Arial" w:cs="Arial"/>
                <w:sz w:val="12"/>
                <w:szCs w:val="12"/>
              </w:rPr>
              <w:t>response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 xml:space="preserve"> to project/research challenge. Relevant links to theories and professional/academic models are clearly explained and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innovatively 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>visualised.</w:t>
            </w:r>
          </w:p>
          <w:p w14:paraId="61AF2385" w14:textId="77777777" w:rsidR="00E86EC2" w:rsidRPr="00F7177F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7D9A7B2" w14:textId="394AEE40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F7177F">
              <w:rPr>
                <w:rFonts w:ascii="Arial" w:hAnsi="Arial" w:cs="Arial"/>
                <w:iCs/>
                <w:sz w:val="12"/>
                <w:szCs w:val="12"/>
              </w:rPr>
              <w:t xml:space="preserve">Demonstrates Highly sophisticated and comprehensive application of discipline specific skills </w:t>
            </w:r>
            <w:r w:rsidRPr="00F7177F">
              <w:rPr>
                <w:rFonts w:ascii="Arial" w:hAnsi="Arial" w:cs="Arial"/>
                <w:sz w:val="12"/>
                <w:szCs w:val="12"/>
              </w:rPr>
              <w:t>and</w:t>
            </w:r>
            <w:r w:rsidRPr="00F7177F">
              <w:rPr>
                <w:rFonts w:ascii="Arial" w:hAnsi="Arial" w:cs="Arial"/>
                <w:iCs/>
                <w:sz w:val="12"/>
                <w:szCs w:val="12"/>
              </w:rPr>
              <w:t xml:space="preserve"> appropriate methodologies.</w:t>
            </w:r>
          </w:p>
          <w:p w14:paraId="0AA2D290" w14:textId="77777777" w:rsidR="00E86EC2" w:rsidRPr="00F7177F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40322E5" w14:textId="1A402BB5" w:rsidR="00E86EC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F7177F">
              <w:rPr>
                <w:rFonts w:ascii="Arial" w:hAnsi="Arial" w:cs="Arial"/>
                <w:iCs/>
                <w:sz w:val="12"/>
                <w:szCs w:val="12"/>
              </w:rPr>
              <w:t>Innovative use of insight to define strategic and creative decision-making.</w:t>
            </w:r>
          </w:p>
          <w:p w14:paraId="2AD97CF2" w14:textId="77777777" w:rsidR="00E86EC2" w:rsidRPr="00F7177F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C3DAF77" w14:textId="575E6CC1" w:rsidR="00E86EC2" w:rsidRPr="00B61F72" w:rsidRDefault="00E86EC2" w:rsidP="00E86EC2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  <w:r w:rsidRPr="00F7177F">
              <w:rPr>
                <w:rFonts w:ascii="Arial" w:hAnsi="Arial" w:cs="Arial"/>
                <w:iCs/>
                <w:sz w:val="12"/>
                <w:szCs w:val="12"/>
              </w:rPr>
              <w:t xml:space="preserve">Discerning critical analysis.  </w:t>
            </w:r>
          </w:p>
        </w:tc>
      </w:tr>
      <w:tr w:rsidR="00E86EC2" w:rsidRPr="00B61F72" w14:paraId="305F5F6E" w14:textId="77777777" w:rsidTr="00B41C4C">
        <w:trPr>
          <w:trHeight w:val="427"/>
        </w:trPr>
        <w:tc>
          <w:tcPr>
            <w:tcW w:w="1276" w:type="dxa"/>
            <w:vMerge w:val="restart"/>
          </w:tcPr>
          <w:p w14:paraId="1B4BC9C4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Learning Outcome Two linked to Element 2</w:t>
            </w:r>
          </w:p>
          <w:p w14:paraId="458829D0" w14:textId="77777777" w:rsidR="00E86EC2" w:rsidRPr="00102DBE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 of Module Mark</w:t>
            </w:r>
          </w:p>
          <w:p w14:paraId="13B8E097" w14:textId="77777777" w:rsidR="00E86EC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368CB408" w14:textId="77777777" w:rsidR="00E86EC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4EE37311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1107AF4E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81" w:type="dxa"/>
            <w:gridSpan w:val="6"/>
            <w:shd w:val="clear" w:color="auto" w:fill="BFBFBF"/>
          </w:tcPr>
          <w:p w14:paraId="6EDD06EB" w14:textId="5729D23B" w:rsidR="00E86EC2" w:rsidRPr="00B61F72" w:rsidRDefault="00E86EC2" w:rsidP="00E86EC2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D2036">
              <w:rPr>
                <w:rFonts w:ascii="Arial" w:hAnsi="Arial" w:cs="Arial"/>
              </w:rPr>
              <w:t>Select and apply appropriate methods, underpinned by relevant debates, theories and practice, to develop a response to the defined proposal</w:t>
            </w:r>
          </w:p>
        </w:tc>
      </w:tr>
      <w:tr w:rsidR="00FD2036" w:rsidRPr="00B61F72" w14:paraId="61FBB7A3" w14:textId="77777777" w:rsidTr="00B41C4C">
        <w:trPr>
          <w:trHeight w:val="427"/>
        </w:trPr>
        <w:tc>
          <w:tcPr>
            <w:tcW w:w="1276" w:type="dxa"/>
            <w:vMerge/>
          </w:tcPr>
          <w:p w14:paraId="55DCD4C1" w14:textId="77777777" w:rsidR="00FD2036" w:rsidRPr="00B61F72" w:rsidRDefault="00FD2036" w:rsidP="00FD203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0675BBD8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Work produced is fundamentally flawed through lack of coherence or process e.g.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no 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research, </w:t>
            </w:r>
            <w:r>
              <w:rPr>
                <w:rFonts w:ascii="Arial" w:hAnsi="Arial" w:cs="Arial"/>
                <w:iCs/>
                <w:sz w:val="12"/>
                <w:szCs w:val="12"/>
              </w:rPr>
              <w:t>n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or method, </w:t>
            </w:r>
            <w:r>
              <w:rPr>
                <w:rFonts w:ascii="Arial" w:hAnsi="Arial" w:cs="Arial"/>
                <w:iCs/>
                <w:sz w:val="12"/>
                <w:szCs w:val="12"/>
              </w:rPr>
              <w:t>n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or support, </w:t>
            </w:r>
            <w:r>
              <w:rPr>
                <w:rFonts w:ascii="Arial" w:hAnsi="Arial" w:cs="Arial"/>
                <w:iCs/>
                <w:sz w:val="12"/>
                <w:szCs w:val="12"/>
              </w:rPr>
              <w:t>n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or any systematic approach. </w:t>
            </w:r>
          </w:p>
          <w:p w14:paraId="6DB40F7A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FC2BC7F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Research is inadequately cited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and/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>or referenced.</w:t>
            </w:r>
          </w:p>
          <w:p w14:paraId="5CC633AB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EFDA235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Assignment project is incoherent, incomplete and/or significantly outside required delivery parameters </w:t>
            </w:r>
          </w:p>
          <w:p w14:paraId="2B647C8E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C9B431D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32A6245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06630EB8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099F4E73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1E42E41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E7F87F8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6DBE9448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41CF71E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2A42E3F6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49A321D9" w14:textId="77777777" w:rsidR="00B41C4C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670E5B22" w14:textId="63302909" w:rsidR="00B41C4C" w:rsidRPr="00B61F72" w:rsidRDefault="00B41C4C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1AD40E5" w14:textId="77777777" w:rsidR="00FD2036" w:rsidRPr="00925152" w:rsidRDefault="00FD2036" w:rsidP="00FD2036">
            <w:pPr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lastRenderedPageBreak/>
              <w:t xml:space="preserve">Uninformed grasp of the subject, insufficient secondary and primary research, lacks awareness of </w:t>
            </w:r>
            <w:r w:rsidRPr="0076758B">
              <w:rPr>
                <w:rFonts w:ascii="Arial" w:hAnsi="Arial" w:cs="Arial"/>
                <w:iCs/>
                <w:sz w:val="12"/>
                <w:szCs w:val="12"/>
              </w:rPr>
              <w:t>professional and scholarly contexts.</w:t>
            </w:r>
          </w:p>
          <w:p w14:paraId="3E9F5DD8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Research is inconsistent</w:t>
            </w:r>
            <w:r>
              <w:rPr>
                <w:rFonts w:ascii="Arial" w:hAnsi="Arial" w:cs="Arial"/>
                <w:iCs/>
                <w:sz w:val="12"/>
                <w:szCs w:val="12"/>
              </w:rPr>
              <w:t>ly cited, and/or referenced</w:t>
            </w:r>
          </w:p>
          <w:p w14:paraId="02DFFA58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CCB19D8" w14:textId="6593B165" w:rsidR="00FD2036" w:rsidRPr="00A84CC5" w:rsidRDefault="00FD2036" w:rsidP="00FD2036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Assignment project is complete but significantly outside required delivery parameters</w:t>
            </w:r>
          </w:p>
        </w:tc>
        <w:tc>
          <w:tcPr>
            <w:tcW w:w="1559" w:type="dxa"/>
            <w:tcBorders>
              <w:top w:val="nil"/>
            </w:tcBorders>
          </w:tcPr>
          <w:p w14:paraId="7AF6EE49" w14:textId="77777777" w:rsidR="00FD2036" w:rsidRPr="00925152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Proficient work characterised by a good grasp</w:t>
            </w:r>
            <w:r w:rsidRPr="002559AB">
              <w:rPr>
                <w:rFonts w:ascii="Arial" w:hAnsi="Arial" w:cs="Arial"/>
                <w:iCs/>
                <w:sz w:val="12"/>
                <w:szCs w:val="12"/>
              </w:rPr>
              <w:t xml:space="preserve"> of the subject,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</w:t>
            </w:r>
            <w:r w:rsidRPr="002559AB">
              <w:rPr>
                <w:rFonts w:ascii="Arial" w:hAnsi="Arial" w:cs="Arial"/>
                <w:iCs/>
                <w:sz w:val="12"/>
                <w:szCs w:val="12"/>
              </w:rPr>
              <w:t xml:space="preserve"> range of seco</w:t>
            </w:r>
            <w:r>
              <w:rPr>
                <w:rFonts w:ascii="Arial" w:hAnsi="Arial" w:cs="Arial"/>
                <w:iCs/>
                <w:sz w:val="12"/>
                <w:szCs w:val="12"/>
              </w:rPr>
              <w:t>ndary and primary sources and informed knowledge</w:t>
            </w:r>
            <w:r w:rsidRPr="002559AB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of </w:t>
            </w:r>
            <w:r w:rsidRPr="002559AB">
              <w:rPr>
                <w:rFonts w:ascii="Arial" w:hAnsi="Arial" w:cs="Arial"/>
                <w:iCs/>
                <w:sz w:val="12"/>
                <w:szCs w:val="12"/>
              </w:rPr>
              <w:t>professional and scholar</w:t>
            </w:r>
            <w:r>
              <w:rPr>
                <w:rFonts w:ascii="Arial" w:hAnsi="Arial" w:cs="Arial"/>
                <w:iCs/>
                <w:sz w:val="12"/>
                <w:szCs w:val="12"/>
              </w:rPr>
              <w:t>ly contexts</w:t>
            </w:r>
          </w:p>
          <w:p w14:paraId="6E206452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Research is cited but inconsistently referenced and curated.</w:t>
            </w:r>
          </w:p>
          <w:p w14:paraId="6BB59D17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6AB3BEE" w14:textId="31586C93" w:rsidR="00FD2036" w:rsidRPr="00A84CC5" w:rsidRDefault="00FD2036" w:rsidP="00FD2036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Assignment project is within required delivery parameters, aligns with proposal objectives and delivers on-brief. </w:t>
            </w:r>
          </w:p>
        </w:tc>
        <w:tc>
          <w:tcPr>
            <w:tcW w:w="1843" w:type="dxa"/>
            <w:tcBorders>
              <w:top w:val="nil"/>
            </w:tcBorders>
          </w:tcPr>
          <w:p w14:paraId="3B3748E4" w14:textId="68B70EB0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Excellent </w:t>
            </w:r>
            <w:r>
              <w:rPr>
                <w:rFonts w:ascii="Arial" w:hAnsi="Arial" w:cs="Arial"/>
                <w:iCs/>
                <w:sz w:val="12"/>
                <w:szCs w:val="12"/>
              </w:rPr>
              <w:t>work characterised by an informed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 grasp of the subject, good range of secondary and primary sources and a familiarity with professional and scholarly contexts.</w:t>
            </w:r>
          </w:p>
          <w:p w14:paraId="51BB6E59" w14:textId="77777777" w:rsidR="00FD2036" w:rsidRPr="00925152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2F41EBB" w14:textId="27DECEB9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Research is consistently cited referenced and curated.</w:t>
            </w:r>
          </w:p>
          <w:p w14:paraId="29AD57BD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226BF5F" w14:textId="7A4BC5D8" w:rsidR="00FD2036" w:rsidRPr="00A84CC5" w:rsidRDefault="00FD2036" w:rsidP="00FD2036">
            <w:pPr>
              <w:rPr>
                <w:sz w:val="16"/>
                <w:szCs w:val="16"/>
              </w:rPr>
            </w:pPr>
            <w:r w:rsidRPr="00C6239A">
              <w:rPr>
                <w:rFonts w:ascii="Arial" w:hAnsi="Arial" w:cs="Arial"/>
                <w:iCs/>
                <w:sz w:val="12"/>
                <w:szCs w:val="12"/>
              </w:rPr>
              <w:t xml:space="preserve">Assignment project is within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required </w:t>
            </w:r>
            <w:r w:rsidRPr="00C6239A">
              <w:rPr>
                <w:rFonts w:ascii="Arial" w:hAnsi="Arial" w:cs="Arial"/>
                <w:iCs/>
                <w:sz w:val="12"/>
                <w:szCs w:val="12"/>
              </w:rPr>
              <w:t>delivery parameters, ali</w:t>
            </w:r>
            <w:r>
              <w:rPr>
                <w:rFonts w:ascii="Arial" w:hAnsi="Arial" w:cs="Arial"/>
                <w:iCs/>
                <w:sz w:val="12"/>
                <w:szCs w:val="12"/>
              </w:rPr>
              <w:t>gns with proposal objectives, delivers on-brief and finds appropriate synergies across key debates/theories.</w:t>
            </w:r>
          </w:p>
        </w:tc>
        <w:tc>
          <w:tcPr>
            <w:tcW w:w="1842" w:type="dxa"/>
            <w:tcBorders>
              <w:top w:val="nil"/>
            </w:tcBorders>
          </w:tcPr>
          <w:p w14:paraId="27566D4D" w14:textId="52271F82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Professional work characterised by well-selected knowledge from secondary and/or primary research demonstrating a breadth and depth of understanding. The work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shows </w:t>
            </w: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assured familiarity with professional and scholarly contexts.  </w:t>
            </w:r>
          </w:p>
          <w:p w14:paraId="41F0AB06" w14:textId="77777777" w:rsidR="00FD2036" w:rsidRPr="00925152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9ABF88B" w14:textId="0D7B9015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Research is cited referenced and curated to professional standard.</w:t>
            </w:r>
          </w:p>
          <w:p w14:paraId="585322BC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56AB09C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C6239A">
              <w:rPr>
                <w:rFonts w:ascii="Arial" w:hAnsi="Arial" w:cs="Arial"/>
                <w:iCs/>
                <w:sz w:val="12"/>
                <w:szCs w:val="12"/>
              </w:rPr>
              <w:t xml:space="preserve">Assignment project is within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required </w:t>
            </w:r>
            <w:r w:rsidRPr="00C6239A">
              <w:rPr>
                <w:rFonts w:ascii="Arial" w:hAnsi="Arial" w:cs="Arial"/>
                <w:iCs/>
                <w:sz w:val="12"/>
                <w:szCs w:val="12"/>
              </w:rPr>
              <w:t>delivery parameters, aligns with proposal objectives, delivers on-brief and finds appropriate synergies across key debates/theories.</w:t>
            </w:r>
          </w:p>
          <w:p w14:paraId="3906086B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77DD01B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0A5707A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5D8DBE7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B78EFD4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99579B9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66B82A6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5E8E775" w14:textId="47F1EE79" w:rsidR="00FD2036" w:rsidRPr="00B61F72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26DDE633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Exceptional work characterised by well-selected knowledge from secondary and/or primary research demonstrating a breadth and depth of understanding. The work demonstrates expertise and familiarity with professional and scholarly contexts.</w:t>
            </w:r>
          </w:p>
          <w:p w14:paraId="45800F58" w14:textId="70D14200" w:rsidR="00FD2036" w:rsidRPr="00925152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5CD9722B" w14:textId="1718A14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925152">
              <w:rPr>
                <w:rFonts w:ascii="Arial" w:hAnsi="Arial" w:cs="Arial"/>
                <w:iCs/>
                <w:sz w:val="12"/>
                <w:szCs w:val="12"/>
              </w:rPr>
              <w:t>Research is cited referenced and curated to publishing standard.</w:t>
            </w:r>
          </w:p>
          <w:p w14:paraId="26EFCD74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CFDB53D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  <w:r w:rsidRPr="00C6239A">
              <w:rPr>
                <w:rFonts w:ascii="Arial" w:hAnsi="Arial" w:cs="Arial"/>
                <w:iCs/>
                <w:sz w:val="12"/>
                <w:szCs w:val="12"/>
              </w:rPr>
              <w:t xml:space="preserve">Assignment project is within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required </w:t>
            </w:r>
            <w:r w:rsidRPr="00C6239A">
              <w:rPr>
                <w:rFonts w:ascii="Arial" w:hAnsi="Arial" w:cs="Arial"/>
                <w:iCs/>
                <w:sz w:val="12"/>
                <w:szCs w:val="12"/>
              </w:rPr>
              <w:t>delivery parameters, aligns with proposal objectives, deliver</w:t>
            </w:r>
            <w:r>
              <w:rPr>
                <w:rFonts w:ascii="Arial" w:hAnsi="Arial" w:cs="Arial"/>
                <w:iCs/>
                <w:sz w:val="12"/>
                <w:szCs w:val="12"/>
              </w:rPr>
              <w:t>s on-brief and finds innovative</w:t>
            </w:r>
            <w:r w:rsidRPr="00C6239A">
              <w:rPr>
                <w:rFonts w:ascii="Arial" w:hAnsi="Arial" w:cs="Arial"/>
                <w:iCs/>
                <w:sz w:val="12"/>
                <w:szCs w:val="12"/>
              </w:rPr>
              <w:t xml:space="preserve"> synergies across key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trending </w:t>
            </w:r>
            <w:r w:rsidRPr="00C6239A">
              <w:rPr>
                <w:rFonts w:ascii="Arial" w:hAnsi="Arial" w:cs="Arial"/>
                <w:iCs/>
                <w:sz w:val="12"/>
                <w:szCs w:val="12"/>
              </w:rPr>
              <w:t>debates/theories.</w:t>
            </w:r>
          </w:p>
          <w:p w14:paraId="4C1EA1ED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E36E6DA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B43064C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55567ED" w14:textId="77777777" w:rsidR="00FD2036" w:rsidRDefault="00FD2036" w:rsidP="00FD2036">
            <w:pPr>
              <w:tabs>
                <w:tab w:val="left" w:pos="432"/>
              </w:tabs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60AA8D5" w14:textId="77777777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  <w:tr w:rsidR="00CF68CE" w:rsidRPr="00B61F72" w14:paraId="1AE76662" w14:textId="77777777" w:rsidTr="00B41C4C">
        <w:trPr>
          <w:trHeight w:val="427"/>
        </w:trPr>
        <w:tc>
          <w:tcPr>
            <w:tcW w:w="1276" w:type="dxa"/>
            <w:vMerge w:val="restart"/>
          </w:tcPr>
          <w:p w14:paraId="10C0D444" w14:textId="51EBB3EE" w:rsidR="00CF68CE" w:rsidRPr="00B61F72" w:rsidRDefault="00CF68CE" w:rsidP="00CF68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Learning Outcome Three linked to </w:t>
            </w:r>
            <w:r w:rsidR="00E86EC2">
              <w:rPr>
                <w:rFonts w:ascii="Arial" w:hAnsi="Arial" w:cs="Arial"/>
                <w:sz w:val="18"/>
                <w:szCs w:val="18"/>
              </w:rPr>
              <w:t xml:space="preserve">Element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09BE555" w14:textId="77777777" w:rsidR="00CF68CE" w:rsidRPr="00102DBE" w:rsidRDefault="00CF68CE" w:rsidP="00CF68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 of Module Mark</w:t>
            </w:r>
          </w:p>
          <w:p w14:paraId="07B9C34D" w14:textId="77777777" w:rsidR="00CF68CE" w:rsidRPr="00B61F72" w:rsidRDefault="00CF68CE" w:rsidP="00CF68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7C861724" w14:textId="77777777" w:rsidR="00CF68CE" w:rsidRPr="00B61F72" w:rsidRDefault="00CF68CE" w:rsidP="00CF68CE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781" w:type="dxa"/>
            <w:gridSpan w:val="6"/>
            <w:shd w:val="clear" w:color="auto" w:fill="BFBFBF" w:themeFill="background1" w:themeFillShade="BF"/>
          </w:tcPr>
          <w:p w14:paraId="3F32CCCB" w14:textId="31E36063" w:rsidR="00CF68CE" w:rsidRPr="00B61F72" w:rsidRDefault="00FD2036" w:rsidP="00CF68CE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  <w:r w:rsidRPr="00FD2036">
              <w:rPr>
                <w:rFonts w:ascii="Arial" w:hAnsi="Arial" w:cs="Arial"/>
              </w:rPr>
              <w:t>Synthesise the knowledge gained from your activities, in order to demonstrate a resolution that is evaluative and appropriate to the specialism</w:t>
            </w:r>
          </w:p>
        </w:tc>
      </w:tr>
      <w:tr w:rsidR="00FD2036" w:rsidRPr="00B61F72" w14:paraId="7DD30D21" w14:textId="77777777" w:rsidTr="00B41C4C">
        <w:trPr>
          <w:trHeight w:val="427"/>
        </w:trPr>
        <w:tc>
          <w:tcPr>
            <w:tcW w:w="1276" w:type="dxa"/>
            <w:vMerge/>
          </w:tcPr>
          <w:p w14:paraId="3A4F80E3" w14:textId="77777777" w:rsidR="00FD2036" w:rsidRPr="00B61F72" w:rsidRDefault="00FD2036" w:rsidP="00FD2036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</w:tcPr>
          <w:p w14:paraId="4ED893A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 xml:space="preserve">contribution to knowledge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is predominantly conjectured with little to no support. </w:t>
            </w:r>
          </w:p>
          <w:p w14:paraId="65A4B492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AB03581" w14:textId="6B8013D4" w:rsidR="00FD2036" w:rsidRDefault="0054486B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R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>esolution 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not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 xml:space="preserve"> evaluative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nor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 xml:space="preserve"> appropriate to the specialism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and does not</w:t>
            </w:r>
            <w:r w:rsidR="00FD2036">
              <w:rPr>
                <w:rFonts w:ascii="Arial" w:hAnsi="Arial" w:cs="Arial"/>
                <w:iCs/>
                <w:sz w:val="12"/>
                <w:szCs w:val="12"/>
              </w:rPr>
              <w:t xml:space="preserve"> attempt to find synergies across knowledge and debate in the subject arena or related themes.</w:t>
            </w:r>
          </w:p>
          <w:p w14:paraId="5501885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6D8D384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No exploration of contextually appropriate research methodologies around the chosen topic.</w:t>
            </w:r>
          </w:p>
          <w:p w14:paraId="171062A7" w14:textId="4DC66334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5CE81CD3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 xml:space="preserve">contribution to knowledge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is based on assumptions with insufficient supporting research and/or insights. </w:t>
            </w:r>
          </w:p>
          <w:p w14:paraId="4FA6B50D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97C8ADD" w14:textId="1D8DE2FE" w:rsidR="00FD2036" w:rsidRDefault="0054486B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R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>esolution 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cursory in terms of 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 xml:space="preserve">evaluative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and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 xml:space="preserve"> appropriate</w:t>
            </w:r>
            <w:r>
              <w:rPr>
                <w:rFonts w:ascii="Arial" w:hAnsi="Arial" w:cs="Arial"/>
                <w:iCs/>
                <w:sz w:val="12"/>
                <w:szCs w:val="12"/>
              </w:rPr>
              <w:t>ness</w:t>
            </w:r>
            <w:r w:rsidRPr="0054486B">
              <w:rPr>
                <w:rFonts w:ascii="Arial" w:hAnsi="Arial" w:cs="Arial"/>
                <w:iCs/>
                <w:sz w:val="12"/>
                <w:szCs w:val="12"/>
              </w:rPr>
              <w:t xml:space="preserve"> to the specialism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, </w:t>
            </w:r>
            <w:r w:rsidR="00FD2036">
              <w:rPr>
                <w:rFonts w:ascii="Arial" w:hAnsi="Arial" w:cs="Arial"/>
                <w:iCs/>
                <w:sz w:val="12"/>
                <w:szCs w:val="12"/>
              </w:rPr>
              <w:t>with insubstantial links to knowledge and debate in the subject arena and related themes.</w:t>
            </w:r>
          </w:p>
          <w:p w14:paraId="49E823A4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AA56081" w14:textId="69AC1EDF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Token exploration of contextually appropriate research methodologies </w:t>
            </w:r>
            <w:r w:rsidRPr="00B3703A">
              <w:rPr>
                <w:rFonts w:ascii="Arial" w:hAnsi="Arial" w:cs="Arial"/>
                <w:iCs/>
                <w:sz w:val="12"/>
                <w:szCs w:val="12"/>
              </w:rPr>
              <w:t>around the chosen topic.</w:t>
            </w:r>
          </w:p>
        </w:tc>
        <w:tc>
          <w:tcPr>
            <w:tcW w:w="1559" w:type="dxa"/>
          </w:tcPr>
          <w:p w14:paraId="475A87F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>contribution to knowledge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is informed and supported by researched and cited/referenced sources.</w:t>
            </w:r>
          </w:p>
          <w:p w14:paraId="771F5AAF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8E6D5C0" w14:textId="1A0C235A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Original </w:t>
            </w:r>
            <w:r w:rsidR="0054486B">
              <w:rPr>
                <w:rFonts w:ascii="Arial" w:hAnsi="Arial" w:cs="Arial"/>
                <w:iCs/>
                <w:sz w:val="12"/>
                <w:szCs w:val="12"/>
              </w:rPr>
              <w:t>evaluation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is insightful with clear </w:t>
            </w:r>
            <w:r w:rsidRPr="0053667D">
              <w:rPr>
                <w:rFonts w:ascii="Arial" w:hAnsi="Arial" w:cs="Arial"/>
                <w:iCs/>
                <w:sz w:val="12"/>
                <w:szCs w:val="12"/>
              </w:rPr>
              <w:t>links to knowledge and debate in the subject arena and related themes.</w:t>
            </w:r>
          </w:p>
          <w:p w14:paraId="1AA2E910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5742BC6" w14:textId="76D3DB22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Relevant exploration of contextually appropriate research methodologies </w:t>
            </w:r>
            <w:r w:rsidRPr="0053667D">
              <w:rPr>
                <w:rFonts w:ascii="Arial" w:hAnsi="Arial" w:cs="Arial"/>
                <w:iCs/>
                <w:sz w:val="12"/>
                <w:szCs w:val="12"/>
              </w:rPr>
              <w:t>around the chosen topic.</w:t>
            </w:r>
          </w:p>
        </w:tc>
        <w:tc>
          <w:tcPr>
            <w:tcW w:w="1843" w:type="dxa"/>
          </w:tcPr>
          <w:p w14:paraId="38ACD6F5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>contribution to knowledge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is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imaginative,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informed and supported by researched and cited/referenced sources.</w:t>
            </w:r>
          </w:p>
          <w:p w14:paraId="59BF40FB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92CBE12" w14:textId="2479C1F9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Original </w:t>
            </w:r>
            <w:r w:rsidR="0054486B">
              <w:rPr>
                <w:rFonts w:ascii="Arial" w:hAnsi="Arial" w:cs="Arial"/>
                <w:iCs/>
                <w:sz w:val="12"/>
                <w:szCs w:val="12"/>
              </w:rPr>
              <w:t>eval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 is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innovative and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insightful with clear links to knowledge and debate in the subject arena and related themes.</w:t>
            </w:r>
          </w:p>
          <w:p w14:paraId="648466B1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4C02EE3" w14:textId="4664904F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Relevant, authentic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exploration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of contextually appropriate research methodologies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around the chosen topic.</w:t>
            </w:r>
          </w:p>
        </w:tc>
        <w:tc>
          <w:tcPr>
            <w:tcW w:w="1842" w:type="dxa"/>
          </w:tcPr>
          <w:p w14:paraId="0E483949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>contribution to knowledge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is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pioneering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and supported by researched and cited/referenced sources.</w:t>
            </w:r>
          </w:p>
          <w:p w14:paraId="03CA5EC5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5A2565B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Original research is innovative,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insightful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challenges convention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with clear links to knowledge and debate in the subject arena and related themes.</w:t>
            </w:r>
          </w:p>
          <w:p w14:paraId="3FD789AC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AC95031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Trend-setting potential in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exploration </w:t>
            </w:r>
            <w:r>
              <w:rPr>
                <w:rFonts w:ascii="Arial" w:hAnsi="Arial" w:cs="Arial"/>
                <w:iCs/>
                <w:sz w:val="12"/>
                <w:szCs w:val="12"/>
              </w:rPr>
              <w:t>of contextually appropriate research methodologies around the chosen topic.</w:t>
            </w:r>
          </w:p>
          <w:p w14:paraId="424526D2" w14:textId="1B00F1C8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7C1FBCDF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Content/</w:t>
            </w:r>
            <w:r w:rsidRPr="00200708">
              <w:rPr>
                <w:rFonts w:ascii="Arial" w:hAnsi="Arial" w:cs="Arial"/>
                <w:iCs/>
                <w:sz w:val="12"/>
                <w:szCs w:val="12"/>
              </w:rPr>
              <w:t>contribution to knowledge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to publication standard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proven by innovative and authoritatively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>researched and cited/referenced sources.</w:t>
            </w:r>
          </w:p>
          <w:p w14:paraId="689DB50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5372E8E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Original research is ground-breaking,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insightful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and challenges convention with new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 links to knowledge and debate in the subject arena and related themes.</w:t>
            </w:r>
          </w:p>
          <w:p w14:paraId="3101C2F9" w14:textId="77777777" w:rsidR="00FD2036" w:rsidRPr="00B565CC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EC10468" w14:textId="2BA18594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Trend-setting contribution to the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exploration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of contextually appropriate research methodologies  </w:t>
            </w:r>
            <w:r w:rsidRPr="00B565CC">
              <w:rPr>
                <w:rFonts w:ascii="Arial" w:hAnsi="Arial" w:cs="Arial"/>
                <w:iCs/>
                <w:sz w:val="12"/>
                <w:szCs w:val="12"/>
              </w:rPr>
              <w:t xml:space="preserve"> around the chosen topic.</w:t>
            </w:r>
          </w:p>
        </w:tc>
      </w:tr>
      <w:tr w:rsidR="00CF68CE" w:rsidRPr="00B61F72" w14:paraId="6DE6629D" w14:textId="77777777" w:rsidTr="00B41C4C">
        <w:trPr>
          <w:trHeight w:val="427"/>
        </w:trPr>
        <w:tc>
          <w:tcPr>
            <w:tcW w:w="1276" w:type="dxa"/>
            <w:vMerge w:val="restart"/>
          </w:tcPr>
          <w:p w14:paraId="04308CAE" w14:textId="77777777" w:rsidR="00E86EC2" w:rsidRPr="00B61F72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Learning Outcome Four linked to Element 3 </w:t>
            </w:r>
          </w:p>
          <w:p w14:paraId="55919D5E" w14:textId="77777777" w:rsidR="00E86EC2" w:rsidRPr="00102DBE" w:rsidRDefault="00E86EC2" w:rsidP="00E86EC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25% of Module Mark</w:t>
            </w:r>
          </w:p>
          <w:p w14:paraId="2E9BBFCD" w14:textId="77777777" w:rsidR="00CF68CE" w:rsidRPr="00B61F72" w:rsidRDefault="00CF68CE" w:rsidP="00CF68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2819E906" w14:textId="77777777" w:rsidR="00CF68CE" w:rsidRPr="00B61F72" w:rsidRDefault="00CF68CE" w:rsidP="00CF68C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781" w:type="dxa"/>
            <w:gridSpan w:val="6"/>
            <w:shd w:val="clear" w:color="auto" w:fill="BFBFBF" w:themeFill="background1" w:themeFillShade="BF"/>
          </w:tcPr>
          <w:p w14:paraId="050D64F3" w14:textId="732332C4" w:rsidR="00CF68CE" w:rsidRPr="00CF68CE" w:rsidRDefault="00FD2036" w:rsidP="00CF68CE">
            <w:pPr>
              <w:spacing w:before="20" w:after="20"/>
              <w:rPr>
                <w:rFonts w:ascii="Arial" w:hAnsi="Arial" w:cs="Arial"/>
              </w:rPr>
            </w:pPr>
            <w:r w:rsidRPr="00FD2036">
              <w:rPr>
                <w:rFonts w:ascii="Arial" w:hAnsi="Arial" w:cs="Arial"/>
              </w:rPr>
              <w:t>Successfully communicate the results of your inquiry giving consideration to appropriate and relevant academic, ethical and professional requirements.</w:t>
            </w:r>
          </w:p>
        </w:tc>
      </w:tr>
      <w:tr w:rsidR="00FD2036" w:rsidRPr="00B61F72" w14:paraId="470C08AE" w14:textId="77777777" w:rsidTr="00B41C4C">
        <w:trPr>
          <w:trHeight w:val="427"/>
        </w:trPr>
        <w:tc>
          <w:tcPr>
            <w:tcW w:w="1276" w:type="dxa"/>
            <w:vMerge/>
          </w:tcPr>
          <w:p w14:paraId="3A6224E9" w14:textId="77777777" w:rsidR="00FD2036" w:rsidRPr="00B61F72" w:rsidRDefault="00FD2036" w:rsidP="00FD2036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</w:tcPr>
          <w:p w14:paraId="629C7D26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Chosen method of communicating key findings and results are incoherent in demonstration and documentation regarding clarity, structure, format, and referencing</w:t>
            </w:r>
          </w:p>
          <w:p w14:paraId="287A0F18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DA1E1F5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>No engagement with context appropriate theory or practice.</w:t>
            </w:r>
          </w:p>
          <w:p w14:paraId="766676D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3E9828C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No awareness of regulatory, ethical or professional compliance issues appropriate to chosen theme.</w:t>
            </w:r>
          </w:p>
          <w:p w14:paraId="4042257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4A49362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>No 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undertaken. </w:t>
            </w:r>
          </w:p>
          <w:p w14:paraId="78B6FD2D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1F1B9ABD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Work is dominated by assumptions, received notions, opinions or conjecture; and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severely 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lacks supporting evidence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in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 xml:space="preserve"> recognised theory and practice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010C1403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47687847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>Visualisations and presentations of data, insights and recommendations are missing.</w:t>
            </w:r>
          </w:p>
          <w:p w14:paraId="0DDB16AF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DBED3A5" w14:textId="17924CE4" w:rsidR="00FD2036" w:rsidRPr="005C66BE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4D40B9C0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lastRenderedPageBreak/>
              <w:t>Chosen method of communicating key findings and results lack comprehensive demonstration and documentation regarding clarity, structure, format, and referencing</w:t>
            </w:r>
          </w:p>
          <w:p w14:paraId="4722E3E0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08CDC26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Minimal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engagement with context appropriate theory or practice.</w:t>
            </w:r>
          </w:p>
          <w:p w14:paraId="56E65420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D3643E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Minimal awareness of regulatory, ethical or professional compliance issues appropriate to chosen theme.</w:t>
            </w:r>
          </w:p>
          <w:p w14:paraId="05D83E41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3D8F9B6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Minimal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undertaken. </w:t>
            </w:r>
          </w:p>
          <w:p w14:paraId="45F09A80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A64031B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Work is </w:t>
            </w:r>
            <w:r>
              <w:rPr>
                <w:rFonts w:ascii="Arial" w:hAnsi="Arial" w:cs="Arial"/>
                <w:iCs/>
                <w:sz w:val="12"/>
                <w:szCs w:val="12"/>
              </w:rPr>
              <w:t>contains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assumptions, received n</w:t>
            </w:r>
            <w:r>
              <w:rPr>
                <w:rFonts w:ascii="Arial" w:hAnsi="Arial" w:cs="Arial"/>
                <w:iCs/>
                <w:sz w:val="12"/>
                <w:szCs w:val="12"/>
              </w:rPr>
              <w:t>otions, opinions or conjecture, lacking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supporting evidence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in 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>recognised theory and practice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29D7FE26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E3DBB6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Visualisations and presentations of data, insights and recommendations are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present but poorly presented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0B23CE55" w14:textId="2902032E" w:rsidR="00FD2036" w:rsidRPr="005C66BE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2B8F1EE6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Chosen method of communicating key findings and results are adequately demonstrated and documented regarding clarity, structure, format, and referencing. </w:t>
            </w:r>
          </w:p>
          <w:p w14:paraId="2CA12F9B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3EAC0851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Adequate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engagement with context appropriate theory or practice.</w:t>
            </w:r>
          </w:p>
          <w:p w14:paraId="68C7D3B1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51121BD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Adequate awareness of regulatory, ethical or professional compliance issues appropriate to chosen theme.</w:t>
            </w:r>
          </w:p>
          <w:p w14:paraId="0D4833D8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5F99354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Adequate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undertaken. </w:t>
            </w:r>
          </w:p>
          <w:p w14:paraId="7295B748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4A54714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Adequate e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 xml:space="preserve">vidence of organisation and use of professional processes and standards. Work follows linear path supported by recognised theory and practice. </w:t>
            </w:r>
          </w:p>
          <w:p w14:paraId="03A4C946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3CA3168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Visualisations and presentations of data, insights and recommendations are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present and adequately presented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5ED65EB6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0FC5697" w14:textId="77777777" w:rsidR="00FD2036" w:rsidRPr="0092515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CBC4965" w14:textId="014ABF07" w:rsidR="00FD2036" w:rsidRPr="005C66BE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57682EF7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Chosen method of communicating key findings and results are well demonstrated and documented regarding clarity, structure, format, and referencing. </w:t>
            </w:r>
          </w:p>
          <w:p w14:paraId="52DE8E66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3F09C2A3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Good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engagement with context appropriate theory or practice.</w:t>
            </w:r>
          </w:p>
          <w:p w14:paraId="747CAA0C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D948F75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Good awareness of regulatory, ethical or professional compliance issues appropriate to chosen theme.</w:t>
            </w:r>
          </w:p>
          <w:p w14:paraId="77507A81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578A291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Good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undertaken. </w:t>
            </w:r>
          </w:p>
          <w:p w14:paraId="600190AE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71854A7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Good e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 xml:space="preserve">vidence of organisation and use of professional processes and standards. 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>Work follows systematic path supported by recognised theory and practice.</w:t>
            </w:r>
          </w:p>
          <w:p w14:paraId="3B7464A8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B4660A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Visualisations and presentations of data, insights and recommendations are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proficiently detailed and well presented.</w:t>
            </w:r>
          </w:p>
          <w:p w14:paraId="0B18A6A1" w14:textId="4B92BCF7" w:rsidR="00FD2036" w:rsidRPr="005C66BE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2" w:type="dxa"/>
          </w:tcPr>
          <w:p w14:paraId="63B7629E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Chosen method of communicating key findings and results is excellently demonstrated and documented regarding clarity, structure, format, and referencing. </w:t>
            </w:r>
          </w:p>
          <w:p w14:paraId="0D4F3971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335B6910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Excellent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engagement with context appropriate theory or practice.</w:t>
            </w:r>
          </w:p>
          <w:p w14:paraId="54DA4974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540BB49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Excellent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awareness of regulatory, ethical or professional compliance issues appropriate to chosen theme.</w:t>
            </w:r>
          </w:p>
          <w:p w14:paraId="2F5DB8AF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3982F142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Excellent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undertaken. </w:t>
            </w:r>
          </w:p>
          <w:p w14:paraId="6F6E4917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4F6E892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Excellent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e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>vidence of organisation and use of profes</w:t>
            </w:r>
            <w:r>
              <w:rPr>
                <w:rFonts w:ascii="Arial" w:hAnsi="Arial" w:cs="Arial"/>
                <w:iCs/>
                <w:sz w:val="12"/>
                <w:szCs w:val="12"/>
              </w:rPr>
              <w:t>sional processes and standards. Excellently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organised work using </w:t>
            </w:r>
            <w:r>
              <w:rPr>
                <w:rFonts w:ascii="Arial" w:hAnsi="Arial" w:cs="Arial"/>
                <w:iCs/>
                <w:sz w:val="12"/>
                <w:szCs w:val="12"/>
              </w:rPr>
              <w:t>rigorous academic/industry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 process and standards in systematic path supported by proven theory and practice.</w:t>
            </w:r>
          </w:p>
          <w:p w14:paraId="3F451490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832A4F7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Visualisations and presentations of data, insights and recommendations are </w:t>
            </w:r>
            <w:r>
              <w:rPr>
                <w:rFonts w:ascii="Arial" w:hAnsi="Arial" w:cs="Arial"/>
                <w:iCs/>
                <w:sz w:val="12"/>
                <w:szCs w:val="12"/>
              </w:rPr>
              <w:t>excellently detailed and expertly presented.</w:t>
            </w:r>
          </w:p>
          <w:p w14:paraId="29EF6A9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60D96BBD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00EC9AD7" w14:textId="55F644B9" w:rsidR="00FD2036" w:rsidRPr="005C66BE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79316097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Chosen method of communicating key findings and results is demonstrated and documented regarding clarity, structure, format, and referencing at</w:t>
            </w:r>
            <w:r>
              <w:t xml:space="preserve">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professional publication standard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demonstrates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. </w:t>
            </w:r>
          </w:p>
          <w:p w14:paraId="7653879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7D850304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ngagement with context appropriate theory or practice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is at</w:t>
            </w:r>
            <w:r>
              <w:t xml:space="preserve">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professional publication standard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demonstrates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72D1B0F4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17E6E42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 xml:space="preserve">Awareness of regulatory, ethical or professional compliance issues appropriate to chosen theme is at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professional publication standard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demonstrates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1A58D04A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5C3B7987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Expertly curated 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>evidence that a structured process of reflection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analysis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 and continuing professional development with personal progression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has been undertaken</w:t>
            </w:r>
            <w:r>
              <w:rPr>
                <w:rFonts w:ascii="Arial" w:hAnsi="Arial" w:cs="Arial"/>
                <w:iCs/>
                <w:sz w:val="12"/>
                <w:szCs w:val="12"/>
              </w:rPr>
              <w:t>, demonstrating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>.</w:t>
            </w: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70B2174B" w14:textId="77777777" w:rsidR="00FD2036" w:rsidRPr="008E5BF0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7B347D9F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rFonts w:ascii="Arial" w:hAnsi="Arial" w:cs="Arial"/>
                <w:iCs/>
                <w:sz w:val="12"/>
                <w:szCs w:val="12"/>
              </w:rPr>
              <w:t>E</w:t>
            </w:r>
            <w:r w:rsidRPr="008C4934">
              <w:rPr>
                <w:rFonts w:ascii="Arial" w:hAnsi="Arial" w:cs="Arial"/>
                <w:iCs/>
                <w:sz w:val="12"/>
                <w:szCs w:val="12"/>
              </w:rPr>
              <w:t>vidence of organisation and use of profes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sional processes and standards is at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professional publication standard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and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demonstrates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.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Expertly curated 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work using </w:t>
            </w:r>
            <w:r>
              <w:rPr>
                <w:rFonts w:ascii="Arial" w:hAnsi="Arial" w:cs="Arial"/>
                <w:iCs/>
                <w:sz w:val="12"/>
                <w:szCs w:val="12"/>
              </w:rPr>
              <w:t>rigorous academic/industry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 process</w:t>
            </w:r>
            <w:r>
              <w:rPr>
                <w:rFonts w:ascii="Arial" w:hAnsi="Arial" w:cs="Arial"/>
                <w:iCs/>
                <w:sz w:val="12"/>
                <w:szCs w:val="12"/>
              </w:rPr>
              <w:t>es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 and standards </w:t>
            </w:r>
            <w:r w:rsidRPr="007B1B5A">
              <w:rPr>
                <w:rFonts w:ascii="Arial" w:hAnsi="Arial" w:cs="Arial"/>
                <w:iCs/>
                <w:sz w:val="12"/>
                <w:szCs w:val="12"/>
              </w:rPr>
              <w:t>throughout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7B1B5A">
              <w:rPr>
                <w:rFonts w:ascii="Arial" w:hAnsi="Arial" w:cs="Arial"/>
                <w:iCs/>
                <w:sz w:val="12"/>
                <w:szCs w:val="12"/>
              </w:rPr>
              <w:t xml:space="preserve"> with transparent </w:t>
            </w:r>
            <w:r>
              <w:rPr>
                <w:rFonts w:ascii="Arial" w:hAnsi="Arial" w:cs="Arial"/>
                <w:iCs/>
                <w:sz w:val="12"/>
                <w:szCs w:val="12"/>
              </w:rPr>
              <w:t>flow,</w:t>
            </w:r>
            <w:r w:rsidRPr="004D0EA4">
              <w:rPr>
                <w:rFonts w:ascii="Arial" w:hAnsi="Arial" w:cs="Arial"/>
                <w:iCs/>
                <w:sz w:val="12"/>
                <w:szCs w:val="12"/>
              </w:rPr>
              <w:t xml:space="preserve"> supported by proven theory and practice.</w:t>
            </w:r>
          </w:p>
          <w:p w14:paraId="27C433D3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</w:p>
          <w:p w14:paraId="2D04F142" w14:textId="77777777" w:rsidR="00FD2036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2"/>
                <w:szCs w:val="12"/>
              </w:rPr>
            </w:pPr>
            <w:r w:rsidRPr="008E5BF0">
              <w:rPr>
                <w:rFonts w:ascii="Arial" w:hAnsi="Arial" w:cs="Arial"/>
                <w:iCs/>
                <w:sz w:val="12"/>
                <w:szCs w:val="12"/>
              </w:rPr>
              <w:t xml:space="preserve">Visualisations and presentations of data, insights and recommendations are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highly innovative, expertly detailed and presented, and is at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professional publication standard</w:t>
            </w:r>
            <w:r>
              <w:rPr>
                <w:rFonts w:ascii="Arial" w:hAnsi="Arial" w:cs="Arial"/>
                <w:iCs/>
                <w:sz w:val="12"/>
                <w:szCs w:val="12"/>
              </w:rPr>
              <w:t>,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>demonstrating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iCs/>
                <w:sz w:val="12"/>
                <w:szCs w:val="12"/>
              </w:rPr>
              <w:t xml:space="preserve">academic and industry </w:t>
            </w:r>
            <w:r w:rsidRPr="00D73C63">
              <w:rPr>
                <w:rFonts w:ascii="Arial" w:hAnsi="Arial" w:cs="Arial"/>
                <w:iCs/>
                <w:sz w:val="12"/>
                <w:szCs w:val="12"/>
              </w:rPr>
              <w:t>excellence</w:t>
            </w:r>
            <w:r>
              <w:rPr>
                <w:rFonts w:ascii="Arial" w:hAnsi="Arial" w:cs="Arial"/>
                <w:iCs/>
                <w:sz w:val="12"/>
                <w:szCs w:val="12"/>
              </w:rPr>
              <w:t>.</w:t>
            </w:r>
          </w:p>
          <w:p w14:paraId="5346327F" w14:textId="10070AAE" w:rsidR="00FD2036" w:rsidRPr="00B61F72" w:rsidRDefault="00FD2036" w:rsidP="00FD2036">
            <w:pPr>
              <w:tabs>
                <w:tab w:val="left" w:pos="432"/>
              </w:tabs>
              <w:spacing w:before="20" w:after="2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</w:tbl>
    <w:p w14:paraId="33B5CD2F" w14:textId="77777777" w:rsidR="00136E32" w:rsidRDefault="00136E32" w:rsidP="00136E32">
      <w:pPr>
        <w:rPr>
          <w:rFonts w:ascii="Arial" w:hAnsi="Arial" w:cs="Arial"/>
        </w:rPr>
      </w:pPr>
    </w:p>
    <w:p w14:paraId="5C43F829" w14:textId="1203D0C4" w:rsidR="00136E32" w:rsidRDefault="00136E32" w:rsidP="00B41C4C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PLEASE CUT AND PASTE WORK HERE</w:t>
      </w:r>
    </w:p>
    <w:sectPr w:rsidR="00136E32" w:rsidSect="006E4344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A6142" w14:textId="77777777" w:rsidR="00082DED" w:rsidRDefault="00082DED">
      <w:r>
        <w:separator/>
      </w:r>
    </w:p>
  </w:endnote>
  <w:endnote w:type="continuationSeparator" w:id="0">
    <w:p w14:paraId="27125917" w14:textId="77777777" w:rsidR="00082DED" w:rsidRDefault="0008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E7A8A" w14:textId="7A9C2704" w:rsidR="00DB1C85" w:rsidRDefault="0058038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04AE">
      <w:rPr>
        <w:noProof/>
      </w:rPr>
      <w:t>4</w:t>
    </w:r>
    <w:r>
      <w:fldChar w:fldCharType="end"/>
    </w:r>
  </w:p>
  <w:p w14:paraId="7FEFCCC8" w14:textId="77777777" w:rsidR="00DB1C85" w:rsidRDefault="00DB1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5D26E" w14:textId="77777777" w:rsidR="00082DED" w:rsidRDefault="00082DED">
      <w:r>
        <w:separator/>
      </w:r>
    </w:p>
  </w:footnote>
  <w:footnote w:type="continuationSeparator" w:id="0">
    <w:p w14:paraId="2F167570" w14:textId="77777777" w:rsidR="00082DED" w:rsidRDefault="0008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372A6" w14:textId="77777777" w:rsidR="00DB1C85" w:rsidRDefault="00DB1C85" w:rsidP="00B80EF6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4C"/>
    <w:rsid w:val="00044710"/>
    <w:rsid w:val="000565F9"/>
    <w:rsid w:val="00076C50"/>
    <w:rsid w:val="00082DED"/>
    <w:rsid w:val="000A0FA2"/>
    <w:rsid w:val="000C402D"/>
    <w:rsid w:val="00111364"/>
    <w:rsid w:val="00132DDB"/>
    <w:rsid w:val="00136B15"/>
    <w:rsid w:val="00136E32"/>
    <w:rsid w:val="001D2151"/>
    <w:rsid w:val="001F0CD6"/>
    <w:rsid w:val="002004AE"/>
    <w:rsid w:val="00215671"/>
    <w:rsid w:val="002159DF"/>
    <w:rsid w:val="002765BA"/>
    <w:rsid w:val="002F11CA"/>
    <w:rsid w:val="003248B4"/>
    <w:rsid w:val="00342A3D"/>
    <w:rsid w:val="003917AB"/>
    <w:rsid w:val="003D7378"/>
    <w:rsid w:val="00402381"/>
    <w:rsid w:val="00430340"/>
    <w:rsid w:val="00484323"/>
    <w:rsid w:val="004D5F28"/>
    <w:rsid w:val="004F6310"/>
    <w:rsid w:val="00500333"/>
    <w:rsid w:val="00540AD0"/>
    <w:rsid w:val="0054486B"/>
    <w:rsid w:val="0054681F"/>
    <w:rsid w:val="005549D7"/>
    <w:rsid w:val="00573402"/>
    <w:rsid w:val="0058038E"/>
    <w:rsid w:val="00582963"/>
    <w:rsid w:val="005A382A"/>
    <w:rsid w:val="005B7CAA"/>
    <w:rsid w:val="005E58C5"/>
    <w:rsid w:val="005F5694"/>
    <w:rsid w:val="006E4344"/>
    <w:rsid w:val="007212B4"/>
    <w:rsid w:val="007278AC"/>
    <w:rsid w:val="0076246A"/>
    <w:rsid w:val="00784887"/>
    <w:rsid w:val="007A3495"/>
    <w:rsid w:val="007B3566"/>
    <w:rsid w:val="007E3278"/>
    <w:rsid w:val="007E71ED"/>
    <w:rsid w:val="00803C8F"/>
    <w:rsid w:val="008332BC"/>
    <w:rsid w:val="0083390C"/>
    <w:rsid w:val="00850934"/>
    <w:rsid w:val="0088685E"/>
    <w:rsid w:val="00890275"/>
    <w:rsid w:val="008F0CF7"/>
    <w:rsid w:val="009A5B56"/>
    <w:rsid w:val="009C20FD"/>
    <w:rsid w:val="009F6EB2"/>
    <w:rsid w:val="00A22F8B"/>
    <w:rsid w:val="00A647F0"/>
    <w:rsid w:val="00A71ECF"/>
    <w:rsid w:val="00A755BE"/>
    <w:rsid w:val="00A95860"/>
    <w:rsid w:val="00B01EFD"/>
    <w:rsid w:val="00B41C4C"/>
    <w:rsid w:val="00B80EF6"/>
    <w:rsid w:val="00BF0FDE"/>
    <w:rsid w:val="00C21814"/>
    <w:rsid w:val="00C6512D"/>
    <w:rsid w:val="00CC5F3F"/>
    <w:rsid w:val="00CF22DC"/>
    <w:rsid w:val="00CF68CE"/>
    <w:rsid w:val="00D22942"/>
    <w:rsid w:val="00D56342"/>
    <w:rsid w:val="00D75A79"/>
    <w:rsid w:val="00DA411E"/>
    <w:rsid w:val="00DB1C85"/>
    <w:rsid w:val="00E07211"/>
    <w:rsid w:val="00E25222"/>
    <w:rsid w:val="00E671AB"/>
    <w:rsid w:val="00E86EC2"/>
    <w:rsid w:val="00EC0E10"/>
    <w:rsid w:val="00EF2759"/>
    <w:rsid w:val="00F66B7E"/>
    <w:rsid w:val="00FB214C"/>
    <w:rsid w:val="00FD2036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4B027"/>
  <w14:defaultImageDpi w14:val="0"/>
  <w15:docId w15:val="{F29373DA-B4AE-4DA6-A873-A1FDA775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4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E32"/>
    <w:pPr>
      <w:spacing w:before="400" w:after="200" w:line="252" w:lineRule="auto"/>
      <w:jc w:val="center"/>
      <w:outlineLvl w:val="1"/>
    </w:pPr>
    <w:rPr>
      <w:rFonts w:asciiTheme="minorHAnsi" w:eastAsiaTheme="majorEastAsia" w:hAnsiTheme="minorHAnsi" w:cs="Arial"/>
      <w:b/>
      <w:caps/>
      <w:color w:val="000000" w:themeColor="text1"/>
      <w:spacing w:val="15"/>
      <w:sz w:val="4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3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4344"/>
    <w:rPr>
      <w:rFonts w:ascii="Times New Roman" w:hAnsi="Times New Roman" w:cs="Times New Roman"/>
      <w:sz w:val="24"/>
      <w:szCs w:val="24"/>
      <w:lang w:val="x-none" w:eastAsia="en-GB"/>
    </w:rPr>
  </w:style>
  <w:style w:type="table" w:styleId="TableGrid">
    <w:name w:val="Table Grid"/>
    <w:basedOn w:val="TableNormal"/>
    <w:uiPriority w:val="39"/>
    <w:rsid w:val="006E434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15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rsid w:val="00111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1364"/>
    <w:rPr>
      <w:rFonts w:ascii="Times New Roman" w:hAnsi="Times New Roman" w:cs="Times New Roman"/>
      <w:sz w:val="24"/>
      <w:szCs w:val="24"/>
      <w:lang w:val="x-non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681F"/>
    <w:rPr>
      <w:rFonts w:ascii="Segoe UI" w:hAnsi="Segoe UI" w:cs="Segoe UI"/>
      <w:sz w:val="18"/>
      <w:szCs w:val="18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6E32"/>
    <w:rPr>
      <w:rFonts w:eastAsiaTheme="majorEastAsia" w:cs="Arial"/>
      <w:b/>
      <w:caps/>
      <w:color w:val="000000" w:themeColor="text1"/>
      <w:spacing w:val="15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Lowe</dc:creator>
  <cp:keywords/>
  <dc:description/>
  <cp:lastModifiedBy>Armin Raad</cp:lastModifiedBy>
  <cp:revision>13</cp:revision>
  <cp:lastPrinted>2014-11-27T09:40:00Z</cp:lastPrinted>
  <dcterms:created xsi:type="dcterms:W3CDTF">2019-05-23T14:44:00Z</dcterms:created>
  <dcterms:modified xsi:type="dcterms:W3CDTF">2024-08-05T22:18:00Z</dcterms:modified>
</cp:coreProperties>
</file>