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998169">
      <w:pPr>
        <w:spacing w:before="0" w:beforeLines="0" w:after="0" w:afterLines="0" w:line="240" w:lineRule="auto"/>
        <w:ind w:left="0" w:leftChars="0" w:right="0" w:rightChars="0" w:firstLine="0" w:firstLineChars="0"/>
        <w:jc w:val="both"/>
      </w:pPr>
      <w:bookmarkStart w:id="0" w:name="_Toc19799"/>
      <w:bookmarkStart w:id="1" w:name="_Toc28469"/>
    </w:p>
    <w:p w14:paraId="701A3FF1">
      <w:pPr>
        <w:pStyle w:val="2"/>
        <w:bidi w:val="0"/>
        <w:jc w:val="center"/>
        <w:rPr>
          <w:rFonts w:hint="eastAsia"/>
          <w:sz w:val="52"/>
          <w:szCs w:val="52"/>
          <w:lang w:eastAsia="zh-CN"/>
        </w:rPr>
      </w:pPr>
      <w:bookmarkStart w:id="2" w:name="_Toc30046"/>
      <w:bookmarkStart w:id="3" w:name="_Toc19436"/>
      <w:bookmarkStart w:id="4" w:name="_Toc22290"/>
      <w:bookmarkStart w:id="5" w:name="_Toc32362"/>
      <w:r>
        <w:rPr>
          <w:rFonts w:hint="eastAsia"/>
          <w:sz w:val="52"/>
          <w:szCs w:val="52"/>
          <w:lang w:eastAsia="zh-CN"/>
        </w:rPr>
        <w:t>德尔塔（</w:t>
      </w:r>
      <w:r>
        <w:rPr>
          <w:rFonts w:hint="eastAsia"/>
          <w:sz w:val="52"/>
          <w:szCs w:val="52"/>
          <w:lang w:val="en-US" w:eastAsia="zh-CN"/>
        </w:rPr>
        <w:t>Delta</w:t>
      </w:r>
      <w:r>
        <w:rPr>
          <w:rFonts w:hint="eastAsia"/>
          <w:sz w:val="52"/>
          <w:szCs w:val="52"/>
          <w:lang w:eastAsia="zh-CN"/>
        </w:rPr>
        <w:t>）白皮书</w:t>
      </w:r>
      <w:bookmarkEnd w:id="0"/>
      <w:bookmarkEnd w:id="1"/>
      <w:bookmarkEnd w:id="2"/>
      <w:bookmarkEnd w:id="3"/>
      <w:bookmarkEnd w:id="4"/>
      <w:bookmarkEnd w:id="5"/>
    </w:p>
    <w:p w14:paraId="46D2DFBC">
      <w:pPr>
        <w:pStyle w:val="3"/>
        <w:bidi w:val="0"/>
        <w:outlineLvl w:val="0"/>
        <w:rPr>
          <w:rFonts w:hint="default"/>
          <w:lang w:val="en-US" w:eastAsia="zh-CN"/>
        </w:rPr>
      </w:pPr>
      <w:bookmarkStart w:id="6" w:name="_Toc3835"/>
      <w:bookmarkStart w:id="7" w:name="_Toc24221"/>
      <w:r>
        <w:rPr>
          <w:rFonts w:hint="eastAsia"/>
          <w:lang w:val="en-US" w:eastAsia="zh-CN"/>
        </w:rPr>
        <w:t>引言</w:t>
      </w:r>
      <w:bookmarkEnd w:id="6"/>
      <w:bookmarkEnd w:id="7"/>
    </w:p>
    <w:p w14:paraId="3723AC93">
      <w:pPr>
        <w:ind w:firstLine="420" w:firstLineChars="0"/>
        <w:rPr>
          <w:rFonts w:hint="default" w:ascii="Times New Roman" w:hAnsi="Times New Roman" w:cs="Times New Roman"/>
          <w:sz w:val="22"/>
          <w:szCs w:val="28"/>
          <w:lang w:val="en-US" w:eastAsia="zh-CN"/>
        </w:rPr>
      </w:pPr>
      <w:r>
        <w:rPr>
          <w:rFonts w:hint="default" w:ascii="Times New Roman" w:hAnsi="Times New Roman" w:cs="Times New Roman"/>
          <w:sz w:val="22"/>
          <w:szCs w:val="28"/>
          <w:lang w:val="en-US" w:eastAsia="zh-CN"/>
        </w:rPr>
        <w:t>一种名为比特币的去中心化加密数字货币的诞生，标志着人类社会正在逐步迈向去中心化的超主权数字货币时代。公平、安全、保值、快速、绿色的新型数字货币成为日常支付货币是世界人民的民心所向。</w:t>
      </w:r>
    </w:p>
    <w:p w14:paraId="6C9406DF">
      <w:pPr>
        <w:rPr>
          <w:rFonts w:hint="eastAsia"/>
          <w:sz w:val="22"/>
          <w:szCs w:val="28"/>
          <w:lang w:val="en-US" w:eastAsia="zh-CN"/>
        </w:rPr>
      </w:pPr>
    </w:p>
    <w:p w14:paraId="659F1D8C">
      <w:pPr>
        <w:ind w:firstLine="420" w:firstLineChars="0"/>
        <w:rPr>
          <w:rFonts w:hint="eastAsia"/>
          <w:sz w:val="22"/>
          <w:szCs w:val="28"/>
          <w:lang w:val="en-US" w:eastAsia="zh-CN"/>
        </w:rPr>
      </w:pPr>
      <w:r>
        <w:rPr>
          <w:rFonts w:hint="eastAsia"/>
          <w:sz w:val="22"/>
          <w:szCs w:val="28"/>
          <w:lang w:val="en-US" w:eastAsia="zh-CN"/>
        </w:rPr>
        <w:t>我们的使命是建立一个让每个普通人都能自由参与铸造和运营的数字货币及去中心化应用程序平台。</w:t>
      </w:r>
    </w:p>
    <w:p w14:paraId="268A980A">
      <w:pPr>
        <w:rPr>
          <w:rFonts w:hint="eastAsia"/>
          <w:sz w:val="22"/>
          <w:szCs w:val="28"/>
          <w:lang w:val="en-US" w:eastAsia="zh-CN"/>
        </w:rPr>
      </w:pPr>
    </w:p>
    <w:p w14:paraId="3E51F3E0">
      <w:pPr>
        <w:ind w:firstLine="420" w:firstLineChars="0"/>
        <w:rPr>
          <w:rFonts w:hint="eastAsia"/>
          <w:sz w:val="22"/>
          <w:szCs w:val="28"/>
          <w:lang w:val="en-US" w:eastAsia="zh-CN"/>
        </w:rPr>
      </w:pPr>
      <w:r>
        <w:rPr>
          <w:rFonts w:hint="eastAsia"/>
          <w:sz w:val="22"/>
          <w:szCs w:val="28"/>
          <w:lang w:val="en-US" w:eastAsia="zh-CN"/>
        </w:rPr>
        <w:t>我们的愿景是与全世界的每一个人一起，创造一种公平、安全、快速、绿色且无通货膨胀的超主权数字货币。我们致力于建立一个相对自由的点对点生态系统和在线应用环境，让每个人都能自由地参与其中，共同推动德尔塔的发展和应用。</w:t>
      </w:r>
    </w:p>
    <w:p w14:paraId="7A635BB0">
      <w:pPr>
        <w:rPr>
          <w:rFonts w:hint="eastAsia"/>
          <w:sz w:val="22"/>
          <w:szCs w:val="28"/>
          <w:lang w:val="en-US" w:eastAsia="zh-CN"/>
        </w:rPr>
      </w:pPr>
    </w:p>
    <w:p w14:paraId="0550321C">
      <w:pPr>
        <w:rPr>
          <w:rFonts w:hint="eastAsia"/>
          <w:sz w:val="22"/>
          <w:szCs w:val="28"/>
          <w:lang w:eastAsia="zh-CN"/>
        </w:rPr>
      </w:pPr>
    </w:p>
    <w:p w14:paraId="2E550A47">
      <w:pPr>
        <w:pStyle w:val="3"/>
        <w:numPr>
          <w:ilvl w:val="0"/>
          <w:numId w:val="1"/>
        </w:numPr>
        <w:bidi w:val="0"/>
        <w:ind w:left="0" w:leftChars="0" w:firstLine="0" w:firstLineChars="0"/>
        <w:outlineLvl w:val="0"/>
        <w:rPr>
          <w:rFonts w:hint="eastAsia"/>
          <w:b/>
          <w:lang w:val="en-US" w:eastAsia="zh-CN"/>
        </w:rPr>
      </w:pPr>
      <w:bookmarkStart w:id="8" w:name="_Toc19876"/>
      <w:bookmarkStart w:id="9" w:name="_Toc10667"/>
      <w:bookmarkStart w:id="10" w:name="_Toc2127"/>
      <w:bookmarkStart w:id="11" w:name="_Toc25471"/>
      <w:bookmarkStart w:id="12" w:name="_Toc22587"/>
      <w:bookmarkStart w:id="13" w:name="_Toc15313"/>
      <w:r>
        <w:rPr>
          <w:rFonts w:hint="eastAsia"/>
          <w:b/>
          <w:lang w:val="en-US" w:eastAsia="zh-CN"/>
        </w:rPr>
        <w:t>主权货币问题</w:t>
      </w:r>
      <w:bookmarkEnd w:id="8"/>
      <w:bookmarkEnd w:id="9"/>
      <w:bookmarkEnd w:id="10"/>
      <w:bookmarkEnd w:id="11"/>
      <w:bookmarkEnd w:id="12"/>
      <w:r>
        <w:rPr>
          <w:rFonts w:hint="eastAsia"/>
          <w:b/>
          <w:lang w:val="en-US" w:eastAsia="zh-CN"/>
        </w:rPr>
        <w:t>简述</w:t>
      </w:r>
      <w:bookmarkEnd w:id="13"/>
    </w:p>
    <w:p w14:paraId="794F8346">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100" w:beforeAutospacing="1" w:after="100" w:afterAutospacing="1"/>
        <w:ind w:left="0" w:leftChars="0" w:firstLine="0" w:firstLineChars="0"/>
        <w:jc w:val="both"/>
        <w:rPr>
          <w:sz w:val="22"/>
          <w:szCs w:val="22"/>
        </w:rPr>
      </w:pPr>
      <w:r>
        <w:rPr>
          <w:rFonts w:ascii="Segoe UI" w:hAnsi="Segoe UI" w:eastAsia="Segoe UI" w:cs="Segoe UI"/>
          <w:i w:val="0"/>
          <w:iCs w:val="0"/>
          <w:caps w:val="0"/>
          <w:color w:val="1E1F24"/>
          <w:spacing w:val="0"/>
          <w:sz w:val="22"/>
          <w:szCs w:val="22"/>
          <w:shd w:val="clear" w:color="auto" w:fill="FFFFFF"/>
        </w:rPr>
        <w:t>充当世界货币的主权货币发行国能够获得巨额的国际铸币税和国际通货膨胀税收益，这种单一的世界货币格局是一种不公平的结构。</w:t>
      </w:r>
    </w:p>
    <w:p w14:paraId="0205B686">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100" w:beforeAutospacing="1" w:after="100" w:afterAutospacing="1"/>
        <w:ind w:left="0" w:leftChars="0" w:firstLine="0" w:firstLineChars="0"/>
        <w:jc w:val="both"/>
        <w:rPr>
          <w:sz w:val="22"/>
          <w:szCs w:val="22"/>
        </w:rPr>
      </w:pPr>
      <w:r>
        <w:rPr>
          <w:rFonts w:hint="default" w:ascii="Segoe UI" w:hAnsi="Segoe UI" w:eastAsia="Segoe UI" w:cs="Segoe UI"/>
          <w:i w:val="0"/>
          <w:iCs w:val="0"/>
          <w:caps w:val="0"/>
          <w:color w:val="1E1F24"/>
          <w:spacing w:val="0"/>
          <w:sz w:val="22"/>
          <w:szCs w:val="22"/>
          <w:shd w:val="clear" w:color="auto" w:fill="FFFFFF"/>
        </w:rPr>
        <w:t>国际货币支付手段职能的前提是货币发行国强大的信用保证，但是特里芬难</w:t>
      </w:r>
      <w:r>
        <w:rPr>
          <w:rStyle w:val="17"/>
          <w:rFonts w:hint="default" w:ascii="Segoe UI" w:hAnsi="Segoe UI" w:eastAsia="Segoe UI" w:cs="Segoe UI"/>
          <w:i w:val="0"/>
          <w:iCs w:val="0"/>
          <w:caps w:val="0"/>
          <w:color w:val="1E1F24"/>
          <w:spacing w:val="0"/>
          <w:sz w:val="22"/>
          <w:szCs w:val="22"/>
          <w:shd w:val="clear" w:color="auto" w:fill="FFFFFF"/>
        </w:rPr>
        <w:endnoteReference w:id="0"/>
      </w:r>
      <w:r>
        <w:rPr>
          <w:rFonts w:hint="default" w:ascii="Segoe UI" w:hAnsi="Segoe UI" w:eastAsia="Segoe UI" w:cs="Segoe UI"/>
          <w:i w:val="0"/>
          <w:iCs w:val="0"/>
          <w:caps w:val="0"/>
          <w:color w:val="1E1F24"/>
          <w:spacing w:val="0"/>
          <w:sz w:val="22"/>
          <w:szCs w:val="22"/>
          <w:shd w:val="clear" w:color="auto" w:fill="FFFFFF"/>
        </w:rPr>
        <w:t>题使主权货币发行国面临着两难选择，单一的世界货币格局是一种不稳定的结构。</w:t>
      </w:r>
    </w:p>
    <w:p w14:paraId="67F2B879">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100" w:beforeAutospacing="1" w:after="100" w:afterAutospacing="1"/>
        <w:ind w:left="0" w:leftChars="0" w:firstLine="0" w:firstLineChars="0"/>
        <w:jc w:val="both"/>
        <w:rPr>
          <w:sz w:val="22"/>
          <w:szCs w:val="22"/>
        </w:rPr>
      </w:pPr>
      <w:r>
        <w:rPr>
          <w:rFonts w:hint="default" w:ascii="Segoe UI" w:hAnsi="Segoe UI" w:eastAsia="Segoe UI" w:cs="Segoe UI"/>
          <w:i w:val="0"/>
          <w:iCs w:val="0"/>
          <w:caps w:val="0"/>
          <w:color w:val="1E1F24"/>
          <w:spacing w:val="0"/>
          <w:sz w:val="22"/>
          <w:szCs w:val="22"/>
          <w:shd w:val="clear" w:color="auto" w:fill="FFFFFF"/>
        </w:rPr>
        <w:t>货币价值尺度的二重性决定了国际市场上只能有一种货币执行世界货币的职能，多极世界货币格局会导致货币发行国之间的摩擦，对世界经济和平发展不利。</w:t>
      </w:r>
    </w:p>
    <w:p w14:paraId="7605653A">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100" w:beforeAutospacing="1" w:after="100" w:afterAutospacing="1"/>
        <w:ind w:left="0" w:leftChars="0" w:firstLine="0" w:firstLineChars="0"/>
        <w:jc w:val="both"/>
        <w:rPr>
          <w:rFonts w:hint="default" w:ascii="Segoe UI" w:hAnsi="Segoe UI" w:eastAsia="Segoe UI" w:cs="Segoe UI"/>
          <w:i w:val="0"/>
          <w:iCs w:val="0"/>
          <w:caps w:val="0"/>
          <w:color w:val="1E1F24"/>
          <w:spacing w:val="0"/>
          <w:sz w:val="22"/>
          <w:szCs w:val="22"/>
          <w:shd w:val="clear" w:color="auto" w:fill="FFFFFF"/>
        </w:rPr>
      </w:pPr>
      <w:r>
        <w:rPr>
          <w:rFonts w:hint="default" w:ascii="Segoe UI" w:hAnsi="Segoe UI" w:eastAsia="Segoe UI" w:cs="Segoe UI"/>
          <w:i w:val="0"/>
          <w:iCs w:val="0"/>
          <w:caps w:val="0"/>
          <w:color w:val="1E1F24"/>
          <w:spacing w:val="0"/>
          <w:sz w:val="22"/>
          <w:szCs w:val="22"/>
          <w:shd w:val="clear" w:color="auto" w:fill="FFFFFF"/>
        </w:rPr>
        <w:t>政府为了刺激经济和增加财政收入而集中</w:t>
      </w:r>
      <w:r>
        <w:rPr>
          <w:rFonts w:hint="eastAsia" w:ascii="Segoe UI" w:hAnsi="Segoe UI" w:cs="Segoe UI"/>
          <w:i w:val="0"/>
          <w:iCs w:val="0"/>
          <w:caps w:val="0"/>
          <w:color w:val="1E1F24"/>
          <w:spacing w:val="0"/>
          <w:sz w:val="22"/>
          <w:szCs w:val="22"/>
          <w:shd w:val="clear" w:color="auto" w:fill="FFFFFF"/>
          <w:lang w:val="en-US" w:eastAsia="zh-CN"/>
        </w:rPr>
        <w:t>的</w:t>
      </w:r>
      <w:r>
        <w:rPr>
          <w:rFonts w:hint="default" w:ascii="Segoe UI" w:hAnsi="Segoe UI" w:eastAsia="Segoe UI" w:cs="Segoe UI"/>
          <w:i w:val="0"/>
          <w:iCs w:val="0"/>
          <w:caps w:val="0"/>
          <w:color w:val="1E1F24"/>
          <w:spacing w:val="0"/>
          <w:sz w:val="22"/>
          <w:szCs w:val="22"/>
          <w:shd w:val="clear" w:color="auto" w:fill="FFFFFF"/>
        </w:rPr>
        <w:t>货币发行权，可能会导致货币严重超发并形成高通货膨胀，这会严重影响普通人口袋里现有货币的价值，增加了生存的经济压力。</w:t>
      </w:r>
    </w:p>
    <w:p w14:paraId="7450B998">
      <w:pPr>
        <w:pStyle w:val="3"/>
        <w:numPr>
          <w:ilvl w:val="0"/>
          <w:numId w:val="2"/>
        </w:numPr>
        <w:bidi w:val="0"/>
        <w:ind w:left="0" w:leftChars="0" w:firstLine="0" w:firstLineChars="0"/>
        <w:outlineLvl w:val="0"/>
        <w:rPr>
          <w:rFonts w:hint="default"/>
          <w:lang w:val="en-US" w:eastAsia="zh-CN"/>
        </w:rPr>
      </w:pPr>
      <w:bookmarkStart w:id="14" w:name="_Toc9360"/>
      <w:bookmarkStart w:id="15" w:name="_Toc18577"/>
      <w:bookmarkStart w:id="16" w:name="_Toc3381"/>
      <w:bookmarkStart w:id="17" w:name="_Toc12482"/>
      <w:bookmarkStart w:id="18" w:name="_Toc3879"/>
      <w:bookmarkStart w:id="19" w:name="_Toc3913"/>
      <w:r>
        <w:rPr>
          <w:rFonts w:hint="eastAsia"/>
          <w:lang w:val="en-US" w:eastAsia="zh-CN"/>
        </w:rPr>
        <w:t>当前加密货币的现状与弊端</w:t>
      </w:r>
      <w:bookmarkEnd w:id="14"/>
      <w:bookmarkEnd w:id="15"/>
      <w:bookmarkEnd w:id="16"/>
      <w:bookmarkEnd w:id="17"/>
      <w:bookmarkEnd w:id="18"/>
      <w:bookmarkEnd w:id="19"/>
    </w:p>
    <w:p w14:paraId="777F8FA9">
      <w:pPr>
        <w:numPr>
          <w:ilvl w:val="0"/>
          <w:numId w:val="0"/>
        </w:numPr>
        <w:rPr>
          <w:rFonts w:hint="eastAsia"/>
          <w:i/>
          <w:iCs/>
          <w:sz w:val="22"/>
          <w:szCs w:val="28"/>
          <w:lang w:val="en-US" w:eastAsia="zh-CN"/>
        </w:rPr>
      </w:pPr>
      <w:r>
        <w:rPr>
          <w:rFonts w:ascii="Segoe UI" w:hAnsi="Segoe UI" w:eastAsia="Segoe UI" w:cs="Segoe UI"/>
          <w:i/>
          <w:iCs/>
          <w:caps w:val="0"/>
          <w:color w:val="1E1F24"/>
          <w:spacing w:val="0"/>
          <w:sz w:val="20"/>
          <w:szCs w:val="20"/>
          <w:shd w:val="clear" w:color="auto" w:fill="FFFFFF"/>
        </w:rPr>
        <w:t>比特币</w:t>
      </w:r>
      <w:r>
        <w:rPr>
          <w:rFonts w:hint="eastAsia" w:ascii="Segoe UI" w:hAnsi="Segoe UI" w:cs="Segoe UI"/>
          <w:i/>
          <w:iCs/>
          <w:caps w:val="0"/>
          <w:color w:val="1E1F24"/>
          <w:spacing w:val="0"/>
          <w:sz w:val="20"/>
          <w:szCs w:val="20"/>
          <w:shd w:val="clear" w:color="auto" w:fill="FFFFFF"/>
          <w:lang w:eastAsia="zh-CN"/>
        </w:rPr>
        <w:t>是</w:t>
      </w:r>
      <w:r>
        <w:rPr>
          <w:rFonts w:hint="eastAsia" w:ascii="Segoe UI" w:hAnsi="Segoe UI" w:cs="Segoe UI"/>
          <w:i/>
          <w:iCs/>
          <w:caps w:val="0"/>
          <w:color w:val="1E1F24"/>
          <w:spacing w:val="0"/>
          <w:sz w:val="20"/>
          <w:szCs w:val="20"/>
          <w:shd w:val="clear" w:color="auto" w:fill="FFFFFF"/>
          <w:lang w:val="en-US" w:eastAsia="zh-CN"/>
        </w:rPr>
        <w:t>最早的加密货币，</w:t>
      </w:r>
      <w:r>
        <w:rPr>
          <w:rFonts w:ascii="Segoe UI" w:hAnsi="Segoe UI" w:eastAsia="Segoe UI" w:cs="Segoe UI"/>
          <w:i/>
          <w:iCs/>
          <w:caps w:val="0"/>
          <w:color w:val="1E1F24"/>
          <w:spacing w:val="0"/>
          <w:sz w:val="20"/>
          <w:szCs w:val="20"/>
          <w:shd w:val="clear" w:color="auto" w:fill="FFFFFF"/>
        </w:rPr>
        <w:t>概念最初由中本聪在2008年11月1日提出，并于2009年1月3日正式诞生。根据中本聪的思路设计发布的开源软件以及建构其上的P2P网络。比特币是一种P2P形式的数字货币。比特币的交易记录公开透明。点对点的传输意味着一个去中心化的支付系统。与大多数货币不同，比特币不依靠特定货币机构发行，它依据特定算法，通过大量的计算产生</w:t>
      </w:r>
      <w:r>
        <w:rPr>
          <w:rFonts w:hint="eastAsia" w:ascii="Segoe UI" w:hAnsi="Segoe UI" w:cs="Segoe UI"/>
          <w:i/>
          <w:iCs/>
          <w:caps w:val="0"/>
          <w:color w:val="1E1F24"/>
          <w:spacing w:val="0"/>
          <w:sz w:val="20"/>
          <w:szCs w:val="20"/>
          <w:shd w:val="clear" w:color="auto" w:fill="FFFFFF"/>
          <w:lang w:eastAsia="zh-CN"/>
        </w:rPr>
        <w:t>。</w:t>
      </w:r>
      <w:r>
        <w:rPr>
          <w:rFonts w:hint="eastAsia" w:ascii="Segoe UI" w:hAnsi="Segoe UI" w:cs="Segoe UI"/>
          <w:i/>
          <w:iCs/>
          <w:caps w:val="0"/>
          <w:color w:val="1E1F24"/>
          <w:spacing w:val="0"/>
          <w:sz w:val="20"/>
          <w:szCs w:val="20"/>
          <w:shd w:val="clear" w:color="auto" w:fill="FFFFFF"/>
          <w:lang w:val="en-US" w:eastAsia="zh-CN"/>
        </w:rPr>
        <w:t>人类后续发明的一些加密数字货币产品也基本参考了比特币的模式与技术。</w:t>
      </w:r>
    </w:p>
    <w:p w14:paraId="53CBCB69">
      <w:pPr>
        <w:numPr>
          <w:ilvl w:val="0"/>
          <w:numId w:val="0"/>
        </w:numPr>
        <w:rPr>
          <w:rFonts w:hint="eastAsia"/>
          <w:sz w:val="22"/>
          <w:szCs w:val="28"/>
          <w:lang w:val="en-US" w:eastAsia="zh-CN"/>
        </w:rPr>
      </w:pPr>
    </w:p>
    <w:p w14:paraId="3486B693">
      <w:pPr>
        <w:numPr>
          <w:ilvl w:val="0"/>
          <w:numId w:val="0"/>
        </w:numPr>
        <w:rPr>
          <w:rFonts w:hint="eastAsia"/>
          <w:sz w:val="22"/>
          <w:szCs w:val="28"/>
          <w:lang w:val="en-US" w:eastAsia="zh-CN"/>
        </w:rPr>
      </w:pPr>
      <w:r>
        <w:rPr>
          <w:rFonts w:hint="eastAsia"/>
          <w:sz w:val="22"/>
          <w:szCs w:val="28"/>
          <w:lang w:val="en-US" w:eastAsia="zh-CN"/>
        </w:rPr>
        <w:t>这样的模式与技术方案具有许多优秀的好处，并为后来数字货币的发展带来了诸多启发。比如：</w:t>
      </w:r>
    </w:p>
    <w:p w14:paraId="59071B00">
      <w:pPr>
        <w:numPr>
          <w:ilvl w:val="0"/>
          <w:numId w:val="0"/>
        </w:numPr>
        <w:rPr>
          <w:rFonts w:hint="eastAsia"/>
          <w:sz w:val="22"/>
          <w:szCs w:val="28"/>
          <w:lang w:val="en-US" w:eastAsia="zh-CN"/>
        </w:rPr>
      </w:pPr>
      <w:r>
        <w:rPr>
          <w:rFonts w:hint="eastAsia"/>
          <w:sz w:val="22"/>
          <w:szCs w:val="28"/>
          <w:lang w:val="en-US" w:eastAsia="zh-CN"/>
        </w:rPr>
        <w:t>去中心化、不可篡改——这些特性确保了人们所持有的资金不受任何第三方控制和监管，同时让人们感受到了完全的拥有感。持有者不必担心资金被冻结或被抹去，这让人感到安心。</w:t>
      </w:r>
      <w:r>
        <w:rPr>
          <w:rFonts w:hint="default"/>
          <w:sz w:val="22"/>
          <w:szCs w:val="28"/>
          <w:lang w:val="en-US" w:eastAsia="zh-CN"/>
        </w:rPr>
        <w:br w:type="textWrapping"/>
      </w:r>
      <w:r>
        <w:rPr>
          <w:rFonts w:hint="default"/>
          <w:sz w:val="22"/>
          <w:szCs w:val="28"/>
          <w:lang w:val="en-US" w:eastAsia="zh-CN"/>
        </w:rPr>
        <w:t>独立性、公平性——加密货币不受任何国家、银行或金融机构的控制，它们基于的是一个去中心化的网络。从理论上一定程度上避免了各国在追求货币政策和金融体系的优势时所引发的竞争和冲突。</w:t>
      </w:r>
    </w:p>
    <w:p w14:paraId="30CB4CA2">
      <w:pPr>
        <w:numPr>
          <w:ilvl w:val="0"/>
          <w:numId w:val="0"/>
        </w:numPr>
        <w:rPr>
          <w:rFonts w:hint="eastAsia"/>
          <w:sz w:val="22"/>
          <w:szCs w:val="28"/>
          <w:lang w:val="en-US" w:eastAsia="zh-CN"/>
        </w:rPr>
      </w:pPr>
    </w:p>
    <w:p w14:paraId="6B4AF08A">
      <w:pPr>
        <w:numPr>
          <w:ilvl w:val="0"/>
          <w:numId w:val="0"/>
        </w:numPr>
        <w:rPr>
          <w:rFonts w:hint="eastAsia"/>
          <w:sz w:val="22"/>
          <w:szCs w:val="28"/>
          <w:lang w:val="en-US" w:eastAsia="zh-CN"/>
        </w:rPr>
      </w:pPr>
      <w:r>
        <w:rPr>
          <w:rFonts w:hint="eastAsia"/>
          <w:sz w:val="22"/>
          <w:szCs w:val="28"/>
          <w:lang w:val="en-US" w:eastAsia="zh-CN"/>
        </w:rPr>
        <w:t>但是，同时也带来了许多方面的现实问题，以下面对相关问题展开论述。</w:t>
      </w:r>
    </w:p>
    <w:p w14:paraId="0205F463">
      <w:pPr>
        <w:pStyle w:val="4"/>
        <w:bidi w:val="0"/>
        <w:outlineLvl w:val="1"/>
        <w:rPr>
          <w:rFonts w:hint="eastAsia"/>
          <w:lang w:val="en-US" w:eastAsia="zh-CN"/>
        </w:rPr>
      </w:pPr>
      <w:bookmarkStart w:id="20" w:name="_Toc26300"/>
      <w:bookmarkStart w:id="21" w:name="_Toc27143"/>
      <w:bookmarkStart w:id="22" w:name="_2.1 安全性"/>
      <w:r>
        <w:rPr>
          <w:rFonts w:hint="eastAsia"/>
          <w:lang w:val="en-US" w:eastAsia="zh-CN"/>
        </w:rPr>
        <w:t>2.1 安全性</w:t>
      </w:r>
      <w:bookmarkEnd w:id="20"/>
      <w:bookmarkEnd w:id="21"/>
    </w:p>
    <w:bookmarkEnd w:id="22"/>
    <w:p w14:paraId="7B9E8B94">
      <w:pPr>
        <w:numPr>
          <w:ilvl w:val="0"/>
          <w:numId w:val="0"/>
        </w:numPr>
        <w:ind w:left="0" w:leftChars="0" w:firstLine="400" w:firstLineChars="0"/>
        <w:rPr>
          <w:rFonts w:hint="eastAsia"/>
          <w:sz w:val="22"/>
          <w:szCs w:val="28"/>
          <w:lang w:val="en-US" w:eastAsia="zh-CN"/>
        </w:rPr>
      </w:pPr>
      <w:r>
        <w:rPr>
          <w:rFonts w:hint="eastAsia"/>
          <w:sz w:val="22"/>
          <w:szCs w:val="28"/>
          <w:lang w:val="en-US" w:eastAsia="zh-CN"/>
        </w:rPr>
        <w:t>按以上原理设计的加密货币安全性问题主要有两个方面：</w:t>
      </w:r>
    </w:p>
    <w:p w14:paraId="14A4CF04">
      <w:pPr>
        <w:numPr>
          <w:ilvl w:val="0"/>
          <w:numId w:val="0"/>
        </w:numPr>
        <w:ind w:left="0" w:leftChars="0" w:firstLine="400" w:firstLineChars="0"/>
        <w:rPr>
          <w:rFonts w:hint="eastAsia"/>
          <w:sz w:val="22"/>
          <w:szCs w:val="28"/>
          <w:lang w:val="en-US" w:eastAsia="zh-CN"/>
        </w:rPr>
      </w:pPr>
    </w:p>
    <w:p w14:paraId="6F692DF9">
      <w:pPr>
        <w:numPr>
          <w:ilvl w:val="0"/>
          <w:numId w:val="0"/>
        </w:numPr>
        <w:ind w:left="0" w:leftChars="0" w:firstLine="400" w:firstLineChars="0"/>
        <w:rPr>
          <w:rFonts w:hint="default"/>
          <w:sz w:val="22"/>
          <w:szCs w:val="28"/>
          <w:lang w:val="en-US" w:eastAsia="zh-CN"/>
        </w:rPr>
      </w:pPr>
      <w:r>
        <w:rPr>
          <w:rFonts w:hint="eastAsia"/>
          <w:sz w:val="22"/>
          <w:szCs w:val="28"/>
          <w:lang w:val="en-US" w:eastAsia="zh-CN"/>
        </w:rPr>
        <w:t>①</w:t>
      </w:r>
      <w:r>
        <w:rPr>
          <w:rFonts w:hint="default"/>
          <w:sz w:val="22"/>
          <w:szCs w:val="28"/>
          <w:lang w:val="en-US" w:eastAsia="zh-CN"/>
        </w:rPr>
        <w:t>私钥破解——比特币私钥破解理论上的难度等于破解一个256位的密钥。换句话说，攻击者最多需要穷举大约10^</w:t>
      </w:r>
      <w:r>
        <w:rPr>
          <w:rFonts w:hint="default"/>
          <w:sz w:val="22"/>
          <w:szCs w:val="28"/>
          <w:vertAlign w:val="superscript"/>
          <w:lang w:val="en-US" w:eastAsia="zh-CN"/>
        </w:rPr>
        <w:t>77</w:t>
      </w:r>
      <w:r>
        <w:rPr>
          <w:rFonts w:hint="default"/>
          <w:sz w:val="22"/>
          <w:szCs w:val="28"/>
          <w:lang w:val="en-US" w:eastAsia="zh-CN"/>
        </w:rPr>
        <w:t>次。虽然这个几率非常渺小，但是没有人能够保证碰撞成功的事件一定会发生在最后一次。同时，随着量子计算机的出现和发展，将给持有者带来更大的担忧。</w:t>
      </w:r>
    </w:p>
    <w:p w14:paraId="063A0987">
      <w:pPr>
        <w:numPr>
          <w:ilvl w:val="0"/>
          <w:numId w:val="0"/>
        </w:numPr>
        <w:ind w:left="0" w:leftChars="0" w:firstLine="400" w:firstLineChars="0"/>
        <w:rPr>
          <w:rFonts w:hint="eastAsia"/>
          <w:sz w:val="22"/>
          <w:szCs w:val="28"/>
          <w:lang w:val="en-US" w:eastAsia="zh-CN"/>
        </w:rPr>
      </w:pPr>
    </w:p>
    <w:p w14:paraId="62E3FDB8">
      <w:pPr>
        <w:numPr>
          <w:ilvl w:val="0"/>
          <w:numId w:val="0"/>
        </w:numPr>
        <w:ind w:left="0" w:leftChars="0" w:firstLine="400" w:firstLineChars="0"/>
        <w:rPr>
          <w:rFonts w:hint="default"/>
          <w:sz w:val="22"/>
          <w:szCs w:val="28"/>
          <w:lang w:val="en-US" w:eastAsia="zh-CN"/>
        </w:rPr>
      </w:pPr>
      <w:r>
        <w:rPr>
          <w:rFonts w:hint="eastAsia"/>
          <w:i w:val="0"/>
          <w:iCs w:val="0"/>
          <w:sz w:val="22"/>
          <w:szCs w:val="28"/>
          <w:lang w:val="en-US" w:eastAsia="zh-CN"/>
        </w:rPr>
        <w:t>②</w:t>
      </w:r>
      <w:r>
        <w:rPr>
          <w:rFonts w:hint="default"/>
          <w:sz w:val="22"/>
          <w:szCs w:val="28"/>
          <w:lang w:val="en-US" w:eastAsia="zh-CN"/>
        </w:rPr>
        <w:t>私钥丢失或被窃取——保管基于密码学加密货币的私钥是持有者面临的一个重要问题。无论选择使用冷钱包、纸钱包还是脑钱包，都有可能发生私钥丢失或被窃取的情况，这让人感到十分焦虑。世界上每个人都有物品丢失或被盗的经历，也可能会忘记重要信息。因此，没有人能够保证这种情况不会发生在管理私钥或助记词方面。最糟糕的是，一旦丢失或被窃取，无法通过任何一种方式找回或重置，这给持有者带来了巨大的风险。</w:t>
      </w:r>
    </w:p>
    <w:p w14:paraId="22B7FF54">
      <w:pPr>
        <w:numPr>
          <w:ilvl w:val="0"/>
          <w:numId w:val="0"/>
        </w:numPr>
        <w:rPr>
          <w:rFonts w:hint="eastAsia"/>
          <w:sz w:val="22"/>
          <w:szCs w:val="28"/>
          <w:lang w:val="en-US" w:eastAsia="zh-CN"/>
        </w:rPr>
      </w:pPr>
    </w:p>
    <w:p w14:paraId="327931D4">
      <w:pPr>
        <w:pStyle w:val="4"/>
        <w:bidi w:val="0"/>
        <w:outlineLvl w:val="1"/>
        <w:rPr>
          <w:rFonts w:hint="eastAsia"/>
          <w:lang w:val="en-US" w:eastAsia="zh-CN"/>
        </w:rPr>
      </w:pPr>
      <w:bookmarkStart w:id="23" w:name="_Toc5904"/>
      <w:bookmarkStart w:id="24" w:name="_Toc20833"/>
      <w:bookmarkStart w:id="25" w:name="_2.2 公平性"/>
      <w:r>
        <w:rPr>
          <w:rFonts w:hint="eastAsia"/>
          <w:lang w:val="en-US" w:eastAsia="zh-CN"/>
        </w:rPr>
        <w:t>2.2 公平性</w:t>
      </w:r>
      <w:bookmarkEnd w:id="23"/>
      <w:bookmarkEnd w:id="24"/>
    </w:p>
    <w:bookmarkEnd w:id="25"/>
    <w:p w14:paraId="3E682C17">
      <w:pPr>
        <w:numPr>
          <w:ilvl w:val="0"/>
          <w:numId w:val="0"/>
        </w:numPr>
        <w:ind w:firstLine="420" w:firstLineChars="0"/>
        <w:rPr>
          <w:rFonts w:hint="eastAsia"/>
          <w:sz w:val="22"/>
          <w:szCs w:val="28"/>
          <w:lang w:val="en-US" w:eastAsia="zh-CN"/>
        </w:rPr>
      </w:pPr>
      <w:r>
        <w:rPr>
          <w:rFonts w:hint="eastAsia"/>
          <w:sz w:val="22"/>
          <w:szCs w:val="28"/>
          <w:lang w:val="en-US" w:eastAsia="zh-CN"/>
        </w:rPr>
        <w:t>同样</w:t>
      </w:r>
      <w:r>
        <w:rPr>
          <w:rFonts w:hint="default"/>
          <w:sz w:val="22"/>
          <w:szCs w:val="28"/>
          <w:lang w:val="en-US" w:eastAsia="zh-CN"/>
        </w:rPr>
        <w:t>以比特币为例，虽然其去中心化的特性使得任何人都可以参与验证交易和挖掘区块，但在早期，只有少数人致力于此，并因此获得了大量的比特币。随着比特币网络的兴起，大量的算力集中在了少数矿场手中，使得比特币的生产和财富分配出现了大规模的集中化。目前，87%的比特币由网络</w:t>
      </w:r>
      <w:r>
        <w:rPr>
          <w:rFonts w:hint="eastAsia"/>
          <w:sz w:val="22"/>
          <w:szCs w:val="28"/>
          <w:lang w:val="en-US" w:eastAsia="zh-CN"/>
        </w:rPr>
        <w:t>中</w:t>
      </w:r>
      <w:r>
        <w:rPr>
          <w:rFonts w:hint="default"/>
          <w:sz w:val="22"/>
          <w:szCs w:val="28"/>
          <w:lang w:val="en-US" w:eastAsia="zh-CN"/>
        </w:rPr>
        <w:t>1%</w:t>
      </w:r>
      <w:r>
        <w:rPr>
          <w:rFonts w:hint="eastAsia"/>
          <w:sz w:val="22"/>
          <w:szCs w:val="28"/>
          <w:lang w:val="en-US" w:eastAsia="zh-CN"/>
        </w:rPr>
        <w:t>的人</w:t>
      </w:r>
      <w:r>
        <w:rPr>
          <w:rFonts w:hint="default"/>
          <w:sz w:val="22"/>
          <w:szCs w:val="28"/>
          <w:lang w:val="en-US" w:eastAsia="zh-CN"/>
        </w:rPr>
        <w:t>拥有，这使得大多数普通人很难有机会参与其中。后期希望拥有比特币的人们只能高价在二级市场购买或投入巨资购买算力，这样的情况让大多数普通人很难有信心和实力加入其中。因此，在比特币</w:t>
      </w:r>
      <w:r>
        <w:rPr>
          <w:rFonts w:hint="eastAsia"/>
          <w:sz w:val="22"/>
          <w:szCs w:val="28"/>
          <w:lang w:val="en-US" w:eastAsia="zh-CN"/>
        </w:rPr>
        <w:t>等加密货币</w:t>
      </w:r>
      <w:r>
        <w:rPr>
          <w:rFonts w:hint="default"/>
          <w:sz w:val="22"/>
          <w:szCs w:val="28"/>
          <w:lang w:val="en-US" w:eastAsia="zh-CN"/>
        </w:rPr>
        <w:t>网络中，公平性是一个值得</w:t>
      </w:r>
      <w:r>
        <w:rPr>
          <w:rFonts w:hint="eastAsia"/>
          <w:sz w:val="22"/>
          <w:szCs w:val="28"/>
          <w:lang w:val="en-US" w:eastAsia="zh-CN"/>
        </w:rPr>
        <w:t>思考</w:t>
      </w:r>
      <w:r>
        <w:rPr>
          <w:rFonts w:hint="default"/>
          <w:sz w:val="22"/>
          <w:szCs w:val="28"/>
          <w:lang w:val="en-US" w:eastAsia="zh-CN"/>
        </w:rPr>
        <w:t>的问题。</w:t>
      </w:r>
    </w:p>
    <w:p w14:paraId="7732E10E">
      <w:pPr>
        <w:widowControl w:val="0"/>
        <w:numPr>
          <w:ilvl w:val="0"/>
          <w:numId w:val="0"/>
        </w:numPr>
        <w:jc w:val="both"/>
        <w:rPr>
          <w:rFonts w:hint="eastAsia"/>
          <w:sz w:val="22"/>
          <w:szCs w:val="28"/>
          <w:lang w:val="en-US" w:eastAsia="zh-CN"/>
        </w:rPr>
      </w:pPr>
    </w:p>
    <w:p w14:paraId="69E440A6">
      <w:pPr>
        <w:pStyle w:val="4"/>
        <w:bidi w:val="0"/>
        <w:outlineLvl w:val="1"/>
        <w:rPr>
          <w:rFonts w:hint="eastAsia"/>
          <w:sz w:val="22"/>
          <w:szCs w:val="28"/>
          <w:lang w:val="en-US" w:eastAsia="zh-CN"/>
        </w:rPr>
      </w:pPr>
      <w:bookmarkStart w:id="26" w:name="_Toc7294"/>
      <w:bookmarkStart w:id="27" w:name="_Toc9491"/>
      <w:r>
        <w:rPr>
          <w:rFonts w:hint="eastAsia"/>
          <w:lang w:val="en-US" w:eastAsia="zh-CN"/>
        </w:rPr>
        <w:t>2.3 能耗与环境问题</w:t>
      </w:r>
      <w:bookmarkEnd w:id="26"/>
      <w:bookmarkEnd w:id="27"/>
    </w:p>
    <w:p w14:paraId="7FA0F1E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0" w:beforeAutospacing="0" w:after="0" w:afterAutospacing="0" w:line="21" w:lineRule="atLeast"/>
        <w:ind w:left="0" w:right="0" w:firstLine="420" w:firstLineChars="0"/>
        <w:rPr>
          <w:rFonts w:hint="eastAsia" w:ascii="Calibri" w:hAnsi="Calibri" w:eastAsia="宋体" w:cs="Times New Roman"/>
          <w:kern w:val="2"/>
          <w:sz w:val="22"/>
          <w:szCs w:val="28"/>
          <w:lang w:val="en-US" w:eastAsia="zh-CN" w:bidi="ar-SA"/>
        </w:rPr>
      </w:pPr>
      <w:r>
        <w:rPr>
          <w:rFonts w:hint="default" w:ascii="Calibri" w:hAnsi="Calibri" w:eastAsia="宋体" w:cs="Times New Roman"/>
          <w:kern w:val="2"/>
          <w:sz w:val="22"/>
          <w:szCs w:val="28"/>
          <w:lang w:val="en-US" w:eastAsia="zh-CN" w:bidi="ar-SA"/>
        </w:rPr>
        <w:t>根据剑桥大学替代金融中心</w:t>
      </w:r>
      <w:r>
        <w:rPr>
          <w:rStyle w:val="17"/>
          <w:rFonts w:hint="eastAsia"/>
          <w:sz w:val="22"/>
          <w:szCs w:val="28"/>
          <w:lang w:val="en-US" w:eastAsia="zh-CN"/>
        </w:rPr>
        <w:endnoteReference w:id="1"/>
      </w:r>
      <w:r>
        <w:rPr>
          <w:rFonts w:hint="eastAsia"/>
          <w:sz w:val="22"/>
          <w:szCs w:val="28"/>
          <w:lang w:val="en-US" w:eastAsia="zh-CN"/>
        </w:rPr>
        <w:t>（Cambridge Centre for Alternative Finance）</w:t>
      </w:r>
      <w:r>
        <w:rPr>
          <w:rFonts w:hint="default" w:ascii="Calibri" w:hAnsi="Calibri" w:eastAsia="宋体" w:cs="Times New Roman"/>
          <w:kern w:val="2"/>
          <w:sz w:val="22"/>
          <w:szCs w:val="28"/>
          <w:lang w:val="en-US" w:eastAsia="zh-CN" w:bidi="ar-SA"/>
        </w:rPr>
        <w:t>发布的实时比特币电力消耗指数（CBECI）数据，全球比特币挖矿的能源消耗量惊人。目前，这一数字约为131.73 TWh，与阿根廷或荷兰等国家的年度电力消耗相当。此外，比特币挖矿还产生了大量的碳排放，占全球总排放量的0.10%左右。这加剧了全球环境问题，特别是气候变化和环境污染。</w:t>
      </w:r>
    </w:p>
    <w:p w14:paraId="40C6DB2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0" w:beforeAutospacing="0" w:after="0" w:afterAutospacing="0" w:line="21" w:lineRule="atLeast"/>
        <w:ind w:left="0" w:right="0" w:firstLine="420" w:firstLineChars="0"/>
        <w:rPr>
          <w:rFonts w:hint="default" w:ascii="Calibri" w:hAnsi="Calibri" w:eastAsia="宋体" w:cs="Times New Roman"/>
          <w:kern w:val="2"/>
          <w:sz w:val="22"/>
          <w:szCs w:val="28"/>
          <w:lang w:val="en-US" w:eastAsia="zh-CN" w:bidi="ar-SA"/>
        </w:rPr>
      </w:pPr>
      <w:r>
        <w:rPr>
          <w:rFonts w:hint="default" w:ascii="Calibri" w:hAnsi="Calibri" w:eastAsia="宋体" w:cs="Times New Roman"/>
          <w:kern w:val="2"/>
          <w:sz w:val="22"/>
          <w:szCs w:val="28"/>
          <w:lang w:val="en-US" w:eastAsia="zh-CN" w:bidi="ar-SA"/>
        </w:rPr>
        <w:t>随着比特币</w:t>
      </w:r>
      <w:r>
        <w:rPr>
          <w:rFonts w:hint="eastAsia" w:ascii="Calibri" w:hAnsi="Calibri" w:eastAsia="宋体" w:cs="Times New Roman"/>
          <w:kern w:val="2"/>
          <w:sz w:val="22"/>
          <w:szCs w:val="28"/>
          <w:lang w:val="en-US" w:eastAsia="zh-CN" w:bidi="ar-SA"/>
        </w:rPr>
        <w:t>和类似网络</w:t>
      </w:r>
      <w:r>
        <w:rPr>
          <w:rFonts w:hint="default" w:ascii="Calibri" w:hAnsi="Calibri" w:eastAsia="宋体" w:cs="Times New Roman"/>
          <w:kern w:val="2"/>
          <w:sz w:val="22"/>
          <w:szCs w:val="28"/>
          <w:lang w:val="en-US" w:eastAsia="zh-CN" w:bidi="ar-SA"/>
        </w:rPr>
        <w:t>挖矿的规模不断扩大，能源消耗量和碳排放量也在持续增长。然而，尽管</w:t>
      </w:r>
      <w:r>
        <w:rPr>
          <w:rFonts w:hint="eastAsia" w:cs="Times New Roman"/>
          <w:kern w:val="2"/>
          <w:sz w:val="22"/>
          <w:szCs w:val="28"/>
          <w:lang w:val="en-US" w:eastAsia="zh-CN" w:bidi="ar-SA"/>
        </w:rPr>
        <w:t>这些</w:t>
      </w:r>
      <w:r>
        <w:rPr>
          <w:rFonts w:hint="default" w:ascii="Calibri" w:hAnsi="Calibri" w:eastAsia="宋体" w:cs="Times New Roman"/>
          <w:kern w:val="2"/>
          <w:sz w:val="22"/>
          <w:szCs w:val="28"/>
          <w:lang w:val="en-US" w:eastAsia="zh-CN" w:bidi="ar-SA"/>
        </w:rPr>
        <w:t>挖矿的能源消耗和碳排放问题备受关注，但这也推动了人们对更环保、更高效的</w:t>
      </w:r>
      <w:r>
        <w:rPr>
          <w:rFonts w:hint="eastAsia" w:ascii="Calibri" w:hAnsi="Calibri" w:eastAsia="宋体" w:cs="Times New Roman"/>
          <w:kern w:val="2"/>
          <w:sz w:val="22"/>
          <w:szCs w:val="28"/>
          <w:lang w:val="en-US" w:eastAsia="zh-CN" w:bidi="ar-SA"/>
        </w:rPr>
        <w:t>加密</w:t>
      </w:r>
      <w:r>
        <w:rPr>
          <w:rFonts w:hint="default" w:ascii="Calibri" w:hAnsi="Calibri" w:eastAsia="宋体" w:cs="Times New Roman"/>
          <w:kern w:val="2"/>
          <w:sz w:val="22"/>
          <w:szCs w:val="28"/>
          <w:lang w:val="en-US" w:eastAsia="zh-CN" w:bidi="ar-SA"/>
        </w:rPr>
        <w:t>技术的研发和应用。</w:t>
      </w:r>
    </w:p>
    <w:p w14:paraId="3AB90555">
      <w:pPr>
        <w:numPr>
          <w:ilvl w:val="0"/>
          <w:numId w:val="0"/>
        </w:numPr>
        <w:rPr>
          <w:rFonts w:ascii="Segoe UI" w:hAnsi="Segoe UI" w:eastAsia="Segoe UI" w:cs="Segoe UI"/>
          <w:i w:val="0"/>
          <w:iCs w:val="0"/>
          <w:caps w:val="0"/>
          <w:color w:val="1E1F24"/>
          <w:spacing w:val="0"/>
          <w:sz w:val="20"/>
          <w:szCs w:val="20"/>
          <w:shd w:val="clear" w:color="auto" w:fill="FFFFFF"/>
        </w:rPr>
      </w:pPr>
    </w:p>
    <w:p w14:paraId="155A1653">
      <w:pPr>
        <w:pStyle w:val="4"/>
        <w:bidi w:val="0"/>
        <w:outlineLvl w:val="1"/>
        <w:rPr>
          <w:rFonts w:hint="eastAsia"/>
          <w:lang w:val="en-US" w:eastAsia="zh-CN"/>
        </w:rPr>
      </w:pPr>
      <w:bookmarkStart w:id="28" w:name="_Toc5291"/>
      <w:bookmarkStart w:id="29" w:name="_Toc24931"/>
      <w:r>
        <w:rPr>
          <w:rFonts w:hint="eastAsia"/>
          <w:lang w:val="en-US" w:eastAsia="zh-CN"/>
        </w:rPr>
        <w:t>2.4 POS困境</w:t>
      </w:r>
      <w:bookmarkEnd w:id="28"/>
      <w:bookmarkEnd w:id="29"/>
    </w:p>
    <w:p w14:paraId="7DB06D7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eastAsia" w:ascii="Calibri" w:hAnsi="Calibri" w:eastAsia="宋体" w:cs="Times New Roman"/>
          <w:i w:val="0"/>
          <w:iCs w:val="0"/>
          <w:kern w:val="2"/>
          <w:sz w:val="22"/>
          <w:szCs w:val="28"/>
          <w:lang w:val="en-US" w:eastAsia="zh-CN" w:bidi="ar-SA"/>
        </w:rPr>
      </w:pPr>
      <w:r>
        <w:rPr>
          <w:rFonts w:hint="default" w:ascii="Calibri" w:hAnsi="Calibri" w:eastAsia="宋体" w:cs="Times New Roman"/>
          <w:i w:val="0"/>
          <w:iCs w:val="0"/>
          <w:kern w:val="2"/>
          <w:sz w:val="22"/>
          <w:szCs w:val="28"/>
          <w:lang w:val="en-US" w:eastAsia="zh-CN" w:bidi="ar-SA"/>
        </w:rPr>
        <w:t>POS（Proof of Stake）机制的出现确实在一定程度上解决了比特币等加密货币在能耗和交易速度方面的问题。然而，POS机制也存在一些困境。其中最主要的问题是，在POS机制中，质押代币最多的验证者能够更快地获得验证资格并获得奖励。这种机制可能会导致“富者更富，穷者更穷”，从而引发分配公平性的问题。这进一步阻碍了加密货币的流通和普及。</w:t>
      </w:r>
    </w:p>
    <w:p w14:paraId="203B533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default" w:ascii="Calibri" w:hAnsi="Calibri" w:eastAsia="宋体" w:cs="Times New Roman"/>
          <w:i w:val="0"/>
          <w:iCs w:val="0"/>
          <w:kern w:val="2"/>
          <w:sz w:val="22"/>
          <w:szCs w:val="28"/>
          <w:lang w:val="en-US" w:eastAsia="zh-CN" w:bidi="ar-SA"/>
        </w:rPr>
      </w:pPr>
      <w:r>
        <w:rPr>
          <w:rFonts w:hint="default" w:ascii="Calibri" w:hAnsi="Calibri" w:eastAsia="宋体" w:cs="Times New Roman"/>
          <w:i w:val="0"/>
          <w:iCs w:val="0"/>
          <w:kern w:val="2"/>
          <w:sz w:val="22"/>
          <w:szCs w:val="28"/>
          <w:lang w:val="en-US" w:eastAsia="zh-CN" w:bidi="ar-SA"/>
        </w:rPr>
        <w:t>在POS机制下，拥有大量代币的验证者能够获得更多的奖励，这使得富有的验证者更加富裕，而贫穷的验证者则更加贫困。这种</w:t>
      </w:r>
      <w:r>
        <w:rPr>
          <w:rFonts w:hint="eastAsia" w:cs="Times New Roman"/>
          <w:i w:val="0"/>
          <w:iCs w:val="0"/>
          <w:kern w:val="2"/>
          <w:sz w:val="22"/>
          <w:szCs w:val="28"/>
          <w:lang w:val="en-US" w:eastAsia="zh-CN" w:bidi="ar-SA"/>
        </w:rPr>
        <w:t>模式</w:t>
      </w:r>
      <w:r>
        <w:rPr>
          <w:rFonts w:hint="default" w:ascii="Calibri" w:hAnsi="Calibri" w:eastAsia="宋体" w:cs="Times New Roman"/>
          <w:i w:val="0"/>
          <w:iCs w:val="0"/>
          <w:kern w:val="2"/>
          <w:sz w:val="22"/>
          <w:szCs w:val="28"/>
          <w:lang w:val="en-US" w:eastAsia="zh-CN" w:bidi="ar-SA"/>
        </w:rPr>
        <w:t>可能会加剧社会贫富差距，降低普通人的参与度，进而阻碍加密货币的普及和发展。</w:t>
      </w:r>
    </w:p>
    <w:p w14:paraId="17AF6DC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default" w:ascii="Calibri" w:hAnsi="Calibri" w:eastAsia="宋体" w:cs="Times New Roman"/>
          <w:i w:val="0"/>
          <w:iCs w:val="0"/>
          <w:kern w:val="2"/>
          <w:sz w:val="22"/>
          <w:szCs w:val="28"/>
          <w:lang w:val="en-US" w:eastAsia="zh-CN" w:bidi="ar-SA"/>
        </w:rPr>
      </w:pPr>
      <w:r>
        <w:rPr>
          <w:rFonts w:hint="default" w:ascii="Calibri" w:hAnsi="Calibri" w:eastAsia="宋体" w:cs="Times New Roman"/>
          <w:i w:val="0"/>
          <w:iCs w:val="0"/>
          <w:kern w:val="2"/>
          <w:sz w:val="22"/>
          <w:szCs w:val="28"/>
          <w:lang w:val="en-US" w:eastAsia="zh-CN" w:bidi="ar-SA"/>
        </w:rPr>
        <w:t>此外，POS机制还存在一些其他的问题。例如，质押代币可能会产生风险，如果代币价格下跌，验证者可能会遭受损失。此外，POS机制中的验证者可能会被攻击者恶意攻击，从而影响整个网络的安全性和稳定性。</w:t>
      </w:r>
    </w:p>
    <w:p w14:paraId="2F1CBBA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default" w:ascii="Calibri" w:hAnsi="Calibri" w:eastAsia="宋体" w:cs="Times New Roman"/>
          <w:i w:val="0"/>
          <w:iCs w:val="0"/>
          <w:kern w:val="2"/>
          <w:sz w:val="22"/>
          <w:szCs w:val="28"/>
          <w:lang w:val="en-US" w:eastAsia="zh-CN" w:bidi="ar-SA"/>
        </w:rPr>
      </w:pPr>
      <w:r>
        <w:rPr>
          <w:rFonts w:hint="default" w:ascii="Calibri" w:hAnsi="Calibri" w:eastAsia="宋体" w:cs="Times New Roman"/>
          <w:i w:val="0"/>
          <w:iCs w:val="0"/>
          <w:kern w:val="2"/>
          <w:sz w:val="22"/>
          <w:szCs w:val="28"/>
          <w:lang w:val="en-US" w:eastAsia="zh-CN" w:bidi="ar-SA"/>
        </w:rPr>
        <w:t>因此，虽然POS机制在一定程度上解决了比特币等加密货币在能耗和交易速度方面的问题，但是它也带来了一些新的问题和挑战。为了解决这些问题，需要进一步研究和探索更加公平、安全和有效的共识机制。</w:t>
      </w:r>
    </w:p>
    <w:p w14:paraId="0FC4F39F">
      <w:pPr>
        <w:numPr>
          <w:ilvl w:val="0"/>
          <w:numId w:val="0"/>
        </w:numPr>
        <w:ind w:firstLine="420" w:firstLineChars="0"/>
        <w:rPr>
          <w:rFonts w:hint="eastAsia"/>
          <w:i w:val="0"/>
          <w:iCs w:val="0"/>
          <w:sz w:val="22"/>
          <w:szCs w:val="28"/>
          <w:lang w:val="en-US" w:eastAsia="zh-CN"/>
        </w:rPr>
      </w:pPr>
    </w:p>
    <w:p w14:paraId="2CC78A07">
      <w:pPr>
        <w:numPr>
          <w:ilvl w:val="0"/>
          <w:numId w:val="0"/>
        </w:numPr>
        <w:rPr>
          <w:rFonts w:hint="eastAsia"/>
          <w:i w:val="0"/>
          <w:iCs w:val="0"/>
          <w:sz w:val="22"/>
          <w:szCs w:val="28"/>
          <w:lang w:val="en-US" w:eastAsia="zh-CN"/>
        </w:rPr>
      </w:pPr>
      <w:r>
        <w:rPr>
          <w:rFonts w:hint="eastAsia"/>
          <w:i w:val="0"/>
          <w:iCs w:val="0"/>
          <w:sz w:val="22"/>
          <w:szCs w:val="28"/>
          <w:lang w:val="en-US" w:eastAsia="zh-CN"/>
        </w:rPr>
        <w:t xml:space="preserve">  </w:t>
      </w:r>
    </w:p>
    <w:p w14:paraId="6DE13445">
      <w:pPr>
        <w:numPr>
          <w:ilvl w:val="0"/>
          <w:numId w:val="0"/>
        </w:numPr>
        <w:ind w:firstLine="420" w:firstLineChars="0"/>
        <w:rPr>
          <w:rStyle w:val="19"/>
          <w:rFonts w:hint="eastAsia" w:ascii="Times New Roman" w:hAnsi="Times New Roman"/>
          <w:lang w:val="en-US" w:eastAsia="zh-CN"/>
        </w:rPr>
      </w:pPr>
      <w:r>
        <w:rPr>
          <w:rStyle w:val="19"/>
          <w:rFonts w:hint="eastAsia" w:ascii="Times New Roman" w:hAnsi="Times New Roman"/>
          <w:lang w:val="en-US" w:eastAsia="zh-CN"/>
        </w:rPr>
        <w:t>当然，除了上述提到的安全性、公平性、能耗和POS问题之外，现有的各种加密货币还存在着其他一些问题。例如，交易速度慢、交易成本高、价格波动大、缺乏应用场景以及兑换鸿沟等问题。这些问题在此暂不展开论述，后续的德尔塔设计说明章节中将会探讨如何通过一些有效的方法和策略来解决与避免这些问题。</w:t>
      </w:r>
    </w:p>
    <w:p w14:paraId="0E091C6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textAlignment w:val="baseline"/>
        <w:rPr>
          <w:rFonts w:hint="default" w:ascii="Mulish" w:hAnsi="Mulish" w:eastAsia="Mulish" w:cs="Mulish"/>
          <w:i w:val="0"/>
          <w:iCs w:val="0"/>
          <w:caps w:val="0"/>
          <w:color w:val="676767"/>
          <w:spacing w:val="0"/>
          <w:sz w:val="28"/>
          <w:szCs w:val="28"/>
          <w:shd w:val="clear" w:color="auto" w:fill="FFFFFF"/>
          <w:vertAlign w:val="baseline"/>
        </w:rPr>
      </w:pPr>
    </w:p>
    <w:p w14:paraId="2864D231">
      <w:pPr>
        <w:pStyle w:val="3"/>
        <w:numPr>
          <w:ilvl w:val="0"/>
          <w:numId w:val="2"/>
        </w:numPr>
        <w:bidi w:val="0"/>
        <w:ind w:left="0" w:leftChars="0" w:firstLine="0" w:firstLineChars="0"/>
        <w:outlineLvl w:val="0"/>
        <w:rPr>
          <w:rFonts w:hint="eastAsia"/>
          <w:lang w:val="en-US" w:eastAsia="zh-CN"/>
        </w:rPr>
      </w:pPr>
      <w:bookmarkStart w:id="30" w:name="_Toc28886"/>
      <w:bookmarkStart w:id="31" w:name="_Toc25662"/>
      <w:bookmarkStart w:id="32" w:name="_Toc2523"/>
      <w:bookmarkStart w:id="33" w:name="_Toc5159"/>
      <w:bookmarkStart w:id="34" w:name="_Toc9127"/>
      <w:bookmarkStart w:id="35" w:name="_Toc30141"/>
      <w:r>
        <w:rPr>
          <w:rFonts w:hint="eastAsia"/>
          <w:lang w:eastAsia="zh-CN"/>
        </w:rPr>
        <w:t>德尔塔（</w:t>
      </w:r>
      <w:r>
        <w:rPr>
          <w:rFonts w:hint="eastAsia"/>
          <w:lang w:val="en-US" w:eastAsia="zh-CN"/>
        </w:rPr>
        <w:t>Delta</w:t>
      </w:r>
      <w:r>
        <w:rPr>
          <w:rFonts w:hint="eastAsia"/>
          <w:lang w:eastAsia="zh-CN"/>
        </w:rPr>
        <w:t>）</w:t>
      </w:r>
      <w:r>
        <w:rPr>
          <w:rFonts w:hint="eastAsia"/>
          <w:lang w:val="en-US" w:eastAsia="zh-CN"/>
        </w:rPr>
        <w:t>更理想的数字货币系统</w:t>
      </w:r>
      <w:bookmarkEnd w:id="30"/>
      <w:bookmarkEnd w:id="31"/>
      <w:bookmarkEnd w:id="32"/>
      <w:bookmarkEnd w:id="33"/>
      <w:bookmarkEnd w:id="34"/>
      <w:bookmarkEnd w:id="35"/>
    </w:p>
    <w:p w14:paraId="0524AD4A">
      <w:pPr>
        <w:numPr>
          <w:ilvl w:val="0"/>
          <w:numId w:val="0"/>
        </w:numPr>
        <w:rPr>
          <w:rStyle w:val="19"/>
          <w:rFonts w:hint="default" w:ascii="Times New Roman" w:hAnsi="Times New Roman"/>
          <w:lang w:val="en-US" w:eastAsia="zh-CN"/>
        </w:rPr>
      </w:pPr>
      <w:r>
        <w:rPr>
          <w:rStyle w:val="19"/>
          <w:rFonts w:hint="eastAsia" w:ascii="Times New Roman" w:hAnsi="Times New Roman"/>
          <w:lang w:val="en-US" w:eastAsia="zh-CN"/>
        </w:rPr>
        <w:t>为了设计和开发更理想的数字货币，我们站在前人的肩膀上，吸取他们的优点，避免重蹈覆辙。同时，结合当前的社会状况和技术基础，我们以人本货币为基本理念，致力于设计和构建在未来社会中理想的数字货币系统。</w:t>
      </w:r>
    </w:p>
    <w:p w14:paraId="73761950">
      <w:pPr>
        <w:pStyle w:val="4"/>
        <w:bidi w:val="0"/>
        <w:rPr>
          <w:rFonts w:hint="eastAsia"/>
          <w:lang w:val="en-US" w:eastAsia="zh-CN"/>
        </w:rPr>
      </w:pPr>
      <w:bookmarkStart w:id="36" w:name="_Toc25950"/>
      <w:bookmarkStart w:id="37" w:name="_Toc1776"/>
      <w:r>
        <w:rPr>
          <w:rFonts w:hint="eastAsia"/>
          <w:lang w:val="en-US" w:eastAsia="zh-CN"/>
        </w:rPr>
        <w:t>3.1 名词与定义</w:t>
      </w:r>
      <w:bookmarkEnd w:id="36"/>
      <w:bookmarkEnd w:id="37"/>
    </w:p>
    <w:p w14:paraId="246279FA">
      <w:pPr>
        <w:numPr>
          <w:ilvl w:val="0"/>
          <w:numId w:val="0"/>
        </w:numPr>
        <w:rPr>
          <w:rStyle w:val="15"/>
          <w:rFonts w:hint="eastAsia"/>
          <w:lang w:val="en-US" w:eastAsia="zh-CN"/>
        </w:rPr>
      </w:pPr>
      <w:r>
        <w:rPr>
          <w:rStyle w:val="15"/>
          <w:rFonts w:hint="eastAsia"/>
          <w:lang w:val="en-US" w:eastAsia="zh-CN"/>
        </w:rPr>
        <w:t>为了更方便阐述和阅读本文档，我们将一些必要的名词和定义</w:t>
      </w:r>
      <w:r>
        <w:rPr>
          <w:rStyle w:val="15"/>
          <w:rFonts w:hint="eastAsia" w:ascii="Times New Roman" w:hAnsi="Times New Roman"/>
          <w:lang w:val="en-US" w:eastAsia="zh-CN"/>
        </w:rPr>
        <w:t>的解释写</w:t>
      </w:r>
      <w:r>
        <w:rPr>
          <w:rStyle w:val="15"/>
          <w:rFonts w:hint="eastAsia"/>
          <w:lang w:val="en-US" w:eastAsia="zh-CN"/>
        </w:rPr>
        <w:t>在前面。</w:t>
      </w:r>
    </w:p>
    <w:p w14:paraId="2E3E3C00">
      <w:pPr>
        <w:numPr>
          <w:ilvl w:val="0"/>
          <w:numId w:val="3"/>
        </w:numPr>
        <w:ind w:left="420" w:leftChars="0" w:hanging="420" w:firstLineChars="0"/>
        <w:rPr>
          <w:rStyle w:val="15"/>
          <w:rFonts w:hint="eastAsia"/>
          <w:lang w:val="en-US" w:eastAsia="zh-CN"/>
        </w:rPr>
      </w:pPr>
      <w:r>
        <w:rPr>
          <w:rStyle w:val="16"/>
          <w:rFonts w:hint="eastAsia"/>
          <w:lang w:val="en-US" w:eastAsia="zh-CN"/>
        </w:rPr>
        <w:t>DTC：</w:t>
      </w:r>
      <w:r>
        <w:rPr>
          <w:rStyle w:val="15"/>
          <w:rFonts w:hint="eastAsia" w:ascii="Times New Roman" w:hAnsi="Times New Roman"/>
          <w:lang w:val="en-US" w:eastAsia="zh-CN"/>
        </w:rPr>
        <w:t>这是Delta Coin的缩写，也是该数字货币的代码。</w:t>
      </w:r>
    </w:p>
    <w:p w14:paraId="4CEE396B">
      <w:pPr>
        <w:numPr>
          <w:ilvl w:val="0"/>
          <w:numId w:val="3"/>
        </w:numPr>
        <w:ind w:left="420" w:leftChars="0" w:hanging="420" w:firstLineChars="0"/>
        <w:rPr>
          <w:rStyle w:val="15"/>
          <w:rFonts w:hint="eastAsia"/>
          <w:lang w:val="en-US" w:eastAsia="zh-CN"/>
        </w:rPr>
      </w:pPr>
      <w:r>
        <w:rPr>
          <w:rStyle w:val="16"/>
          <w:rFonts w:hint="eastAsia"/>
          <w:lang w:val="en-US" w:eastAsia="zh-CN"/>
        </w:rPr>
        <w:t>DTCT：</w:t>
      </w:r>
      <w:r>
        <w:rPr>
          <w:rStyle w:val="15"/>
          <w:rFonts w:hint="eastAsia" w:ascii="Times New Roman" w:hAnsi="Times New Roman"/>
          <w:lang w:val="en-US" w:eastAsia="zh-CN"/>
        </w:rPr>
        <w:t>这是Delta Credit的缩写，表示未被激活释放的DTC。</w:t>
      </w:r>
    </w:p>
    <w:p w14:paraId="1D4401AF">
      <w:pPr>
        <w:numPr>
          <w:ilvl w:val="0"/>
          <w:numId w:val="3"/>
        </w:numPr>
        <w:ind w:left="420" w:leftChars="0" w:hanging="420" w:firstLineChars="0"/>
        <w:rPr>
          <w:rStyle w:val="15"/>
          <w:rFonts w:hint="default"/>
          <w:lang w:val="en-US" w:eastAsia="zh-CN"/>
        </w:rPr>
      </w:pPr>
      <w:r>
        <w:rPr>
          <w:rStyle w:val="16"/>
          <w:rFonts w:hint="eastAsia"/>
          <w:lang w:val="en-US" w:eastAsia="zh-CN"/>
        </w:rPr>
        <w:t>δ：</w:t>
      </w:r>
      <w:r>
        <w:rPr>
          <w:rStyle w:val="15"/>
          <w:rFonts w:hint="eastAsia" w:ascii="Times New Roman" w:hAnsi="Times New Roman"/>
          <w:lang w:val="en-US" w:eastAsia="zh-CN"/>
        </w:rPr>
        <w:t>这是Delta Coin的货币符号，例如10δ、100δ、1000δ等。</w:t>
      </w:r>
    </w:p>
    <w:p w14:paraId="25A01302">
      <w:pPr>
        <w:numPr>
          <w:ilvl w:val="0"/>
          <w:numId w:val="3"/>
        </w:numPr>
        <w:ind w:left="420" w:leftChars="0" w:hanging="420" w:firstLineChars="0"/>
        <w:rPr>
          <w:rStyle w:val="15"/>
          <w:rFonts w:hint="default"/>
          <w:lang w:val="en-US" w:eastAsia="zh-CN"/>
        </w:rPr>
      </w:pPr>
      <w:r>
        <w:rPr>
          <w:rStyle w:val="16"/>
          <w:rFonts w:hint="eastAsia"/>
          <w:lang w:val="en-US" w:eastAsia="zh-CN"/>
        </w:rPr>
        <w:t>挖矿：</w:t>
      </w:r>
      <w:r>
        <w:rPr>
          <w:rStyle w:val="15"/>
          <w:rFonts w:hint="eastAsia"/>
          <w:lang w:val="en-US" w:eastAsia="zh-CN"/>
        </w:rPr>
        <w:t xml:space="preserve"> </w:t>
      </w:r>
      <w:r>
        <w:rPr>
          <w:rStyle w:val="15"/>
          <w:rFonts w:hint="eastAsia" w:ascii="Times New Roman" w:hAnsi="Times New Roman"/>
          <w:lang w:val="en-US" w:eastAsia="zh-CN"/>
        </w:rPr>
        <w:t>在Delta应用中，通过特定的分配规则和模式，用户通过点击操作获取DTCT的行为。</w:t>
      </w:r>
    </w:p>
    <w:p w14:paraId="37A07544">
      <w:pPr>
        <w:rPr>
          <w:rFonts w:hint="eastAsia"/>
          <w:sz w:val="22"/>
          <w:szCs w:val="28"/>
          <w:lang w:val="en-US" w:eastAsia="zh-CN"/>
        </w:rPr>
      </w:pPr>
    </w:p>
    <w:p w14:paraId="048FF185">
      <w:pPr>
        <w:rPr>
          <w:rFonts w:hint="eastAsia"/>
          <w:sz w:val="22"/>
          <w:szCs w:val="28"/>
          <w:lang w:val="en-US" w:eastAsia="zh-CN"/>
        </w:rPr>
      </w:pPr>
      <w:r>
        <w:rPr>
          <w:rFonts w:hint="eastAsia"/>
          <w:sz w:val="22"/>
          <w:szCs w:val="28"/>
          <w:lang w:val="en-US" w:eastAsia="zh-CN"/>
        </w:rPr>
        <w:t>角色与职能：</w:t>
      </w:r>
    </w:p>
    <w:p w14:paraId="0D4FA6C9">
      <w:pPr>
        <w:ind w:firstLine="420" w:firstLineChars="0"/>
        <w:rPr>
          <w:rFonts w:hint="eastAsia"/>
          <w:sz w:val="22"/>
          <w:szCs w:val="28"/>
          <w:lang w:val="en-US" w:eastAsia="zh-CN"/>
        </w:rPr>
      </w:pPr>
      <w:r>
        <w:rPr>
          <w:rFonts w:hint="eastAsia"/>
          <w:sz w:val="22"/>
          <w:szCs w:val="28"/>
          <w:lang w:val="en-US" w:eastAsia="zh-CN"/>
        </w:rPr>
        <w:t>角色与职能构成货币铸造、共识建设、系统安全的有机整体。在德尔塔系统中，有三个核心角色：矿工、大使和验证者。</w:t>
      </w:r>
    </w:p>
    <w:p w14:paraId="58F6AB48">
      <w:pPr>
        <w:numPr>
          <w:ilvl w:val="0"/>
          <w:numId w:val="4"/>
        </w:numPr>
        <w:ind w:left="420" w:leftChars="0" w:hanging="420" w:firstLineChars="0"/>
        <w:rPr>
          <w:rFonts w:hint="default"/>
          <w:b w:val="0"/>
          <w:bCs w:val="0"/>
          <w:i w:val="0"/>
          <w:iCs w:val="0"/>
          <w:sz w:val="22"/>
          <w:szCs w:val="28"/>
          <w:lang w:val="en-US" w:eastAsia="zh-CN"/>
        </w:rPr>
      </w:pPr>
      <w:r>
        <w:rPr>
          <w:rFonts w:hint="eastAsia"/>
          <w:b/>
          <w:bCs/>
          <w:i w:val="0"/>
          <w:iCs w:val="0"/>
          <w:sz w:val="22"/>
          <w:szCs w:val="28"/>
          <w:lang w:val="en-US" w:eastAsia="zh-CN"/>
        </w:rPr>
        <w:t>矿工（Miner）：</w:t>
      </w:r>
      <w:r>
        <w:rPr>
          <w:rFonts w:hint="eastAsia"/>
          <w:b w:val="0"/>
          <w:bCs w:val="0"/>
          <w:i w:val="0"/>
          <w:iCs w:val="0"/>
          <w:sz w:val="22"/>
          <w:szCs w:val="28"/>
          <w:lang w:val="en-US" w:eastAsia="zh-CN"/>
        </w:rPr>
        <w:t>德尔塔系统的参与者，在首次进行采矿操作时将获得矿工身份。其主要职能是在德尔塔的移动应用上进行挖矿操作以生成DTC。这种设计非常有趣且实用，因为它没有额外的电力消耗，对环境友好，同时也不会引发时间焦虑，影响个人健康。在德尔塔共识的建设过程中，矿工是主要的力量。</w:t>
      </w:r>
    </w:p>
    <w:p w14:paraId="03298C0B">
      <w:pPr>
        <w:numPr>
          <w:ilvl w:val="0"/>
          <w:numId w:val="4"/>
        </w:numPr>
        <w:ind w:left="420" w:leftChars="0" w:hanging="420" w:firstLineChars="0"/>
        <w:rPr>
          <w:rFonts w:hint="default"/>
          <w:b/>
          <w:bCs/>
          <w:i w:val="0"/>
          <w:iCs w:val="0"/>
          <w:sz w:val="22"/>
          <w:szCs w:val="28"/>
          <w:lang w:val="en-US" w:eastAsia="zh-CN"/>
        </w:rPr>
      </w:pPr>
      <w:r>
        <w:rPr>
          <w:rFonts w:hint="eastAsia"/>
          <w:b/>
          <w:bCs/>
          <w:i w:val="0"/>
          <w:iCs w:val="0"/>
          <w:sz w:val="22"/>
          <w:szCs w:val="28"/>
          <w:lang w:val="en-US" w:eastAsia="zh-CN"/>
        </w:rPr>
        <w:t>大使（Ambassador）：</w:t>
      </w:r>
      <w:r>
        <w:rPr>
          <w:rFonts w:hint="eastAsia"/>
          <w:b w:val="0"/>
          <w:bCs w:val="0"/>
          <w:i w:val="0"/>
          <w:iCs w:val="0"/>
          <w:sz w:val="22"/>
          <w:szCs w:val="28"/>
          <w:lang w:val="en-US" w:eastAsia="zh-CN"/>
        </w:rPr>
        <w:t>任何矿工都可以通过使用自己的DID（数字身份标识）推荐身边的人加入德尔塔，并构建出一个微社区网络。成功推荐他人加入者将自动获得大使身份。大使的职责是教授新成员如何进行挖矿操作，并帮助他们了解德尔塔的运作机制。因此，大使是Delta共识建设的关键力量。</w:t>
      </w:r>
    </w:p>
    <w:p w14:paraId="3CA978D5">
      <w:pPr>
        <w:numPr>
          <w:ilvl w:val="0"/>
          <w:numId w:val="4"/>
        </w:numPr>
        <w:ind w:left="420" w:leftChars="0" w:hanging="420" w:firstLineChars="0"/>
        <w:rPr>
          <w:rFonts w:hint="default"/>
          <w:b/>
          <w:bCs/>
          <w:i w:val="0"/>
          <w:iCs w:val="0"/>
          <w:sz w:val="22"/>
          <w:szCs w:val="28"/>
          <w:lang w:val="en-US" w:eastAsia="zh-CN"/>
        </w:rPr>
      </w:pPr>
      <w:r>
        <w:rPr>
          <w:rFonts w:hint="eastAsia"/>
          <w:b/>
          <w:bCs/>
          <w:i w:val="0"/>
          <w:iCs w:val="0"/>
          <w:sz w:val="22"/>
          <w:szCs w:val="28"/>
          <w:lang w:val="en-US" w:eastAsia="zh-CN"/>
        </w:rPr>
        <w:t>验证者（Validator）：</w:t>
      </w:r>
      <w:r>
        <w:rPr>
          <w:rFonts w:hint="eastAsia"/>
          <w:b w:val="0"/>
          <w:bCs w:val="0"/>
          <w:i w:val="0"/>
          <w:iCs w:val="0"/>
          <w:sz w:val="22"/>
          <w:szCs w:val="28"/>
          <w:lang w:val="en-US" w:eastAsia="zh-CN"/>
        </w:rPr>
        <w:t>德尔塔系统的独特设计使得它成为一个无需密码、无需私钥、无需助记词的数字货币系统。在这个系统中，验证者的角色是通过验证终端为不特定的用户提供账户身份验证服务。任何矿工都有机会通过竞选程序成为验证者，他们在保障系统安全方面发挥着重要作用</w:t>
      </w:r>
      <w:r>
        <w:rPr>
          <w:rFonts w:hint="eastAsia"/>
          <w:b/>
          <w:bCs/>
          <w:i w:val="0"/>
          <w:iCs w:val="0"/>
          <w:sz w:val="22"/>
          <w:szCs w:val="28"/>
          <w:lang w:val="en-US" w:eastAsia="zh-CN"/>
        </w:rPr>
        <w:t>。</w:t>
      </w:r>
    </w:p>
    <w:p w14:paraId="69A8DD7F">
      <w:pPr>
        <w:pStyle w:val="4"/>
        <w:bidi w:val="0"/>
        <w:rPr>
          <w:rFonts w:hint="eastAsia"/>
          <w:lang w:val="en-US" w:eastAsia="zh-CN"/>
        </w:rPr>
      </w:pPr>
      <w:bookmarkStart w:id="38" w:name="_Toc22632"/>
      <w:bookmarkStart w:id="39" w:name="_Toc21516"/>
      <w:r>
        <w:rPr>
          <w:rFonts w:hint="eastAsia"/>
          <w:lang w:val="en-US" w:eastAsia="zh-CN"/>
        </w:rPr>
        <w:t>3.2 移动手机挖矿</w:t>
      </w:r>
      <w:bookmarkEnd w:id="38"/>
      <w:bookmarkEnd w:id="39"/>
    </w:p>
    <w:p w14:paraId="024E58E7">
      <w:pPr>
        <w:bidi w:val="0"/>
        <w:ind w:firstLine="420" w:firstLineChars="0"/>
        <w:rPr>
          <w:rFonts w:hint="default"/>
          <w:i w:val="0"/>
          <w:iCs w:val="0"/>
          <w:sz w:val="22"/>
          <w:szCs w:val="28"/>
          <w:lang w:val="en-US" w:eastAsia="zh-CN"/>
        </w:rPr>
      </w:pPr>
      <w:r>
        <w:rPr>
          <w:rFonts w:hint="eastAsia"/>
          <w:i w:val="0"/>
          <w:iCs w:val="0"/>
          <w:sz w:val="22"/>
          <w:szCs w:val="28"/>
          <w:lang w:val="en-US" w:eastAsia="zh-CN"/>
        </w:rPr>
        <w:t>在加密货币中引入挖矿概念，有助于解决货币发行中分配公平性的问题。Pi Network</w:t>
      </w:r>
      <w:r>
        <w:rPr>
          <w:rFonts w:hint="eastAsia"/>
          <w:i w:val="0"/>
          <w:iCs w:val="0"/>
          <w:sz w:val="22"/>
          <w:szCs w:val="28"/>
          <w:vertAlign w:val="superscript"/>
          <w:lang w:val="en-US" w:eastAsia="zh-CN"/>
        </w:rPr>
        <w:endnoteReference w:id="2"/>
      </w:r>
      <w:r>
        <w:rPr>
          <w:rFonts w:hint="eastAsia"/>
          <w:i w:val="0"/>
          <w:iCs w:val="0"/>
          <w:sz w:val="22"/>
          <w:szCs w:val="28"/>
          <w:lang w:val="en-US" w:eastAsia="zh-CN"/>
        </w:rPr>
        <w:t xml:space="preserve"> 开创了移动挖矿这一创新设计，它绿色环保，有效规避了能耗问题，无需占用设备的算力和额外网络。在移动电话高度普及的今天，让普通人参与数字货币挖矿成为了可能。德尔塔继承了这一设计。需要说明的是，</w:t>
      </w:r>
      <w:r>
        <w:rPr>
          <w:rFonts w:hint="eastAsia"/>
          <w:b/>
          <w:bCs/>
          <w:i w:val="0"/>
          <w:iCs w:val="0"/>
          <w:sz w:val="22"/>
          <w:szCs w:val="28"/>
          <w:lang w:val="en-US" w:eastAsia="zh-CN"/>
        </w:rPr>
        <w:t>挖矿的本质在于分配，而非计算。</w:t>
      </w:r>
      <w:r>
        <w:rPr>
          <w:rFonts w:hint="eastAsia"/>
          <w:i w:val="0"/>
          <w:iCs w:val="0"/>
          <w:sz w:val="22"/>
          <w:szCs w:val="28"/>
          <w:lang w:val="en-US" w:eastAsia="zh-CN"/>
        </w:rPr>
        <w:t>中本聪在比特币设计中利用参与者算力计算数学难题来争夺记账权并奖励比特币。由此可见，算力只是用于争夺记账权游戏，它与记账并无直接关联。从计算机工作过原理来看，它只是将数据写入磁盘的过程，这个过程能耗极低。所以，摒弃算力挖矿在现有技术背景下是完全合理和可行的。</w:t>
      </w:r>
    </w:p>
    <w:p w14:paraId="0DFD5BEA">
      <w:pPr>
        <w:pStyle w:val="4"/>
        <w:bidi w:val="0"/>
        <w:rPr>
          <w:rFonts w:hint="eastAsia"/>
          <w:lang w:val="en-US" w:eastAsia="zh-CN"/>
        </w:rPr>
      </w:pPr>
      <w:bookmarkStart w:id="40" w:name="_Toc17735"/>
      <w:bookmarkStart w:id="41" w:name="_Toc23141"/>
      <w:r>
        <w:rPr>
          <w:rFonts w:hint="eastAsia"/>
          <w:lang w:val="en-US" w:eastAsia="zh-CN"/>
        </w:rPr>
        <w:t>3.3 Proof of People（POP）</w:t>
      </w:r>
      <w:bookmarkEnd w:id="40"/>
      <w:bookmarkEnd w:id="41"/>
    </w:p>
    <w:p w14:paraId="0AB2A2F4">
      <w:pPr>
        <w:numPr>
          <w:ilvl w:val="0"/>
          <w:numId w:val="0"/>
        </w:numPr>
        <w:ind w:firstLine="420" w:firstLineChars="0"/>
        <w:rPr>
          <w:rFonts w:hint="eastAsia"/>
          <w:lang w:val="en-US" w:eastAsia="zh-CN"/>
        </w:rPr>
      </w:pPr>
      <w:r>
        <w:rPr>
          <w:rFonts w:hint="eastAsia"/>
          <w:i w:val="0"/>
          <w:iCs w:val="0"/>
          <w:sz w:val="22"/>
          <w:szCs w:val="28"/>
          <w:lang w:val="en-US" w:eastAsia="zh-CN"/>
        </w:rPr>
        <w:t>如果我们把通过计算机工作算力的多少来证明对网络的贡献叫做POW挖矿（Proof of Work），把质押货币的多少来证明对网络的贡献叫做POS挖掘（Proof of Stake），那么我们就可以把通过以人本身的真实性来证明对网络的贡献叫做POP挖矿（Proof of People）。当我们启用手机上的Delta程序来进行挖矿时，这并非手机本身在进行挖矿过程，而是手机作为载体，用于对个人的真实性校验。因此，Delta的本质是将铸币权交给人民，是一种人本货币的理念。</w:t>
      </w:r>
      <w:bookmarkStart w:id="42" w:name="_Toc27294"/>
    </w:p>
    <w:p w14:paraId="2AA6A8B1">
      <w:pPr>
        <w:pStyle w:val="4"/>
        <w:bidi w:val="0"/>
        <w:rPr>
          <w:rFonts w:hint="eastAsia"/>
          <w:lang w:val="en-US" w:eastAsia="zh-CN"/>
        </w:rPr>
      </w:pPr>
      <w:bookmarkStart w:id="43" w:name="_3.4 3-No Authentication（三无验证）"/>
      <w:r>
        <w:rPr>
          <w:rFonts w:hint="eastAsia"/>
          <w:lang w:val="en-US" w:eastAsia="zh-CN"/>
        </w:rPr>
        <w:t>3.4 3-No-Verification（三无验证）</w:t>
      </w:r>
      <w:bookmarkEnd w:id="42"/>
    </w:p>
    <w:bookmarkEnd w:id="43"/>
    <w:p w14:paraId="790814E6">
      <w:pPr>
        <w:rPr>
          <w:rFonts w:hint="eastAsia"/>
          <w:sz w:val="22"/>
          <w:szCs w:val="28"/>
          <w:lang w:val="en-US" w:eastAsia="zh-CN"/>
        </w:rPr>
      </w:pPr>
      <w:r>
        <w:rPr>
          <w:rFonts w:hint="eastAsia"/>
          <w:sz w:val="22"/>
          <w:szCs w:val="28"/>
          <w:lang w:val="en-US" w:eastAsia="zh-CN"/>
        </w:rPr>
        <w:t>创意的设计让</w:t>
      </w:r>
      <w:r>
        <w:rPr>
          <w:rFonts w:hint="eastAsia"/>
          <w:sz w:val="22"/>
          <w:szCs w:val="28"/>
          <w:lang w:eastAsia="zh-CN"/>
        </w:rPr>
        <w:t>德尔塔</w:t>
      </w:r>
      <w:r>
        <w:rPr>
          <w:rFonts w:hint="eastAsia"/>
          <w:sz w:val="22"/>
          <w:szCs w:val="28"/>
          <w:lang w:val="en-US" w:eastAsia="zh-CN"/>
        </w:rPr>
        <w:t>成为一个无需密码，无需私钥的加密货币系统，</w:t>
      </w:r>
    </w:p>
    <w:p w14:paraId="169FD86E">
      <w:pPr>
        <w:numPr>
          <w:ilvl w:val="0"/>
          <w:numId w:val="0"/>
        </w:numPr>
        <w:ind w:firstLine="420" w:firstLineChars="0"/>
        <w:rPr>
          <w:rFonts w:hint="default"/>
          <w:i w:val="0"/>
          <w:iCs w:val="0"/>
          <w:sz w:val="22"/>
          <w:szCs w:val="28"/>
          <w:lang w:val="en-US" w:eastAsia="zh-CN"/>
        </w:rPr>
      </w:pPr>
      <w:r>
        <w:rPr>
          <w:rFonts w:hint="eastAsia"/>
          <w:i w:val="0"/>
          <w:iCs w:val="0"/>
          <w:sz w:val="22"/>
          <w:szCs w:val="28"/>
          <w:lang w:val="en-US" w:eastAsia="zh-CN"/>
        </w:rPr>
        <w:t>通过</w:t>
      </w:r>
      <w:r>
        <w:rPr>
          <w:rFonts w:hint="eastAsia"/>
          <w:b/>
          <w:bCs/>
          <w:i w:val="0"/>
          <w:iCs w:val="0"/>
          <w:sz w:val="22"/>
          <w:szCs w:val="28"/>
          <w:lang w:val="en-US" w:eastAsia="zh-CN"/>
        </w:rPr>
        <w:t>3-No-Verification是用户进入Delta系统的唯一方法，</w:t>
      </w:r>
      <w:r>
        <w:rPr>
          <w:rFonts w:hint="eastAsia"/>
          <w:i w:val="0"/>
          <w:iCs w:val="0"/>
          <w:sz w:val="22"/>
          <w:szCs w:val="28"/>
          <w:lang w:val="en-US" w:eastAsia="zh-CN"/>
        </w:rPr>
        <w:t xml:space="preserve">为了解决 </w:t>
      </w:r>
      <w:r>
        <w:rPr>
          <w:rFonts w:hint="eastAsia"/>
          <w:i w:val="0"/>
          <w:iCs w:val="0"/>
          <w:sz w:val="22"/>
          <w:szCs w:val="28"/>
          <w:lang w:val="en-US" w:eastAsia="zh-CN"/>
        </w:rPr>
        <w:fldChar w:fldCharType="begin"/>
      </w:r>
      <w:r>
        <w:rPr>
          <w:rFonts w:hint="eastAsia"/>
          <w:i w:val="0"/>
          <w:iCs w:val="0"/>
          <w:sz w:val="22"/>
          <w:szCs w:val="28"/>
          <w:lang w:val="en-US" w:eastAsia="zh-CN"/>
        </w:rPr>
        <w:instrText xml:space="preserve"> HYPERLINK \l "_2.1 安全性" </w:instrText>
      </w:r>
      <w:r>
        <w:rPr>
          <w:rFonts w:hint="eastAsia"/>
          <w:i w:val="0"/>
          <w:iCs w:val="0"/>
          <w:sz w:val="22"/>
          <w:szCs w:val="28"/>
          <w:lang w:val="en-US" w:eastAsia="zh-CN"/>
        </w:rPr>
        <w:fldChar w:fldCharType="separate"/>
      </w:r>
      <w:r>
        <w:rPr>
          <w:rStyle w:val="20"/>
          <w:rFonts w:hint="eastAsia"/>
          <w:i w:val="0"/>
          <w:iCs w:val="0"/>
          <w:sz w:val="22"/>
          <w:szCs w:val="28"/>
          <w:lang w:val="en-US" w:eastAsia="zh-CN"/>
        </w:rPr>
        <w:t>2.1章节</w:t>
      </w:r>
      <w:r>
        <w:rPr>
          <w:rFonts w:hint="eastAsia"/>
          <w:i w:val="0"/>
          <w:iCs w:val="0"/>
          <w:sz w:val="22"/>
          <w:szCs w:val="28"/>
          <w:lang w:val="en-US" w:eastAsia="zh-CN"/>
        </w:rPr>
        <w:fldChar w:fldCharType="end"/>
      </w:r>
      <w:r>
        <w:rPr>
          <w:rFonts w:hint="eastAsia"/>
          <w:i w:val="0"/>
          <w:iCs w:val="0"/>
          <w:sz w:val="22"/>
          <w:szCs w:val="28"/>
          <w:lang w:val="en-US" w:eastAsia="zh-CN"/>
        </w:rPr>
        <w:t xml:space="preserve"> 提到的加密货币安全性问题，我们在德尔塔账户</w:t>
      </w:r>
      <w:r>
        <w:rPr>
          <w:rFonts w:hint="default"/>
          <w:i w:val="0"/>
          <w:iCs w:val="0"/>
          <w:sz w:val="22"/>
          <w:szCs w:val="28"/>
          <w:lang w:val="en-US" w:eastAsia="zh-CN"/>
        </w:rPr>
        <w:t>身</w:t>
      </w:r>
      <w:r>
        <w:rPr>
          <w:rFonts w:hint="eastAsia"/>
          <w:i w:val="0"/>
          <w:iCs w:val="0"/>
          <w:sz w:val="22"/>
          <w:szCs w:val="28"/>
          <w:lang w:val="en-US" w:eastAsia="zh-CN"/>
        </w:rPr>
        <w:t>份验证设计中提出并使用三无验证。</w:t>
      </w:r>
    </w:p>
    <w:p w14:paraId="30718F81">
      <w:pPr>
        <w:numPr>
          <w:ilvl w:val="0"/>
          <w:numId w:val="0"/>
        </w:numPr>
        <w:rPr>
          <w:rFonts w:hint="default"/>
          <w:i w:val="0"/>
          <w:iCs w:val="0"/>
          <w:sz w:val="22"/>
          <w:szCs w:val="28"/>
          <w:lang w:val="en-US" w:eastAsia="zh-CN"/>
        </w:rPr>
      </w:pPr>
      <w:r>
        <w:rPr>
          <w:rFonts w:hint="eastAsia"/>
          <w:i w:val="0"/>
          <w:iCs w:val="0"/>
          <w:sz w:val="22"/>
          <w:szCs w:val="28"/>
          <w:lang w:val="en-US" w:eastAsia="zh-CN"/>
        </w:rPr>
        <w:t>含义即：</w:t>
      </w:r>
    </w:p>
    <w:p w14:paraId="2AAE52A1">
      <w:pPr>
        <w:numPr>
          <w:ilvl w:val="0"/>
          <w:numId w:val="5"/>
        </w:numPr>
        <w:ind w:left="840" w:leftChars="0" w:hanging="420" w:firstLineChars="0"/>
        <w:rPr>
          <w:rFonts w:hint="eastAsia"/>
          <w:i w:val="0"/>
          <w:iCs w:val="0"/>
          <w:sz w:val="22"/>
          <w:szCs w:val="28"/>
          <w:lang w:val="en-US" w:eastAsia="zh-CN"/>
        </w:rPr>
      </w:pPr>
      <w:r>
        <w:rPr>
          <w:rFonts w:hint="eastAsia"/>
          <w:i w:val="0"/>
          <w:iCs w:val="0"/>
          <w:sz w:val="22"/>
          <w:szCs w:val="28"/>
          <w:lang w:val="en-US" w:eastAsia="zh-CN"/>
        </w:rPr>
        <w:t>无密码</w:t>
      </w:r>
    </w:p>
    <w:p w14:paraId="2755E9B6">
      <w:pPr>
        <w:numPr>
          <w:ilvl w:val="0"/>
          <w:numId w:val="5"/>
        </w:numPr>
        <w:ind w:left="840" w:leftChars="0" w:hanging="420" w:firstLineChars="0"/>
        <w:rPr>
          <w:rFonts w:hint="eastAsia"/>
          <w:i w:val="0"/>
          <w:iCs w:val="0"/>
          <w:sz w:val="22"/>
          <w:szCs w:val="28"/>
          <w:lang w:val="en-US" w:eastAsia="zh-CN"/>
        </w:rPr>
      </w:pPr>
      <w:r>
        <w:rPr>
          <w:rFonts w:hint="eastAsia"/>
          <w:i w:val="0"/>
          <w:iCs w:val="0"/>
          <w:sz w:val="22"/>
          <w:szCs w:val="28"/>
          <w:lang w:val="en-US" w:eastAsia="zh-CN"/>
        </w:rPr>
        <w:t>无私钥</w:t>
      </w:r>
    </w:p>
    <w:p w14:paraId="64846F3B">
      <w:pPr>
        <w:numPr>
          <w:ilvl w:val="0"/>
          <w:numId w:val="5"/>
        </w:numPr>
        <w:ind w:left="840" w:leftChars="0" w:hanging="420" w:firstLineChars="0"/>
        <w:rPr>
          <w:rFonts w:hint="eastAsia"/>
          <w:i w:val="0"/>
          <w:iCs w:val="0"/>
          <w:sz w:val="22"/>
          <w:szCs w:val="28"/>
          <w:lang w:val="en-US" w:eastAsia="zh-CN"/>
        </w:rPr>
      </w:pPr>
      <w:r>
        <w:rPr>
          <w:rFonts w:hint="eastAsia"/>
          <w:i w:val="0"/>
          <w:iCs w:val="0"/>
          <w:sz w:val="22"/>
          <w:szCs w:val="28"/>
          <w:lang w:val="en-US" w:eastAsia="zh-CN"/>
        </w:rPr>
        <w:t>无助记词</w:t>
      </w:r>
    </w:p>
    <w:p w14:paraId="7E40FD7B">
      <w:pPr>
        <w:ind w:firstLine="420" w:firstLineChars="0"/>
        <w:rPr>
          <w:rFonts w:hint="eastAsia"/>
          <w:lang w:val="en-US" w:eastAsia="zh-CN"/>
        </w:rPr>
      </w:pPr>
      <w:r>
        <w:rPr>
          <w:rFonts w:hint="eastAsia"/>
          <w:lang w:val="en-US" w:eastAsia="zh-CN"/>
        </w:rPr>
        <w:t>我们无需密码、私钥、助记词的原因在于，如果系统仍采用账户+密码的形式设计，那么将需要通过电子邮件或短信方式进行密码保护，这将导致去中心化程度和服务的持续性受到严重质疑。具体来说，邮箱认证需要一个专门的发件箱地址，短信验证则需要一个在电信公司申请的短信接入号码或发送端口。这些资源不仅需要持续维护，还需要付费。这些工作需要由中心化的人为操作执行，这会引发用户的不信任感，与去中心化应用的核心理念相悖。</w:t>
      </w:r>
    </w:p>
    <w:p w14:paraId="62D149B2">
      <w:pPr>
        <w:ind w:firstLine="420" w:firstLineChars="0"/>
        <w:rPr>
          <w:rFonts w:hint="eastAsia"/>
          <w:sz w:val="22"/>
          <w:szCs w:val="28"/>
          <w:lang w:val="en-US" w:eastAsia="zh-CN"/>
        </w:rPr>
      </w:pPr>
      <w:r>
        <w:rPr>
          <w:rFonts w:hint="eastAsia"/>
          <w:lang w:val="en-US" w:eastAsia="zh-CN"/>
        </w:rPr>
        <w:t>比特币诞生后，非对称私钥被用作于权限认证手段，这是一种完全去中心化的认证方案。后来，为了便于用户记忆和管理，开发者们衍生出了助记词的解决方案并在去中心化应用中广泛使用。然而，这些方案都存在私钥或助记词丢失、忘记、被盗用等风险，并且让用户产生一定的焦虑情绪。因此，我们需要一种更加安全、便捷的认证方式来替代传统的密码、私钥和助记词。</w:t>
      </w:r>
    </w:p>
    <w:p w14:paraId="3465C608">
      <w:pPr>
        <w:numPr>
          <w:ilvl w:val="0"/>
          <w:numId w:val="0"/>
        </w:numPr>
        <w:ind w:left="420" w:leftChars="0"/>
        <w:rPr>
          <w:rFonts w:hint="eastAsia"/>
          <w:i w:val="0"/>
          <w:iCs w:val="0"/>
          <w:sz w:val="22"/>
          <w:szCs w:val="28"/>
          <w:lang w:val="en-US" w:eastAsia="zh-CN"/>
        </w:rPr>
      </w:pPr>
    </w:p>
    <w:p w14:paraId="407A33CC">
      <w:pPr>
        <w:numPr>
          <w:ilvl w:val="0"/>
          <w:numId w:val="0"/>
        </w:numPr>
        <w:ind w:firstLine="420" w:firstLineChars="0"/>
        <w:rPr>
          <w:rFonts w:hint="eastAsia"/>
          <w:i w:val="0"/>
          <w:iCs w:val="0"/>
          <w:sz w:val="22"/>
          <w:szCs w:val="28"/>
          <w:lang w:val="en-US" w:eastAsia="zh-CN"/>
        </w:rPr>
      </w:pPr>
      <w:r>
        <w:rPr>
          <w:rFonts w:hint="eastAsia"/>
          <w:i w:val="0"/>
          <w:iCs w:val="0"/>
          <w:sz w:val="22"/>
          <w:szCs w:val="28"/>
          <w:lang w:val="en-US" w:eastAsia="zh-CN"/>
        </w:rPr>
        <w:t>由于密码、私钥和助记词存在被破解、丢失和忘记的风险，因此摒弃这三种验证方式实现去中心化账户验证并非不可能。德尔塔成功实现了三无验证，这主要得益于基于区块链的Internet Computer的强大功能和全球高度成熟的移动通信网络。MSISDN是移动通信网络中唯一能识别移动用户的号码，因此三无验证又被称为去中心化短信认证。德尔塔开发者设计了一套《去中心化短信认证的协议》框架，这是一套完全可靠且去中心化的方案。有关Internet Computer的技术背景和更详细说明将在后续的技术方案章节中进行介绍。</w:t>
      </w:r>
    </w:p>
    <w:p w14:paraId="6F2AAC61">
      <w:pPr>
        <w:numPr>
          <w:ilvl w:val="0"/>
          <w:numId w:val="0"/>
        </w:numPr>
        <w:ind w:firstLine="420" w:firstLineChars="0"/>
        <w:rPr>
          <w:rFonts w:hint="eastAsia"/>
          <w:i w:val="0"/>
          <w:iCs w:val="0"/>
          <w:sz w:val="22"/>
          <w:szCs w:val="28"/>
          <w:lang w:val="en-US" w:eastAsia="zh-CN"/>
        </w:rPr>
      </w:pPr>
    </w:p>
    <w:p w14:paraId="2EB505D6">
      <w:pPr>
        <w:widowControl w:val="0"/>
        <w:numPr>
          <w:ilvl w:val="0"/>
          <w:numId w:val="0"/>
        </w:numPr>
        <w:ind w:firstLine="420" w:firstLineChars="0"/>
        <w:jc w:val="both"/>
        <w:rPr>
          <w:rFonts w:hint="eastAsia"/>
          <w:i w:val="0"/>
          <w:iCs w:val="0"/>
          <w:sz w:val="22"/>
          <w:szCs w:val="28"/>
          <w:lang w:val="en-US" w:eastAsia="zh-CN"/>
        </w:rPr>
      </w:pPr>
      <w:r>
        <w:rPr>
          <w:rFonts w:hint="eastAsia"/>
          <w:b/>
          <w:bCs/>
          <w:i w:val="0"/>
          <w:iCs w:val="0"/>
          <w:sz w:val="22"/>
          <w:szCs w:val="28"/>
          <w:lang w:val="en-US" w:eastAsia="zh-CN"/>
        </w:rPr>
        <w:t>3.3.1 验证的流程和规则</w:t>
      </w:r>
      <w:r>
        <w:rPr>
          <w:rFonts w:hint="eastAsia"/>
          <w:i w:val="0"/>
          <w:iCs w:val="0"/>
          <w:sz w:val="22"/>
          <w:szCs w:val="28"/>
          <w:lang w:val="en-US" w:eastAsia="zh-CN"/>
        </w:rPr>
        <w:t>，验证的流程和规则的概述如下：首先，我们允许满足特定条件的用户申请校验终端权限成为验证者。验证者可以利用闲置的MSISDN（即移动电话号码）和智能手机，下载并安装德尔塔校验应用。使用MSISDN作为接入号码，接收和转发验证字符串。验证者只需确保手机电力和网络连接稳定，验证处理过程将完全由德尔塔系统自动完成。当有大量用户申请并成为验证者时，将形成一个验证终端池。之后，当有用户进行注册、登录或转账等需要身份验证的操作时，德尔塔系统将生成一个验证字符串。用户将从验证终端池中选择一个运行良好的终端，并将该验证字符串以短信形式发送到该终端的接入号码。验证终端在收到验证字符串后，同时提取发送者号码，然后转发到德尔塔系统。最后，德尔塔系统执行验证比对，合法用户的请求将被允许通过。有关更详细的信息，请参阅</w:t>
      </w:r>
      <w:r>
        <w:rPr>
          <w:rFonts w:hint="eastAsia"/>
          <w:i w:val="0"/>
          <w:iCs w:val="0"/>
          <w:color w:val="auto"/>
          <w:sz w:val="22"/>
          <w:szCs w:val="28"/>
          <w:u w:val="none"/>
          <w:lang w:val="en-US" w:eastAsia="zh-CN"/>
        </w:rPr>
        <w:fldChar w:fldCharType="begin"/>
      </w:r>
      <w:r>
        <w:rPr>
          <w:rFonts w:hint="eastAsia"/>
          <w:i w:val="0"/>
          <w:iCs w:val="0"/>
          <w:color w:val="auto"/>
          <w:sz w:val="22"/>
          <w:szCs w:val="28"/>
          <w:u w:val="none"/>
          <w:lang w:val="en-US" w:eastAsia="zh-CN"/>
        </w:rPr>
        <w:instrText xml:space="preserve"> HYPERLINK "https://github.com/delta-kim/document/blob/main/DecentralizedSMSVerification%20protocol_en.md" </w:instrText>
      </w:r>
      <w:r>
        <w:rPr>
          <w:rFonts w:hint="eastAsia"/>
          <w:i w:val="0"/>
          <w:iCs w:val="0"/>
          <w:color w:val="auto"/>
          <w:sz w:val="22"/>
          <w:szCs w:val="28"/>
          <w:u w:val="none"/>
          <w:lang w:val="en-US" w:eastAsia="zh-CN"/>
        </w:rPr>
        <w:fldChar w:fldCharType="separate"/>
      </w:r>
      <w:r>
        <w:rPr>
          <w:rStyle w:val="20"/>
          <w:rFonts w:hint="eastAsia"/>
          <w:i w:val="0"/>
          <w:iCs w:val="0"/>
          <w:sz w:val="22"/>
          <w:szCs w:val="28"/>
          <w:lang w:val="en-US" w:eastAsia="zh-CN"/>
        </w:rPr>
        <w:t>《去中心化短信验证协议》</w:t>
      </w:r>
      <w:r>
        <w:rPr>
          <w:rFonts w:hint="eastAsia"/>
          <w:i w:val="0"/>
          <w:iCs w:val="0"/>
          <w:color w:val="auto"/>
          <w:sz w:val="22"/>
          <w:szCs w:val="28"/>
          <w:u w:val="none"/>
          <w:lang w:val="en-US" w:eastAsia="zh-CN"/>
        </w:rPr>
        <w:fldChar w:fldCharType="end"/>
      </w:r>
      <w:r>
        <w:rPr>
          <w:rStyle w:val="17"/>
          <w:rFonts w:hint="eastAsia"/>
          <w:i w:val="0"/>
          <w:iCs w:val="0"/>
          <w:color w:val="auto"/>
          <w:sz w:val="22"/>
          <w:szCs w:val="28"/>
          <w:u w:val="none"/>
          <w:lang w:val="en-US" w:eastAsia="zh-CN"/>
        </w:rPr>
        <w:endnoteReference w:id="3"/>
      </w:r>
      <w:r>
        <w:rPr>
          <w:rFonts w:hint="eastAsia"/>
          <w:i w:val="0"/>
          <w:iCs w:val="0"/>
          <w:sz w:val="22"/>
          <w:szCs w:val="28"/>
          <w:lang w:val="en-US" w:eastAsia="zh-CN"/>
        </w:rPr>
        <w:t>框架。</w:t>
      </w:r>
    </w:p>
    <w:p w14:paraId="135C423D">
      <w:pPr>
        <w:widowControl w:val="0"/>
        <w:numPr>
          <w:ilvl w:val="0"/>
          <w:numId w:val="0"/>
        </w:numPr>
        <w:ind w:firstLine="420" w:firstLineChars="0"/>
        <w:jc w:val="both"/>
        <w:rPr>
          <w:rFonts w:hint="eastAsia" w:ascii="Segoe UI" w:hAnsi="Segoe UI" w:eastAsia="Segoe UI" w:cs="Segoe UI"/>
          <w:i w:val="0"/>
          <w:iCs w:val="0"/>
          <w:caps w:val="0"/>
          <w:color w:val="1E1F24"/>
          <w:spacing w:val="0"/>
          <w:sz w:val="20"/>
          <w:szCs w:val="20"/>
          <w:shd w:val="clear" w:color="auto" w:fill="FFFFFF"/>
          <w:lang w:val="en-US" w:eastAsia="zh-CN"/>
        </w:rPr>
      </w:pPr>
      <w:r>
        <w:rPr>
          <w:rFonts w:hint="eastAsia"/>
          <w:i w:val="0"/>
          <w:iCs w:val="0"/>
          <w:sz w:val="22"/>
          <w:szCs w:val="28"/>
          <w:lang w:val="en-US" w:eastAsia="zh-CN"/>
        </w:rPr>
        <w:t>另外，需要额外说明的是：一是在系统尚未形成足够多的验证终端的早期阶段，将由开发者接入一个全球通用的虚拟接入号码，为早期用户提供验证接入。一旦验证者数量能够满足基本需求，这个虚拟接入号码将被移除。二是为了避免用户产生较高的国际短信费用，系统将为需要验证的用户优先显示本国验证接入号码。</w:t>
      </w:r>
    </w:p>
    <w:p w14:paraId="3C53E3CA">
      <w:pPr>
        <w:widowControl w:val="0"/>
        <w:numPr>
          <w:ilvl w:val="0"/>
          <w:numId w:val="0"/>
        </w:numPr>
        <w:jc w:val="center"/>
        <w:rPr>
          <w:rFonts w:hint="eastAsia" w:ascii="Segoe UI" w:hAnsi="Segoe UI" w:eastAsia="Segoe UI" w:cs="Segoe UI"/>
          <w:i w:val="0"/>
          <w:iCs w:val="0"/>
          <w:caps w:val="0"/>
          <w:color w:val="1E1F24"/>
          <w:spacing w:val="0"/>
          <w:sz w:val="20"/>
          <w:szCs w:val="20"/>
          <w:shd w:val="clear" w:color="auto" w:fill="FFFFFF"/>
          <w:lang w:val="en-US" w:eastAsia="zh-CN"/>
        </w:rPr>
      </w:pPr>
    </w:p>
    <w:p w14:paraId="1FD62886">
      <w:pPr>
        <w:pStyle w:val="8"/>
        <w:widowControl w:val="0"/>
        <w:numPr>
          <w:ilvl w:val="0"/>
          <w:numId w:val="0"/>
        </w:numPr>
        <w:jc w:val="both"/>
        <w:rPr>
          <w:rFonts w:hint="eastAsia" w:ascii="Segoe UI" w:hAnsi="Segoe UI" w:eastAsia="黑体" w:cs="Segoe UI"/>
          <w:i w:val="0"/>
          <w:iCs w:val="0"/>
          <w:caps w:val="0"/>
          <w:color w:val="1E1F24"/>
          <w:spacing w:val="0"/>
          <w:sz w:val="20"/>
          <w:szCs w:val="20"/>
          <w:shd w:val="clear" w:color="auto" w:fill="FFFFFF"/>
          <w:lang w:val="en-US" w:eastAsia="zh-CN"/>
        </w:rPr>
      </w:pPr>
      <w:r>
        <w:t xml:space="preserve">图表 </w:t>
      </w:r>
      <w:r>
        <w:fldChar w:fldCharType="begin"/>
      </w:r>
      <w:r>
        <w:instrText xml:space="preserve"> SEQ 图表 \* ARABIC </w:instrText>
      </w:r>
      <w:r>
        <w:fldChar w:fldCharType="separate"/>
      </w:r>
      <w:r>
        <w:t>1</w:t>
      </w:r>
      <w:r>
        <w:fldChar w:fldCharType="end"/>
      </w:r>
      <w:r>
        <w:rPr>
          <w:rFonts w:hint="eastAsia"/>
          <w:lang w:eastAsia="zh-CN"/>
        </w:rPr>
        <w:t>（</w:t>
      </w:r>
      <w:r>
        <w:rPr>
          <w:rFonts w:hint="eastAsia" w:ascii="Segoe UI" w:hAnsi="Segoe UI" w:eastAsia="Segoe UI" w:cs="Segoe UI"/>
          <w:i w:val="0"/>
          <w:iCs w:val="0"/>
          <w:caps w:val="0"/>
          <w:color w:val="1E1F24"/>
          <w:spacing w:val="0"/>
          <w:sz w:val="20"/>
          <w:szCs w:val="20"/>
          <w:shd w:val="clear" w:color="auto" w:fill="FFFFFF"/>
          <w:lang w:val="en-US" w:eastAsia="zh-CN"/>
        </w:rPr>
        <w:t>验证原理图示</w:t>
      </w:r>
      <w:r>
        <w:rPr>
          <w:rFonts w:hint="eastAsia"/>
          <w:lang w:eastAsia="zh-CN"/>
        </w:rPr>
        <w:t>）</w:t>
      </w:r>
    </w:p>
    <w:p w14:paraId="620890BF">
      <w:pPr>
        <w:widowControl w:val="0"/>
        <w:numPr>
          <w:ilvl w:val="0"/>
          <w:numId w:val="0"/>
        </w:numPr>
        <w:jc w:val="both"/>
        <w:rPr>
          <w:rFonts w:hint="eastAsia" w:ascii="Segoe UI" w:hAnsi="Segoe UI" w:eastAsia="Segoe UI" w:cs="Segoe UI"/>
          <w:i w:val="0"/>
          <w:iCs w:val="0"/>
          <w:caps w:val="0"/>
          <w:color w:val="1E1F24"/>
          <w:spacing w:val="0"/>
          <w:sz w:val="20"/>
          <w:szCs w:val="20"/>
          <w:shd w:val="clear" w:color="auto" w:fill="FFFFFF"/>
          <w:lang w:val="en-US" w:eastAsia="zh-CN"/>
        </w:rPr>
      </w:pPr>
      <w:r>
        <w:rPr>
          <w:rFonts w:hint="eastAsia" w:ascii="Segoe UI" w:hAnsi="Segoe UI" w:eastAsia="Segoe UI" w:cs="Segoe UI"/>
          <w:i w:val="0"/>
          <w:iCs w:val="0"/>
          <w:caps w:val="0"/>
          <w:color w:val="1E1F24"/>
          <w:spacing w:val="0"/>
          <w:sz w:val="20"/>
          <w:szCs w:val="20"/>
          <w:shd w:val="clear" w:color="auto" w:fill="FFFFFF"/>
          <w:lang w:val="en-US" w:eastAsia="zh-CN"/>
        </w:rPr>
        <w:drawing>
          <wp:inline distT="0" distB="0" distL="114300" distR="114300">
            <wp:extent cx="6031230" cy="2597150"/>
            <wp:effectExtent l="0" t="0" r="0" b="0"/>
            <wp:docPr id="4" name="图片 10" descr="delta 3no 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delta 3no verification"/>
                    <pic:cNvPicPr>
                      <a:picLocks noChangeAspect="1"/>
                    </pic:cNvPicPr>
                  </pic:nvPicPr>
                  <pic:blipFill>
                    <a:blip r:embed="rId6"/>
                    <a:stretch>
                      <a:fillRect/>
                    </a:stretch>
                  </pic:blipFill>
                  <pic:spPr>
                    <a:xfrm>
                      <a:off x="0" y="0"/>
                      <a:ext cx="6031230" cy="2597150"/>
                    </a:xfrm>
                    <a:prstGeom prst="rect">
                      <a:avLst/>
                    </a:prstGeom>
                    <a:noFill/>
                    <a:ln>
                      <a:noFill/>
                    </a:ln>
                  </pic:spPr>
                </pic:pic>
              </a:graphicData>
            </a:graphic>
          </wp:inline>
        </w:drawing>
      </w:r>
    </w:p>
    <w:p w14:paraId="6FB9785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bidi w:val="0"/>
        <w:spacing w:before="0" w:beforeAutospacing="0" w:after="0" w:afterAutospacing="0" w:line="17" w:lineRule="atLeast"/>
        <w:ind w:left="0" w:right="0" w:firstLine="0"/>
        <w:outlineLvl w:val="9"/>
        <w:rPr>
          <w:rFonts w:hint="eastAsia"/>
          <w:b w:val="0"/>
          <w:bCs w:val="0"/>
          <w:i w:val="0"/>
          <w:iCs w:val="0"/>
          <w:sz w:val="22"/>
          <w:szCs w:val="28"/>
          <w:lang w:val="en-US" w:eastAsia="zh-CN"/>
        </w:rPr>
      </w:pPr>
    </w:p>
    <w:p w14:paraId="11E2E671">
      <w:pPr>
        <w:numPr>
          <w:ilvl w:val="0"/>
          <w:numId w:val="0"/>
        </w:numPr>
        <w:ind w:leftChars="0"/>
        <w:rPr>
          <w:rFonts w:hint="eastAsia"/>
          <w:lang w:val="en-US" w:eastAsia="zh-CN"/>
        </w:rPr>
      </w:pPr>
      <w:bookmarkStart w:id="44" w:name="_Toc18049"/>
      <w:bookmarkStart w:id="45" w:name="_Toc13276"/>
      <w:r>
        <w:rPr>
          <w:rFonts w:hint="eastAsia"/>
          <w:b/>
          <w:bCs/>
          <w:lang w:val="en-US" w:eastAsia="zh-CN"/>
        </w:rPr>
        <w:t xml:space="preserve">3.3.2 </w:t>
      </w:r>
      <w:bookmarkEnd w:id="44"/>
      <w:bookmarkEnd w:id="45"/>
      <w:r>
        <w:rPr>
          <w:rFonts w:hint="eastAsia"/>
          <w:b/>
          <w:bCs/>
          <w:lang w:val="en-US" w:eastAsia="zh-CN"/>
        </w:rPr>
        <w:t>验证者规则部分</w:t>
      </w:r>
      <w:r>
        <w:rPr>
          <w:rFonts w:hint="eastAsia"/>
          <w:lang w:val="en-US" w:eastAsia="zh-CN"/>
        </w:rPr>
        <w:t>，我们的设计包括以下几项：</w:t>
      </w:r>
    </w:p>
    <w:p w14:paraId="79586638">
      <w:pPr>
        <w:numPr>
          <w:ilvl w:val="0"/>
          <w:numId w:val="6"/>
        </w:numPr>
        <w:ind w:left="845" w:leftChars="0" w:hanging="425" w:firstLineChars="0"/>
        <w:rPr>
          <w:rFonts w:hint="eastAsia"/>
          <w:lang w:val="en-US" w:eastAsia="zh-CN"/>
        </w:rPr>
      </w:pPr>
      <w:r>
        <w:rPr>
          <w:rFonts w:hint="eastAsia"/>
          <w:lang w:val="en-US" w:eastAsia="zh-CN"/>
        </w:rPr>
        <w:t>人数规则：允许每个区域（按照E.164</w:t>
      </w:r>
      <w:r>
        <w:rPr>
          <w:rStyle w:val="17"/>
          <w:rFonts w:hint="eastAsia"/>
          <w:lang w:val="en-US" w:eastAsia="zh-CN"/>
        </w:rPr>
        <w:endnoteReference w:id="4"/>
      </w:r>
      <w:r>
        <w:rPr>
          <w:rFonts w:hint="eastAsia"/>
          <w:lang w:val="en-US" w:eastAsia="zh-CN"/>
        </w:rPr>
        <w:t>国家代码分区）的验证者数量上限为总注册人口的万分之一，同时允许最低下限人数为1000人。</w:t>
      </w:r>
    </w:p>
    <w:p w14:paraId="608EEA63">
      <w:pPr>
        <w:numPr>
          <w:ilvl w:val="0"/>
          <w:numId w:val="6"/>
        </w:numPr>
        <w:ind w:left="845" w:leftChars="0" w:hanging="425" w:firstLineChars="0"/>
        <w:rPr>
          <w:rFonts w:hint="eastAsia"/>
          <w:lang w:val="en-US" w:eastAsia="zh-CN"/>
        </w:rPr>
      </w:pPr>
      <w:r>
        <w:rPr>
          <w:rFonts w:hint="eastAsia"/>
          <w:lang w:val="en-US" w:eastAsia="zh-CN"/>
        </w:rPr>
        <w:t>质押竞选：要成为验证者，必须通过质押竞选。竞选者需将一定数量的Delta Coin投入竞选池，并下载德尔塔验证终端，确保与德尔塔系统连接正常。根据竞选规则，系统将在每个竞选周期（一天）内自动从竞选池中筛选出一定数量的获胜者成为验证者。每个周期最多选出30人，同时，筛选出的总人数不能超过区域规定的上限。成功胜出的验证者将获得90天的工作周期。</w:t>
      </w:r>
    </w:p>
    <w:p w14:paraId="64A2B9D8">
      <w:pPr>
        <w:numPr>
          <w:ilvl w:val="0"/>
          <w:numId w:val="6"/>
        </w:numPr>
        <w:ind w:left="845" w:leftChars="0" w:hanging="425" w:firstLineChars="0"/>
        <w:rPr>
          <w:rFonts w:hint="eastAsia"/>
          <w:lang w:val="en-US" w:eastAsia="zh-CN"/>
        </w:rPr>
      </w:pPr>
      <w:r>
        <w:rPr>
          <w:rFonts w:hint="eastAsia"/>
          <w:lang w:val="en-US" w:eastAsia="zh-CN"/>
        </w:rPr>
        <w:t>离线罚没：在工作周期（90天）内，验证者不得因任何原因离线超过1小时，否则其质押资金将被罚没，并重新转入社区挖矿资金池。</w:t>
      </w:r>
    </w:p>
    <w:p w14:paraId="1CD18E88">
      <w:pPr>
        <w:numPr>
          <w:ilvl w:val="0"/>
          <w:numId w:val="6"/>
        </w:numPr>
        <w:ind w:left="845" w:leftChars="0" w:hanging="425" w:firstLineChars="0"/>
        <w:rPr>
          <w:rFonts w:hint="eastAsia"/>
          <w:lang w:val="en-US" w:eastAsia="zh-CN"/>
        </w:rPr>
      </w:pPr>
      <w:r>
        <w:rPr>
          <w:rFonts w:hint="eastAsia"/>
          <w:lang w:val="en-US" w:eastAsia="zh-CN"/>
        </w:rPr>
        <w:t>攻击惩罚：对于企图通过攻击行为（如抓包、篡改等）获取他人权限的验证者，系统将罚没其质押资金，并标记为不诚信用户。</w:t>
      </w:r>
    </w:p>
    <w:p w14:paraId="11087148">
      <w:pPr>
        <w:numPr>
          <w:ilvl w:val="0"/>
          <w:numId w:val="6"/>
        </w:numPr>
        <w:ind w:left="845" w:leftChars="0" w:hanging="425" w:firstLineChars="0"/>
        <w:rPr>
          <w:rFonts w:hint="default"/>
          <w:lang w:val="en-US" w:eastAsia="zh-CN"/>
        </w:rPr>
      </w:pPr>
      <w:r>
        <w:rPr>
          <w:rFonts w:hint="eastAsia"/>
          <w:lang w:val="en-US" w:eastAsia="zh-CN"/>
        </w:rPr>
        <w:t>竞选续约：在90天工作期满后，验证者可以选择继续参加质押竞选以保持验证服务。质押金额可以与当前服务期内的金额叠加计算。</w:t>
      </w:r>
    </w:p>
    <w:p w14:paraId="60A4F338">
      <w:pPr>
        <w:rPr>
          <w:rFonts w:hint="default"/>
          <w:lang w:val="en-US" w:eastAsia="zh-CN"/>
        </w:rPr>
      </w:pPr>
    </w:p>
    <w:p w14:paraId="44FC8AFA">
      <w:pPr>
        <w:widowControl w:val="0"/>
        <w:numPr>
          <w:ilvl w:val="0"/>
          <w:numId w:val="0"/>
        </w:numPr>
        <w:ind w:firstLine="420" w:firstLineChars="0"/>
        <w:jc w:val="both"/>
        <w:rPr>
          <w:rFonts w:hint="eastAsia"/>
          <w:i w:val="0"/>
          <w:iCs w:val="0"/>
          <w:sz w:val="22"/>
          <w:szCs w:val="28"/>
          <w:lang w:val="en-US" w:eastAsia="zh-CN"/>
        </w:rPr>
      </w:pPr>
      <w:r>
        <w:rPr>
          <w:rFonts w:hint="eastAsia"/>
          <w:i w:val="0"/>
          <w:iCs w:val="0"/>
          <w:sz w:val="22"/>
          <w:szCs w:val="28"/>
          <w:lang w:val="en-US" w:eastAsia="zh-CN"/>
        </w:rPr>
        <w:t>此外，为诚信验证者提供奖励机制，有关奖励的详细措施将在经济模型部分进行阐述。</w:t>
      </w:r>
    </w:p>
    <w:p w14:paraId="4F959FD9">
      <w:pPr>
        <w:widowControl w:val="0"/>
        <w:numPr>
          <w:ilvl w:val="0"/>
          <w:numId w:val="0"/>
        </w:numPr>
        <w:ind w:firstLine="420" w:firstLineChars="0"/>
        <w:jc w:val="both"/>
        <w:rPr>
          <w:rFonts w:hint="eastAsia" w:ascii="Segoe UI" w:hAnsi="Segoe UI" w:eastAsia="Segoe UI" w:cs="Segoe UI"/>
          <w:i w:val="0"/>
          <w:iCs w:val="0"/>
          <w:caps w:val="0"/>
          <w:color w:val="1E1F24"/>
          <w:spacing w:val="0"/>
          <w:sz w:val="20"/>
          <w:szCs w:val="20"/>
          <w:shd w:val="clear" w:color="auto" w:fill="FFFFFF"/>
          <w:lang w:val="en-US" w:eastAsia="zh-CN"/>
        </w:rPr>
      </w:pPr>
      <w:r>
        <w:rPr>
          <w:sz w:val="22"/>
          <w:szCs w:val="28"/>
        </w:rPr>
        <mc:AlternateContent>
          <mc:Choice Requires="wpg">
            <w:drawing>
              <wp:anchor distT="0" distB="0" distL="114300" distR="114300" simplePos="0" relativeHeight="251659264" behindDoc="0" locked="0" layoutInCell="1" allowOverlap="1">
                <wp:simplePos x="0" y="0"/>
                <wp:positionH relativeFrom="column">
                  <wp:posOffset>-1073150</wp:posOffset>
                </wp:positionH>
                <wp:positionV relativeFrom="paragraph">
                  <wp:posOffset>-8618220</wp:posOffset>
                </wp:positionV>
                <wp:extent cx="435610" cy="251460"/>
                <wp:effectExtent l="635" t="635" r="5715" b="6985"/>
                <wp:wrapNone/>
                <wp:docPr id="3" name="组合 21"/>
                <wp:cNvGraphicFramePr/>
                <a:graphic xmlns:a="http://schemas.openxmlformats.org/drawingml/2006/main">
                  <a:graphicData uri="http://schemas.microsoft.com/office/word/2010/wordprocessingGroup">
                    <wpg:wgp>
                      <wpg:cNvGrpSpPr/>
                      <wpg:grpSpPr>
                        <a:xfrm>
                          <a:off x="0" y="0"/>
                          <a:ext cx="435610" cy="251460"/>
                          <a:chOff x="110" y="36"/>
                          <a:chExt cx="686" cy="396"/>
                        </a:xfrm>
                      </wpg:grpSpPr>
                      <pic:pic xmlns:pic="http://schemas.openxmlformats.org/drawingml/2006/picture">
                        <pic:nvPicPr>
                          <pic:cNvPr id="1" name="图片 22" descr="手机"/>
                          <pic:cNvPicPr>
                            <a:picLocks noChangeAspect="1"/>
                          </pic:cNvPicPr>
                        </pic:nvPicPr>
                        <pic:blipFill>
                          <a:blip r:embed="rId7"/>
                          <a:stretch>
                            <a:fillRect/>
                          </a:stretch>
                        </pic:blipFill>
                        <pic:spPr>
                          <a:xfrm>
                            <a:off x="399" y="35"/>
                            <a:ext cx="395" cy="395"/>
                          </a:xfrm>
                          <a:prstGeom prst="rect">
                            <a:avLst/>
                          </a:prstGeom>
                          <a:noFill/>
                          <a:ln>
                            <a:noFill/>
                          </a:ln>
                        </pic:spPr>
                      </pic:pic>
                      <pic:pic xmlns:pic="http://schemas.openxmlformats.org/drawingml/2006/picture">
                        <pic:nvPicPr>
                          <pic:cNvPr id="2" name="图片 23" descr="用户"/>
                          <pic:cNvPicPr>
                            <a:picLocks noChangeAspect="1"/>
                          </pic:cNvPicPr>
                        </pic:nvPicPr>
                        <pic:blipFill>
                          <a:blip r:embed="rId8"/>
                          <a:stretch>
                            <a:fillRect/>
                          </a:stretch>
                        </pic:blipFill>
                        <pic:spPr>
                          <a:xfrm>
                            <a:off x="109" y="125"/>
                            <a:ext cx="275" cy="275"/>
                          </a:xfrm>
                          <a:prstGeom prst="rect">
                            <a:avLst/>
                          </a:prstGeom>
                          <a:noFill/>
                          <a:ln>
                            <a:noFill/>
                          </a:ln>
                        </pic:spPr>
                      </pic:pic>
                    </wpg:wgp>
                  </a:graphicData>
                </a:graphic>
              </wp:anchor>
            </w:drawing>
          </mc:Choice>
          <mc:Fallback>
            <w:pict>
              <v:group id="组合 21" o:spid="_x0000_s1026" o:spt="203" style="position:absolute;left:0pt;margin-left:-84.5pt;margin-top:-678.6pt;height:19.8pt;width:34.3pt;z-index:251659264;mso-width-relative:page;mso-height-relative:page;" coordorigin="110,36" coordsize="686,396" o:gfxdata="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">
                <o:lock v:ext="edit" aspectratio="f"/>
                <v:shape id="图片 22" o:spid="_x0000_s1026" o:spt="75" alt="手机" type="#_x0000_t75" style="position:absolute;left:399;top:35;height:395;width:395;" filled="f" o:preferrelative="t" stroked="f" coordsize="21600,21600" o:gfxdata="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Utp6vtAAAANoAAAAPAAAA&#10;AAAAAAEAIAAAACIAAABkcnMvZG93bnJldi54bWxQSwECFAAUAAAACACHTuJAMy8FnjsAAAA5AAAA&#10;EAAAAAAAAAABACAAAAADAQAAZHJzL3NoYXBleG1sLnhtbFBLBQYAAAAABgAGAFsBAACtAwAAAAA=&#10;">
                  <v:fill on="f" focussize="0,0"/>
                  <v:stroke on="f"/>
                  <v:imagedata r:id="rId7" o:title=""/>
                  <o:lock v:ext="edit" aspectratio="t"/>
                </v:shape>
                <v:shape id="图片 23" o:spid="_x0000_s1026" o:spt="75" alt="用户" type="#_x0000_t75" style="position:absolute;left:109;top:125;height:275;width:275;" filled="f" o:preferrelative="t" stroked="f" coordsize="21600,21600" o:gfxdata="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FDCGugAAANoA&#10;AAAPAAAAAAAAAAEAIAAAACIAAABkcnMvZG93bnJldi54bWxQSwECFAAUAAAACACHTuJAMy8FnjsA&#10;AAA5AAAAEAAAAAAAAAABACAAAAAJAQAAZHJzL3NoYXBleG1sLnhtbFBLBQYAAAAABgAGAFsBAACz&#10;AwAAAAA=&#10;">
                  <v:fill on="f" focussize="0,0"/>
                  <v:stroke on="f"/>
                  <v:imagedata r:id="rId8" o:title=""/>
                  <o:lock v:ext="edit" aspectratio="t"/>
                </v:shape>
              </v:group>
            </w:pict>
          </mc:Fallback>
        </mc:AlternateContent>
      </w:r>
    </w:p>
    <w:p w14:paraId="6C879629">
      <w:pPr>
        <w:pStyle w:val="4"/>
        <w:bidi w:val="0"/>
        <w:rPr>
          <w:rFonts w:hint="eastAsia" w:ascii="Segoe UI" w:hAnsi="Segoe UI" w:eastAsia="Segoe UI" w:cs="Segoe UI"/>
          <w:i w:val="0"/>
          <w:iCs w:val="0"/>
          <w:caps w:val="0"/>
          <w:color w:val="1E1F24"/>
          <w:spacing w:val="0"/>
          <w:sz w:val="20"/>
          <w:szCs w:val="20"/>
          <w:shd w:val="clear" w:color="auto" w:fill="FFFFFF"/>
          <w:lang w:val="en-US" w:eastAsia="zh-CN"/>
        </w:rPr>
      </w:pPr>
      <w:bookmarkStart w:id="46" w:name="_Toc26757"/>
      <w:bookmarkStart w:id="47" w:name="_Toc16599"/>
      <w:r>
        <w:rPr>
          <w:rFonts w:hint="eastAsia"/>
          <w:lang w:val="en-US" w:eastAsia="zh-CN"/>
        </w:rPr>
        <w:t>3.5 安全圈</w:t>
      </w:r>
      <w:bookmarkEnd w:id="46"/>
      <w:bookmarkEnd w:id="47"/>
    </w:p>
    <w:p w14:paraId="197E1598">
      <w:pPr>
        <w:widowControl w:val="0"/>
        <w:numPr>
          <w:ilvl w:val="0"/>
          <w:numId w:val="0"/>
        </w:numPr>
        <w:ind w:firstLine="420" w:firstLineChars="0"/>
        <w:jc w:val="both"/>
        <w:rPr>
          <w:rFonts w:hint="eastAsia"/>
          <w:i w:val="0"/>
          <w:iCs w:val="0"/>
          <w:sz w:val="22"/>
          <w:szCs w:val="28"/>
          <w:lang w:val="en-US" w:eastAsia="zh-CN"/>
        </w:rPr>
      </w:pPr>
      <w:r>
        <w:rPr>
          <w:rFonts w:hint="eastAsia"/>
          <w:i w:val="0"/>
          <w:iCs w:val="0"/>
          <w:sz w:val="22"/>
          <w:szCs w:val="28"/>
          <w:lang w:val="en-US" w:eastAsia="zh-CN"/>
        </w:rPr>
        <w:t>在引入3-No Authentication（三无验证）这一安全验证模型后，数字资产的使用和管理将变得更为安全和便捷。然而，特殊情况下，这种单一验证机制可能会失去其安全性。例如，当移动设备丢失或被他人盗用时，对方可能完全掌握设备的控制权，包括发送验证短信。为了防止这种情况发生后，并保护账户资产的安全，我们在系统的设计中加入了安全圈功能，为账户提供二次身份验证，以增强账户的安全性。</w:t>
      </w:r>
    </w:p>
    <w:p w14:paraId="61F26396">
      <w:pPr>
        <w:widowControl w:val="0"/>
        <w:numPr>
          <w:ilvl w:val="0"/>
          <w:numId w:val="0"/>
        </w:numPr>
        <w:ind w:firstLine="420" w:firstLineChars="0"/>
        <w:jc w:val="both"/>
        <w:rPr>
          <w:rFonts w:hint="default"/>
          <w:i w:val="0"/>
          <w:iCs w:val="0"/>
          <w:sz w:val="22"/>
          <w:szCs w:val="28"/>
          <w:lang w:val="en-US" w:eastAsia="zh-CN"/>
        </w:rPr>
      </w:pPr>
      <w:r>
        <w:rPr>
          <w:rFonts w:hint="eastAsia"/>
          <w:i w:val="0"/>
          <w:iCs w:val="0"/>
          <w:sz w:val="22"/>
          <w:szCs w:val="28"/>
          <w:lang w:val="en-US" w:eastAsia="zh-CN"/>
        </w:rPr>
        <w:t>安全圈是基于用户社会关系的验证模型，该功能是完全去中心化的。是通过用户的社会关系圈帮助其实现安全验证，安全圈功能能够有效地增加恶意攻击的难度，并降低账户被他人获取的风险。</w:t>
      </w:r>
    </w:p>
    <w:p w14:paraId="0DB2F994">
      <w:pPr>
        <w:widowControl w:val="0"/>
        <w:numPr>
          <w:ilvl w:val="0"/>
          <w:numId w:val="0"/>
        </w:numPr>
        <w:ind w:firstLine="420" w:firstLineChars="0"/>
        <w:jc w:val="both"/>
        <w:rPr>
          <w:rFonts w:hint="default"/>
          <w:i w:val="0"/>
          <w:iCs w:val="0"/>
          <w:sz w:val="22"/>
          <w:szCs w:val="28"/>
          <w:lang w:val="en-US" w:eastAsia="zh-CN"/>
        </w:rPr>
      </w:pPr>
    </w:p>
    <w:p w14:paraId="71EAECFF">
      <w:pPr>
        <w:widowControl w:val="0"/>
        <w:numPr>
          <w:ilvl w:val="0"/>
          <w:numId w:val="0"/>
        </w:numPr>
        <w:ind w:firstLine="420" w:firstLineChars="0"/>
        <w:jc w:val="both"/>
        <w:rPr>
          <w:rFonts w:hint="eastAsia"/>
          <w:i w:val="0"/>
          <w:iCs w:val="0"/>
          <w:sz w:val="22"/>
          <w:szCs w:val="28"/>
          <w:lang w:val="en-US" w:eastAsia="zh-CN"/>
        </w:rPr>
      </w:pPr>
      <w:r>
        <w:rPr>
          <w:rFonts w:hint="eastAsia"/>
          <w:i w:val="0"/>
          <w:iCs w:val="0"/>
          <w:sz w:val="22"/>
          <w:szCs w:val="28"/>
          <w:lang w:val="en-US" w:eastAsia="zh-CN"/>
        </w:rPr>
        <w:t>安全圈的工作原理如下：首先，用户可以将可信任的人（一般是亲朋好友）加入到自己的安全圈成员列表，通常为3-5人。当账户需要进行安全圈验证时，Delta智能合约程序将随机从安全圈成员列表中选取一位成员，协助当前用户通过提供安全码的方式进行身份确认。当当前使用者向该成员询问安全码时，被选中的安全圈成员将能够帮助确认用户是否是本人。同时，程序将提示：“如果不是亲友本人的情况下拒绝提供安全码”，以保护账户安全。因此，任何Delta用户都应确保安全圈成员列表中的人员是可信任的。</w:t>
      </w:r>
    </w:p>
    <w:p w14:paraId="56C89348">
      <w:pPr>
        <w:widowControl w:val="0"/>
        <w:numPr>
          <w:ilvl w:val="0"/>
          <w:numId w:val="0"/>
        </w:numPr>
        <w:ind w:leftChars="0" w:firstLine="420" w:firstLineChars="0"/>
        <w:jc w:val="both"/>
        <w:rPr>
          <w:rFonts w:hint="eastAsia" w:ascii="Segoe UI" w:hAnsi="Segoe UI" w:eastAsia="Segoe UI" w:cs="Segoe UI"/>
          <w:i w:val="0"/>
          <w:iCs w:val="0"/>
          <w:caps w:val="0"/>
          <w:color w:val="1E1F24"/>
          <w:spacing w:val="0"/>
          <w:sz w:val="20"/>
          <w:szCs w:val="20"/>
          <w:shd w:val="clear" w:color="auto" w:fill="FFFFFF"/>
          <w:lang w:val="en-US" w:eastAsia="zh-CN"/>
        </w:rPr>
      </w:pPr>
    </w:p>
    <w:p w14:paraId="63DA15FA">
      <w:pPr>
        <w:widowControl w:val="0"/>
        <w:numPr>
          <w:ilvl w:val="0"/>
          <w:numId w:val="0"/>
        </w:numPr>
        <w:ind w:firstLine="420" w:firstLineChars="0"/>
        <w:jc w:val="both"/>
        <w:rPr>
          <w:rFonts w:hint="eastAsia"/>
          <w:i w:val="0"/>
          <w:iCs w:val="0"/>
          <w:sz w:val="22"/>
          <w:szCs w:val="28"/>
          <w:lang w:val="en-US" w:eastAsia="zh-CN"/>
        </w:rPr>
      </w:pPr>
      <w:r>
        <w:rPr>
          <w:rFonts w:hint="eastAsia"/>
          <w:i w:val="0"/>
          <w:iCs w:val="0"/>
          <w:sz w:val="22"/>
          <w:szCs w:val="28"/>
          <w:lang w:val="en-US" w:eastAsia="zh-CN"/>
        </w:rPr>
        <w:t>什么情况下需要用到安全圈呢？</w:t>
      </w:r>
    </w:p>
    <w:p w14:paraId="1D6D3C7C">
      <w:pPr>
        <w:widowControl w:val="0"/>
        <w:numPr>
          <w:ilvl w:val="0"/>
          <w:numId w:val="0"/>
        </w:numPr>
        <w:ind w:firstLine="420" w:firstLineChars="0"/>
        <w:jc w:val="both"/>
        <w:rPr>
          <w:rFonts w:hint="eastAsia"/>
          <w:i w:val="0"/>
          <w:iCs w:val="0"/>
          <w:sz w:val="22"/>
          <w:szCs w:val="28"/>
          <w:lang w:val="en-US" w:eastAsia="zh-CN"/>
        </w:rPr>
      </w:pPr>
      <w:r>
        <w:rPr>
          <w:rFonts w:hint="eastAsia"/>
          <w:i w:val="0"/>
          <w:iCs w:val="0"/>
          <w:sz w:val="22"/>
          <w:szCs w:val="28"/>
          <w:lang w:val="en-US" w:eastAsia="zh-CN"/>
        </w:rPr>
        <w:t>①</w:t>
      </w:r>
      <w:r>
        <w:rPr>
          <w:rFonts w:hint="default"/>
          <w:i w:val="0"/>
          <w:iCs w:val="0"/>
          <w:sz w:val="22"/>
          <w:szCs w:val="28"/>
          <w:lang w:val="en-US" w:eastAsia="zh-CN"/>
        </w:rPr>
        <w:t>当有用户安装有Delta程序的手机丢失时，用户应该需要使用一台新的设备来强制登录Delta应用。在这种情况下，用户需要使用安全圈验证来确保其账户的安全性。由于手机丢失，原有的验证</w:t>
      </w:r>
      <w:r>
        <w:rPr>
          <w:rFonts w:hint="eastAsia"/>
          <w:i w:val="0"/>
          <w:iCs w:val="0"/>
          <w:sz w:val="22"/>
          <w:szCs w:val="28"/>
          <w:lang w:val="en-US" w:eastAsia="zh-CN"/>
        </w:rPr>
        <w:t>状态</w:t>
      </w:r>
      <w:r>
        <w:rPr>
          <w:rFonts w:hint="default"/>
          <w:i w:val="0"/>
          <w:iCs w:val="0"/>
          <w:sz w:val="22"/>
          <w:szCs w:val="28"/>
          <w:lang w:val="en-US" w:eastAsia="zh-CN"/>
        </w:rPr>
        <w:t>已经失效，用户需要通过安全圈成员提供的帮助来验证其身份并登录应用</w:t>
      </w:r>
      <w:r>
        <w:rPr>
          <w:rFonts w:hint="eastAsia"/>
          <w:i w:val="0"/>
          <w:iCs w:val="0"/>
          <w:sz w:val="22"/>
          <w:szCs w:val="28"/>
          <w:lang w:val="en-US" w:eastAsia="zh-CN"/>
        </w:rPr>
        <w:t>。</w:t>
      </w:r>
    </w:p>
    <w:p w14:paraId="16F16796">
      <w:pPr>
        <w:widowControl w:val="0"/>
        <w:numPr>
          <w:ilvl w:val="0"/>
          <w:numId w:val="0"/>
        </w:numPr>
        <w:ind w:firstLine="420" w:firstLineChars="0"/>
        <w:jc w:val="both"/>
        <w:rPr>
          <w:rFonts w:hint="eastAsia" w:ascii="Segoe UI" w:hAnsi="Segoe UI" w:eastAsia="Segoe UI" w:cs="Segoe UI"/>
          <w:i w:val="0"/>
          <w:iCs w:val="0"/>
          <w:caps w:val="0"/>
          <w:color w:val="1E1F24"/>
          <w:spacing w:val="0"/>
          <w:sz w:val="20"/>
          <w:szCs w:val="20"/>
          <w:shd w:val="clear" w:color="auto" w:fill="FFFFFF"/>
          <w:lang w:val="en-US" w:eastAsia="zh-CN"/>
        </w:rPr>
      </w:pPr>
      <w:r>
        <w:rPr>
          <w:rFonts w:hint="eastAsia"/>
          <w:i w:val="0"/>
          <w:iCs w:val="0"/>
          <w:sz w:val="22"/>
          <w:szCs w:val="28"/>
          <w:lang w:val="en-US" w:eastAsia="zh-CN"/>
        </w:rPr>
        <w:t>②</w:t>
      </w:r>
      <w:r>
        <w:rPr>
          <w:rFonts w:hint="default"/>
          <w:i w:val="0"/>
          <w:iCs w:val="0"/>
          <w:sz w:val="22"/>
          <w:szCs w:val="28"/>
          <w:lang w:val="en-US" w:eastAsia="zh-CN"/>
        </w:rPr>
        <w:t>当账户进行敏感操作时，如更换手机号码或更新安全圈成员等，</w:t>
      </w:r>
      <w:r>
        <w:rPr>
          <w:rFonts w:hint="eastAsia"/>
          <w:i w:val="0"/>
          <w:iCs w:val="0"/>
          <w:sz w:val="22"/>
          <w:szCs w:val="28"/>
          <w:lang w:val="en-US" w:eastAsia="zh-CN"/>
        </w:rPr>
        <w:t>为了防止这些操作被他人执行，因此，</w:t>
      </w:r>
      <w:r>
        <w:rPr>
          <w:rFonts w:hint="default"/>
          <w:i w:val="0"/>
          <w:iCs w:val="0"/>
          <w:sz w:val="22"/>
          <w:szCs w:val="28"/>
          <w:lang w:val="en-US" w:eastAsia="zh-CN"/>
        </w:rPr>
        <w:t>也需要</w:t>
      </w:r>
      <w:r>
        <w:rPr>
          <w:rFonts w:hint="eastAsia"/>
          <w:i w:val="0"/>
          <w:iCs w:val="0"/>
          <w:sz w:val="22"/>
          <w:szCs w:val="28"/>
          <w:lang w:val="en-US" w:eastAsia="zh-CN"/>
        </w:rPr>
        <w:t>启用</w:t>
      </w:r>
      <w:r>
        <w:rPr>
          <w:rFonts w:hint="default"/>
          <w:i w:val="0"/>
          <w:iCs w:val="0"/>
          <w:sz w:val="22"/>
          <w:szCs w:val="28"/>
          <w:lang w:val="en-US" w:eastAsia="zh-CN"/>
        </w:rPr>
        <w:t>安全圈验证。</w:t>
      </w:r>
    </w:p>
    <w:p w14:paraId="68EADCDD">
      <w:pPr>
        <w:pStyle w:val="4"/>
        <w:bidi w:val="0"/>
        <w:rPr>
          <w:rFonts w:hint="default"/>
          <w:lang w:val="en-US" w:eastAsia="zh-CN"/>
        </w:rPr>
      </w:pPr>
      <w:bookmarkStart w:id="48" w:name="_Toc13811"/>
      <w:bookmarkStart w:id="49" w:name="_Toc6003"/>
      <w:bookmarkStart w:id="50" w:name="_Toc305"/>
      <w:bookmarkStart w:id="51" w:name="_Toc22575"/>
      <w:r>
        <w:rPr>
          <w:rFonts w:hint="eastAsia"/>
          <w:lang w:val="en-US" w:eastAsia="zh-CN"/>
        </w:rPr>
        <w:t>3.6 经济模型</w:t>
      </w:r>
      <w:bookmarkEnd w:id="48"/>
      <w:bookmarkEnd w:id="49"/>
      <w:bookmarkEnd w:id="50"/>
      <w:bookmarkEnd w:id="51"/>
    </w:p>
    <w:p w14:paraId="6ADCC101">
      <w:pPr>
        <w:widowControl w:val="0"/>
        <w:numPr>
          <w:ilvl w:val="0"/>
          <w:numId w:val="0"/>
        </w:numPr>
        <w:ind w:leftChars="0" w:firstLine="420" w:firstLineChars="0"/>
        <w:jc w:val="both"/>
        <w:rPr>
          <w:rFonts w:hint="eastAsia"/>
          <w:sz w:val="22"/>
          <w:szCs w:val="28"/>
          <w:lang w:val="en-US" w:eastAsia="zh-CN"/>
        </w:rPr>
      </w:pPr>
      <w:r>
        <w:rPr>
          <w:rFonts w:hint="eastAsia"/>
          <w:sz w:val="22"/>
          <w:szCs w:val="28"/>
          <w:lang w:val="en-US" w:eastAsia="zh-CN"/>
        </w:rPr>
        <w:t>在</w:t>
      </w:r>
      <w:r>
        <w:rPr>
          <w:rFonts w:hint="eastAsia" w:ascii="Segoe UI" w:hAnsi="Segoe UI" w:eastAsia="Segoe UI" w:cs="Segoe UI"/>
          <w:i w:val="0"/>
          <w:iCs w:val="0"/>
          <w:caps w:val="0"/>
          <w:color w:val="1E1F24"/>
          <w:spacing w:val="0"/>
          <w:sz w:val="24"/>
          <w:szCs w:val="24"/>
          <w:shd w:val="clear" w:color="auto" w:fill="FFFFFF"/>
          <w:lang w:val="en-US" w:eastAsia="zh-CN"/>
        </w:rPr>
        <w:fldChar w:fldCharType="begin"/>
      </w:r>
      <w:r>
        <w:rPr>
          <w:rFonts w:hint="eastAsia" w:ascii="Segoe UI" w:hAnsi="Segoe UI" w:eastAsia="Segoe UI" w:cs="Segoe UI"/>
          <w:i w:val="0"/>
          <w:iCs w:val="0"/>
          <w:caps w:val="0"/>
          <w:color w:val="1E1F24"/>
          <w:spacing w:val="0"/>
          <w:sz w:val="24"/>
          <w:szCs w:val="24"/>
          <w:shd w:val="clear" w:color="auto" w:fill="FFFFFF"/>
          <w:lang w:val="en-US" w:eastAsia="zh-CN"/>
        </w:rPr>
        <w:instrText xml:space="preserve"> HYPERLINK \l "_2.2 公平性" </w:instrText>
      </w:r>
      <w:r>
        <w:rPr>
          <w:rFonts w:hint="eastAsia" w:ascii="Segoe UI" w:hAnsi="Segoe UI" w:eastAsia="Segoe UI" w:cs="Segoe UI"/>
          <w:i w:val="0"/>
          <w:iCs w:val="0"/>
          <w:caps w:val="0"/>
          <w:color w:val="1E1F24"/>
          <w:spacing w:val="0"/>
          <w:sz w:val="24"/>
          <w:szCs w:val="24"/>
          <w:shd w:val="clear" w:color="auto" w:fill="FFFFFF"/>
          <w:lang w:val="en-US" w:eastAsia="zh-CN"/>
        </w:rPr>
        <w:fldChar w:fldCharType="separate"/>
      </w:r>
      <w:r>
        <w:rPr>
          <w:rStyle w:val="20"/>
          <w:rFonts w:hint="eastAsia" w:ascii="Segoe UI" w:hAnsi="Segoe UI" w:eastAsia="Segoe UI" w:cs="Segoe UI"/>
          <w:i w:val="0"/>
          <w:iCs w:val="0"/>
          <w:caps w:val="0"/>
          <w:spacing w:val="0"/>
          <w:sz w:val="24"/>
          <w:szCs w:val="24"/>
          <w:shd w:val="clear" w:color="auto" w:fill="FFFFFF"/>
          <w:lang w:val="en-US" w:eastAsia="zh-CN"/>
        </w:rPr>
        <w:t>2.2章节</w:t>
      </w:r>
      <w:r>
        <w:rPr>
          <w:rFonts w:hint="eastAsia" w:ascii="Segoe UI" w:hAnsi="Segoe UI" w:eastAsia="Segoe UI" w:cs="Segoe UI"/>
          <w:i w:val="0"/>
          <w:iCs w:val="0"/>
          <w:caps w:val="0"/>
          <w:color w:val="1E1F24"/>
          <w:spacing w:val="0"/>
          <w:sz w:val="24"/>
          <w:szCs w:val="24"/>
          <w:shd w:val="clear" w:color="auto" w:fill="FFFFFF"/>
          <w:lang w:val="en-US" w:eastAsia="zh-CN"/>
        </w:rPr>
        <w:fldChar w:fldCharType="end"/>
      </w:r>
      <w:r>
        <w:rPr>
          <w:rFonts w:hint="eastAsia"/>
          <w:sz w:val="22"/>
          <w:szCs w:val="28"/>
          <w:lang w:val="en-US" w:eastAsia="zh-CN"/>
        </w:rPr>
        <w:t>中提及了现有加密货币在分配上存在的公平性问题，因此德尔塔分配规则的设计需要避免类似比特币的分配方式，即将大部分币量分配给早期参与者。这种分配方式可能导致后期参与者需要以高昂的价格购买，从而使其沦为投机工具。这不仅阻碍了人类货币共识的形成，还可能导致流通价值无法实现。因此，德尔塔分配规则需要采用更加合理的方式来实现。</w:t>
      </w:r>
    </w:p>
    <w:p w14:paraId="5DBE5884">
      <w:pPr>
        <w:widowControl w:val="0"/>
        <w:numPr>
          <w:ilvl w:val="0"/>
          <w:numId w:val="0"/>
        </w:numPr>
        <w:ind w:leftChars="0" w:firstLine="420" w:firstLineChars="0"/>
        <w:jc w:val="both"/>
        <w:rPr>
          <w:rFonts w:hint="eastAsia"/>
          <w:sz w:val="22"/>
          <w:szCs w:val="28"/>
          <w:lang w:val="en-US" w:eastAsia="zh-CN"/>
        </w:rPr>
      </w:pPr>
    </w:p>
    <w:p w14:paraId="7F51285B">
      <w:pPr>
        <w:widowControl w:val="0"/>
        <w:numPr>
          <w:ilvl w:val="0"/>
          <w:numId w:val="0"/>
        </w:numPr>
        <w:ind w:leftChars="0" w:firstLine="420" w:firstLineChars="0"/>
        <w:jc w:val="both"/>
        <w:rPr>
          <w:rFonts w:hint="eastAsia"/>
          <w:sz w:val="22"/>
          <w:szCs w:val="28"/>
          <w:lang w:val="en-US" w:eastAsia="zh-CN"/>
        </w:rPr>
      </w:pPr>
      <w:r>
        <w:rPr>
          <w:rFonts w:hint="eastAsia"/>
          <w:sz w:val="22"/>
          <w:szCs w:val="28"/>
          <w:lang w:val="en-US" w:eastAsia="zh-CN"/>
        </w:rPr>
        <w:t>首先，我们将Delta Coin的初始总量定义为3000亿枚，相对于其他加密货币，Delta采用这样庞大的总量设计旨在方便日常生活中的流通和使用。（例如，我们希望将一盒250毫升的牛奶定价为0.3δ，而不希望0.0000003δ这样，小数点后面过多的零会让人感到困惑）</w:t>
      </w:r>
    </w:p>
    <w:p w14:paraId="0E6314BF">
      <w:pPr>
        <w:widowControl w:val="0"/>
        <w:numPr>
          <w:ilvl w:val="0"/>
          <w:numId w:val="0"/>
        </w:numPr>
        <w:ind w:leftChars="0" w:firstLine="420" w:firstLineChars="0"/>
        <w:jc w:val="both"/>
        <w:rPr>
          <w:rFonts w:hint="eastAsia"/>
          <w:sz w:val="22"/>
          <w:szCs w:val="28"/>
          <w:lang w:val="en-US" w:eastAsia="zh-CN"/>
        </w:rPr>
      </w:pPr>
    </w:p>
    <w:p w14:paraId="3F6E2C13">
      <w:pPr>
        <w:widowControl w:val="0"/>
        <w:numPr>
          <w:ilvl w:val="0"/>
          <w:numId w:val="0"/>
        </w:numPr>
        <w:ind w:leftChars="0" w:firstLine="420" w:firstLineChars="0"/>
        <w:jc w:val="both"/>
        <w:rPr>
          <w:rFonts w:hint="eastAsia"/>
          <w:sz w:val="22"/>
          <w:szCs w:val="28"/>
          <w:lang w:val="en-US" w:eastAsia="zh-CN"/>
        </w:rPr>
      </w:pPr>
      <w:r>
        <w:rPr>
          <w:rFonts w:hint="eastAsia"/>
          <w:sz w:val="22"/>
          <w:szCs w:val="28"/>
          <w:lang w:val="en-US" w:eastAsia="zh-CN"/>
        </w:rPr>
        <w:t>然后，我们将这3000亿枚分为四个部分，每个部分发挥不同的作用：</w:t>
      </w:r>
    </w:p>
    <w:p w14:paraId="304FCF8C">
      <w:pPr>
        <w:widowControl w:val="0"/>
        <w:numPr>
          <w:ilvl w:val="0"/>
          <w:numId w:val="0"/>
        </w:numPr>
        <w:ind w:leftChars="0" w:firstLine="420" w:firstLineChars="0"/>
        <w:jc w:val="both"/>
        <w:rPr>
          <w:rFonts w:hint="eastAsia"/>
          <w:sz w:val="22"/>
          <w:szCs w:val="28"/>
          <w:lang w:val="en-US" w:eastAsia="zh-CN"/>
        </w:rPr>
      </w:pPr>
      <w:r>
        <w:rPr>
          <w:rFonts w:hint="eastAsia"/>
          <w:sz w:val="22"/>
          <w:szCs w:val="28"/>
          <w:lang w:val="en-US" w:eastAsia="zh-CN"/>
        </w:rPr>
        <w:t>第一部分：社区挖矿——60%</w:t>
      </w:r>
    </w:p>
    <w:p w14:paraId="2CB6A1BE">
      <w:pPr>
        <w:widowControl w:val="0"/>
        <w:numPr>
          <w:ilvl w:val="0"/>
          <w:numId w:val="0"/>
        </w:numPr>
        <w:ind w:leftChars="0" w:firstLine="420" w:firstLineChars="0"/>
        <w:jc w:val="both"/>
        <w:rPr>
          <w:rFonts w:hint="eastAsia"/>
          <w:sz w:val="22"/>
          <w:szCs w:val="28"/>
          <w:lang w:val="en-US" w:eastAsia="zh-CN"/>
        </w:rPr>
      </w:pPr>
      <w:r>
        <w:rPr>
          <w:rFonts w:hint="eastAsia"/>
          <w:sz w:val="22"/>
          <w:szCs w:val="28"/>
          <w:lang w:val="en-US" w:eastAsia="zh-CN"/>
        </w:rPr>
        <w:t>第二部分：共识拓展基金（用于大使推荐、新注册和验证者奖励）——10%</w:t>
      </w:r>
    </w:p>
    <w:p w14:paraId="28DC28FF">
      <w:pPr>
        <w:widowControl w:val="0"/>
        <w:numPr>
          <w:ilvl w:val="0"/>
          <w:numId w:val="0"/>
        </w:numPr>
        <w:ind w:leftChars="0" w:firstLine="420" w:firstLineChars="0"/>
        <w:jc w:val="both"/>
        <w:rPr>
          <w:rFonts w:hint="eastAsia"/>
          <w:sz w:val="22"/>
          <w:szCs w:val="28"/>
          <w:lang w:val="en-US" w:eastAsia="zh-CN"/>
        </w:rPr>
      </w:pPr>
      <w:r>
        <w:rPr>
          <w:rFonts w:hint="eastAsia"/>
          <w:sz w:val="22"/>
          <w:szCs w:val="28"/>
          <w:lang w:val="en-US" w:eastAsia="zh-CN"/>
        </w:rPr>
        <w:t>第三部分：生态建设奖励基金——20%</w:t>
      </w:r>
    </w:p>
    <w:p w14:paraId="5BBB9FDB">
      <w:pPr>
        <w:widowControl w:val="0"/>
        <w:numPr>
          <w:ilvl w:val="0"/>
          <w:numId w:val="0"/>
        </w:numPr>
        <w:ind w:leftChars="0" w:firstLine="420" w:firstLineChars="0"/>
        <w:jc w:val="both"/>
        <w:rPr>
          <w:rFonts w:hint="eastAsia"/>
          <w:sz w:val="22"/>
          <w:szCs w:val="28"/>
          <w:lang w:val="en-US" w:eastAsia="zh-CN"/>
        </w:rPr>
      </w:pPr>
      <w:r>
        <w:rPr>
          <w:rFonts w:hint="eastAsia"/>
          <w:sz w:val="22"/>
          <w:szCs w:val="28"/>
          <w:lang w:val="en-US" w:eastAsia="zh-CN"/>
        </w:rPr>
        <w:t>第四部分：ICP燃料众筹——10%</w:t>
      </w:r>
    </w:p>
    <w:p w14:paraId="1315C4C9">
      <w:pPr>
        <w:widowControl w:val="0"/>
        <w:numPr>
          <w:ilvl w:val="0"/>
          <w:numId w:val="0"/>
        </w:numPr>
        <w:jc w:val="both"/>
        <w:rPr>
          <w:rFonts w:hint="default"/>
          <w:sz w:val="22"/>
          <w:szCs w:val="28"/>
          <w:lang w:val="en-US" w:eastAsia="zh-CN"/>
        </w:rPr>
      </w:pPr>
    </w:p>
    <w:p w14:paraId="6E3B7AF5">
      <w:pPr>
        <w:widowControl w:val="0"/>
        <w:numPr>
          <w:ilvl w:val="0"/>
          <w:numId w:val="0"/>
        </w:numPr>
        <w:ind w:leftChars="0" w:firstLine="420" w:firstLineChars="0"/>
        <w:jc w:val="both"/>
        <w:rPr>
          <w:rFonts w:hint="eastAsia"/>
          <w:sz w:val="22"/>
          <w:szCs w:val="28"/>
          <w:lang w:val="en-US" w:eastAsia="zh-CN"/>
        </w:rPr>
      </w:pPr>
    </w:p>
    <w:p w14:paraId="06055121">
      <w:pPr>
        <w:widowControl w:val="0"/>
        <w:numPr>
          <w:ilvl w:val="0"/>
          <w:numId w:val="0"/>
        </w:numPr>
        <w:ind w:leftChars="0" w:firstLine="420" w:firstLineChars="0"/>
        <w:jc w:val="both"/>
        <w:rPr>
          <w:rFonts w:hint="eastAsia"/>
          <w:sz w:val="22"/>
          <w:szCs w:val="28"/>
          <w:lang w:val="en-US" w:eastAsia="zh-CN"/>
        </w:rPr>
      </w:pPr>
      <w:r>
        <w:rPr>
          <w:rFonts w:hint="default"/>
          <w:sz w:val="22"/>
          <w:szCs w:val="28"/>
          <w:lang w:val="en-US" w:eastAsia="zh-CN"/>
        </w:rPr>
        <w:object>
          <v:shape id="_x0000_i1025" o:spt="75" type="#_x0000_t75" style="height:216.2pt;width:387.9pt;" o:ole="t" filled="f" o:preferrelative="t" stroked="f" coordsize="21600,21600">
            <v:path/>
            <v:fill on="f" focussize="0,0"/>
            <v:stroke on="f"/>
            <v:imagedata r:id="rId10" o:title=""/>
            <o:lock v:ext="edit" aspectratio="t"/>
            <w10:wrap type="none"/>
            <w10:anchorlock/>
          </v:shape>
          <o:OLEObject Type="Embed" ProgID="Excel.Chart.8" ShapeID="_x0000_i1025" DrawAspect="Content" ObjectID="_1468075725" r:id="rId9">
            <o:LockedField>false</o:LockedField>
          </o:OLEObject>
        </w:object>
      </w:r>
      <w:r>
        <w:rPr>
          <w:rFonts w:hint="eastAsia"/>
          <w:sz w:val="22"/>
          <w:szCs w:val="28"/>
          <w:lang w:val="en-US" w:eastAsia="zh-CN"/>
        </w:rPr>
        <w:t>将币量分为多个部分进行分发的目的在于同步推动社区共识和生态建设的发展，并旨在刺激社区初期生态建设的积极性和确保长期系统运行的可靠性。</w:t>
      </w:r>
    </w:p>
    <w:p w14:paraId="3CE10A03">
      <w:pPr>
        <w:widowControl w:val="0"/>
        <w:numPr>
          <w:ilvl w:val="0"/>
          <w:numId w:val="0"/>
        </w:numPr>
        <w:ind w:leftChars="0" w:firstLine="420" w:firstLineChars="0"/>
        <w:jc w:val="both"/>
        <w:rPr>
          <w:rFonts w:hint="default"/>
          <w:sz w:val="22"/>
          <w:szCs w:val="28"/>
          <w:lang w:val="en-US" w:eastAsia="zh-CN"/>
        </w:rPr>
      </w:pPr>
    </w:p>
    <w:p w14:paraId="55B1F3F9">
      <w:pPr>
        <w:widowControl w:val="0"/>
        <w:numPr>
          <w:ilvl w:val="0"/>
          <w:numId w:val="0"/>
        </w:numPr>
        <w:jc w:val="both"/>
        <w:rPr>
          <w:rFonts w:hint="eastAsia"/>
          <w:sz w:val="22"/>
          <w:szCs w:val="28"/>
          <w:lang w:val="en-US" w:eastAsia="zh-CN"/>
        </w:rPr>
      </w:pPr>
      <w:r>
        <w:rPr>
          <w:rFonts w:hint="eastAsia"/>
          <w:sz w:val="22"/>
          <w:szCs w:val="28"/>
          <w:lang w:val="en-US" w:eastAsia="zh-CN"/>
        </w:rPr>
        <w:t>关于分配方案的一些额外说明如下：</w:t>
      </w:r>
    </w:p>
    <w:p w14:paraId="5DD0A9CE">
      <w:pPr>
        <w:widowControl w:val="0"/>
        <w:numPr>
          <w:ilvl w:val="0"/>
          <w:numId w:val="7"/>
        </w:numPr>
        <w:ind w:left="425" w:leftChars="0" w:hanging="425" w:firstLineChars="0"/>
        <w:jc w:val="both"/>
        <w:rPr>
          <w:rFonts w:hint="default"/>
          <w:sz w:val="22"/>
          <w:szCs w:val="28"/>
          <w:lang w:val="en-US" w:eastAsia="zh-CN"/>
        </w:rPr>
      </w:pPr>
      <w:r>
        <w:rPr>
          <w:rFonts w:hint="eastAsia"/>
          <w:sz w:val="22"/>
          <w:szCs w:val="28"/>
          <w:lang w:val="en-US" w:eastAsia="zh-CN"/>
        </w:rPr>
        <w:t>初始总量和当前的分配方案是在“</w:t>
      </w:r>
      <w:r>
        <w:rPr>
          <w:rFonts w:hint="eastAsia"/>
          <w:sz w:val="22"/>
          <w:szCs w:val="28"/>
          <w:lang w:val="en-US" w:eastAsia="zh-CN"/>
        </w:rPr>
        <w:fldChar w:fldCharType="begin"/>
      </w:r>
      <w:r>
        <w:rPr>
          <w:rFonts w:hint="eastAsia"/>
          <w:sz w:val="22"/>
          <w:szCs w:val="28"/>
          <w:lang w:val="en-US" w:eastAsia="zh-CN"/>
        </w:rPr>
        <w:instrText xml:space="preserve"> HYPERLINK \l "_4.3.1 临时治理模式" </w:instrText>
      </w:r>
      <w:r>
        <w:rPr>
          <w:rFonts w:hint="eastAsia"/>
          <w:sz w:val="22"/>
          <w:szCs w:val="28"/>
          <w:lang w:val="en-US" w:eastAsia="zh-CN"/>
        </w:rPr>
        <w:fldChar w:fldCharType="separate"/>
      </w:r>
      <w:r>
        <w:rPr>
          <w:rStyle w:val="20"/>
          <w:rFonts w:hint="eastAsia"/>
          <w:sz w:val="22"/>
          <w:szCs w:val="28"/>
          <w:lang w:val="en-US" w:eastAsia="zh-CN"/>
        </w:rPr>
        <w:t>临时治理模式</w:t>
      </w:r>
      <w:r>
        <w:rPr>
          <w:rFonts w:hint="eastAsia"/>
          <w:sz w:val="22"/>
          <w:szCs w:val="28"/>
          <w:lang w:val="en-US" w:eastAsia="zh-CN"/>
        </w:rPr>
        <w:fldChar w:fldCharType="end"/>
      </w:r>
      <w:r>
        <w:rPr>
          <w:rFonts w:hint="eastAsia"/>
          <w:sz w:val="22"/>
          <w:szCs w:val="28"/>
          <w:lang w:val="en-US" w:eastAsia="zh-CN"/>
        </w:rPr>
        <w:t>”下执行的。显然要作为全球共识货币这些总量是不够的。之后可在DAO模式下可由Delta全员选举的“</w:t>
      </w:r>
      <w:r>
        <w:rPr>
          <w:rFonts w:hint="eastAsia"/>
          <w:lang w:val="en-US" w:eastAsia="zh-CN"/>
        </w:rPr>
        <w:t>治理委员会</w:t>
      </w:r>
      <w:r>
        <w:rPr>
          <w:rFonts w:hint="eastAsia"/>
          <w:sz w:val="22"/>
          <w:szCs w:val="28"/>
          <w:lang w:val="en-US" w:eastAsia="zh-CN"/>
        </w:rPr>
        <w:t>”根据发展的需要商议提出增发提案。</w:t>
      </w:r>
    </w:p>
    <w:p w14:paraId="362B8674">
      <w:pPr>
        <w:widowControl w:val="0"/>
        <w:numPr>
          <w:ilvl w:val="0"/>
          <w:numId w:val="0"/>
        </w:numPr>
        <w:ind w:leftChars="0"/>
        <w:jc w:val="both"/>
        <w:rPr>
          <w:rFonts w:hint="default"/>
          <w:sz w:val="22"/>
          <w:szCs w:val="28"/>
          <w:lang w:val="en-US" w:eastAsia="zh-CN"/>
        </w:rPr>
      </w:pPr>
    </w:p>
    <w:p w14:paraId="3387C0FE">
      <w:pPr>
        <w:widowControl w:val="0"/>
        <w:numPr>
          <w:ilvl w:val="0"/>
          <w:numId w:val="7"/>
        </w:numPr>
        <w:ind w:left="425" w:leftChars="0" w:hanging="425" w:firstLineChars="0"/>
        <w:jc w:val="both"/>
        <w:rPr>
          <w:rFonts w:hint="eastAsia"/>
          <w:sz w:val="22"/>
          <w:szCs w:val="28"/>
          <w:lang w:val="en-US" w:eastAsia="zh-CN"/>
        </w:rPr>
      </w:pPr>
      <w:r>
        <w:rPr>
          <w:rFonts w:hint="default"/>
          <w:sz w:val="22"/>
          <w:szCs w:val="28"/>
          <w:lang w:val="en-US" w:eastAsia="zh-CN"/>
        </w:rPr>
        <w:t>初始的3000亿枚货币并不代表它们在之后</w:t>
      </w:r>
      <w:r>
        <w:rPr>
          <w:rFonts w:hint="eastAsia"/>
          <w:sz w:val="22"/>
          <w:szCs w:val="28"/>
          <w:lang w:val="en-US" w:eastAsia="zh-CN"/>
        </w:rPr>
        <w:t>全部</w:t>
      </w:r>
      <w:r>
        <w:rPr>
          <w:rFonts w:hint="default"/>
          <w:sz w:val="22"/>
          <w:szCs w:val="28"/>
          <w:lang w:val="en-US" w:eastAsia="zh-CN"/>
        </w:rPr>
        <w:t>都可以成为可流通的DTC。这3000亿是Delta Credit（DTCT）的</w:t>
      </w:r>
      <w:r>
        <w:rPr>
          <w:rFonts w:hint="eastAsia"/>
          <w:sz w:val="22"/>
          <w:szCs w:val="28"/>
          <w:lang w:val="en-US" w:eastAsia="zh-CN"/>
        </w:rPr>
        <w:t>总量</w:t>
      </w:r>
      <w:r>
        <w:rPr>
          <w:rFonts w:hint="default"/>
          <w:sz w:val="22"/>
          <w:szCs w:val="28"/>
          <w:lang w:val="en-US" w:eastAsia="zh-CN"/>
        </w:rPr>
        <w:t>，表示在未通过KYC激活和释放之前的有效数量。经过KYC筛查后，</w:t>
      </w:r>
      <w:r>
        <w:rPr>
          <w:rFonts w:hint="eastAsia"/>
          <w:sz w:val="22"/>
          <w:szCs w:val="28"/>
          <w:lang w:val="en-US" w:eastAsia="zh-CN"/>
        </w:rPr>
        <w:t>一般来说</w:t>
      </w:r>
      <w:r>
        <w:rPr>
          <w:rFonts w:hint="default"/>
          <w:sz w:val="22"/>
          <w:szCs w:val="28"/>
          <w:lang w:val="en-US" w:eastAsia="zh-CN"/>
        </w:rPr>
        <w:t>最终可流通的DTC数量通常会小于DTCT。</w:t>
      </w:r>
    </w:p>
    <w:p w14:paraId="55E77A3C">
      <w:pPr>
        <w:widowControl w:val="0"/>
        <w:numPr>
          <w:ilvl w:val="0"/>
          <w:numId w:val="0"/>
        </w:numPr>
        <w:ind w:leftChars="0"/>
        <w:jc w:val="both"/>
        <w:rPr>
          <w:rFonts w:hint="eastAsia"/>
          <w:sz w:val="22"/>
          <w:szCs w:val="28"/>
          <w:lang w:val="en-US" w:eastAsia="zh-CN"/>
        </w:rPr>
      </w:pPr>
    </w:p>
    <w:p w14:paraId="624E03BB">
      <w:pPr>
        <w:widowControl w:val="0"/>
        <w:numPr>
          <w:ilvl w:val="0"/>
          <w:numId w:val="7"/>
        </w:numPr>
        <w:ind w:left="425" w:leftChars="0" w:hanging="425" w:firstLineChars="0"/>
        <w:jc w:val="both"/>
        <w:rPr>
          <w:rFonts w:hint="default"/>
          <w:sz w:val="22"/>
          <w:szCs w:val="28"/>
          <w:lang w:val="en-US" w:eastAsia="zh-CN"/>
        </w:rPr>
      </w:pPr>
      <w:r>
        <w:rPr>
          <w:rFonts w:hint="default"/>
          <w:sz w:val="22"/>
          <w:szCs w:val="28"/>
          <w:lang w:val="en-US" w:eastAsia="zh-CN"/>
        </w:rPr>
        <w:t>Delta以人本货币为理念，理论上应该将所有币量通过社区挖矿和共识拓展方式分配，而其他部分应该通过捐助</w:t>
      </w:r>
      <w:r>
        <w:rPr>
          <w:rFonts w:hint="eastAsia"/>
          <w:sz w:val="22"/>
          <w:szCs w:val="28"/>
          <w:lang w:val="en-US" w:eastAsia="zh-CN"/>
        </w:rPr>
        <w:t>或手续费</w:t>
      </w:r>
      <w:r>
        <w:rPr>
          <w:rFonts w:hint="default"/>
          <w:sz w:val="22"/>
          <w:szCs w:val="28"/>
          <w:lang w:val="en-US" w:eastAsia="zh-CN"/>
        </w:rPr>
        <w:t>的方式筹集。然而，在项目早期，生态建设的需求和工作量非常大，为了确保项目的成功和让生态建设者更有信心，我们实行了预留分配。</w:t>
      </w:r>
      <w:r>
        <w:rPr>
          <w:rFonts w:hint="eastAsia"/>
          <w:sz w:val="22"/>
          <w:szCs w:val="28"/>
          <w:lang w:val="en-US" w:eastAsia="zh-CN"/>
        </w:rPr>
        <w:t>同样，</w:t>
      </w:r>
      <w:r>
        <w:rPr>
          <w:rFonts w:hint="default"/>
          <w:sz w:val="22"/>
          <w:szCs w:val="28"/>
          <w:lang w:val="en-US" w:eastAsia="zh-CN"/>
        </w:rPr>
        <w:t>燃料众筹部分也是为了提供更可靠的运行机制。</w:t>
      </w:r>
    </w:p>
    <w:p w14:paraId="51FE66CB">
      <w:pPr>
        <w:widowControl w:val="0"/>
        <w:numPr>
          <w:ilvl w:val="0"/>
          <w:numId w:val="0"/>
        </w:numPr>
        <w:ind w:leftChars="0" w:firstLine="420" w:firstLineChars="0"/>
        <w:jc w:val="both"/>
        <w:rPr>
          <w:rFonts w:hint="eastAsia"/>
          <w:sz w:val="22"/>
          <w:szCs w:val="28"/>
          <w:lang w:val="en-US" w:eastAsia="zh-CN"/>
        </w:rPr>
      </w:pPr>
    </w:p>
    <w:p w14:paraId="01227F29">
      <w:pPr>
        <w:pStyle w:val="5"/>
        <w:bidi w:val="0"/>
        <w:rPr>
          <w:rFonts w:hint="eastAsia"/>
          <w:lang w:val="en-US" w:eastAsia="zh-CN"/>
        </w:rPr>
      </w:pPr>
      <w:r>
        <w:rPr>
          <w:rFonts w:hint="eastAsia"/>
          <w:lang w:val="en-US" w:eastAsia="zh-CN"/>
        </w:rPr>
        <w:t>3.6.1 社区挖矿</w:t>
      </w:r>
    </w:p>
    <w:p w14:paraId="6DE3A529">
      <w:pPr>
        <w:widowControl w:val="0"/>
        <w:numPr>
          <w:ilvl w:val="0"/>
          <w:numId w:val="0"/>
        </w:numPr>
        <w:ind w:leftChars="0" w:firstLine="420" w:firstLineChars="0"/>
        <w:jc w:val="both"/>
        <w:rPr>
          <w:rFonts w:hint="default"/>
          <w:sz w:val="22"/>
          <w:szCs w:val="28"/>
          <w:lang w:val="en-US" w:eastAsia="zh-CN"/>
        </w:rPr>
      </w:pPr>
      <w:r>
        <w:rPr>
          <w:rFonts w:hint="eastAsia"/>
          <w:sz w:val="22"/>
          <w:szCs w:val="28"/>
          <w:lang w:val="en-US" w:eastAsia="zh-CN"/>
        </w:rPr>
        <w:t>社区挖矿的总量为1800亿枚，等于总量3000亿枚的60%。我们通过用户真人每日签到贡献关注度的方式来分配这些币量。这种方式经过长时间进行后就可以形成共识。其原理是用户通过贡献关注度，将无形的虚拟数字转化为货币共识，这种共识度反过来促进它作为货币的价值。在挖矿基础速率方面，为了在早期激励性和长期公平性之间找到平衡，我们采用了两阶段倍减方案设计。</w:t>
      </w:r>
    </w:p>
    <w:p w14:paraId="7BE59434">
      <w:pPr>
        <w:widowControl w:val="0"/>
        <w:numPr>
          <w:ilvl w:val="0"/>
          <w:numId w:val="0"/>
        </w:numPr>
        <w:ind w:leftChars="0" w:firstLine="420" w:firstLineChars="0"/>
        <w:jc w:val="both"/>
        <w:rPr>
          <w:rFonts w:hint="eastAsia" w:ascii="Arial" w:hAnsi="Arial" w:cs="Arial"/>
          <w:i w:val="0"/>
          <w:iCs w:val="0"/>
          <w:caps w:val="0"/>
          <w:color w:val="333333"/>
          <w:spacing w:val="0"/>
          <w:sz w:val="24"/>
          <w:szCs w:val="24"/>
          <w:shd w:val="clear" w:color="auto" w:fill="FFFFFF"/>
          <w:lang w:val="en-US" w:eastAsia="zh-CN"/>
        </w:rPr>
      </w:pPr>
    </w:p>
    <w:p w14:paraId="174B25A5">
      <w:pPr>
        <w:widowControl w:val="0"/>
        <w:numPr>
          <w:ilvl w:val="0"/>
          <w:numId w:val="0"/>
        </w:numPr>
        <w:ind w:leftChars="0" w:firstLine="420" w:firstLineChars="0"/>
        <w:jc w:val="both"/>
        <w:rPr>
          <w:rFonts w:hint="eastAsia"/>
          <w:sz w:val="22"/>
          <w:szCs w:val="28"/>
          <w:lang w:val="en-US" w:eastAsia="zh-CN"/>
        </w:rPr>
      </w:pPr>
      <w:r>
        <w:rPr>
          <w:rFonts w:hint="eastAsia"/>
          <w:sz w:val="22"/>
          <w:szCs w:val="28"/>
          <w:lang w:val="en-US" w:eastAsia="zh-CN"/>
        </w:rPr>
        <w:t>第一阶段：当参与人数为1到3000万之间时，1人到3000人之间该速率为32</w:t>
      </w:r>
      <w:r>
        <w:rPr>
          <w:rFonts w:ascii="Arial" w:hAnsi="Arial" w:eastAsia="宋体" w:cs="Arial"/>
          <w:i w:val="0"/>
          <w:iCs w:val="0"/>
          <w:caps w:val="0"/>
          <w:color w:val="333333"/>
          <w:spacing w:val="0"/>
          <w:sz w:val="24"/>
          <w:szCs w:val="24"/>
          <w:shd w:val="clear" w:color="auto" w:fill="FFFFFF"/>
        </w:rPr>
        <w:t>δ</w:t>
      </w:r>
      <w:r>
        <w:rPr>
          <w:rFonts w:hint="eastAsia"/>
          <w:sz w:val="22"/>
          <w:szCs w:val="28"/>
          <w:lang w:val="en-US" w:eastAsia="zh-CN"/>
        </w:rPr>
        <w:t>/天，以此作为起步基准。每当人数增加10倍时，该速率减半，直到</w:t>
      </w:r>
      <w:r>
        <w:rPr>
          <w:rFonts w:hint="default"/>
          <w:sz w:val="22"/>
          <w:szCs w:val="28"/>
          <w:lang w:val="en-US" w:eastAsia="zh-CN"/>
        </w:rPr>
        <w:t>参与人数达到3000万</w:t>
      </w:r>
      <w:r>
        <w:rPr>
          <w:rFonts w:hint="eastAsia"/>
          <w:sz w:val="22"/>
          <w:szCs w:val="28"/>
          <w:lang w:val="en-US" w:eastAsia="zh-CN"/>
        </w:rPr>
        <w:t>时速率降致2</w:t>
      </w:r>
      <w:r>
        <w:rPr>
          <w:rFonts w:ascii="Arial" w:hAnsi="Arial" w:eastAsia="宋体" w:cs="Arial"/>
          <w:i w:val="0"/>
          <w:iCs w:val="0"/>
          <w:caps w:val="0"/>
          <w:color w:val="333333"/>
          <w:spacing w:val="0"/>
          <w:sz w:val="24"/>
          <w:szCs w:val="24"/>
          <w:shd w:val="clear" w:color="auto" w:fill="FFFFFF"/>
        </w:rPr>
        <w:t>δ</w:t>
      </w:r>
      <w:r>
        <w:rPr>
          <w:rFonts w:hint="eastAsia"/>
          <w:sz w:val="22"/>
          <w:szCs w:val="28"/>
          <w:lang w:val="en-US" w:eastAsia="zh-CN"/>
        </w:rPr>
        <w:t>/天后进入下一阶段。</w:t>
      </w:r>
      <w:r>
        <w:rPr>
          <w:rFonts w:hint="default"/>
          <w:sz w:val="22"/>
          <w:szCs w:val="28"/>
          <w:lang w:val="en-US" w:eastAsia="zh-CN"/>
        </w:rPr>
        <w:br w:type="textWrapping"/>
      </w:r>
      <w:r>
        <w:rPr>
          <w:rFonts w:hint="eastAsia"/>
          <w:sz w:val="22"/>
          <w:szCs w:val="28"/>
          <w:lang w:val="en-US" w:eastAsia="zh-CN"/>
        </w:rPr>
        <w:tab/>
      </w:r>
      <w:r>
        <w:rPr>
          <w:rFonts w:hint="default"/>
          <w:sz w:val="22"/>
          <w:szCs w:val="28"/>
          <w:lang w:val="en-US" w:eastAsia="zh-CN"/>
        </w:rPr>
        <w:t>第二阶段：当参与人数达到3000万及以上后，每当人数增加3倍时，该基础速率减半，直到最后挖完停产。</w:t>
      </w:r>
    </w:p>
    <w:p w14:paraId="7CBCC31C">
      <w:pPr>
        <w:pStyle w:val="8"/>
        <w:widowControl w:val="0"/>
        <w:numPr>
          <w:ilvl w:val="0"/>
          <w:numId w:val="0"/>
        </w:numPr>
        <w:ind w:leftChars="0" w:firstLine="420" w:firstLineChars="0"/>
        <w:jc w:val="both"/>
        <w:rPr>
          <w:rFonts w:hint="eastAsia" w:ascii="Arial" w:hAnsi="Arial" w:eastAsia="宋体" w:cs="Arial"/>
          <w:i w:val="0"/>
          <w:iCs w:val="0"/>
          <w:caps w:val="0"/>
          <w:color w:val="333333"/>
          <w:spacing w:val="0"/>
          <w:sz w:val="24"/>
          <w:szCs w:val="24"/>
          <w:shd w:val="clear" w:color="auto" w:fill="FFFFFF"/>
          <w:lang w:val="en-US" w:eastAsia="zh-CN"/>
        </w:rPr>
      </w:pPr>
      <w:r>
        <w:t>图表</w:t>
      </w:r>
      <w:r>
        <w:fldChar w:fldCharType="begin"/>
      </w:r>
      <w:r>
        <w:instrText xml:space="preserve"> SEQ 图表 \* ARABIC </w:instrText>
      </w:r>
      <w:r>
        <w:fldChar w:fldCharType="separate"/>
      </w:r>
      <w:r>
        <w:t>2</w:t>
      </w:r>
      <w:r>
        <w:fldChar w:fldCharType="end"/>
      </w:r>
      <w:r>
        <w:rPr>
          <w:rFonts w:hint="eastAsia"/>
          <w:lang w:eastAsia="zh-CN"/>
        </w:rPr>
        <w:t>，（基础速率减半</w:t>
      </w:r>
      <w:r>
        <w:rPr>
          <w:rFonts w:hint="eastAsia"/>
          <w:lang w:val="en-US" w:eastAsia="zh-CN"/>
        </w:rPr>
        <w:t>图表解析</w:t>
      </w:r>
      <w:r>
        <w:rPr>
          <w:rFonts w:hint="eastAsia"/>
          <w:lang w:eastAsia="zh-CN"/>
        </w:rPr>
        <w:t>）</w:t>
      </w:r>
    </w:p>
    <w:p w14:paraId="2E70961D">
      <w:pPr>
        <w:widowControl w:val="0"/>
        <w:numPr>
          <w:ilvl w:val="0"/>
          <w:numId w:val="0"/>
        </w:numPr>
        <w:ind w:leftChars="0" w:firstLine="420" w:firstLineChars="0"/>
        <w:jc w:val="both"/>
        <w:rPr>
          <w:rFonts w:hint="default" w:ascii="Arial" w:hAnsi="Arial" w:cs="Arial"/>
          <w:i w:val="0"/>
          <w:iCs w:val="0"/>
          <w:caps w:val="0"/>
          <w:color w:val="333333"/>
          <w:spacing w:val="0"/>
          <w:sz w:val="24"/>
          <w:szCs w:val="24"/>
          <w:shd w:val="clear" w:color="auto" w:fill="FFFFFF"/>
          <w:lang w:val="en-US" w:eastAsia="zh-CN"/>
        </w:rPr>
      </w:pPr>
      <w:r>
        <w:rPr>
          <w:rFonts w:hint="default" w:ascii="Arial" w:hAnsi="Arial" w:cs="Arial"/>
          <w:i w:val="0"/>
          <w:iCs w:val="0"/>
          <w:caps w:val="0"/>
          <w:color w:val="333333"/>
          <w:spacing w:val="0"/>
          <w:sz w:val="24"/>
          <w:szCs w:val="24"/>
          <w:shd w:val="clear" w:color="auto" w:fill="FFFFFF"/>
          <w:lang w:val="en-US" w:eastAsia="zh-CN"/>
        </w:rPr>
        <w:drawing>
          <wp:inline distT="0" distB="0" distL="114300" distR="114300">
            <wp:extent cx="5266690" cy="2350770"/>
            <wp:effectExtent l="0" t="0" r="6350" b="11430"/>
            <wp:docPr id="5" name="图片 6" descr="基础速率减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基础速率减半"/>
                    <pic:cNvPicPr>
                      <a:picLocks noChangeAspect="1"/>
                    </pic:cNvPicPr>
                  </pic:nvPicPr>
                  <pic:blipFill>
                    <a:blip r:embed="rId11"/>
                    <a:stretch>
                      <a:fillRect/>
                    </a:stretch>
                  </pic:blipFill>
                  <pic:spPr>
                    <a:xfrm>
                      <a:off x="0" y="0"/>
                      <a:ext cx="5266690" cy="2350770"/>
                    </a:xfrm>
                    <a:prstGeom prst="rect">
                      <a:avLst/>
                    </a:prstGeom>
                    <a:noFill/>
                    <a:ln>
                      <a:noFill/>
                    </a:ln>
                  </pic:spPr>
                </pic:pic>
              </a:graphicData>
            </a:graphic>
          </wp:inline>
        </w:drawing>
      </w:r>
    </w:p>
    <w:p w14:paraId="0522C67F">
      <w:pPr>
        <w:pStyle w:val="8"/>
        <w:widowControl w:val="0"/>
        <w:numPr>
          <w:ilvl w:val="0"/>
          <w:numId w:val="0"/>
        </w:numPr>
        <w:jc w:val="both"/>
        <w:rPr>
          <w:rFonts w:hint="eastAsia" w:ascii="Arial" w:hAnsi="Arial" w:eastAsia="宋体" w:cs="Arial"/>
          <w:i w:val="0"/>
          <w:iCs w:val="0"/>
          <w:caps w:val="0"/>
          <w:color w:val="333333"/>
          <w:spacing w:val="0"/>
          <w:sz w:val="24"/>
          <w:szCs w:val="24"/>
          <w:shd w:val="clear" w:color="auto" w:fill="FFFFFF"/>
          <w:lang w:val="en-US" w:eastAsia="zh-CN"/>
        </w:rPr>
      </w:pPr>
    </w:p>
    <w:p w14:paraId="50C85CD0">
      <w:pPr>
        <w:pStyle w:val="5"/>
        <w:bidi w:val="0"/>
        <w:rPr>
          <w:rFonts w:hint="eastAsia"/>
          <w:sz w:val="22"/>
          <w:szCs w:val="28"/>
          <w:lang w:val="en-US" w:eastAsia="zh-CN"/>
        </w:rPr>
      </w:pPr>
      <w:r>
        <w:rPr>
          <w:rFonts w:hint="eastAsia"/>
          <w:lang w:val="en-US" w:eastAsia="zh-CN"/>
        </w:rPr>
        <w:t>3.6.2 注册与推荐奖励</w:t>
      </w:r>
    </w:p>
    <w:p w14:paraId="403750FA">
      <w:pPr>
        <w:rPr>
          <w:rFonts w:hint="eastAsia"/>
          <w:sz w:val="22"/>
          <w:szCs w:val="28"/>
          <w:lang w:val="en-US" w:eastAsia="zh-CN"/>
        </w:rPr>
      </w:pPr>
      <w:r>
        <w:rPr>
          <w:rFonts w:hint="eastAsia"/>
          <w:sz w:val="22"/>
          <w:szCs w:val="28"/>
          <w:lang w:val="en-US" w:eastAsia="zh-CN"/>
        </w:rPr>
        <w:t>为了促进德尔塔网络更快的发展，我们专门设置了推荐奖励计划。在成为矿工之后，任何人都可以成为一名推广大使，通过推荐他人来获取这些奖励。</w:t>
      </w:r>
    </w:p>
    <w:p w14:paraId="0F12F628">
      <w:pPr>
        <w:numPr>
          <w:ilvl w:val="0"/>
          <w:numId w:val="8"/>
        </w:numPr>
        <w:ind w:left="840" w:leftChars="0" w:hanging="420" w:firstLineChars="0"/>
        <w:rPr>
          <w:rFonts w:hint="eastAsia"/>
          <w:sz w:val="22"/>
          <w:szCs w:val="28"/>
          <w:lang w:val="en-US" w:eastAsia="zh-CN"/>
        </w:rPr>
      </w:pPr>
      <w:r>
        <w:rPr>
          <w:rFonts w:hint="eastAsia"/>
          <w:sz w:val="22"/>
          <w:szCs w:val="28"/>
          <w:lang w:val="en-US" w:eastAsia="zh-CN"/>
        </w:rPr>
        <w:t>推荐固定奖励：为了邀请亲朋好友加入德尔塔，推荐者只需通过二维码或链接分享自己的数字DID。当对方在注册时填写推荐者的数字DID时，双方都将获得1δ的奖励。如果推荐注册发生在社区挖矿停止之后，奖励将会减半，各获得0.5δ。这部分奖励将从300亿“共识拓展基金”的总量中分配。</w:t>
      </w:r>
    </w:p>
    <w:p w14:paraId="1604FA12">
      <w:pPr>
        <w:numPr>
          <w:ilvl w:val="0"/>
          <w:numId w:val="8"/>
        </w:numPr>
        <w:ind w:left="840" w:leftChars="0" w:hanging="420" w:firstLineChars="0"/>
        <w:rPr>
          <w:rFonts w:hint="eastAsia"/>
          <w:sz w:val="22"/>
          <w:szCs w:val="28"/>
          <w:lang w:val="en-US" w:eastAsia="zh-CN"/>
        </w:rPr>
      </w:pPr>
      <w:r>
        <w:rPr>
          <w:rFonts w:hint="eastAsia"/>
          <w:sz w:val="22"/>
          <w:szCs w:val="28"/>
          <w:lang w:val="en-US" w:eastAsia="zh-CN"/>
        </w:rPr>
        <w:t>直接推荐奖励：大使每直接推荐一人，当被推荐者在处于挖矿状态时，其挖矿速率将提高基础速率的1/3。另外，当大使的上级推荐人处于挖矿状态时，也将按照此比例计算到直接推荐奖励中。</w:t>
      </w:r>
    </w:p>
    <w:p w14:paraId="45246184">
      <w:pPr>
        <w:numPr>
          <w:ilvl w:val="0"/>
          <w:numId w:val="0"/>
        </w:numPr>
        <w:rPr>
          <w:rFonts w:hint="eastAsia"/>
          <w:sz w:val="22"/>
          <w:szCs w:val="28"/>
          <w:lang w:val="en-US" w:eastAsia="zh-CN"/>
        </w:rPr>
      </w:pPr>
      <w:r>
        <w:rPr>
          <w:rFonts w:hint="eastAsia"/>
          <w:sz w:val="22"/>
          <w:szCs w:val="28"/>
          <w:lang w:val="en-US" w:eastAsia="zh-CN"/>
        </w:rPr>
        <w:t>假设当前基础速率为16</w:t>
      </w:r>
      <w:r>
        <w:rPr>
          <w:rFonts w:ascii="Arial" w:hAnsi="Arial" w:eastAsia="宋体" w:cs="Arial"/>
          <w:i w:val="0"/>
          <w:iCs w:val="0"/>
          <w:caps w:val="0"/>
          <w:color w:val="333333"/>
          <w:spacing w:val="0"/>
          <w:sz w:val="24"/>
          <w:szCs w:val="24"/>
          <w:shd w:val="clear" w:color="auto" w:fill="FFFFFF"/>
        </w:rPr>
        <w:t>δ</w:t>
      </w:r>
      <w:r>
        <w:rPr>
          <w:rFonts w:hint="eastAsia" w:ascii="Arial" w:hAnsi="Arial" w:cs="Arial"/>
          <w:i w:val="0"/>
          <w:iCs w:val="0"/>
          <w:caps w:val="0"/>
          <w:color w:val="333333"/>
          <w:spacing w:val="0"/>
          <w:sz w:val="24"/>
          <w:szCs w:val="24"/>
          <w:shd w:val="clear" w:color="auto" w:fill="FFFFFF"/>
          <w:lang w:val="en-US" w:eastAsia="zh-CN"/>
        </w:rPr>
        <w:t xml:space="preserve">/天， </w:t>
      </w:r>
      <w:r>
        <w:rPr>
          <w:rFonts w:hint="eastAsia"/>
          <w:sz w:val="22"/>
          <w:szCs w:val="28"/>
          <w:lang w:val="en-US" w:eastAsia="zh-CN"/>
        </w:rPr>
        <w:t>大使已推荐人数为n，并处于挖矿状态，那么当天这部分提升收益计算公式如下：</w:t>
      </w:r>
      <w:r>
        <w:rPr>
          <w:rFonts w:hint="eastAsia"/>
          <w:position w:val="-18"/>
          <w:sz w:val="22"/>
          <w:szCs w:val="28"/>
          <w:lang w:val="en-US" w:eastAsia="zh-CN"/>
        </w:rPr>
        <w:object>
          <v:shape id="_x0000_i1026" o:spt="75" type="#_x0000_t75" style="height:24pt;width:141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p>
    <w:p w14:paraId="4E138D46">
      <w:pPr>
        <w:numPr>
          <w:ilvl w:val="0"/>
          <w:numId w:val="8"/>
        </w:numPr>
        <w:ind w:left="840" w:leftChars="0" w:hanging="420" w:firstLineChars="0"/>
        <w:rPr>
          <w:rFonts w:hint="eastAsia"/>
          <w:sz w:val="22"/>
          <w:szCs w:val="28"/>
          <w:lang w:val="en-US" w:eastAsia="zh-CN"/>
        </w:rPr>
      </w:pPr>
      <w:r>
        <w:rPr>
          <w:rFonts w:hint="eastAsia"/>
          <w:sz w:val="22"/>
          <w:szCs w:val="28"/>
          <w:lang w:val="en-US" w:eastAsia="zh-CN"/>
        </w:rPr>
        <w:t>间接推荐奖励：推荐大使直接推荐团队中的每一个人他们再推荐的每一个人都代表大使的间接推荐用户。当一个间接推荐用户处于挖矿状态时，推荐大使的挖矿速率将额外提升基础速率的1/10。</w:t>
      </w:r>
    </w:p>
    <w:p w14:paraId="6359ACD2">
      <w:pPr>
        <w:numPr>
          <w:ilvl w:val="0"/>
          <w:numId w:val="0"/>
        </w:numPr>
        <w:rPr>
          <w:rFonts w:hint="eastAsia"/>
          <w:sz w:val="22"/>
          <w:szCs w:val="28"/>
          <w:lang w:val="en-US" w:eastAsia="zh-CN"/>
        </w:rPr>
      </w:pPr>
      <w:r>
        <w:rPr>
          <w:rFonts w:hint="eastAsia"/>
          <w:sz w:val="22"/>
          <w:szCs w:val="28"/>
          <w:lang w:val="en-US" w:eastAsia="zh-CN"/>
        </w:rPr>
        <w:t>假设基础速率同上，间接推荐并处于挖矿的人数为n</w:t>
      </w:r>
      <w:r>
        <w:rPr>
          <w:rFonts w:hint="eastAsia"/>
          <w:sz w:val="22"/>
          <w:szCs w:val="28"/>
          <w:vertAlign w:val="subscript"/>
          <w:lang w:val="en-US" w:eastAsia="zh-CN"/>
        </w:rPr>
        <w:t>2</w:t>
      </w:r>
      <w:r>
        <w:rPr>
          <w:rFonts w:hint="eastAsia"/>
          <w:sz w:val="22"/>
          <w:szCs w:val="28"/>
          <w:lang w:val="en-US" w:eastAsia="zh-CN"/>
        </w:rPr>
        <w:t>，那么当天这部分提升收益计算公式如下：</w:t>
      </w:r>
      <w:r>
        <w:rPr>
          <w:rFonts w:hint="eastAsia"/>
          <w:position w:val="-18"/>
          <w:sz w:val="22"/>
          <w:szCs w:val="28"/>
          <w:lang w:val="en-US" w:eastAsia="zh-CN"/>
        </w:rPr>
        <w:object>
          <v:shape id="_x0000_i1027" o:spt="75" type="#_x0000_t75" style="height:24pt;width:129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eastAsia"/>
          <w:sz w:val="22"/>
          <w:szCs w:val="28"/>
          <w:lang w:val="en-US" w:eastAsia="zh-CN"/>
        </w:rPr>
        <w:t>。直接推荐和间接推荐这两部分奖励将叠加计算，并在1800亿社区挖矿总额资金中支配。</w:t>
      </w:r>
    </w:p>
    <w:p w14:paraId="73189F99">
      <w:pPr>
        <w:numPr>
          <w:ilvl w:val="0"/>
          <w:numId w:val="0"/>
        </w:numPr>
        <w:rPr>
          <w:rFonts w:hint="eastAsia"/>
          <w:sz w:val="22"/>
          <w:szCs w:val="28"/>
          <w:lang w:val="en-US" w:eastAsia="zh-CN"/>
        </w:rPr>
      </w:pPr>
    </w:p>
    <w:p w14:paraId="31D06D99">
      <w:pPr>
        <w:pStyle w:val="5"/>
        <w:bidi w:val="0"/>
        <w:rPr>
          <w:rFonts w:hint="eastAsia"/>
          <w:sz w:val="22"/>
          <w:szCs w:val="28"/>
          <w:lang w:val="en-US" w:eastAsia="zh-CN"/>
        </w:rPr>
      </w:pPr>
      <w:r>
        <w:rPr>
          <w:rFonts w:hint="eastAsia"/>
          <w:lang w:val="en-US" w:eastAsia="zh-CN"/>
        </w:rPr>
        <w:t>3.6.3 验证者奖励</w:t>
      </w:r>
    </w:p>
    <w:p w14:paraId="7901563F">
      <w:pPr>
        <w:ind w:firstLine="420" w:firstLineChars="0"/>
        <w:rPr>
          <w:rFonts w:hint="eastAsia"/>
          <w:sz w:val="22"/>
          <w:szCs w:val="28"/>
          <w:lang w:val="en-US" w:eastAsia="zh-CN"/>
        </w:rPr>
      </w:pPr>
      <w:r>
        <w:rPr>
          <w:rFonts w:hint="eastAsia"/>
          <w:sz w:val="22"/>
          <w:szCs w:val="28"/>
          <w:lang w:val="en-US" w:eastAsia="zh-CN"/>
        </w:rPr>
        <w:t>在</w:t>
      </w:r>
      <w:r>
        <w:rPr>
          <w:rFonts w:hint="eastAsia"/>
          <w:sz w:val="22"/>
          <w:szCs w:val="28"/>
          <w:lang w:val="en-US" w:eastAsia="zh-CN"/>
        </w:rPr>
        <w:fldChar w:fldCharType="begin"/>
      </w:r>
      <w:r>
        <w:rPr>
          <w:rFonts w:hint="eastAsia"/>
          <w:sz w:val="22"/>
          <w:szCs w:val="28"/>
          <w:lang w:val="en-US" w:eastAsia="zh-CN"/>
        </w:rPr>
        <w:instrText xml:space="preserve"> HYPERLINK \l "_3.4 3-No Authentication（三无验证）" </w:instrText>
      </w:r>
      <w:r>
        <w:rPr>
          <w:rFonts w:hint="eastAsia"/>
          <w:sz w:val="22"/>
          <w:szCs w:val="28"/>
          <w:lang w:val="en-US" w:eastAsia="zh-CN"/>
        </w:rPr>
        <w:fldChar w:fldCharType="separate"/>
      </w:r>
      <w:r>
        <w:rPr>
          <w:rStyle w:val="20"/>
          <w:rFonts w:hint="eastAsia"/>
          <w:sz w:val="22"/>
          <w:szCs w:val="28"/>
          <w:lang w:val="en-US" w:eastAsia="zh-CN"/>
        </w:rPr>
        <w:t>3.4章节</w:t>
      </w:r>
      <w:r>
        <w:rPr>
          <w:rFonts w:hint="eastAsia"/>
          <w:sz w:val="22"/>
          <w:szCs w:val="28"/>
          <w:lang w:val="en-US" w:eastAsia="zh-CN"/>
        </w:rPr>
        <w:fldChar w:fldCharType="end"/>
      </w:r>
      <w:r>
        <w:rPr>
          <w:rFonts w:hint="eastAsia"/>
          <w:sz w:val="22"/>
          <w:szCs w:val="28"/>
          <w:lang w:val="en-US" w:eastAsia="zh-CN"/>
        </w:rPr>
        <w:t>中阐述了三无验证的基本原理和流程，为了实现这样的验证程序，系统需要一部分用户申请成为验证者，同时我们也需要设计一定的奖励来激励这些为此付出的人。验证者的奖励方式和金额是分为两种情况的。</w:t>
      </w:r>
    </w:p>
    <w:p w14:paraId="321C8CD6">
      <w:pPr>
        <w:numPr>
          <w:ilvl w:val="0"/>
          <w:numId w:val="9"/>
        </w:numPr>
        <w:ind w:left="0" w:leftChars="0" w:firstLine="400" w:firstLineChars="0"/>
        <w:rPr>
          <w:rFonts w:hint="default"/>
          <w:sz w:val="22"/>
          <w:szCs w:val="28"/>
          <w:lang w:val="en-US" w:eastAsia="zh-CN"/>
        </w:rPr>
      </w:pPr>
      <w:r>
        <w:rPr>
          <w:rFonts w:hint="default"/>
          <w:sz w:val="22"/>
          <w:szCs w:val="28"/>
          <w:lang w:val="en-US" w:eastAsia="zh-CN"/>
        </w:rPr>
        <w:t>首先，当共识拓展基金的10%还未用完时，验证者的奖励将使用这部分基金来支付，每次完成验证的奖励的具体金额为当前挖矿基础速率的1/3。</w:t>
      </w:r>
    </w:p>
    <w:p w14:paraId="46833F7B">
      <w:pPr>
        <w:numPr>
          <w:ilvl w:val="0"/>
          <w:numId w:val="9"/>
        </w:numPr>
        <w:ind w:left="0" w:leftChars="0" w:firstLine="400" w:firstLineChars="0"/>
        <w:rPr>
          <w:rFonts w:hint="eastAsia"/>
          <w:sz w:val="22"/>
          <w:szCs w:val="28"/>
          <w:lang w:val="en-US" w:eastAsia="zh-CN"/>
        </w:rPr>
      </w:pPr>
      <w:r>
        <w:rPr>
          <w:rFonts w:hint="default"/>
          <w:sz w:val="22"/>
          <w:szCs w:val="28"/>
          <w:lang w:val="en-US" w:eastAsia="zh-CN"/>
        </w:rPr>
        <w:t>另外，当共识拓展基金已经用尽时，验证的费用将由需要验证的用户支付，这个费用将在验证过程</w:t>
      </w:r>
      <w:r>
        <w:rPr>
          <w:rFonts w:hint="eastAsia"/>
          <w:sz w:val="22"/>
          <w:szCs w:val="28"/>
          <w:lang w:val="en-US" w:eastAsia="zh-CN"/>
        </w:rPr>
        <w:t>完成后</w:t>
      </w:r>
      <w:r>
        <w:rPr>
          <w:rFonts w:hint="default"/>
          <w:sz w:val="22"/>
          <w:szCs w:val="28"/>
          <w:lang w:val="en-US" w:eastAsia="zh-CN"/>
        </w:rPr>
        <w:t>自动扣除。</w:t>
      </w:r>
      <w:r>
        <w:rPr>
          <w:rFonts w:hint="eastAsia"/>
          <w:sz w:val="22"/>
          <w:szCs w:val="28"/>
          <w:lang w:val="en-US" w:eastAsia="zh-CN"/>
        </w:rPr>
        <w:t>这时</w:t>
      </w:r>
      <w:r>
        <w:rPr>
          <w:rFonts w:hint="default"/>
          <w:sz w:val="22"/>
          <w:szCs w:val="28"/>
          <w:lang w:val="en-US" w:eastAsia="zh-CN"/>
        </w:rPr>
        <w:t>验证的费用</w:t>
      </w:r>
      <w:r>
        <w:rPr>
          <w:rFonts w:hint="eastAsia"/>
          <w:sz w:val="22"/>
          <w:szCs w:val="28"/>
          <w:lang w:val="en-US" w:eastAsia="zh-CN"/>
        </w:rPr>
        <w:t>将按</w:t>
      </w:r>
      <w:r>
        <w:rPr>
          <w:rFonts w:hint="default"/>
          <w:sz w:val="22"/>
          <w:szCs w:val="28"/>
          <w:lang w:val="en-US" w:eastAsia="zh-CN"/>
        </w:rPr>
        <w:t>日常转账手续费的3倍</w:t>
      </w:r>
      <w:r>
        <w:rPr>
          <w:rFonts w:hint="eastAsia"/>
          <w:sz w:val="22"/>
          <w:szCs w:val="28"/>
          <w:lang w:val="en-US" w:eastAsia="zh-CN"/>
        </w:rPr>
        <w:t>计算</w:t>
      </w:r>
      <w:r>
        <w:rPr>
          <w:rFonts w:hint="default"/>
          <w:sz w:val="22"/>
          <w:szCs w:val="28"/>
          <w:lang w:val="en-US" w:eastAsia="zh-CN"/>
        </w:rPr>
        <w:t>。</w:t>
      </w:r>
    </w:p>
    <w:p w14:paraId="337CC453">
      <w:pPr>
        <w:rPr>
          <w:rFonts w:hint="eastAsia"/>
          <w:sz w:val="22"/>
          <w:szCs w:val="28"/>
          <w:lang w:val="en-US" w:eastAsia="zh-CN"/>
        </w:rPr>
      </w:pPr>
    </w:p>
    <w:p w14:paraId="24FA1D45">
      <w:pPr>
        <w:pStyle w:val="5"/>
        <w:bidi w:val="0"/>
        <w:rPr>
          <w:rFonts w:hint="eastAsia" w:cs="Times New Roman"/>
          <w:kern w:val="2"/>
          <w:sz w:val="21"/>
          <w:szCs w:val="24"/>
          <w:lang w:val="en-US" w:eastAsia="zh-CN" w:bidi="ar-SA"/>
        </w:rPr>
      </w:pPr>
      <w:r>
        <w:rPr>
          <w:rFonts w:hint="eastAsia"/>
          <w:lang w:val="en-US" w:eastAsia="zh-CN"/>
        </w:rPr>
        <w:t>3.6.4 生态建设奖励基金</w:t>
      </w:r>
    </w:p>
    <w:p w14:paraId="6321E45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420" w:firstLineChars="0"/>
        <w:rPr>
          <w:rFonts w:hint="eastAsia" w:ascii="Calibri" w:hAnsi="Calibri" w:eastAsia="宋体" w:cs="Times New Roman"/>
          <w:kern w:val="2"/>
          <w:sz w:val="21"/>
          <w:szCs w:val="24"/>
          <w:lang w:val="en-US" w:eastAsia="zh-CN" w:bidi="ar-SA"/>
        </w:rPr>
      </w:pPr>
      <w:r>
        <w:rPr>
          <w:rFonts w:hint="eastAsia" w:cs="Times New Roman"/>
          <w:kern w:val="2"/>
          <w:sz w:val="21"/>
          <w:szCs w:val="24"/>
          <w:lang w:val="en-US" w:eastAsia="zh-CN" w:bidi="ar-SA"/>
        </w:rPr>
        <w:t>为</w:t>
      </w:r>
      <w:r>
        <w:rPr>
          <w:rFonts w:hint="default" w:ascii="Calibri" w:hAnsi="Calibri" w:eastAsia="宋体" w:cs="Times New Roman"/>
          <w:kern w:val="2"/>
          <w:sz w:val="21"/>
          <w:szCs w:val="24"/>
          <w:lang w:val="en-US" w:eastAsia="zh-CN" w:bidi="ar-SA"/>
        </w:rPr>
        <w:t>促进德尔塔生态</w:t>
      </w:r>
      <w:r>
        <w:rPr>
          <w:rFonts w:hint="eastAsia" w:cs="Times New Roman"/>
          <w:kern w:val="2"/>
          <w:sz w:val="21"/>
          <w:szCs w:val="24"/>
          <w:lang w:val="en-US" w:eastAsia="zh-CN" w:bidi="ar-SA"/>
        </w:rPr>
        <w:t>多方面</w:t>
      </w:r>
      <w:r>
        <w:rPr>
          <w:rFonts w:hint="default" w:ascii="Calibri" w:hAnsi="Calibri" w:eastAsia="宋体" w:cs="Times New Roman"/>
          <w:kern w:val="2"/>
          <w:sz w:val="21"/>
          <w:szCs w:val="24"/>
          <w:lang w:val="en-US" w:eastAsia="zh-CN" w:bidi="ar-SA"/>
        </w:rPr>
        <w:t>的建设和发展</w:t>
      </w:r>
      <w:r>
        <w:rPr>
          <w:rFonts w:hint="eastAsia" w:cs="Times New Roman"/>
          <w:kern w:val="2"/>
          <w:sz w:val="21"/>
          <w:szCs w:val="24"/>
          <w:lang w:val="en-US" w:eastAsia="zh-CN" w:bidi="ar-SA"/>
        </w:rPr>
        <w:t>，</w:t>
      </w:r>
      <w:r>
        <w:rPr>
          <w:rFonts w:hint="eastAsia"/>
          <w:sz w:val="22"/>
          <w:szCs w:val="28"/>
          <w:lang w:val="en-US" w:eastAsia="zh-CN"/>
        </w:rPr>
        <w:t>该基金将面向多个生态建设方面的奖励计划，</w:t>
      </w:r>
      <w:r>
        <w:rPr>
          <w:rFonts w:hint="default" w:ascii="Calibri" w:hAnsi="Calibri" w:eastAsia="宋体" w:cs="Times New Roman"/>
          <w:kern w:val="2"/>
          <w:sz w:val="21"/>
          <w:szCs w:val="24"/>
          <w:lang w:val="en-US" w:eastAsia="zh-CN" w:bidi="ar-SA"/>
        </w:rPr>
        <w:t>其中包括：</w:t>
      </w:r>
    </w:p>
    <w:p w14:paraId="2A1CD93F">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845" w:leftChars="0" w:right="0" w:rightChars="0" w:hanging="425" w:firstLineChars="0"/>
        <w:rPr>
          <w:rFonts w:hint="eastAsia" w:ascii="Calibri" w:hAnsi="Calibri" w:eastAsia="宋体" w:cs="Times New Roman"/>
          <w:kern w:val="2"/>
          <w:sz w:val="21"/>
          <w:szCs w:val="24"/>
          <w:lang w:val="en-US" w:eastAsia="zh-CN" w:bidi="ar-SA"/>
        </w:rPr>
      </w:pPr>
      <w:r>
        <w:rPr>
          <w:rFonts w:hint="default" w:ascii="Calibri" w:hAnsi="Calibri" w:eastAsia="宋体" w:cs="Times New Roman"/>
          <w:kern w:val="2"/>
          <w:sz w:val="21"/>
          <w:szCs w:val="24"/>
          <w:lang w:val="en-US" w:eastAsia="zh-CN" w:bidi="ar-SA"/>
        </w:rPr>
        <w:t>生态dApp开发者奖励计划：旨在激励早期生态开发，对德尔塔生态的贡献以及优质生态项目开发者。更多详情请参阅</w:t>
      </w:r>
      <w:r>
        <w:rPr>
          <w:rFonts w:hint="default" w:ascii="Calibri" w:hAnsi="Calibri" w:eastAsia="宋体" w:cs="Times New Roman"/>
          <w:kern w:val="2"/>
          <w:sz w:val="21"/>
          <w:szCs w:val="24"/>
          <w:lang w:val="en-US" w:eastAsia="zh-CN" w:bidi="ar-SA"/>
        </w:rPr>
        <w:fldChar w:fldCharType="begin"/>
      </w:r>
      <w:r>
        <w:rPr>
          <w:rFonts w:hint="default" w:ascii="Calibri" w:hAnsi="Calibri" w:eastAsia="宋体" w:cs="Times New Roman"/>
          <w:kern w:val="2"/>
          <w:sz w:val="21"/>
          <w:szCs w:val="24"/>
          <w:lang w:val="en-US" w:eastAsia="zh-CN" w:bidi="ar-SA"/>
        </w:rPr>
        <w:instrText xml:space="preserve"> HYPERLINK \l "_3.10 dApp广场" </w:instrText>
      </w:r>
      <w:r>
        <w:rPr>
          <w:rFonts w:hint="default" w:ascii="Calibri" w:hAnsi="Calibri" w:eastAsia="宋体" w:cs="Times New Roman"/>
          <w:kern w:val="2"/>
          <w:sz w:val="21"/>
          <w:szCs w:val="24"/>
          <w:lang w:val="en-US" w:eastAsia="zh-CN" w:bidi="ar-SA"/>
        </w:rPr>
        <w:fldChar w:fldCharType="separate"/>
      </w:r>
      <w:r>
        <w:rPr>
          <w:rStyle w:val="20"/>
          <w:rFonts w:hint="default" w:ascii="Calibri" w:hAnsi="Calibri" w:eastAsia="宋体" w:cs="Times New Roman"/>
          <w:kern w:val="2"/>
          <w:sz w:val="21"/>
          <w:szCs w:val="24"/>
          <w:lang w:val="en-US" w:eastAsia="zh-CN" w:bidi="ar-SA"/>
        </w:rPr>
        <w:t>dApp广场</w:t>
      </w:r>
      <w:r>
        <w:rPr>
          <w:rFonts w:hint="default" w:ascii="Calibri" w:hAnsi="Calibri" w:eastAsia="宋体" w:cs="Times New Roman"/>
          <w:kern w:val="2"/>
          <w:sz w:val="21"/>
          <w:szCs w:val="24"/>
          <w:lang w:val="en-US" w:eastAsia="zh-CN" w:bidi="ar-SA"/>
        </w:rPr>
        <w:fldChar w:fldCharType="end"/>
      </w:r>
      <w:r>
        <w:rPr>
          <w:rFonts w:hint="default" w:ascii="Calibri" w:hAnsi="Calibri" w:eastAsia="宋体" w:cs="Times New Roman"/>
          <w:kern w:val="2"/>
          <w:sz w:val="21"/>
          <w:szCs w:val="24"/>
          <w:lang w:val="en-US" w:eastAsia="zh-CN" w:bidi="ar-SA"/>
        </w:rPr>
        <w:t>章节。</w:t>
      </w:r>
    </w:p>
    <w:p w14:paraId="19E875C2">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845" w:leftChars="0" w:right="0" w:rightChars="0" w:hanging="425" w:firstLineChars="0"/>
        <w:rPr>
          <w:rFonts w:hint="default" w:ascii="Calibri" w:hAnsi="Calibri" w:eastAsia="宋体" w:cs="Times New Roman"/>
          <w:kern w:val="2"/>
          <w:sz w:val="21"/>
          <w:szCs w:val="24"/>
          <w:lang w:val="en-US" w:eastAsia="zh-CN" w:bidi="ar-SA"/>
        </w:rPr>
      </w:pPr>
      <w:r>
        <w:rPr>
          <w:rFonts w:hint="default" w:ascii="Calibri" w:hAnsi="Calibri" w:eastAsia="宋体" w:cs="Times New Roman"/>
          <w:kern w:val="2"/>
          <w:sz w:val="21"/>
          <w:szCs w:val="24"/>
          <w:lang w:val="en-US" w:eastAsia="zh-CN" w:bidi="ar-SA"/>
        </w:rPr>
        <w:t>形象及知名度宣传奖励计划：旨在奖励对Delta形象及知名度宣传有特别贡献的个人或团队。</w:t>
      </w:r>
    </w:p>
    <w:p w14:paraId="50FFB680">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left="845" w:leftChars="0" w:right="0" w:rightChars="0" w:hanging="425" w:firstLineChars="0"/>
        <w:rPr>
          <w:rFonts w:hint="default" w:ascii="Calibri" w:hAnsi="Calibri" w:eastAsia="宋体" w:cs="Times New Roman"/>
          <w:kern w:val="2"/>
          <w:sz w:val="21"/>
          <w:szCs w:val="24"/>
          <w:lang w:val="en-US" w:eastAsia="zh-CN" w:bidi="ar-SA"/>
        </w:rPr>
      </w:pPr>
      <w:r>
        <w:rPr>
          <w:rFonts w:hint="default" w:ascii="Calibri" w:hAnsi="Calibri" w:eastAsia="宋体" w:cs="Times New Roman"/>
          <w:kern w:val="2"/>
          <w:sz w:val="21"/>
          <w:szCs w:val="24"/>
          <w:lang w:val="en-US" w:eastAsia="zh-CN" w:bidi="ar-SA"/>
        </w:rPr>
        <w:t>早期交易奖励计划：用于奖励在Delta应用中参与早期各类交易行为的用户。</w:t>
      </w:r>
    </w:p>
    <w:p w14:paraId="4A7B126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420" w:firstLineChars="0"/>
        <w:rPr>
          <w:rFonts w:hint="default" w:ascii="Calibri" w:hAnsi="Calibri" w:eastAsia="宋体" w:cs="Times New Roman"/>
          <w:kern w:val="2"/>
          <w:sz w:val="21"/>
          <w:szCs w:val="24"/>
          <w:lang w:val="en-US" w:eastAsia="zh-CN" w:bidi="ar-SA"/>
        </w:rPr>
      </w:pPr>
      <w:r>
        <w:rPr>
          <w:rFonts w:hint="default" w:ascii="Calibri" w:hAnsi="Calibri" w:eastAsia="宋体" w:cs="Times New Roman"/>
          <w:kern w:val="2"/>
          <w:sz w:val="21"/>
          <w:szCs w:val="24"/>
          <w:lang w:val="en-US" w:eastAsia="zh-CN" w:bidi="ar-SA"/>
        </w:rPr>
        <w:t>在早期</w:t>
      </w:r>
      <w:r>
        <w:rPr>
          <w:rFonts w:hint="eastAsia"/>
          <w:sz w:val="21"/>
          <w:szCs w:val="21"/>
          <w:lang w:val="en-US" w:eastAsia="zh-CN"/>
        </w:rPr>
        <w:t>“</w:t>
      </w:r>
      <w:r>
        <w:rPr>
          <w:rFonts w:hint="eastAsia"/>
          <w:color w:val="auto"/>
          <w:sz w:val="21"/>
          <w:szCs w:val="21"/>
          <w:u w:val="none"/>
          <w:lang w:val="en-US" w:eastAsia="zh-CN"/>
        </w:rPr>
        <w:fldChar w:fldCharType="begin"/>
      </w:r>
      <w:r>
        <w:rPr>
          <w:rFonts w:hint="eastAsia"/>
          <w:color w:val="auto"/>
          <w:sz w:val="21"/>
          <w:szCs w:val="21"/>
          <w:u w:val="none"/>
          <w:lang w:val="en-US" w:eastAsia="zh-CN"/>
        </w:rPr>
        <w:instrText xml:space="preserve"> HYPERLINK \l "_4.3.1 临时治理模式" </w:instrText>
      </w:r>
      <w:r>
        <w:rPr>
          <w:rFonts w:hint="eastAsia"/>
          <w:color w:val="auto"/>
          <w:sz w:val="21"/>
          <w:szCs w:val="21"/>
          <w:u w:val="none"/>
          <w:lang w:val="en-US" w:eastAsia="zh-CN"/>
        </w:rPr>
        <w:fldChar w:fldCharType="separate"/>
      </w:r>
      <w:r>
        <w:rPr>
          <w:rStyle w:val="20"/>
          <w:rFonts w:hint="eastAsia"/>
          <w:sz w:val="21"/>
          <w:szCs w:val="21"/>
          <w:lang w:val="en-US" w:eastAsia="zh-CN"/>
        </w:rPr>
        <w:t>临时治理模式</w:t>
      </w:r>
      <w:r>
        <w:rPr>
          <w:rFonts w:hint="eastAsia"/>
          <w:color w:val="auto"/>
          <w:sz w:val="21"/>
          <w:szCs w:val="21"/>
          <w:u w:val="none"/>
          <w:lang w:val="en-US" w:eastAsia="zh-CN"/>
        </w:rPr>
        <w:fldChar w:fldCharType="end"/>
      </w:r>
      <w:r>
        <w:rPr>
          <w:rFonts w:hint="eastAsia"/>
          <w:sz w:val="21"/>
          <w:szCs w:val="21"/>
          <w:lang w:val="en-US" w:eastAsia="zh-CN"/>
        </w:rPr>
        <w:t>”</w:t>
      </w:r>
      <w:r>
        <w:rPr>
          <w:rFonts w:hint="default" w:ascii="Calibri" w:hAnsi="Calibri" w:eastAsia="宋体" w:cs="Times New Roman"/>
          <w:kern w:val="2"/>
          <w:sz w:val="21"/>
          <w:szCs w:val="24"/>
          <w:lang w:val="en-US" w:eastAsia="zh-CN" w:bidi="ar-SA"/>
        </w:rPr>
        <w:t>下，该基金由Delta核心团队托管和规划使用。其目标是促进Delta各方面生态建设的繁荣和发展。具体用途和规则将根据实际需求进行设计</w:t>
      </w:r>
      <w:r>
        <w:rPr>
          <w:rFonts w:hint="eastAsia" w:cs="Times New Roman"/>
          <w:kern w:val="2"/>
          <w:sz w:val="21"/>
          <w:szCs w:val="24"/>
          <w:lang w:val="en-US" w:eastAsia="zh-CN" w:bidi="ar-SA"/>
        </w:rPr>
        <w:t>和调整</w:t>
      </w:r>
      <w:r>
        <w:rPr>
          <w:rFonts w:hint="default" w:ascii="Calibri" w:hAnsi="Calibri" w:eastAsia="宋体" w:cs="Times New Roman"/>
          <w:kern w:val="2"/>
          <w:sz w:val="21"/>
          <w:szCs w:val="24"/>
          <w:lang w:val="en-US" w:eastAsia="zh-CN" w:bidi="ar-SA"/>
        </w:rPr>
        <w:t>，并在相关用途计划中明确说明。</w:t>
      </w:r>
    </w:p>
    <w:p w14:paraId="0490170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420" w:firstLineChars="0"/>
        <w:rPr>
          <w:rFonts w:hint="default" w:ascii="Calibri" w:hAnsi="Calibri" w:eastAsia="宋体" w:cs="Times New Roman"/>
          <w:kern w:val="2"/>
          <w:sz w:val="21"/>
          <w:szCs w:val="24"/>
          <w:lang w:val="en-US" w:eastAsia="zh-CN" w:bidi="ar-SA"/>
        </w:rPr>
      </w:pPr>
      <w:r>
        <w:rPr>
          <w:rFonts w:hint="eastAsia" w:cs="Times New Roman"/>
          <w:kern w:val="2"/>
          <w:sz w:val="21"/>
          <w:szCs w:val="24"/>
          <w:lang w:val="en-US" w:eastAsia="zh-CN" w:bidi="ar-SA"/>
        </w:rPr>
        <w:t>之后，</w:t>
      </w:r>
      <w:r>
        <w:rPr>
          <w:rFonts w:hint="default" w:ascii="Calibri" w:hAnsi="Calibri" w:eastAsia="宋体" w:cs="Times New Roman"/>
          <w:kern w:val="2"/>
          <w:sz w:val="21"/>
          <w:szCs w:val="24"/>
          <w:lang w:val="en-US" w:eastAsia="zh-CN" w:bidi="ar-SA"/>
        </w:rPr>
        <w:t>一旦进入</w:t>
      </w:r>
      <w:r>
        <w:rPr>
          <w:rFonts w:hint="eastAsia"/>
          <w:sz w:val="21"/>
          <w:szCs w:val="21"/>
          <w:lang w:val="en-US" w:eastAsia="zh-CN"/>
        </w:rPr>
        <w:t>“</w:t>
      </w:r>
      <w:r>
        <w:rPr>
          <w:rFonts w:hint="eastAsia"/>
          <w:sz w:val="21"/>
          <w:szCs w:val="21"/>
          <w:lang w:val="en-US" w:eastAsia="zh-CN"/>
        </w:rPr>
        <w:fldChar w:fldCharType="begin"/>
      </w:r>
      <w:r>
        <w:rPr>
          <w:rFonts w:hint="eastAsia"/>
          <w:sz w:val="21"/>
          <w:szCs w:val="21"/>
          <w:lang w:val="en-US" w:eastAsia="zh-CN"/>
        </w:rPr>
        <w:instrText xml:space="preserve"> HYPERLINK \l "_4.3.2  DAO模式" </w:instrText>
      </w:r>
      <w:r>
        <w:rPr>
          <w:rFonts w:hint="eastAsia"/>
          <w:sz w:val="21"/>
          <w:szCs w:val="21"/>
          <w:lang w:val="en-US" w:eastAsia="zh-CN"/>
        </w:rPr>
        <w:fldChar w:fldCharType="separate"/>
      </w:r>
      <w:r>
        <w:rPr>
          <w:rStyle w:val="20"/>
          <w:rFonts w:hint="eastAsia"/>
          <w:sz w:val="21"/>
          <w:szCs w:val="21"/>
          <w:lang w:val="en-US" w:eastAsia="zh-CN"/>
        </w:rPr>
        <w:t>DAO治理模式</w:t>
      </w:r>
      <w:r>
        <w:rPr>
          <w:rFonts w:hint="eastAsia"/>
          <w:sz w:val="21"/>
          <w:szCs w:val="21"/>
          <w:lang w:val="en-US" w:eastAsia="zh-CN"/>
        </w:rPr>
        <w:fldChar w:fldCharType="end"/>
      </w:r>
      <w:r>
        <w:rPr>
          <w:rFonts w:hint="eastAsia"/>
          <w:sz w:val="21"/>
          <w:szCs w:val="21"/>
          <w:lang w:val="en-US" w:eastAsia="zh-CN"/>
        </w:rPr>
        <w:t>”</w:t>
      </w:r>
      <w:r>
        <w:rPr>
          <w:rFonts w:hint="default" w:ascii="Calibri" w:hAnsi="Calibri" w:eastAsia="宋体" w:cs="Times New Roman"/>
          <w:kern w:val="2"/>
          <w:sz w:val="21"/>
          <w:szCs w:val="24"/>
          <w:lang w:val="en-US" w:eastAsia="zh-CN" w:bidi="ar-SA"/>
        </w:rPr>
        <w:t>，核心团队将把剩余的基金转交给DAO进行托管。后续的使用决策将由DAO做出。</w:t>
      </w:r>
    </w:p>
    <w:p w14:paraId="6EFAB387">
      <w:pPr>
        <w:ind w:firstLine="420" w:firstLineChars="0"/>
        <w:rPr>
          <w:rFonts w:hint="eastAsia" w:cs="Times New Roman"/>
          <w:kern w:val="2"/>
          <w:sz w:val="21"/>
          <w:szCs w:val="24"/>
          <w:lang w:val="en-US" w:eastAsia="zh-CN" w:bidi="ar-SA"/>
        </w:rPr>
      </w:pPr>
    </w:p>
    <w:p w14:paraId="7A6F9F43">
      <w:pPr>
        <w:pStyle w:val="5"/>
        <w:bidi w:val="0"/>
        <w:rPr>
          <w:rFonts w:hint="eastAsia"/>
          <w:lang w:val="en-US" w:eastAsia="zh-CN"/>
        </w:rPr>
      </w:pPr>
      <w:r>
        <w:rPr>
          <w:rFonts w:hint="eastAsia"/>
          <w:lang w:val="en-US" w:eastAsia="zh-CN"/>
        </w:rPr>
        <w:t>3.6.5 ICP燃料众筹</w:t>
      </w:r>
    </w:p>
    <w:p w14:paraId="49F71D85">
      <w:pPr>
        <w:rPr>
          <w:rFonts w:hint="eastAsia"/>
          <w:sz w:val="22"/>
          <w:szCs w:val="28"/>
          <w:lang w:val="en-US" w:eastAsia="zh-CN"/>
        </w:rPr>
      </w:pPr>
      <w:r>
        <w:rPr>
          <w:rFonts w:hint="eastAsia"/>
          <w:sz w:val="22"/>
          <w:szCs w:val="28"/>
          <w:lang w:val="en-US" w:eastAsia="zh-CN"/>
        </w:rPr>
        <w:t>这方面的资金分配方式将在燃料机制章节阐述。</w:t>
      </w:r>
    </w:p>
    <w:p w14:paraId="1EDA0010">
      <w:pPr>
        <w:rPr>
          <w:rFonts w:hint="eastAsia"/>
          <w:sz w:val="22"/>
          <w:szCs w:val="28"/>
          <w:lang w:val="en-US" w:eastAsia="zh-CN"/>
        </w:rPr>
      </w:pPr>
    </w:p>
    <w:p w14:paraId="223E8DA0">
      <w:pPr>
        <w:pStyle w:val="5"/>
        <w:bidi w:val="0"/>
        <w:rPr>
          <w:rFonts w:hint="default"/>
          <w:sz w:val="22"/>
          <w:szCs w:val="28"/>
          <w:lang w:val="en-US" w:eastAsia="zh-CN"/>
        </w:rPr>
      </w:pPr>
      <w:r>
        <w:rPr>
          <w:rFonts w:hint="eastAsia"/>
          <w:lang w:val="en-US" w:eastAsia="zh-CN"/>
        </w:rPr>
        <w:t>3.6.6 手续费</w:t>
      </w:r>
    </w:p>
    <w:p w14:paraId="0B75FD4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1" w:lineRule="atLeast"/>
        <w:ind w:left="0" w:right="0" w:firstLine="420" w:firstLineChars="0"/>
        <w:rPr>
          <w:rFonts w:hint="eastAsia" w:ascii="Calibri" w:hAnsi="Calibri" w:eastAsia="宋体" w:cs="Times New Roman"/>
          <w:kern w:val="2"/>
          <w:sz w:val="21"/>
          <w:szCs w:val="24"/>
          <w:lang w:val="en-US" w:eastAsia="zh-CN" w:bidi="ar-SA"/>
        </w:rPr>
      </w:pPr>
      <w:r>
        <w:rPr>
          <w:rFonts w:hint="default" w:ascii="Calibri" w:hAnsi="Calibri" w:eastAsia="宋体" w:cs="Times New Roman"/>
          <w:kern w:val="2"/>
          <w:sz w:val="21"/>
          <w:szCs w:val="24"/>
          <w:lang w:val="en-US" w:eastAsia="zh-CN" w:bidi="ar-SA"/>
        </w:rPr>
        <w:t>在交易时产生一定的手续费的好处</w:t>
      </w:r>
      <w:r>
        <w:rPr>
          <w:rFonts w:hint="eastAsia" w:cs="Times New Roman"/>
          <w:kern w:val="2"/>
          <w:sz w:val="21"/>
          <w:szCs w:val="24"/>
          <w:lang w:val="en-US" w:eastAsia="zh-CN" w:bidi="ar-SA"/>
        </w:rPr>
        <w:t>之一</w:t>
      </w:r>
      <w:r>
        <w:rPr>
          <w:rFonts w:hint="default" w:ascii="Calibri" w:hAnsi="Calibri" w:eastAsia="宋体" w:cs="Times New Roman"/>
          <w:kern w:val="2"/>
          <w:sz w:val="21"/>
          <w:szCs w:val="24"/>
          <w:lang w:val="en-US" w:eastAsia="zh-CN" w:bidi="ar-SA"/>
        </w:rPr>
        <w:t>是为了防止恶意小额转账而产生大量垃圾记账数据的攻击行为，以保护Delta系统的健康运行。另外，Delta系统的手续费将采用燃烧模式，交易消耗的手续费将直接转入一个空地址中。</w:t>
      </w:r>
    </w:p>
    <w:p w14:paraId="1E81363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420" w:firstLineChars="0"/>
        <w:rPr>
          <w:rFonts w:hint="default" w:ascii="Calibri" w:hAnsi="Calibri" w:eastAsia="宋体" w:cs="Times New Roman"/>
          <w:kern w:val="2"/>
          <w:sz w:val="21"/>
          <w:szCs w:val="24"/>
          <w:lang w:val="en-US" w:eastAsia="zh-CN" w:bidi="ar-SA"/>
        </w:rPr>
      </w:pPr>
      <w:r>
        <w:rPr>
          <w:rFonts w:hint="default" w:ascii="Calibri" w:hAnsi="Calibri" w:eastAsia="宋体" w:cs="Times New Roman"/>
          <w:kern w:val="2"/>
          <w:sz w:val="21"/>
          <w:szCs w:val="24"/>
          <w:lang w:val="en-US" w:eastAsia="zh-CN" w:bidi="ar-SA"/>
        </w:rPr>
        <w:t>在</w:t>
      </w:r>
      <w:r>
        <w:rPr>
          <w:rFonts w:hint="eastAsia"/>
          <w:sz w:val="21"/>
          <w:szCs w:val="21"/>
          <w:lang w:val="en-US" w:eastAsia="zh-CN"/>
        </w:rPr>
        <w:t>“</w:t>
      </w:r>
      <w:r>
        <w:rPr>
          <w:rFonts w:hint="eastAsia"/>
          <w:sz w:val="21"/>
          <w:szCs w:val="21"/>
          <w:lang w:val="en-US" w:eastAsia="zh-CN"/>
        </w:rPr>
        <w:fldChar w:fldCharType="begin"/>
      </w:r>
      <w:r>
        <w:rPr>
          <w:rFonts w:hint="eastAsia"/>
          <w:sz w:val="21"/>
          <w:szCs w:val="21"/>
          <w:lang w:val="en-US" w:eastAsia="zh-CN"/>
        </w:rPr>
        <w:instrText xml:space="preserve"> HYPERLINK \l "_4.3.1 临时治理模式" </w:instrText>
      </w:r>
      <w:r>
        <w:rPr>
          <w:rFonts w:hint="eastAsia"/>
          <w:sz w:val="21"/>
          <w:szCs w:val="21"/>
          <w:lang w:val="en-US" w:eastAsia="zh-CN"/>
        </w:rPr>
        <w:fldChar w:fldCharType="separate"/>
      </w:r>
      <w:r>
        <w:rPr>
          <w:rStyle w:val="20"/>
          <w:rFonts w:hint="eastAsia"/>
          <w:sz w:val="21"/>
          <w:szCs w:val="21"/>
          <w:lang w:val="en-US" w:eastAsia="zh-CN"/>
        </w:rPr>
        <w:t>临时治理模式</w:t>
      </w:r>
      <w:r>
        <w:rPr>
          <w:rFonts w:hint="eastAsia"/>
          <w:sz w:val="21"/>
          <w:szCs w:val="21"/>
          <w:lang w:val="en-US" w:eastAsia="zh-CN"/>
        </w:rPr>
        <w:fldChar w:fldCharType="end"/>
      </w:r>
      <w:r>
        <w:rPr>
          <w:rFonts w:hint="eastAsia"/>
          <w:sz w:val="21"/>
          <w:szCs w:val="21"/>
          <w:lang w:val="en-US" w:eastAsia="zh-CN"/>
        </w:rPr>
        <w:t>”</w:t>
      </w:r>
      <w:r>
        <w:rPr>
          <w:rFonts w:hint="default" w:ascii="Calibri" w:hAnsi="Calibri" w:eastAsia="宋体" w:cs="Times New Roman"/>
          <w:kern w:val="2"/>
          <w:sz w:val="21"/>
          <w:szCs w:val="24"/>
          <w:lang w:val="en-US" w:eastAsia="zh-CN" w:bidi="ar-SA"/>
        </w:rPr>
        <w:t>下，每笔交易燃烧的手续费为 1‰，</w:t>
      </w:r>
      <w:r>
        <w:rPr>
          <w:rFonts w:hint="eastAsia" w:cs="Times New Roman"/>
          <w:kern w:val="2"/>
          <w:sz w:val="21"/>
          <w:szCs w:val="24"/>
          <w:lang w:val="en-US" w:eastAsia="zh-CN" w:bidi="ar-SA"/>
        </w:rPr>
        <w:t>同时限制</w:t>
      </w:r>
      <w:r>
        <w:rPr>
          <w:rFonts w:hint="default" w:ascii="Calibri" w:hAnsi="Calibri" w:eastAsia="宋体" w:cs="Times New Roman"/>
          <w:kern w:val="2"/>
          <w:sz w:val="21"/>
          <w:szCs w:val="24"/>
          <w:lang w:val="en-US" w:eastAsia="zh-CN" w:bidi="ar-SA"/>
        </w:rPr>
        <w:t>最低</w:t>
      </w:r>
      <w:r>
        <w:rPr>
          <w:rFonts w:hint="eastAsia" w:cs="Times New Roman"/>
          <w:kern w:val="2"/>
          <w:sz w:val="21"/>
          <w:szCs w:val="24"/>
          <w:lang w:val="en-US" w:eastAsia="zh-CN" w:bidi="ar-SA"/>
        </w:rPr>
        <w:t>为</w:t>
      </w:r>
      <w:r>
        <w:rPr>
          <w:rFonts w:hint="default" w:ascii="Calibri" w:hAnsi="Calibri" w:eastAsia="宋体" w:cs="Times New Roman"/>
          <w:kern w:val="2"/>
          <w:sz w:val="21"/>
          <w:szCs w:val="24"/>
          <w:lang w:val="en-US" w:eastAsia="zh-CN" w:bidi="ar-SA"/>
        </w:rPr>
        <w:t>0.01δ，最高</w:t>
      </w:r>
      <w:r>
        <w:rPr>
          <w:rFonts w:hint="eastAsia" w:cs="Times New Roman"/>
          <w:kern w:val="2"/>
          <w:sz w:val="21"/>
          <w:szCs w:val="24"/>
          <w:lang w:val="en-US" w:eastAsia="zh-CN" w:bidi="ar-SA"/>
        </w:rPr>
        <w:t>为</w:t>
      </w:r>
      <w:r>
        <w:rPr>
          <w:rFonts w:hint="default" w:ascii="Calibri" w:hAnsi="Calibri" w:eastAsia="宋体" w:cs="Times New Roman"/>
          <w:kern w:val="2"/>
          <w:sz w:val="21"/>
          <w:szCs w:val="24"/>
          <w:lang w:val="en-US" w:eastAsia="zh-CN" w:bidi="ar-SA"/>
        </w:rPr>
        <w:t>0.3δ。在这一模式下，为确保权力不被滥用，不得以任何理由增发新币，相当于在这一模式下是一种通缩机制。</w:t>
      </w:r>
    </w:p>
    <w:p w14:paraId="4970F75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420" w:firstLineChars="0"/>
        <w:rPr>
          <w:rFonts w:hint="default" w:ascii="Calibri" w:hAnsi="Calibri" w:eastAsia="宋体" w:cs="Times New Roman"/>
          <w:kern w:val="2"/>
          <w:sz w:val="21"/>
          <w:szCs w:val="24"/>
          <w:lang w:val="en-US" w:eastAsia="zh-CN" w:bidi="ar-SA"/>
        </w:rPr>
      </w:pPr>
      <w:r>
        <w:rPr>
          <w:rFonts w:hint="default" w:ascii="Calibri" w:hAnsi="Calibri" w:eastAsia="宋体" w:cs="Times New Roman"/>
          <w:kern w:val="2"/>
          <w:sz w:val="21"/>
          <w:szCs w:val="24"/>
          <w:lang w:val="en-US" w:eastAsia="zh-CN" w:bidi="ar-SA"/>
        </w:rPr>
        <w:t>之后，</w:t>
      </w:r>
      <w:r>
        <w:rPr>
          <w:rFonts w:hint="default" w:ascii="Calibri" w:hAnsi="Calibri" w:eastAsia="宋体" w:cs="Times New Roman"/>
          <w:kern w:val="2"/>
          <w:sz w:val="21"/>
          <w:szCs w:val="21"/>
          <w:lang w:val="en-US" w:eastAsia="zh-CN" w:bidi="ar-SA"/>
        </w:rPr>
        <w:t>在</w:t>
      </w:r>
      <w:r>
        <w:rPr>
          <w:rFonts w:hint="eastAsia"/>
          <w:sz w:val="21"/>
          <w:szCs w:val="21"/>
          <w:lang w:val="en-US" w:eastAsia="zh-CN"/>
        </w:rPr>
        <w:t>“</w:t>
      </w:r>
      <w:r>
        <w:rPr>
          <w:rFonts w:hint="eastAsia"/>
          <w:sz w:val="21"/>
          <w:szCs w:val="21"/>
          <w:lang w:val="en-US" w:eastAsia="zh-CN"/>
        </w:rPr>
        <w:fldChar w:fldCharType="begin"/>
      </w:r>
      <w:r>
        <w:rPr>
          <w:rFonts w:hint="eastAsia"/>
          <w:sz w:val="21"/>
          <w:szCs w:val="21"/>
          <w:lang w:val="en-US" w:eastAsia="zh-CN"/>
        </w:rPr>
        <w:instrText xml:space="preserve"> HYPERLINK \l "_4.3.2  DAO模式" </w:instrText>
      </w:r>
      <w:r>
        <w:rPr>
          <w:rFonts w:hint="eastAsia"/>
          <w:sz w:val="21"/>
          <w:szCs w:val="21"/>
          <w:lang w:val="en-US" w:eastAsia="zh-CN"/>
        </w:rPr>
        <w:fldChar w:fldCharType="separate"/>
      </w:r>
      <w:r>
        <w:rPr>
          <w:rStyle w:val="20"/>
          <w:rFonts w:hint="eastAsia"/>
          <w:sz w:val="21"/>
          <w:szCs w:val="21"/>
          <w:lang w:val="en-US" w:eastAsia="zh-CN"/>
        </w:rPr>
        <w:t>DAO治理模式</w:t>
      </w:r>
      <w:r>
        <w:rPr>
          <w:rFonts w:hint="eastAsia"/>
          <w:sz w:val="21"/>
          <w:szCs w:val="21"/>
          <w:lang w:val="en-US" w:eastAsia="zh-CN"/>
        </w:rPr>
        <w:fldChar w:fldCharType="end"/>
      </w:r>
      <w:r>
        <w:rPr>
          <w:rFonts w:hint="eastAsia"/>
          <w:sz w:val="21"/>
          <w:szCs w:val="21"/>
          <w:lang w:val="en-US" w:eastAsia="zh-CN"/>
        </w:rPr>
        <w:t>”</w:t>
      </w:r>
      <w:r>
        <w:rPr>
          <w:rFonts w:hint="default" w:ascii="Calibri" w:hAnsi="Calibri" w:eastAsia="宋体" w:cs="Times New Roman"/>
          <w:kern w:val="2"/>
          <w:sz w:val="21"/>
          <w:szCs w:val="24"/>
          <w:lang w:val="en-US" w:eastAsia="zh-CN" w:bidi="ar-SA"/>
        </w:rPr>
        <w:t>下，DAO可以根据实际需要通过提案的方式实现增发机制，增发的货币可以弥补手续费燃烧部分，阻止进一步通缩。增发的货币用途的第一部分将是支付Delta运行的燃料</w:t>
      </w:r>
      <w:r>
        <w:rPr>
          <w:rFonts w:hint="default" w:cs="Times New Roman"/>
          <w:kern w:val="2"/>
          <w:sz w:val="21"/>
          <w:szCs w:val="24"/>
          <w:lang w:val="en-US" w:eastAsia="zh-CN" w:bidi="ar-SA"/>
        </w:rPr>
        <w:t>”</w:t>
      </w:r>
      <w:r>
        <w:rPr>
          <w:rFonts w:hint="default" w:ascii="Calibri" w:hAnsi="Calibri" w:eastAsia="宋体" w:cs="Times New Roman"/>
          <w:kern w:val="2"/>
          <w:sz w:val="21"/>
          <w:szCs w:val="24"/>
          <w:lang w:val="en-US" w:eastAsia="zh-CN" w:bidi="ar-SA"/>
        </w:rPr>
        <w:t>cycles</w:t>
      </w:r>
      <w:r>
        <w:rPr>
          <w:rFonts w:hint="default" w:cs="Times New Roman"/>
          <w:kern w:val="2"/>
          <w:sz w:val="21"/>
          <w:szCs w:val="24"/>
          <w:lang w:val="en-US" w:eastAsia="zh-CN" w:bidi="ar-SA"/>
        </w:rPr>
        <w:t>”</w:t>
      </w:r>
      <w:r>
        <w:rPr>
          <w:rFonts w:hint="default" w:ascii="Calibri" w:hAnsi="Calibri" w:eastAsia="宋体" w:cs="Times New Roman"/>
          <w:kern w:val="2"/>
          <w:sz w:val="21"/>
          <w:szCs w:val="24"/>
          <w:lang w:val="en-US" w:eastAsia="zh-CN" w:bidi="ar-SA"/>
        </w:rPr>
        <w:t>。其他部分可用于治理参与奖励资金和其它有利于生态良性发展的事宜。另外，在长期的DAO治理模式下，可通过年度提案来重新确定</w:t>
      </w:r>
      <w:r>
        <w:rPr>
          <w:rFonts w:hint="eastAsia" w:ascii="Calibri" w:hAnsi="Calibri" w:eastAsia="宋体" w:cs="Times New Roman"/>
          <w:kern w:val="2"/>
          <w:sz w:val="21"/>
          <w:szCs w:val="24"/>
          <w:lang w:val="en-US" w:eastAsia="zh-CN" w:bidi="ar-SA"/>
        </w:rPr>
        <w:t>交易手续的</w:t>
      </w:r>
      <w:r>
        <w:rPr>
          <w:rFonts w:hint="default" w:ascii="Calibri" w:hAnsi="Calibri" w:eastAsia="宋体" w:cs="Times New Roman"/>
          <w:kern w:val="2"/>
          <w:sz w:val="21"/>
          <w:szCs w:val="24"/>
          <w:lang w:val="en-US" w:eastAsia="zh-CN" w:bidi="ar-SA"/>
        </w:rPr>
        <w:t>具体额度</w:t>
      </w:r>
      <w:r>
        <w:rPr>
          <w:rFonts w:hint="eastAsia" w:ascii="Calibri" w:hAnsi="Calibri" w:eastAsia="宋体" w:cs="Times New Roman"/>
          <w:kern w:val="2"/>
          <w:sz w:val="21"/>
          <w:szCs w:val="24"/>
          <w:lang w:val="en-US" w:eastAsia="zh-CN" w:bidi="ar-SA"/>
        </w:rPr>
        <w:t>或规则</w:t>
      </w:r>
      <w:r>
        <w:rPr>
          <w:rFonts w:hint="default" w:ascii="Calibri" w:hAnsi="Calibri" w:eastAsia="宋体" w:cs="Times New Roman"/>
          <w:kern w:val="2"/>
          <w:sz w:val="21"/>
          <w:szCs w:val="24"/>
          <w:lang w:val="en-US" w:eastAsia="zh-CN" w:bidi="ar-SA"/>
        </w:rPr>
        <w:t>。</w:t>
      </w:r>
    </w:p>
    <w:p w14:paraId="3DC276A2">
      <w:pPr>
        <w:rPr>
          <w:rFonts w:hint="eastAsia"/>
          <w:sz w:val="22"/>
          <w:szCs w:val="28"/>
          <w:lang w:val="en-US" w:eastAsia="zh-CN"/>
        </w:rPr>
      </w:pPr>
    </w:p>
    <w:p w14:paraId="2FAB6F73">
      <w:pPr>
        <w:rPr>
          <w:rFonts w:hint="default"/>
          <w:sz w:val="22"/>
          <w:szCs w:val="28"/>
          <w:lang w:val="en-US" w:eastAsia="zh-CN"/>
        </w:rPr>
      </w:pPr>
    </w:p>
    <w:p w14:paraId="5978BCD6">
      <w:pPr>
        <w:pStyle w:val="4"/>
        <w:bidi w:val="0"/>
        <w:outlineLvl w:val="1"/>
        <w:rPr>
          <w:rFonts w:hint="eastAsia"/>
          <w:lang w:val="en-US" w:eastAsia="zh-CN"/>
        </w:rPr>
      </w:pPr>
      <w:bookmarkStart w:id="52" w:name="_Toc32247"/>
      <w:bookmarkStart w:id="53" w:name="_Toc30768"/>
      <w:r>
        <w:rPr>
          <w:rFonts w:hint="eastAsia"/>
          <w:lang w:val="en-US" w:eastAsia="zh-CN"/>
        </w:rPr>
        <w:t>3.7 KYC验证</w:t>
      </w:r>
      <w:bookmarkEnd w:id="52"/>
      <w:bookmarkEnd w:id="53"/>
    </w:p>
    <w:p w14:paraId="05368716">
      <w:pPr>
        <w:ind w:firstLine="630" w:firstLineChars="300"/>
        <w:rPr>
          <w:rFonts w:hint="eastAsia"/>
          <w:lang w:val="en-US" w:eastAsia="zh-CN"/>
        </w:rPr>
      </w:pPr>
      <w:r>
        <w:rPr>
          <w:rFonts w:hint="eastAsia"/>
          <w:lang w:val="en-US" w:eastAsia="zh-CN"/>
        </w:rPr>
        <w:t>KYC（Know Your Customer/Client）验证是一个重要的过程，旨在确认用户的身份，并防止虚假账户的创建。在Delta系统中，由于其挖矿机制是基于社交网络和完全去中心化的，因此KYC验证尤为重要。为了确保公平分配和杜绝虚假身份挖矿，我们计划采用AI识别和社区KYC市场结合的方式进行。用户可以通过KYC市场实现社区成员匿名交叉互相认证，并设立一定的奖罚机制。这些措施将确保Delta系统的公平性和生态健康发展，同时提高用户对系统的信任度和参与度。</w:t>
      </w:r>
    </w:p>
    <w:p w14:paraId="6B1C3FA5">
      <w:pPr>
        <w:widowControl w:val="0"/>
        <w:numPr>
          <w:ilvl w:val="0"/>
          <w:numId w:val="0"/>
        </w:numPr>
        <w:ind w:leftChars="0" w:firstLine="420" w:firstLineChars="0"/>
        <w:jc w:val="both"/>
        <w:rPr>
          <w:rFonts w:hint="eastAsia" w:ascii="Segoe UI" w:hAnsi="Segoe UI" w:eastAsia="Segoe UI" w:cs="Segoe UI"/>
          <w:i w:val="0"/>
          <w:iCs w:val="0"/>
          <w:color w:val="1E1F24"/>
          <w:spacing w:val="0"/>
          <w:sz w:val="20"/>
          <w:szCs w:val="20"/>
          <w:shd w:val="clear" w:color="auto" w:fill="FFFFFF"/>
          <w:lang w:val="en-US" w:eastAsia="zh-CN"/>
        </w:rPr>
      </w:pPr>
    </w:p>
    <w:p w14:paraId="6D017E5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eastAsia" w:ascii="Calibri" w:hAnsi="Calibri" w:eastAsia="宋体" w:cs="Times New Roman"/>
          <w:kern w:val="2"/>
          <w:sz w:val="21"/>
          <w:szCs w:val="24"/>
          <w:lang w:val="en-US" w:eastAsia="zh-CN" w:bidi="ar-SA"/>
        </w:rPr>
      </w:pPr>
      <w:r>
        <w:rPr>
          <w:rFonts w:hint="default" w:ascii="Calibri" w:hAnsi="Calibri" w:eastAsia="宋体" w:cs="Times New Roman"/>
          <w:kern w:val="2"/>
          <w:sz w:val="21"/>
          <w:szCs w:val="24"/>
          <w:lang w:val="en-US" w:eastAsia="zh-CN" w:bidi="ar-SA"/>
        </w:rPr>
        <w:t>首先，AI识别技术可以用于身份验证过程中，通过深度学习和图像识别技术，对用户提供的身份证明文件进行自动化识别和比对。这样可以大大提高身份验证的效率和准确性，减少人为错误和欺诈行为。</w:t>
      </w:r>
    </w:p>
    <w:p w14:paraId="53CCE62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default" w:ascii="Calibri" w:hAnsi="Calibri" w:eastAsia="宋体" w:cs="Times New Roman"/>
          <w:kern w:val="2"/>
          <w:sz w:val="21"/>
          <w:szCs w:val="24"/>
          <w:lang w:val="en-US" w:eastAsia="zh-CN" w:bidi="ar-SA"/>
        </w:rPr>
      </w:pPr>
      <w:r>
        <w:rPr>
          <w:rFonts w:hint="default" w:ascii="Calibri" w:hAnsi="Calibri" w:eastAsia="宋体" w:cs="Times New Roman"/>
          <w:kern w:val="2"/>
          <w:sz w:val="21"/>
          <w:szCs w:val="24"/>
          <w:lang w:val="en-US" w:eastAsia="zh-CN" w:bidi="ar-SA"/>
        </w:rPr>
        <w:t>其次，社区KYC市场是一种基于去中心化思想的市场机制，</w:t>
      </w:r>
      <w:r>
        <w:rPr>
          <w:rFonts w:hint="eastAsia" w:ascii="Calibri" w:hAnsi="Calibri" w:eastAsia="宋体" w:cs="Times New Roman"/>
          <w:kern w:val="2"/>
          <w:sz w:val="21"/>
          <w:szCs w:val="24"/>
          <w:lang w:val="en-US" w:eastAsia="zh-CN" w:bidi="ar-SA"/>
        </w:rPr>
        <w:t>通过人为检查和判断防止</w:t>
      </w:r>
      <w:r>
        <w:rPr>
          <w:rFonts w:hint="eastAsia"/>
          <w:lang w:val="en-US" w:eastAsia="zh-CN"/>
        </w:rPr>
        <w:t>“</w:t>
      </w:r>
      <w:r>
        <w:rPr>
          <w:rFonts w:hint="eastAsia" w:ascii="Calibri" w:hAnsi="Calibri" w:eastAsia="宋体" w:cs="Times New Roman"/>
          <w:kern w:val="2"/>
          <w:sz w:val="21"/>
          <w:szCs w:val="24"/>
          <w:lang w:val="en-US" w:eastAsia="zh-CN" w:bidi="ar-SA"/>
        </w:rPr>
        <w:t>人皮面具</w:t>
      </w:r>
      <w:r>
        <w:rPr>
          <w:rFonts w:hint="eastAsia"/>
          <w:lang w:val="en-US" w:eastAsia="zh-CN"/>
        </w:rPr>
        <w:t>”</w:t>
      </w:r>
      <w:r>
        <w:rPr>
          <w:rFonts w:hint="eastAsia" w:ascii="Calibri" w:hAnsi="Calibri" w:eastAsia="宋体" w:cs="Times New Roman"/>
          <w:kern w:val="2"/>
          <w:sz w:val="21"/>
          <w:szCs w:val="24"/>
          <w:lang w:val="en-US" w:eastAsia="zh-CN" w:bidi="ar-SA"/>
        </w:rPr>
        <w:t>和</w:t>
      </w:r>
      <w:r>
        <w:rPr>
          <w:rFonts w:hint="eastAsia"/>
          <w:lang w:val="en-US" w:eastAsia="zh-CN"/>
        </w:rPr>
        <w:t>“</w:t>
      </w:r>
      <w:r>
        <w:rPr>
          <w:rFonts w:hint="eastAsia" w:ascii="Calibri" w:hAnsi="Calibri" w:eastAsia="宋体" w:cs="Times New Roman"/>
          <w:kern w:val="2"/>
          <w:sz w:val="21"/>
          <w:szCs w:val="24"/>
          <w:lang w:val="en-US" w:eastAsia="zh-CN" w:bidi="ar-SA"/>
        </w:rPr>
        <w:t>数字换脸”</w:t>
      </w:r>
      <w:r>
        <w:rPr>
          <w:rFonts w:hint="eastAsia" w:cs="Times New Roman"/>
          <w:kern w:val="2"/>
          <w:sz w:val="21"/>
          <w:szCs w:val="24"/>
          <w:lang w:val="en-US" w:eastAsia="zh-CN" w:bidi="ar-SA"/>
        </w:rPr>
        <w:t>等行为，可以有效阻止等针对AI的欺诈和攻击的发生。</w:t>
      </w:r>
      <w:r>
        <w:rPr>
          <w:rFonts w:hint="default" w:ascii="Calibri" w:hAnsi="Calibri" w:eastAsia="宋体" w:cs="Times New Roman"/>
          <w:kern w:val="2"/>
          <w:sz w:val="21"/>
          <w:szCs w:val="24"/>
          <w:lang w:val="en-US" w:eastAsia="zh-CN" w:bidi="ar-SA"/>
        </w:rPr>
        <w:t>用户可以通过这个市场实现社区成员匿名交叉互相认证</w:t>
      </w:r>
      <w:r>
        <w:rPr>
          <w:rFonts w:hint="eastAsia" w:cs="Times New Roman"/>
          <w:kern w:val="2"/>
          <w:sz w:val="21"/>
          <w:szCs w:val="24"/>
          <w:lang w:val="en-US" w:eastAsia="zh-CN" w:bidi="ar-SA"/>
        </w:rPr>
        <w:t>和确认</w:t>
      </w:r>
      <w:r>
        <w:rPr>
          <w:rFonts w:hint="default" w:ascii="Calibri" w:hAnsi="Calibri" w:eastAsia="宋体" w:cs="Times New Roman"/>
          <w:kern w:val="2"/>
          <w:sz w:val="21"/>
          <w:szCs w:val="24"/>
          <w:lang w:val="en-US" w:eastAsia="zh-CN" w:bidi="ar-SA"/>
        </w:rPr>
        <w:t>。在社区KYC市场中，用户可以发布自己的身份证明信息，并设置</w:t>
      </w:r>
      <w:r>
        <w:rPr>
          <w:rFonts w:hint="eastAsia" w:ascii="Calibri" w:hAnsi="Calibri" w:eastAsia="宋体" w:cs="Times New Roman"/>
          <w:kern w:val="2"/>
          <w:sz w:val="21"/>
          <w:szCs w:val="24"/>
          <w:lang w:val="en-US" w:eastAsia="zh-CN" w:bidi="ar-SA"/>
        </w:rPr>
        <w:t>有</w:t>
      </w:r>
      <w:r>
        <w:rPr>
          <w:rFonts w:hint="default" w:ascii="Calibri" w:hAnsi="Calibri" w:eastAsia="宋体" w:cs="Times New Roman"/>
          <w:kern w:val="2"/>
          <w:sz w:val="21"/>
          <w:szCs w:val="24"/>
          <w:lang w:val="en-US" w:eastAsia="zh-CN" w:bidi="ar-SA"/>
        </w:rPr>
        <w:t>一定的奖惩机制，鼓励其他用户进行验证和交叉认证。通过这种方式，我们可以建立一个互相监督和信任的机制，确保每个账户的真实性和可信度。</w:t>
      </w:r>
    </w:p>
    <w:p w14:paraId="5BE1487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default" w:ascii="Calibri" w:hAnsi="Calibri" w:eastAsia="宋体" w:cs="Times New Roman"/>
          <w:kern w:val="2"/>
          <w:sz w:val="21"/>
          <w:szCs w:val="24"/>
          <w:lang w:val="en-US" w:eastAsia="zh-CN" w:bidi="ar-SA"/>
        </w:rPr>
      </w:pPr>
      <w:r>
        <w:rPr>
          <w:rFonts w:hint="eastAsia" w:cs="Times New Roman"/>
          <w:kern w:val="2"/>
          <w:sz w:val="21"/>
          <w:szCs w:val="24"/>
          <w:lang w:val="en-US" w:eastAsia="zh-CN" w:bidi="ar-SA"/>
        </w:rPr>
        <w:t>同时，</w:t>
      </w:r>
      <w:r>
        <w:rPr>
          <w:rFonts w:hint="default" w:ascii="Calibri" w:hAnsi="Calibri" w:eastAsia="宋体" w:cs="Times New Roman"/>
          <w:kern w:val="2"/>
          <w:sz w:val="21"/>
          <w:szCs w:val="24"/>
          <w:lang w:val="en-US" w:eastAsia="zh-CN" w:bidi="ar-SA"/>
        </w:rPr>
        <w:t>在KYC市场人工检查认证过程中，我们采取选择性披露的方式进行。在认证中，选择性披露是指在保证个人信息不泄露的情况下，</w:t>
      </w:r>
      <w:r>
        <w:rPr>
          <w:rFonts w:hint="eastAsia" w:ascii="Calibri" w:hAnsi="Calibri" w:eastAsia="宋体" w:cs="Times New Roman"/>
          <w:kern w:val="2"/>
          <w:sz w:val="21"/>
          <w:szCs w:val="24"/>
          <w:lang w:val="en-US" w:eastAsia="zh-CN" w:bidi="ar-SA"/>
        </w:rPr>
        <w:t>只向验证者展示验证所需的必要信息，</w:t>
      </w:r>
      <w:r>
        <w:rPr>
          <w:rFonts w:hint="default" w:ascii="Calibri" w:hAnsi="Calibri" w:eastAsia="宋体" w:cs="Times New Roman"/>
          <w:kern w:val="2"/>
          <w:sz w:val="21"/>
          <w:szCs w:val="24"/>
          <w:lang w:val="en-US" w:eastAsia="zh-CN" w:bidi="ar-SA"/>
        </w:rPr>
        <w:t>对个人真实性进行验证的过程。</w:t>
      </w:r>
      <w:r>
        <w:rPr>
          <w:rFonts w:hint="eastAsia" w:cs="Times New Roman"/>
          <w:kern w:val="2"/>
          <w:sz w:val="21"/>
          <w:szCs w:val="24"/>
          <w:lang w:val="en-US" w:eastAsia="zh-CN" w:bidi="ar-SA"/>
        </w:rPr>
        <w:t xml:space="preserve"> </w:t>
      </w:r>
      <w:r>
        <w:rPr>
          <w:rFonts w:hint="default" w:ascii="Calibri" w:hAnsi="Calibri" w:eastAsia="宋体" w:cs="Times New Roman"/>
          <w:kern w:val="2"/>
          <w:sz w:val="21"/>
          <w:szCs w:val="24"/>
          <w:lang w:val="en-US" w:eastAsia="zh-CN" w:bidi="ar-SA"/>
        </w:rPr>
        <w:t>采用这种方式的优点是可以在确保被验证者隐私不被泄露的情况下，</w:t>
      </w:r>
      <w:r>
        <w:rPr>
          <w:rFonts w:hint="eastAsia" w:ascii="Calibri" w:hAnsi="Calibri" w:eastAsia="宋体" w:cs="Times New Roman"/>
          <w:kern w:val="2"/>
          <w:sz w:val="21"/>
          <w:szCs w:val="24"/>
          <w:lang w:val="en-US" w:eastAsia="zh-CN" w:bidi="ar-SA"/>
        </w:rPr>
        <w:t>能</w:t>
      </w:r>
      <w:r>
        <w:rPr>
          <w:rFonts w:hint="default" w:ascii="Calibri" w:hAnsi="Calibri" w:eastAsia="宋体" w:cs="Times New Roman"/>
          <w:kern w:val="2"/>
          <w:sz w:val="21"/>
          <w:szCs w:val="24"/>
          <w:lang w:val="en-US" w:eastAsia="zh-CN" w:bidi="ar-SA"/>
        </w:rPr>
        <w:t>有效地对必要的</w:t>
      </w:r>
      <w:r>
        <w:rPr>
          <w:rFonts w:hint="eastAsia" w:ascii="Calibri" w:hAnsi="Calibri" w:eastAsia="宋体" w:cs="Times New Roman"/>
          <w:kern w:val="2"/>
          <w:sz w:val="21"/>
          <w:szCs w:val="24"/>
          <w:lang w:val="en-US" w:eastAsia="zh-CN" w:bidi="ar-SA"/>
        </w:rPr>
        <w:t>信息</w:t>
      </w:r>
      <w:r>
        <w:rPr>
          <w:rFonts w:hint="default" w:ascii="Calibri" w:hAnsi="Calibri" w:eastAsia="宋体" w:cs="Times New Roman"/>
          <w:kern w:val="2"/>
          <w:sz w:val="21"/>
          <w:szCs w:val="24"/>
          <w:lang w:val="en-US" w:eastAsia="zh-CN" w:bidi="ar-SA"/>
        </w:rPr>
        <w:t>进行验证。</w:t>
      </w:r>
      <w:r>
        <w:rPr>
          <w:rFonts w:hint="eastAsia" w:ascii="Calibri" w:hAnsi="Calibri" w:eastAsia="宋体" w:cs="Times New Roman"/>
          <w:kern w:val="2"/>
          <w:sz w:val="21"/>
          <w:szCs w:val="24"/>
          <w:lang w:val="en-US" w:eastAsia="zh-CN" w:bidi="ar-SA"/>
        </w:rPr>
        <w:t>Delta在处理个人信息资料时采用了碎片化分布式存储的方式，这为选择性披露身份认证提供了技术基础。</w:t>
      </w:r>
    </w:p>
    <w:p w14:paraId="06E55F8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default" w:ascii="Calibri" w:hAnsi="Calibri" w:eastAsia="宋体" w:cs="Times New Roman"/>
          <w:kern w:val="2"/>
          <w:sz w:val="21"/>
          <w:szCs w:val="24"/>
          <w:lang w:val="en-US" w:eastAsia="zh-CN" w:bidi="ar-SA"/>
        </w:rPr>
      </w:pPr>
      <w:r>
        <w:rPr>
          <w:rFonts w:hint="default" w:ascii="Calibri" w:hAnsi="Calibri" w:eastAsia="宋体" w:cs="Times New Roman"/>
          <w:kern w:val="2"/>
          <w:sz w:val="21"/>
          <w:szCs w:val="24"/>
          <w:lang w:val="en-US" w:eastAsia="zh-CN" w:bidi="ar-SA"/>
        </w:rPr>
        <w:t>此外，为了防止恶意行为和虚假账户的创建，Delta系统还将建立一套严格的监管机制。如果发现可疑行为或违规操作，系统将立即采取相应的措施，如暂停或</w:t>
      </w:r>
      <w:r>
        <w:rPr>
          <w:rFonts w:hint="eastAsia" w:ascii="Calibri" w:hAnsi="Calibri" w:eastAsia="宋体" w:cs="Times New Roman"/>
          <w:kern w:val="2"/>
          <w:sz w:val="21"/>
          <w:szCs w:val="24"/>
          <w:lang w:val="en-US" w:eastAsia="zh-CN" w:bidi="ar-SA"/>
        </w:rPr>
        <w:t>标记</w:t>
      </w:r>
      <w:r>
        <w:rPr>
          <w:rFonts w:hint="default" w:ascii="Calibri" w:hAnsi="Calibri" w:eastAsia="宋体" w:cs="Times New Roman"/>
          <w:kern w:val="2"/>
          <w:sz w:val="21"/>
          <w:szCs w:val="24"/>
          <w:lang w:val="en-US" w:eastAsia="zh-CN" w:bidi="ar-SA"/>
        </w:rPr>
        <w:t>相关账户</w:t>
      </w:r>
      <w:r>
        <w:rPr>
          <w:rFonts w:hint="eastAsia" w:ascii="Calibri" w:hAnsi="Calibri" w:eastAsia="宋体" w:cs="Times New Roman"/>
          <w:kern w:val="2"/>
          <w:sz w:val="21"/>
          <w:szCs w:val="24"/>
          <w:lang w:val="en-US" w:eastAsia="zh-CN" w:bidi="ar-SA"/>
        </w:rPr>
        <w:t>，阻止流程向下继续执行。</w:t>
      </w:r>
    </w:p>
    <w:p w14:paraId="3D49729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eastAsia" w:ascii="Calibri" w:hAnsi="Calibri" w:eastAsia="宋体" w:cs="Times New Roman"/>
          <w:kern w:val="2"/>
          <w:sz w:val="21"/>
          <w:szCs w:val="24"/>
          <w:lang w:val="en-US" w:eastAsia="zh-CN" w:bidi="ar-SA"/>
        </w:rPr>
      </w:pPr>
      <w:r>
        <w:rPr>
          <w:rFonts w:hint="default" w:ascii="Calibri" w:hAnsi="Calibri" w:eastAsia="宋体" w:cs="Times New Roman"/>
          <w:kern w:val="2"/>
          <w:sz w:val="21"/>
          <w:szCs w:val="24"/>
          <w:lang w:val="en-US" w:eastAsia="zh-CN" w:bidi="ar-SA"/>
        </w:rPr>
        <w:t>通过以上措施，Delta系统可以有效地防止虚假账户的创建和恶意行为的发生，确保系统的公平性和</w:t>
      </w:r>
      <w:r>
        <w:rPr>
          <w:rFonts w:hint="eastAsia" w:ascii="Calibri" w:hAnsi="Calibri" w:eastAsia="宋体" w:cs="Times New Roman"/>
          <w:kern w:val="2"/>
          <w:sz w:val="21"/>
          <w:szCs w:val="24"/>
          <w:lang w:val="en-US" w:eastAsia="zh-CN" w:bidi="ar-SA"/>
        </w:rPr>
        <w:t>可靠</w:t>
      </w:r>
      <w:r>
        <w:rPr>
          <w:rFonts w:hint="default" w:ascii="Calibri" w:hAnsi="Calibri" w:eastAsia="宋体" w:cs="Times New Roman"/>
          <w:kern w:val="2"/>
          <w:sz w:val="21"/>
          <w:szCs w:val="24"/>
          <w:lang w:val="en-US" w:eastAsia="zh-CN" w:bidi="ar-SA"/>
        </w:rPr>
        <w:t>性。同时，KYC验证也可以提高用户对Delta系统的信任度和参与度，推动Delta生态的健康发展。</w:t>
      </w:r>
    </w:p>
    <w:p w14:paraId="628CD8DD">
      <w:pPr>
        <w:widowControl w:val="0"/>
        <w:numPr>
          <w:ilvl w:val="0"/>
          <w:numId w:val="0"/>
        </w:numPr>
        <w:ind w:leftChars="0" w:firstLine="420" w:firstLineChars="0"/>
        <w:jc w:val="both"/>
        <w:rPr>
          <w:rFonts w:hint="default" w:ascii="Calibri" w:hAnsi="Calibri" w:eastAsia="宋体" w:cs="Times New Roman"/>
          <w:kern w:val="2"/>
          <w:sz w:val="21"/>
          <w:szCs w:val="24"/>
          <w:lang w:val="en-US" w:eastAsia="zh-CN" w:bidi="ar-SA"/>
        </w:rPr>
      </w:pPr>
    </w:p>
    <w:p w14:paraId="2CEE11D5">
      <w:pPr>
        <w:widowControl w:val="0"/>
        <w:numPr>
          <w:ilvl w:val="0"/>
          <w:numId w:val="0"/>
        </w:numPr>
        <w:ind w:firstLine="420" w:firstLineChars="0"/>
        <w:jc w:val="both"/>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之后，当用户获得KYC认证后，系统将立刻为该用户释放第一笔DTC，具体的释放规则参见</w:t>
      </w:r>
      <w:r>
        <w:rPr>
          <w:rFonts w:hint="eastAsia" w:ascii="Calibri" w:hAnsi="Calibri" w:eastAsia="宋体" w:cs="Times New Roman"/>
          <w:color w:val="auto"/>
          <w:kern w:val="2"/>
          <w:sz w:val="21"/>
          <w:szCs w:val="24"/>
          <w:u w:val="none"/>
          <w:lang w:val="en-US" w:eastAsia="zh-CN" w:bidi="ar-SA"/>
        </w:rPr>
        <w:fldChar w:fldCharType="begin"/>
      </w:r>
      <w:r>
        <w:rPr>
          <w:rFonts w:hint="eastAsia" w:ascii="Calibri" w:hAnsi="Calibri" w:eastAsia="宋体" w:cs="Times New Roman"/>
          <w:color w:val="auto"/>
          <w:kern w:val="2"/>
          <w:sz w:val="21"/>
          <w:szCs w:val="24"/>
          <w:u w:val="none"/>
          <w:lang w:val="en-US" w:eastAsia="zh-CN" w:bidi="ar-SA"/>
        </w:rPr>
        <w:instrText xml:space="preserve"> HYPERLINK \l "_3.12 激活与释放机制" </w:instrText>
      </w:r>
      <w:r>
        <w:rPr>
          <w:rFonts w:hint="eastAsia" w:ascii="Calibri" w:hAnsi="Calibri" w:eastAsia="宋体" w:cs="Times New Roman"/>
          <w:color w:val="auto"/>
          <w:kern w:val="2"/>
          <w:sz w:val="21"/>
          <w:szCs w:val="24"/>
          <w:u w:val="none"/>
          <w:lang w:val="en-US" w:eastAsia="zh-CN" w:bidi="ar-SA"/>
        </w:rPr>
        <w:fldChar w:fldCharType="separate"/>
      </w:r>
      <w:r>
        <w:rPr>
          <w:rStyle w:val="20"/>
          <w:rFonts w:hint="eastAsia" w:ascii="Calibri" w:hAnsi="Calibri" w:eastAsia="宋体" w:cs="Times New Roman"/>
          <w:kern w:val="2"/>
          <w:sz w:val="21"/>
          <w:szCs w:val="24"/>
          <w:lang w:val="en-US" w:eastAsia="zh-CN" w:bidi="ar-SA"/>
        </w:rPr>
        <w:t>3.12释放机制章节</w:t>
      </w:r>
      <w:r>
        <w:rPr>
          <w:rFonts w:hint="eastAsia" w:ascii="Calibri" w:hAnsi="Calibri" w:eastAsia="宋体" w:cs="Times New Roman"/>
          <w:color w:val="auto"/>
          <w:kern w:val="2"/>
          <w:sz w:val="21"/>
          <w:szCs w:val="24"/>
          <w:u w:val="none"/>
          <w:lang w:val="en-US" w:eastAsia="zh-CN" w:bidi="ar-SA"/>
        </w:rPr>
        <w:fldChar w:fldCharType="end"/>
      </w:r>
      <w:r>
        <w:rPr>
          <w:rFonts w:hint="eastAsia" w:ascii="Calibri" w:hAnsi="Calibri" w:eastAsia="宋体" w:cs="Times New Roman"/>
          <w:kern w:val="2"/>
          <w:sz w:val="21"/>
          <w:szCs w:val="24"/>
          <w:lang w:val="en-US" w:eastAsia="zh-CN" w:bidi="ar-SA"/>
        </w:rPr>
        <w:t>。</w:t>
      </w:r>
    </w:p>
    <w:p w14:paraId="69808EC3">
      <w:pPr>
        <w:widowControl w:val="0"/>
        <w:numPr>
          <w:ilvl w:val="0"/>
          <w:numId w:val="0"/>
        </w:numPr>
        <w:ind w:firstLine="420" w:firstLineChars="0"/>
        <w:jc w:val="both"/>
        <w:rPr>
          <w:rFonts w:hint="eastAsia" w:ascii="Segoe UI" w:hAnsi="Segoe UI" w:eastAsia="Segoe UI" w:cs="Segoe UI"/>
          <w:i w:val="0"/>
          <w:iCs w:val="0"/>
          <w:color w:val="1E1F24"/>
          <w:spacing w:val="0"/>
          <w:sz w:val="20"/>
          <w:szCs w:val="20"/>
          <w:shd w:val="clear" w:color="auto" w:fill="FFFFFF"/>
          <w:lang w:val="en-US" w:eastAsia="zh-CN"/>
        </w:rPr>
      </w:pPr>
    </w:p>
    <w:p w14:paraId="60043DA1">
      <w:pPr>
        <w:pStyle w:val="4"/>
        <w:bidi w:val="0"/>
        <w:outlineLvl w:val="1"/>
        <w:rPr>
          <w:rFonts w:hint="eastAsia"/>
          <w:lang w:val="en-US" w:eastAsia="zh-CN"/>
        </w:rPr>
      </w:pPr>
      <w:bookmarkStart w:id="54" w:name="_Toc5069"/>
      <w:bookmarkStart w:id="55" w:name="_Toc6555"/>
      <w:r>
        <w:rPr>
          <w:rFonts w:hint="eastAsia"/>
          <w:lang w:val="en-US" w:eastAsia="zh-CN"/>
        </w:rPr>
        <w:t>3.8 非KYC账户</w:t>
      </w:r>
      <w:bookmarkEnd w:id="54"/>
      <w:bookmarkEnd w:id="55"/>
    </w:p>
    <w:p w14:paraId="7ABFAF9B">
      <w:pPr>
        <w:ind w:firstLine="630" w:firstLineChars="300"/>
        <w:rPr>
          <w:rFonts w:hint="default"/>
          <w:lang w:val="en-US" w:eastAsia="zh-CN"/>
        </w:rPr>
      </w:pPr>
      <w:r>
        <w:rPr>
          <w:rFonts w:hint="eastAsia"/>
          <w:lang w:val="en-US" w:eastAsia="zh-CN"/>
        </w:rPr>
        <w:t>在Delta系统中，任何人都没有权限删除或冻结任何账户。应为，早期在编写Delta程序时，并没有设计这样的功能或接口，这样更符合去中心化和用户自主的理念。因此，非KYC账户是被允许长期存在于系统之中的，并且可以参与交易或互动。然而，通过KYC认证的账户会获得特定的标记，未标记KYC的账户会被限制某些权利，例如参与DTCT资金释放行动、成为交易卖方等。由于未标记KYC可能被视为不可信，可能会被某些系统生态子应用或交易对手拒绝。</w:t>
      </w:r>
    </w:p>
    <w:p w14:paraId="43EA5769">
      <w:pPr>
        <w:widowControl w:val="0"/>
        <w:numPr>
          <w:ilvl w:val="0"/>
          <w:numId w:val="0"/>
        </w:numPr>
        <w:ind w:firstLine="420" w:firstLineChars="0"/>
        <w:jc w:val="both"/>
        <w:rPr>
          <w:rFonts w:hint="eastAsia" w:ascii="Segoe UI" w:hAnsi="Segoe UI" w:eastAsia="Segoe UI" w:cs="Segoe UI"/>
          <w:i w:val="0"/>
          <w:iCs w:val="0"/>
          <w:color w:val="1E1F24"/>
          <w:spacing w:val="0"/>
          <w:sz w:val="20"/>
          <w:szCs w:val="20"/>
          <w:shd w:val="clear" w:color="auto" w:fill="FFFFFF"/>
          <w:lang w:val="en-US" w:eastAsia="zh-CN"/>
        </w:rPr>
      </w:pPr>
    </w:p>
    <w:p w14:paraId="1BF3FA43">
      <w:pPr>
        <w:pStyle w:val="4"/>
        <w:bidi w:val="0"/>
        <w:outlineLvl w:val="1"/>
        <w:rPr>
          <w:rFonts w:hint="eastAsia"/>
          <w:lang w:val="en-US" w:eastAsia="zh-CN"/>
        </w:rPr>
      </w:pPr>
      <w:bookmarkStart w:id="56" w:name="_Toc26833"/>
      <w:bookmarkStart w:id="57" w:name="_Toc1474"/>
      <w:r>
        <w:rPr>
          <w:rFonts w:hint="eastAsia"/>
          <w:lang w:val="en-US" w:eastAsia="zh-CN"/>
        </w:rPr>
        <w:t>3.9 燃料机制</w:t>
      </w:r>
      <w:bookmarkEnd w:id="56"/>
      <w:bookmarkEnd w:id="57"/>
    </w:p>
    <w:p w14:paraId="2CA3F4E7">
      <w:pPr>
        <w:ind w:firstLine="630" w:firstLineChars="300"/>
        <w:rPr>
          <w:rFonts w:hint="eastAsia"/>
          <w:lang w:val="en-US" w:eastAsia="zh-CN"/>
        </w:rPr>
      </w:pPr>
      <w:r>
        <w:rPr>
          <w:rFonts w:hint="eastAsia"/>
          <w:lang w:val="en-US" w:eastAsia="zh-CN"/>
        </w:rPr>
        <w:t xml:space="preserve">首先，所有计算机程序的运行都需要支出电费和硬件成本。例如，对于传统的Web2程序，需要在如Amazon AWS之类的平台上托管服务并支付资源使用费。区块链也不例外，比特币矿工需要购买昂贵的ASIC矿机和支付高昂的电费，他们的这些运行成本就以挖矿奖励和转账手续费的方式反馈给矿工。因此，像比特币这样的加密货币的转账手续费是相当昂贵的。其他的POS模式的区块链降低了挖矿（游戏式的算力计算）成本，所以转账手续费也相对下降了，但该模式的治理成本依然很高，最后手续费用仍然较高。 </w:t>
      </w:r>
    </w:p>
    <w:p w14:paraId="3D787854">
      <w:pPr>
        <w:ind w:firstLine="630" w:firstLineChars="300"/>
        <w:rPr>
          <w:rFonts w:hint="eastAsia"/>
          <w:lang w:val="en-US" w:eastAsia="zh-CN"/>
        </w:rPr>
      </w:pPr>
      <w:r>
        <w:rPr>
          <w:rFonts w:hint="eastAsia"/>
          <w:lang w:val="en-US" w:eastAsia="zh-CN"/>
        </w:rPr>
        <w:t>德尔塔也需要运行成本。德尔塔完全运行在由Dfinity研发的Internet Computer的加密空间(Cypherspace)内。互联网计算机的架构设计对于传统区块链更为先进，运行成本更低。根据官方公布的数据，存储方面的费用大约为5美元/GB/年，而且互联网计算机并非使用主权货币计费。相反，它需要一种名为“cycles”的燃料来支持计算操作和存储</w:t>
      </w:r>
      <w:r>
        <w:rPr>
          <w:rFonts w:hint="eastAsia"/>
          <w:vertAlign w:val="superscript"/>
          <w:lang w:val="en-US" w:eastAsia="zh-CN"/>
        </w:rPr>
        <w:endnoteReference w:id="5"/>
      </w:r>
      <w:r>
        <w:rPr>
          <w:rFonts w:hint="eastAsia"/>
          <w:lang w:val="en-US" w:eastAsia="zh-CN"/>
        </w:rPr>
        <w:t>。这种“cycles”是通过Internet Computer （ICP）实用代币的转换生成的。因此，德尔塔需要ICP这个实用代币来作为运行成本。</w:t>
      </w:r>
    </w:p>
    <w:p w14:paraId="173BD475">
      <w:pPr>
        <w:ind w:firstLine="630" w:firstLineChars="300"/>
        <w:rPr>
          <w:rFonts w:hint="eastAsia"/>
          <w:lang w:val="en-US" w:eastAsia="zh-CN"/>
        </w:rPr>
      </w:pPr>
      <w:r>
        <w:rPr>
          <w:rFonts w:hint="eastAsia"/>
          <w:lang w:val="en-US" w:eastAsia="zh-CN"/>
        </w:rPr>
        <w:t>因此，德尔塔需要一种燃料机制来确保其程序的长期运行。根据德尔塔的发展，我们将燃料来源分为3个阶段，即启动阶段、共识建设阶段和共识形成阶段。</w:t>
      </w:r>
    </w:p>
    <w:p w14:paraId="18EDBDF0">
      <w:pPr>
        <w:widowControl w:val="0"/>
        <w:numPr>
          <w:ilvl w:val="0"/>
          <w:numId w:val="11"/>
        </w:numPr>
        <w:ind w:left="0" w:leftChars="0" w:firstLine="400" w:firstLineChars="0"/>
        <w:jc w:val="both"/>
        <w:rPr>
          <w:rFonts w:hint="eastAsia"/>
          <w:lang w:val="en-US" w:eastAsia="zh-CN"/>
        </w:rPr>
      </w:pPr>
      <w:r>
        <w:rPr>
          <w:rFonts w:hint="default"/>
          <w:lang w:val="en-US" w:eastAsia="zh-CN"/>
        </w:rPr>
        <w:t>启动阶段——</w:t>
      </w:r>
      <w:r>
        <w:rPr>
          <w:rFonts w:hint="eastAsia"/>
          <w:lang w:val="en-US" w:eastAsia="zh-CN"/>
        </w:rPr>
        <w:t>就是</w:t>
      </w:r>
      <w:r>
        <w:rPr>
          <w:rFonts w:hint="default"/>
          <w:lang w:val="en-US" w:eastAsia="zh-CN"/>
        </w:rPr>
        <w:t>在德尔塔部署到无用户的早期阶段，核心开发者将一次性注入30 ICP代币到Internet Computer智能罐（关于智能罐将在运行环境章节详细说明），以确保程序正常运行，并为即将加入的用户提供服务保证。</w:t>
      </w:r>
    </w:p>
    <w:p w14:paraId="57A18D47">
      <w:pPr>
        <w:widowControl w:val="0"/>
        <w:numPr>
          <w:ilvl w:val="0"/>
          <w:numId w:val="11"/>
        </w:numPr>
        <w:ind w:left="0" w:leftChars="0" w:firstLine="400" w:firstLineChars="0"/>
        <w:jc w:val="both"/>
        <w:rPr>
          <w:rFonts w:hint="eastAsia" w:ascii="Segoe UI" w:hAnsi="Segoe UI" w:eastAsia="Segoe UI" w:cs="Segoe UI"/>
          <w:i w:val="0"/>
          <w:iCs w:val="0"/>
          <w:color w:val="1E1F24"/>
          <w:spacing w:val="0"/>
          <w:sz w:val="20"/>
          <w:szCs w:val="20"/>
          <w:shd w:val="clear" w:color="auto" w:fill="FFFFFF"/>
          <w:lang w:val="en-US" w:eastAsia="zh-CN"/>
        </w:rPr>
      </w:pPr>
      <w:r>
        <w:rPr>
          <w:rFonts w:hint="eastAsia"/>
          <w:lang w:val="en-US" w:eastAsia="zh-CN"/>
        </w:rPr>
        <w:t>共识建设阶段——是指从开始运行到还未产生流通价值之前的阶段。在这个阶段，我们在德尔塔的应用广场启动一个“ICP燃料众筹”子程序，以筹集德尔塔运行所需要的“cycles”燃料。任何用户都可以通过这个子程序为德尔塔筹集转换“cycles”燃料所需的ICP代币，程序将根据设定的算法，奖励给参与者对应数量的Delta Credit作为对其支持的奖金。这些可奖励的ICP代币是总量分配的第四部分（ICP燃料众筹），共计300亿δ，全部发放完毕后将自动停止众筹。所有众筹到的ICP代币将存储到一个没有绑定MSISDN的虚拟DID中（意味着任何人没有权限操作这个虚拟DID），德尔塔燃料管理程序会自动监控智能罐中的“cycles”余额，当“cycles”低于3000 billion时会自动将虚拟账户中ICP的其中10枚兑换为“cycles”。众筹兑换率的计算结果主要由总用户量和已发放量这两个参数决定的，具体算法公式如下：</w:t>
      </w:r>
    </w:p>
    <w:p w14:paraId="4F013EFB">
      <w:pPr>
        <w:widowControl w:val="0"/>
        <w:numPr>
          <w:ilvl w:val="0"/>
          <w:numId w:val="0"/>
        </w:numPr>
        <w:ind w:left="400" w:leftChars="0"/>
        <w:jc w:val="both"/>
        <w:rPr>
          <w:rFonts w:hint="eastAsia" w:ascii="Segoe UI" w:hAnsi="Segoe UI" w:eastAsia="Segoe UI" w:cs="Segoe UI"/>
          <w:i w:val="0"/>
          <w:iCs w:val="0"/>
          <w:color w:val="1E1F24"/>
          <w:spacing w:val="0"/>
          <w:sz w:val="20"/>
          <w:szCs w:val="20"/>
          <w:shd w:val="clear" w:color="auto" w:fill="FFFFFF"/>
          <w:lang w:val="en-US" w:eastAsia="zh-CN"/>
        </w:rPr>
      </w:pPr>
      <w:r>
        <w:rPr>
          <w:rFonts w:hint="eastAsia" w:ascii="Segoe UI" w:hAnsi="Segoe UI" w:eastAsia="Segoe UI" w:cs="Segoe UI"/>
          <w:i w:val="0"/>
          <w:iCs w:val="0"/>
          <w:color w:val="1E1F24"/>
          <w:spacing w:val="0"/>
          <w:sz w:val="20"/>
          <w:szCs w:val="20"/>
          <w:shd w:val="clear" w:color="auto" w:fill="FFFFFF"/>
          <w:lang w:val="en-US" w:eastAsia="zh-CN"/>
        </w:rPr>
        <w:t>定义：</w:t>
      </w:r>
    </w:p>
    <w:p w14:paraId="38BE0E62">
      <w:pPr>
        <w:widowControl w:val="0"/>
        <w:numPr>
          <w:ilvl w:val="0"/>
          <w:numId w:val="0"/>
        </w:numPr>
        <w:ind w:left="400" w:leftChars="0"/>
        <w:jc w:val="both"/>
        <w:rPr>
          <w:rFonts w:hint="eastAsia" w:ascii="Segoe UI" w:hAnsi="Segoe UI" w:eastAsia="Segoe UI" w:cs="Segoe UI"/>
          <w:i w:val="0"/>
          <w:iCs w:val="0"/>
          <w:color w:val="1E1F24"/>
          <w:spacing w:val="0"/>
          <w:sz w:val="20"/>
          <w:szCs w:val="20"/>
          <w:shd w:val="clear" w:color="auto" w:fill="FFFFFF"/>
          <w:lang w:val="en-US" w:eastAsia="zh-CN"/>
        </w:rPr>
      </w:pPr>
      <w:r>
        <w:rPr>
          <w:rFonts w:hint="eastAsia" w:ascii="Segoe UI" w:hAnsi="Segoe UI" w:eastAsia="Segoe UI" w:cs="Segoe UI"/>
          <w:i/>
          <w:iCs/>
          <w:color w:val="1E1F24"/>
          <w:spacing w:val="0"/>
          <w:sz w:val="20"/>
          <w:szCs w:val="20"/>
          <w:shd w:val="clear" w:color="auto" w:fill="FFFFFF"/>
          <w:lang w:val="en-US" w:eastAsia="zh-CN"/>
        </w:rPr>
        <w:t>R</w:t>
      </w:r>
      <w:r>
        <w:rPr>
          <w:rFonts w:hint="eastAsia" w:ascii="Segoe UI" w:hAnsi="Segoe UI" w:eastAsia="Segoe UI" w:cs="Segoe UI"/>
          <w:i w:val="0"/>
          <w:iCs w:val="0"/>
          <w:color w:val="1E1F24"/>
          <w:spacing w:val="0"/>
          <w:sz w:val="20"/>
          <w:szCs w:val="20"/>
          <w:shd w:val="clear" w:color="auto" w:fill="FFFFFF"/>
          <w:lang w:val="en-US" w:eastAsia="zh-CN"/>
        </w:rPr>
        <w:t xml:space="preserve"> = 注册量</w:t>
      </w:r>
    </w:p>
    <w:p w14:paraId="2F62525A">
      <w:pPr>
        <w:widowControl w:val="0"/>
        <w:numPr>
          <w:ilvl w:val="0"/>
          <w:numId w:val="0"/>
        </w:numPr>
        <w:ind w:left="400" w:leftChars="0"/>
        <w:jc w:val="both"/>
        <w:rPr>
          <w:rFonts w:hint="eastAsia" w:ascii="Segoe UI" w:hAnsi="Segoe UI" w:eastAsia="Segoe UI" w:cs="Segoe UI"/>
          <w:i w:val="0"/>
          <w:iCs w:val="0"/>
          <w:color w:val="1E1F24"/>
          <w:spacing w:val="0"/>
          <w:sz w:val="20"/>
          <w:szCs w:val="20"/>
          <w:shd w:val="clear" w:color="auto" w:fill="FFFFFF"/>
          <w:lang w:val="en-US" w:eastAsia="zh-CN"/>
        </w:rPr>
      </w:pPr>
      <w:r>
        <w:rPr>
          <w:rFonts w:hint="eastAsia" w:ascii="Segoe UI" w:hAnsi="Segoe UI" w:eastAsia="Segoe UI" w:cs="Segoe UI"/>
          <w:i/>
          <w:iCs/>
          <w:color w:val="1E1F24"/>
          <w:spacing w:val="0"/>
          <w:sz w:val="20"/>
          <w:szCs w:val="20"/>
          <w:shd w:val="clear" w:color="auto" w:fill="FFFFFF"/>
          <w:lang w:val="en-US" w:eastAsia="zh-CN"/>
        </w:rPr>
        <w:t>D</w:t>
      </w:r>
      <w:r>
        <w:rPr>
          <w:rFonts w:hint="eastAsia" w:ascii="Segoe UI" w:hAnsi="Segoe UI" w:eastAsia="Segoe UI" w:cs="Segoe UI"/>
          <w:i w:val="0"/>
          <w:iCs w:val="0"/>
          <w:color w:val="1E1F24"/>
          <w:spacing w:val="0"/>
          <w:sz w:val="20"/>
          <w:szCs w:val="20"/>
          <w:shd w:val="clear" w:color="auto" w:fill="FFFFFF"/>
          <w:lang w:val="en-US" w:eastAsia="zh-CN"/>
        </w:rPr>
        <w:t xml:space="preserve"> = 已发放Delta </w:t>
      </w:r>
      <w:r>
        <w:rPr>
          <w:rStyle w:val="15"/>
          <w:rFonts w:hint="eastAsia" w:ascii="Times New Roman" w:hAnsi="Times New Roman"/>
          <w:lang w:val="en-US" w:eastAsia="zh-CN"/>
        </w:rPr>
        <w:t>Credit</w:t>
      </w:r>
      <w:r>
        <w:rPr>
          <w:rFonts w:hint="eastAsia" w:ascii="Segoe UI" w:hAnsi="Segoe UI" w:eastAsia="Segoe UI" w:cs="Segoe UI"/>
          <w:i w:val="0"/>
          <w:iCs w:val="0"/>
          <w:color w:val="1E1F24"/>
          <w:spacing w:val="0"/>
          <w:sz w:val="20"/>
          <w:szCs w:val="20"/>
          <w:shd w:val="clear" w:color="auto" w:fill="FFFFFF"/>
          <w:lang w:val="en-US" w:eastAsia="zh-CN"/>
        </w:rPr>
        <w:t>金额</w:t>
      </w:r>
    </w:p>
    <w:p w14:paraId="56392A39">
      <w:pPr>
        <w:widowControl w:val="0"/>
        <w:numPr>
          <w:ilvl w:val="0"/>
          <w:numId w:val="0"/>
        </w:numPr>
        <w:ind w:left="400" w:leftChars="0"/>
        <w:jc w:val="both"/>
        <w:rPr>
          <w:rFonts w:hint="default" w:ascii="Segoe UI" w:hAnsi="Segoe UI" w:eastAsia="Segoe UI" w:cs="Segoe UI"/>
          <w:i w:val="0"/>
          <w:iCs w:val="0"/>
          <w:color w:val="1E1F24"/>
          <w:spacing w:val="0"/>
          <w:sz w:val="20"/>
          <w:szCs w:val="20"/>
          <w:shd w:val="clear" w:color="auto" w:fill="FFFFFF"/>
          <w:lang w:val="en-US" w:eastAsia="zh-CN"/>
        </w:rPr>
      </w:pPr>
      <w:r>
        <w:rPr>
          <w:rFonts w:hint="eastAsia" w:ascii="Segoe UI" w:hAnsi="Segoe UI" w:eastAsia="Segoe UI" w:cs="Segoe UI"/>
          <w:i w:val="0"/>
          <w:iCs w:val="0"/>
          <w:color w:val="1E1F24"/>
          <w:spacing w:val="0"/>
          <w:sz w:val="20"/>
          <w:szCs w:val="20"/>
          <w:shd w:val="clear" w:color="auto" w:fill="FFFFFF"/>
          <w:lang w:val="en-US" w:eastAsia="zh-CN"/>
        </w:rPr>
        <w:t>Ex_rate = 当前众筹兑换率</w:t>
      </w:r>
    </w:p>
    <w:p w14:paraId="4A37D3BB">
      <w:pPr>
        <w:widowControl w:val="0"/>
        <w:numPr>
          <w:ilvl w:val="0"/>
          <w:numId w:val="0"/>
        </w:numPr>
        <w:ind w:left="400" w:leftChars="0"/>
        <w:jc w:val="both"/>
        <w:rPr>
          <w:rFonts w:hint="eastAsia" w:ascii="Segoe UI" w:hAnsi="Segoe UI" w:eastAsia="Segoe UI" w:cs="Segoe UI"/>
          <w:i w:val="0"/>
          <w:iCs w:val="0"/>
          <w:color w:val="1E1F24"/>
          <w:spacing w:val="0"/>
          <w:sz w:val="20"/>
          <w:szCs w:val="20"/>
          <w:shd w:val="clear" w:color="auto" w:fill="FFFFFF"/>
          <w:lang w:val="en-US" w:eastAsia="zh-CN"/>
        </w:rPr>
      </w:pPr>
      <w:r>
        <w:rPr>
          <w:rFonts w:hint="default" w:ascii="Segoe UI" w:hAnsi="Segoe UI" w:eastAsia="Segoe UI" w:cs="Segoe UI"/>
          <w:i w:val="0"/>
          <w:iCs w:val="0"/>
          <w:color w:val="1E1F24"/>
          <w:spacing w:val="0"/>
          <w:position w:val="-12"/>
          <w:sz w:val="20"/>
          <w:szCs w:val="20"/>
          <w:shd w:val="clear" w:color="auto" w:fill="FFFFFF"/>
          <w:lang w:val="en-US" w:eastAsia="zh-CN"/>
        </w:rPr>
        <w:object>
          <v:shape id="_x0000_i1028" o:spt="75" alt="" type="#_x0000_t75" style="height:19pt;width:174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p>
    <w:p w14:paraId="00F08350">
      <w:pPr>
        <w:widowControl w:val="0"/>
        <w:numPr>
          <w:ilvl w:val="0"/>
          <w:numId w:val="0"/>
        </w:numPr>
        <w:ind w:left="400" w:leftChars="0"/>
        <w:jc w:val="both"/>
        <w:rPr>
          <w:rFonts w:hint="eastAsia" w:ascii="Segoe UI" w:hAnsi="Segoe UI" w:eastAsia="Segoe UI" w:cs="Segoe UI"/>
          <w:i w:val="0"/>
          <w:iCs w:val="0"/>
          <w:color w:val="1E1F24"/>
          <w:spacing w:val="0"/>
          <w:sz w:val="20"/>
          <w:szCs w:val="20"/>
          <w:shd w:val="clear" w:color="auto" w:fill="FFFFFF"/>
          <w:lang w:val="en-US" w:eastAsia="zh-CN"/>
        </w:rPr>
      </w:pPr>
      <w:r>
        <w:rPr>
          <w:rFonts w:hint="eastAsia" w:ascii="Segoe UI" w:hAnsi="Segoe UI" w:eastAsia="Segoe UI" w:cs="Segoe UI"/>
          <w:i w:val="0"/>
          <w:iCs w:val="0"/>
          <w:color w:val="1E1F24"/>
          <w:spacing w:val="0"/>
          <w:sz w:val="20"/>
          <w:szCs w:val="20"/>
          <w:shd w:val="clear" w:color="auto" w:fill="FFFFFF"/>
          <w:lang w:val="en-US" w:eastAsia="zh-CN"/>
        </w:rPr>
        <w:t>其中3 与 0.00003 是一个固定常数。</w:t>
      </w:r>
    </w:p>
    <w:p w14:paraId="27B28E40">
      <w:pPr>
        <w:widowControl w:val="0"/>
        <w:numPr>
          <w:ilvl w:val="0"/>
          <w:numId w:val="0"/>
        </w:numPr>
        <w:ind w:left="400" w:leftChars="0"/>
        <w:jc w:val="both"/>
        <w:rPr>
          <w:rFonts w:hint="eastAsia" w:ascii="Segoe UI" w:hAnsi="Segoe UI" w:eastAsia="Segoe UI" w:cs="Segoe UI"/>
          <w:i w:val="0"/>
          <w:iCs w:val="0"/>
          <w:color w:val="1E1F24"/>
          <w:spacing w:val="0"/>
          <w:sz w:val="20"/>
          <w:szCs w:val="20"/>
          <w:shd w:val="clear" w:color="auto" w:fill="FFFFFF"/>
          <w:lang w:val="en-US" w:eastAsia="zh-CN"/>
        </w:rPr>
      </w:pPr>
      <w:r>
        <w:rPr>
          <w:rFonts w:hint="eastAsia" w:ascii="Segoe UI" w:hAnsi="Segoe UI" w:eastAsia="Segoe UI" w:cs="Segoe UI"/>
          <w:i w:val="0"/>
          <w:iCs w:val="0"/>
          <w:color w:val="1E1F24"/>
          <w:spacing w:val="0"/>
          <w:sz w:val="20"/>
          <w:szCs w:val="20"/>
          <w:shd w:val="clear" w:color="auto" w:fill="FFFFFF"/>
          <w:lang w:val="en-US" w:eastAsia="zh-CN"/>
        </w:rPr>
        <w:t>假设，现在已注册量R=100000，众筹已发放奖励金额D=330000枚，</w:t>
      </w:r>
    </w:p>
    <w:p w14:paraId="0D7B7527">
      <w:pPr>
        <w:widowControl w:val="0"/>
        <w:numPr>
          <w:ilvl w:val="0"/>
          <w:numId w:val="0"/>
        </w:numPr>
        <w:ind w:left="400" w:leftChars="0"/>
        <w:jc w:val="both"/>
        <w:rPr>
          <w:rFonts w:hint="eastAsia" w:ascii="Segoe UI" w:hAnsi="Segoe UI" w:eastAsia="Segoe UI" w:cs="Segoe UI"/>
          <w:i w:val="0"/>
          <w:iCs w:val="0"/>
          <w:color w:val="1E1F24"/>
          <w:spacing w:val="0"/>
          <w:sz w:val="20"/>
          <w:szCs w:val="20"/>
          <w:shd w:val="clear" w:color="auto" w:fill="FFFFFF"/>
          <w:lang w:val="en-US" w:eastAsia="zh-CN"/>
        </w:rPr>
      </w:pPr>
      <w:r>
        <w:rPr>
          <w:rFonts w:hint="eastAsia" w:ascii="Segoe UI" w:hAnsi="Segoe UI" w:eastAsia="Segoe UI" w:cs="Segoe UI"/>
          <w:i w:val="0"/>
          <w:iCs w:val="0"/>
          <w:color w:val="1E1F24"/>
          <w:spacing w:val="0"/>
          <w:sz w:val="20"/>
          <w:szCs w:val="20"/>
          <w:shd w:val="clear" w:color="auto" w:fill="FFFFFF"/>
          <w:lang w:val="en-US" w:eastAsia="zh-CN"/>
        </w:rPr>
        <w:t>那么，当前兑换率如下计算：</w:t>
      </w:r>
    </w:p>
    <w:p w14:paraId="476414C7">
      <w:pPr>
        <w:widowControl w:val="0"/>
        <w:numPr>
          <w:ilvl w:val="0"/>
          <w:numId w:val="0"/>
        </w:numPr>
        <w:ind w:left="400" w:leftChars="0"/>
        <w:jc w:val="both"/>
        <w:rPr>
          <w:rFonts w:hint="eastAsia" w:ascii="Segoe UI" w:hAnsi="Segoe UI" w:eastAsia="Segoe UI" w:cs="Segoe UI"/>
          <w:i w:val="0"/>
          <w:iCs w:val="0"/>
          <w:color w:val="1E1F24"/>
          <w:spacing w:val="0"/>
          <w:sz w:val="20"/>
          <w:szCs w:val="20"/>
          <w:shd w:val="clear" w:color="auto" w:fill="FFFFFF"/>
          <w:lang w:val="en-US" w:eastAsia="zh-CN"/>
        </w:rPr>
      </w:pPr>
      <w:r>
        <w:rPr>
          <w:rFonts w:hint="default" w:ascii="Segoe UI" w:hAnsi="Segoe UI" w:eastAsia="Segoe UI" w:cs="Segoe UI"/>
          <w:i w:val="0"/>
          <w:iCs w:val="0"/>
          <w:color w:val="1E1F24"/>
          <w:spacing w:val="0"/>
          <w:position w:val="-12"/>
          <w:sz w:val="20"/>
          <w:szCs w:val="20"/>
          <w:shd w:val="clear" w:color="auto" w:fill="FFFFFF"/>
          <w:lang w:val="en-US" w:eastAsia="zh-CN"/>
        </w:rPr>
        <w:object>
          <v:shape id="_x0000_i1029" o:spt="75" alt="" type="#_x0000_t75" style="height:19pt;width:213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9" r:id="rId18">
            <o:LockedField>false</o:LockedField>
          </o:OLEObject>
        </w:object>
      </w:r>
      <w:r>
        <w:rPr>
          <w:rFonts w:hint="eastAsia" w:ascii="Segoe UI" w:hAnsi="Segoe UI" w:eastAsia="Segoe UI" w:cs="Segoe UI"/>
          <w:i w:val="0"/>
          <w:iCs w:val="0"/>
          <w:color w:val="1E1F24"/>
          <w:spacing w:val="0"/>
          <w:sz w:val="20"/>
          <w:szCs w:val="20"/>
          <w:shd w:val="clear" w:color="auto" w:fill="FFFFFF"/>
          <w:lang w:val="en-US" w:eastAsia="zh-CN"/>
        </w:rPr>
        <w:t xml:space="preserve">  </w:t>
      </w:r>
    </w:p>
    <w:p w14:paraId="51C7CAE9">
      <w:pPr>
        <w:widowControl w:val="0"/>
        <w:numPr>
          <w:ilvl w:val="0"/>
          <w:numId w:val="0"/>
        </w:numPr>
        <w:ind w:left="400" w:leftChars="0"/>
        <w:jc w:val="both"/>
        <w:rPr>
          <w:rFonts w:hint="default" w:ascii="Segoe UI" w:hAnsi="Segoe UI" w:eastAsia="Segoe UI" w:cs="Segoe UI"/>
          <w:i w:val="0"/>
          <w:iCs w:val="0"/>
          <w:color w:val="1E1F24"/>
          <w:spacing w:val="0"/>
          <w:sz w:val="20"/>
          <w:szCs w:val="20"/>
          <w:shd w:val="clear" w:color="auto" w:fill="FFFFFF"/>
          <w:lang w:val="en-US" w:eastAsia="zh-CN"/>
        </w:rPr>
      </w:pPr>
      <w:r>
        <w:rPr>
          <w:rFonts w:hint="eastAsia" w:ascii="Segoe UI" w:hAnsi="Segoe UI" w:eastAsia="Segoe UI" w:cs="Segoe UI"/>
          <w:i w:val="0"/>
          <w:iCs w:val="0"/>
          <w:color w:val="1E1F24"/>
          <w:spacing w:val="0"/>
          <w:sz w:val="20"/>
          <w:szCs w:val="20"/>
          <w:shd w:val="clear" w:color="auto" w:fill="FFFFFF"/>
          <w:lang w:val="en-US" w:eastAsia="zh-CN"/>
        </w:rPr>
        <w:t>≈0.001463</w:t>
      </w:r>
    </w:p>
    <w:p w14:paraId="72DBD392">
      <w:pPr>
        <w:widowControl w:val="0"/>
        <w:numPr>
          <w:ilvl w:val="0"/>
          <w:numId w:val="0"/>
        </w:numPr>
        <w:ind w:left="400" w:leftChars="0"/>
        <w:jc w:val="both"/>
        <w:rPr>
          <w:rFonts w:hint="eastAsia" w:ascii="Segoe UI" w:hAnsi="Segoe UI" w:eastAsia="Segoe UI" w:cs="Segoe UI"/>
          <w:i w:val="0"/>
          <w:iCs w:val="0"/>
          <w:color w:val="1E1F24"/>
          <w:spacing w:val="0"/>
          <w:sz w:val="20"/>
          <w:szCs w:val="20"/>
          <w:shd w:val="clear" w:color="auto" w:fill="FFFFFF"/>
          <w:lang w:val="en-US" w:eastAsia="zh-CN"/>
        </w:rPr>
      </w:pPr>
      <w:r>
        <w:rPr>
          <w:rFonts w:hint="eastAsia" w:ascii="Segoe UI" w:hAnsi="Segoe UI" w:eastAsia="Segoe UI" w:cs="Segoe UI"/>
          <w:i w:val="0"/>
          <w:iCs w:val="0"/>
          <w:color w:val="1E1F24"/>
          <w:spacing w:val="0"/>
          <w:sz w:val="20"/>
          <w:szCs w:val="20"/>
          <w:shd w:val="clear" w:color="auto" w:fill="FFFFFF"/>
          <w:lang w:val="en-US" w:eastAsia="zh-CN"/>
        </w:rPr>
        <w:t xml:space="preserve">即当前：1 </w:t>
      </w:r>
      <w:r>
        <w:rPr>
          <w:rFonts w:hint="eastAsia" w:ascii="Segoe UI" w:hAnsi="Segoe UI" w:eastAsia="Segoe UI" w:cs="Segoe UI"/>
          <w:b w:val="0"/>
          <w:bCs w:val="0"/>
          <w:i/>
          <w:iCs/>
          <w:color w:val="1E1F24"/>
          <w:spacing w:val="0"/>
          <w:sz w:val="20"/>
          <w:szCs w:val="20"/>
          <w:shd w:val="clear" w:color="auto" w:fill="FFFFFF"/>
          <w:lang w:val="en-US" w:eastAsia="zh-CN"/>
        </w:rPr>
        <w:t>ICP</w:t>
      </w:r>
      <w:r>
        <w:rPr>
          <w:rFonts w:hint="eastAsia" w:ascii="Segoe UI" w:hAnsi="Segoe UI" w:eastAsia="Segoe UI" w:cs="Segoe UI"/>
          <w:i w:val="0"/>
          <w:iCs w:val="0"/>
          <w:color w:val="1E1F24"/>
          <w:spacing w:val="0"/>
          <w:sz w:val="20"/>
          <w:szCs w:val="20"/>
          <w:shd w:val="clear" w:color="auto" w:fill="FFFFFF"/>
          <w:lang w:val="en-US" w:eastAsia="zh-CN"/>
        </w:rPr>
        <w:t>可兑换1/0.001463 = 684</w:t>
      </w:r>
      <w:bookmarkStart w:id="87" w:name="_GoBack"/>
      <w:r>
        <w:rPr>
          <w:rFonts w:hint="eastAsia" w:ascii="Segoe UI" w:hAnsi="Segoe UI" w:eastAsia="Segoe UI" w:cs="Segoe UI"/>
          <w:b w:val="0"/>
          <w:bCs w:val="0"/>
          <w:i/>
          <w:iCs/>
          <w:color w:val="1E1F24"/>
          <w:spacing w:val="0"/>
          <w:sz w:val="20"/>
          <w:szCs w:val="20"/>
          <w:shd w:val="clear" w:color="auto" w:fill="FFFFFF"/>
          <w:lang w:val="en-US" w:eastAsia="zh-CN"/>
        </w:rPr>
        <w:t>δ</w:t>
      </w:r>
      <w:bookmarkEnd w:id="87"/>
      <w:r>
        <w:rPr>
          <w:rFonts w:hint="eastAsia" w:ascii="Segoe UI" w:hAnsi="Segoe UI" w:eastAsia="Segoe UI" w:cs="Segoe UI"/>
          <w:i w:val="0"/>
          <w:iCs w:val="0"/>
          <w:color w:val="1E1F24"/>
          <w:spacing w:val="0"/>
          <w:sz w:val="20"/>
          <w:szCs w:val="20"/>
          <w:shd w:val="clear" w:color="auto" w:fill="FFFFFF"/>
          <w:lang w:val="en-US" w:eastAsia="zh-CN"/>
        </w:rPr>
        <w:t xml:space="preserve"> (结果采取近似取整)</w:t>
      </w:r>
    </w:p>
    <w:p w14:paraId="49756DCB">
      <w:pPr>
        <w:widowControl w:val="0"/>
        <w:numPr>
          <w:ilvl w:val="0"/>
          <w:numId w:val="0"/>
        </w:numPr>
        <w:ind w:left="400" w:leftChars="0"/>
        <w:jc w:val="both"/>
        <w:rPr>
          <w:rFonts w:hint="default" w:ascii="Segoe UI" w:hAnsi="Segoe UI" w:eastAsia="Segoe UI" w:cs="Segoe UI"/>
          <w:i w:val="0"/>
          <w:iCs w:val="0"/>
          <w:color w:val="1E1F24"/>
          <w:spacing w:val="0"/>
          <w:sz w:val="20"/>
          <w:szCs w:val="20"/>
          <w:shd w:val="clear" w:color="auto" w:fill="FFFFFF"/>
          <w:lang w:val="en-US" w:eastAsia="zh-CN"/>
        </w:rPr>
      </w:pPr>
    </w:p>
    <w:p w14:paraId="1DD8E283">
      <w:pPr>
        <w:widowControl w:val="0"/>
        <w:numPr>
          <w:ilvl w:val="0"/>
          <w:numId w:val="11"/>
        </w:numPr>
        <w:ind w:left="0" w:leftChars="0" w:firstLine="400" w:firstLineChars="0"/>
        <w:jc w:val="both"/>
        <w:rPr>
          <w:rFonts w:hint="default"/>
          <w:lang w:val="en-US" w:eastAsia="zh-CN"/>
        </w:rPr>
      </w:pPr>
      <w:r>
        <w:rPr>
          <w:rFonts w:hint="eastAsia"/>
          <w:lang w:val="en-US" w:eastAsia="zh-CN"/>
        </w:rPr>
        <w:t>共识形成阶段——是指完成大规模KYC验证并</w:t>
      </w:r>
      <w:r>
        <w:rPr>
          <w:rFonts w:hint="default" w:ascii="Calibri" w:hAnsi="Calibri" w:eastAsia="宋体" w:cs="Times New Roman"/>
          <w:kern w:val="2"/>
          <w:sz w:val="21"/>
          <w:szCs w:val="24"/>
          <w:lang w:val="en-US" w:eastAsia="zh-CN" w:bidi="ar-SA"/>
        </w:rPr>
        <w:t>进入</w:t>
      </w:r>
      <w:r>
        <w:rPr>
          <w:rFonts w:hint="eastAsia"/>
          <w:sz w:val="21"/>
          <w:szCs w:val="21"/>
          <w:lang w:val="en-US" w:eastAsia="zh-CN"/>
        </w:rPr>
        <w:t>“</w:t>
      </w:r>
      <w:r>
        <w:rPr>
          <w:rFonts w:hint="eastAsia"/>
          <w:sz w:val="21"/>
          <w:szCs w:val="21"/>
          <w:lang w:val="en-US" w:eastAsia="zh-CN"/>
        </w:rPr>
        <w:fldChar w:fldCharType="begin"/>
      </w:r>
      <w:r>
        <w:rPr>
          <w:rFonts w:hint="eastAsia"/>
          <w:sz w:val="21"/>
          <w:szCs w:val="21"/>
          <w:lang w:val="en-US" w:eastAsia="zh-CN"/>
        </w:rPr>
        <w:instrText xml:space="preserve"> HYPERLINK \l "_4.3.2  DAO模式" </w:instrText>
      </w:r>
      <w:r>
        <w:rPr>
          <w:rFonts w:hint="eastAsia"/>
          <w:sz w:val="21"/>
          <w:szCs w:val="21"/>
          <w:lang w:val="en-US" w:eastAsia="zh-CN"/>
        </w:rPr>
        <w:fldChar w:fldCharType="separate"/>
      </w:r>
      <w:r>
        <w:rPr>
          <w:rStyle w:val="20"/>
          <w:rFonts w:hint="eastAsia"/>
          <w:sz w:val="21"/>
          <w:szCs w:val="21"/>
          <w:lang w:val="en-US" w:eastAsia="zh-CN"/>
        </w:rPr>
        <w:t>DAO治理模式</w:t>
      </w:r>
      <w:r>
        <w:rPr>
          <w:rFonts w:hint="eastAsia"/>
          <w:sz w:val="21"/>
          <w:szCs w:val="21"/>
          <w:lang w:val="en-US" w:eastAsia="zh-CN"/>
        </w:rPr>
        <w:fldChar w:fldCharType="end"/>
      </w:r>
      <w:r>
        <w:rPr>
          <w:rFonts w:hint="eastAsia"/>
          <w:sz w:val="21"/>
          <w:szCs w:val="21"/>
          <w:lang w:val="en-US" w:eastAsia="zh-CN"/>
        </w:rPr>
        <w:t>”</w:t>
      </w:r>
      <w:r>
        <w:rPr>
          <w:rFonts w:hint="eastAsia"/>
          <w:lang w:val="en-US" w:eastAsia="zh-CN"/>
        </w:rPr>
        <w:t>后， DAO可以根据增发提案，增发一定量的Delta Coin弥补交易手续费燃烧，并将增发额度的一部分优先用于兑换燃料</w:t>
      </w:r>
      <w:r>
        <w:rPr>
          <w:rFonts w:hint="default"/>
          <w:lang w:val="en-US" w:eastAsia="zh-CN"/>
        </w:rPr>
        <w:t>”cycle</w:t>
      </w:r>
      <w:r>
        <w:rPr>
          <w:rFonts w:hint="eastAsia"/>
          <w:lang w:val="en-US" w:eastAsia="zh-CN"/>
        </w:rPr>
        <w:t>s</w:t>
      </w:r>
      <w:r>
        <w:rPr>
          <w:rFonts w:hint="default"/>
          <w:lang w:val="en-US" w:eastAsia="zh-CN"/>
        </w:rPr>
        <w:t>”</w:t>
      </w:r>
      <w:r>
        <w:rPr>
          <w:rFonts w:hint="eastAsia"/>
          <w:lang w:val="en-US" w:eastAsia="zh-CN"/>
        </w:rPr>
        <w:t>。</w:t>
      </w:r>
    </w:p>
    <w:p w14:paraId="53F5B26D">
      <w:pPr>
        <w:widowControl w:val="0"/>
        <w:numPr>
          <w:ilvl w:val="0"/>
          <w:numId w:val="0"/>
        </w:numPr>
        <w:ind w:leftChars="0" w:firstLine="420" w:firstLineChars="0"/>
        <w:jc w:val="both"/>
        <w:rPr>
          <w:rFonts w:hint="default" w:ascii="Segoe UI" w:hAnsi="Segoe UI" w:eastAsia="Segoe UI" w:cs="Segoe UI"/>
          <w:i w:val="0"/>
          <w:iCs w:val="0"/>
          <w:color w:val="1E1F24"/>
          <w:spacing w:val="0"/>
          <w:sz w:val="20"/>
          <w:szCs w:val="20"/>
          <w:shd w:val="clear" w:color="auto" w:fill="FFFFFF"/>
          <w:lang w:val="en-US" w:eastAsia="zh-CN"/>
        </w:rPr>
      </w:pPr>
    </w:p>
    <w:p w14:paraId="3DBF5B26">
      <w:pPr>
        <w:pStyle w:val="4"/>
        <w:bidi w:val="0"/>
        <w:outlineLvl w:val="1"/>
        <w:rPr>
          <w:rFonts w:hint="eastAsia"/>
          <w:lang w:val="en-US" w:eastAsia="zh-CN"/>
        </w:rPr>
      </w:pPr>
      <w:bookmarkStart w:id="58" w:name="_Toc29889"/>
      <w:bookmarkStart w:id="59" w:name="_3.10 dApp广场"/>
      <w:r>
        <w:rPr>
          <w:rFonts w:hint="eastAsia"/>
          <w:lang w:val="en-US" w:eastAsia="zh-CN"/>
        </w:rPr>
        <w:t>3.10 dApp广场</w:t>
      </w:r>
      <w:bookmarkEnd w:id="58"/>
    </w:p>
    <w:bookmarkEnd w:id="59"/>
    <w:p w14:paraId="1F291A82">
      <w:pPr>
        <w:widowControl w:val="0"/>
        <w:numPr>
          <w:ilvl w:val="0"/>
          <w:numId w:val="0"/>
        </w:numPr>
        <w:ind w:leftChars="0" w:firstLine="420" w:firstLineChars="0"/>
        <w:jc w:val="both"/>
        <w:rPr>
          <w:rFonts w:hint="eastAsia"/>
          <w:sz w:val="22"/>
          <w:szCs w:val="28"/>
          <w:lang w:val="en-US" w:eastAsia="zh-CN"/>
        </w:rPr>
      </w:pPr>
      <w:r>
        <w:rPr>
          <w:rFonts w:hint="eastAsia"/>
          <w:sz w:val="22"/>
          <w:szCs w:val="28"/>
          <w:lang w:val="en-US" w:eastAsia="zh-CN"/>
        </w:rPr>
        <w:t>dApp广场是德尔塔的去中心化应用市场，是德尔塔在线生态建设的平台，是面向未来的Web3应用中心。任何具备开发能力的用户都可以开发德尔塔应用并入驻，经过社区广泛讨论和投票后，将起草并发布《Delta应用生态白皮书》。该白皮书将确定开发者奖励政策、道德行为、用户隐私和用户数据自主策略等方面的设计和规范。</w:t>
      </w:r>
    </w:p>
    <w:p w14:paraId="4E69FE39">
      <w:pPr>
        <w:widowControl w:val="0"/>
        <w:numPr>
          <w:ilvl w:val="0"/>
          <w:numId w:val="0"/>
        </w:numPr>
        <w:ind w:leftChars="0" w:firstLine="420" w:firstLineChars="0"/>
        <w:jc w:val="both"/>
        <w:rPr>
          <w:rFonts w:hint="eastAsia"/>
          <w:sz w:val="22"/>
          <w:szCs w:val="28"/>
          <w:lang w:val="en-US" w:eastAsia="zh-CN"/>
        </w:rPr>
      </w:pPr>
    </w:p>
    <w:p w14:paraId="30DA6190">
      <w:pPr>
        <w:pStyle w:val="4"/>
        <w:bidi w:val="0"/>
        <w:outlineLvl w:val="1"/>
        <w:rPr>
          <w:rFonts w:hint="eastAsia"/>
          <w:lang w:val="en-US" w:eastAsia="zh-CN"/>
        </w:rPr>
      </w:pPr>
      <w:bookmarkStart w:id="60" w:name="_Toc13415"/>
      <w:bookmarkStart w:id="61" w:name="_Toc4615"/>
      <w:r>
        <w:rPr>
          <w:rFonts w:hint="eastAsia"/>
          <w:lang w:val="en-US" w:eastAsia="zh-CN"/>
        </w:rPr>
        <w:t>3.11 USDT双币挖矿</w:t>
      </w:r>
      <w:bookmarkEnd w:id="60"/>
      <w:bookmarkEnd w:id="61"/>
    </w:p>
    <w:p w14:paraId="0A920B1D">
      <w:pPr>
        <w:widowControl w:val="0"/>
        <w:numPr>
          <w:ilvl w:val="0"/>
          <w:numId w:val="0"/>
        </w:numPr>
        <w:ind w:firstLine="420" w:firstLineChars="0"/>
        <w:jc w:val="both"/>
        <w:rPr>
          <w:rFonts w:hint="eastAsia"/>
          <w:sz w:val="22"/>
          <w:szCs w:val="28"/>
          <w:lang w:val="en-US" w:eastAsia="zh-CN"/>
        </w:rPr>
      </w:pPr>
      <w:r>
        <w:rPr>
          <w:rFonts w:hint="eastAsia"/>
          <w:lang w:val="en-US" w:eastAsia="zh-CN"/>
        </w:rPr>
        <w:t>USDT</w:t>
      </w:r>
      <w:r>
        <w:rPr>
          <w:rStyle w:val="17"/>
          <w:rFonts w:hint="eastAsia" w:ascii="Segoe UI" w:hAnsi="Segoe UI" w:eastAsia="Segoe UI" w:cs="Segoe UI"/>
          <w:i w:val="0"/>
          <w:iCs w:val="0"/>
          <w:caps w:val="0"/>
          <w:color w:val="1E1F24"/>
          <w:spacing w:val="0"/>
          <w:szCs w:val="20"/>
          <w:shd w:val="clear" w:color="auto" w:fill="FFFFFF"/>
          <w:lang w:val="en-US" w:eastAsia="zh-CN"/>
        </w:rPr>
        <w:endnoteReference w:id="6"/>
      </w:r>
      <w:r>
        <w:rPr>
          <w:rFonts w:hint="eastAsia"/>
          <w:lang w:val="en-US" w:eastAsia="zh-CN"/>
        </w:rPr>
        <w:t>双币挖矿，</w:t>
      </w:r>
      <w:r>
        <w:rPr>
          <w:rFonts w:hint="eastAsia"/>
          <w:sz w:val="22"/>
          <w:szCs w:val="28"/>
          <w:lang w:val="en-US" w:eastAsia="zh-CN"/>
        </w:rPr>
        <w:t>其含义就是DTC与USDT两种数字货币同时挖掘。</w:t>
      </w:r>
    </w:p>
    <w:p w14:paraId="7BB3143F">
      <w:pPr>
        <w:widowControl w:val="0"/>
        <w:numPr>
          <w:ilvl w:val="0"/>
          <w:numId w:val="0"/>
        </w:numPr>
        <w:ind w:leftChars="0" w:firstLine="420" w:firstLineChars="0"/>
        <w:jc w:val="both"/>
        <w:rPr>
          <w:rFonts w:hint="eastAsia"/>
          <w:sz w:val="22"/>
          <w:szCs w:val="28"/>
          <w:lang w:val="en-US" w:eastAsia="zh-CN"/>
        </w:rPr>
      </w:pPr>
    </w:p>
    <w:p w14:paraId="0A7EFB49">
      <w:pPr>
        <w:widowControl w:val="0"/>
        <w:numPr>
          <w:ilvl w:val="0"/>
          <w:numId w:val="0"/>
        </w:numPr>
        <w:ind w:leftChars="0" w:firstLine="420" w:firstLineChars="0"/>
        <w:jc w:val="both"/>
        <w:rPr>
          <w:rFonts w:hint="eastAsia"/>
          <w:sz w:val="22"/>
          <w:szCs w:val="28"/>
          <w:lang w:val="en-US" w:eastAsia="zh-CN"/>
        </w:rPr>
      </w:pPr>
      <w:r>
        <w:rPr>
          <w:rFonts w:hint="eastAsia"/>
          <w:sz w:val="22"/>
          <w:szCs w:val="28"/>
          <w:lang w:val="en-US" w:eastAsia="zh-CN"/>
        </w:rPr>
        <w:t>其目的是在Delta生态还没有形成和繁荣的早期阶段，为矿工提供一定的有效收入；同时，也为开发者提供一定的经费支持，确保开发者能够持续长期的提供开发服务，最终能够实现Delta规划和愿景；也为广告商提供一种有效的推广渠道，促进共识正向发展。</w:t>
      </w:r>
    </w:p>
    <w:p w14:paraId="5DC3543C">
      <w:pPr>
        <w:widowControl w:val="0"/>
        <w:numPr>
          <w:ilvl w:val="0"/>
          <w:numId w:val="0"/>
        </w:numPr>
        <w:ind w:leftChars="0" w:firstLine="420" w:firstLineChars="0"/>
        <w:jc w:val="both"/>
        <w:rPr>
          <w:rFonts w:hint="eastAsia"/>
          <w:sz w:val="22"/>
          <w:szCs w:val="28"/>
          <w:lang w:val="en-US" w:eastAsia="zh-CN"/>
        </w:rPr>
      </w:pPr>
      <w:r>
        <w:rPr>
          <w:rFonts w:hint="eastAsia"/>
          <w:sz w:val="22"/>
          <w:szCs w:val="28"/>
          <w:lang w:val="en-US" w:eastAsia="zh-CN"/>
        </w:rPr>
        <w:t>其原理是利用Delta社区庞大的用户群体实现流量变现，为广告商、Delta核心开发者和矿工提供多方受益。</w:t>
      </w:r>
      <w:r>
        <w:rPr>
          <w:rFonts w:hint="default"/>
          <w:sz w:val="22"/>
          <w:szCs w:val="28"/>
          <w:lang w:val="en-US" w:eastAsia="zh-CN"/>
        </w:rPr>
        <w:br w:type="textWrapping"/>
      </w:r>
      <w:r>
        <w:rPr>
          <w:rFonts w:hint="eastAsia"/>
          <w:sz w:val="22"/>
          <w:szCs w:val="28"/>
          <w:lang w:val="en-US" w:eastAsia="zh-CN"/>
        </w:rPr>
        <w:tab/>
      </w:r>
      <w:r>
        <w:rPr>
          <w:rFonts w:hint="default"/>
          <w:sz w:val="22"/>
          <w:szCs w:val="28"/>
          <w:lang w:val="en-US" w:eastAsia="zh-CN"/>
        </w:rPr>
        <w:t>其方法是接入现有成熟的广告平台，用户可以通过USCT挖矿模块的一个“播放按钮”展示激励广告并获取</w:t>
      </w:r>
      <w:r>
        <w:rPr>
          <w:rFonts w:hint="eastAsia"/>
          <w:sz w:val="22"/>
          <w:szCs w:val="28"/>
          <w:lang w:val="en-US" w:eastAsia="zh-CN"/>
        </w:rPr>
        <w:t>变现</w:t>
      </w:r>
      <w:r>
        <w:rPr>
          <w:rFonts w:hint="default"/>
          <w:sz w:val="22"/>
          <w:szCs w:val="28"/>
          <w:lang w:val="en-US" w:eastAsia="zh-CN"/>
        </w:rPr>
        <w:t>收益。</w:t>
      </w:r>
      <w:r>
        <w:rPr>
          <w:rFonts w:hint="default"/>
          <w:sz w:val="22"/>
          <w:szCs w:val="28"/>
          <w:lang w:val="en-US" w:eastAsia="zh-CN"/>
        </w:rPr>
        <w:br w:type="textWrapping"/>
      </w:r>
      <w:r>
        <w:rPr>
          <w:rFonts w:hint="eastAsia"/>
          <w:sz w:val="22"/>
          <w:szCs w:val="28"/>
          <w:lang w:val="en-US" w:eastAsia="zh-CN"/>
        </w:rPr>
        <w:tab/>
      </w:r>
      <w:r>
        <w:rPr>
          <w:rFonts w:hint="default"/>
          <w:sz w:val="22"/>
          <w:szCs w:val="28"/>
          <w:lang w:val="en-US" w:eastAsia="zh-CN"/>
        </w:rPr>
        <w:t>分配机制与结算周期等相关细节可参见Delta App “USCT挖矿模块”页面。</w:t>
      </w:r>
    </w:p>
    <w:p w14:paraId="3E374E1E">
      <w:pPr>
        <w:widowControl w:val="0"/>
        <w:numPr>
          <w:ilvl w:val="0"/>
          <w:numId w:val="0"/>
        </w:numPr>
        <w:ind w:leftChars="0" w:firstLine="420" w:firstLineChars="0"/>
        <w:jc w:val="both"/>
        <w:rPr>
          <w:rFonts w:hint="eastAsia"/>
          <w:sz w:val="22"/>
          <w:szCs w:val="28"/>
          <w:lang w:val="en-US" w:eastAsia="zh-CN"/>
        </w:rPr>
      </w:pPr>
    </w:p>
    <w:p w14:paraId="1F6706F8">
      <w:pPr>
        <w:pStyle w:val="4"/>
        <w:bidi w:val="0"/>
        <w:outlineLvl w:val="1"/>
        <w:rPr>
          <w:rFonts w:hint="eastAsia" w:ascii="Segoe UI" w:hAnsi="Segoe UI" w:eastAsia="Segoe UI" w:cs="Segoe UI"/>
          <w:i w:val="0"/>
          <w:iCs w:val="0"/>
          <w:caps w:val="0"/>
          <w:color w:val="1E1F24"/>
          <w:spacing w:val="0"/>
          <w:sz w:val="20"/>
          <w:szCs w:val="20"/>
          <w:shd w:val="clear" w:color="auto" w:fill="FFFFFF"/>
          <w:lang w:val="en-US" w:eastAsia="zh-CN"/>
        </w:rPr>
      </w:pPr>
      <w:bookmarkStart w:id="62" w:name="_Toc12351"/>
      <w:bookmarkStart w:id="63" w:name="_Toc30012"/>
      <w:bookmarkStart w:id="64" w:name="_3.12 激活与释放机制"/>
      <w:r>
        <w:rPr>
          <w:rFonts w:hint="eastAsia"/>
          <w:lang w:val="en-US" w:eastAsia="zh-CN"/>
        </w:rPr>
        <w:t>3.12 激活与释放机制</w:t>
      </w:r>
      <w:bookmarkEnd w:id="62"/>
      <w:bookmarkEnd w:id="63"/>
    </w:p>
    <w:bookmarkEnd w:id="64"/>
    <w:p w14:paraId="2C13D7BF">
      <w:pPr>
        <w:widowControl w:val="0"/>
        <w:numPr>
          <w:ilvl w:val="0"/>
          <w:numId w:val="0"/>
        </w:numPr>
        <w:ind w:leftChars="0" w:firstLine="420" w:firstLineChars="0"/>
        <w:jc w:val="both"/>
        <w:rPr>
          <w:rFonts w:hint="default"/>
          <w:sz w:val="22"/>
          <w:szCs w:val="28"/>
          <w:lang w:val="en-US" w:eastAsia="zh-CN"/>
        </w:rPr>
      </w:pPr>
      <w:r>
        <w:rPr>
          <w:rFonts w:hint="eastAsia"/>
          <w:sz w:val="22"/>
          <w:szCs w:val="28"/>
          <w:lang w:val="en-US" w:eastAsia="zh-CN"/>
        </w:rPr>
        <w:t>在以太坊智能合约出现之后，市场发行了各种五花八门的代币，这些代币的发行大多都有释放激活机制，它们的方式一般是要求用户承诺（或者规定）将代币按一定比例、一定时间周期进行质押，后再按质押周期进行一次或多次释放，释放后的代币可获得自由流动的权利。</w:t>
      </w:r>
      <w:r>
        <w:rPr>
          <w:rFonts w:hint="default"/>
          <w:sz w:val="22"/>
          <w:szCs w:val="28"/>
          <w:lang w:val="en-US" w:eastAsia="zh-CN"/>
        </w:rPr>
        <w:br w:type="textWrapping"/>
      </w:r>
      <w:r>
        <w:rPr>
          <w:rFonts w:hint="eastAsia"/>
          <w:sz w:val="22"/>
          <w:szCs w:val="28"/>
          <w:lang w:val="en-US" w:eastAsia="zh-CN"/>
        </w:rPr>
        <w:tab/>
      </w:r>
      <w:r>
        <w:rPr>
          <w:rFonts w:hint="default"/>
          <w:sz w:val="22"/>
          <w:szCs w:val="28"/>
          <w:lang w:val="en-US" w:eastAsia="zh-CN"/>
        </w:rPr>
        <w:t>这样的设计目的是保障代币价格的稳定和向上，防止代币因大量抛售而造成价值坍塌。其原理是通过时间的延长来获得生态与共识的发展。这样做对早期共识建设和稳定价格的确有一定的帮助，但其作用并不强。因为，这样做会在系统内形成大量的僵尸用户，这些僵尸用户</w:t>
      </w:r>
      <w:r>
        <w:rPr>
          <w:rFonts w:hint="eastAsia"/>
          <w:sz w:val="22"/>
          <w:szCs w:val="28"/>
          <w:lang w:val="en-US" w:eastAsia="zh-CN"/>
        </w:rPr>
        <w:t>它们</w:t>
      </w:r>
      <w:r>
        <w:rPr>
          <w:rFonts w:hint="default"/>
          <w:sz w:val="22"/>
          <w:szCs w:val="28"/>
          <w:lang w:val="en-US" w:eastAsia="zh-CN"/>
        </w:rPr>
        <w:t>什么都不做只是等待时间的到来和价格的暴涨，这样的情况对共识生态的长期建设没有任何帮助。</w:t>
      </w:r>
      <w:r>
        <w:rPr>
          <w:rFonts w:hint="default"/>
          <w:sz w:val="22"/>
          <w:szCs w:val="28"/>
          <w:lang w:val="en-US" w:eastAsia="zh-CN"/>
        </w:rPr>
        <w:br w:type="textWrapping"/>
      </w:r>
      <w:r>
        <w:rPr>
          <w:rFonts w:hint="eastAsia"/>
          <w:sz w:val="22"/>
          <w:szCs w:val="28"/>
          <w:lang w:val="en-US" w:eastAsia="zh-CN"/>
        </w:rPr>
        <w:tab/>
      </w:r>
      <w:r>
        <w:rPr>
          <w:rFonts w:hint="default"/>
          <w:sz w:val="22"/>
          <w:szCs w:val="28"/>
          <w:lang w:val="en-US" w:eastAsia="zh-CN"/>
        </w:rPr>
        <w:t>为此，Delta重新定义了释放机制，我们将周期与社区行为相结合，即在一个设定周期内并满足一定行为的条件将获得</w:t>
      </w:r>
      <w:r>
        <w:rPr>
          <w:rFonts w:hint="eastAsia"/>
          <w:sz w:val="22"/>
          <w:szCs w:val="28"/>
          <w:lang w:val="en-US" w:eastAsia="zh-CN"/>
        </w:rPr>
        <w:t>DTC</w:t>
      </w:r>
      <w:r>
        <w:rPr>
          <w:rFonts w:hint="default"/>
          <w:sz w:val="22"/>
          <w:szCs w:val="28"/>
          <w:lang w:val="en-US" w:eastAsia="zh-CN"/>
        </w:rPr>
        <w:t>释放，我们把这种释放机制称为行为性周期释放。</w:t>
      </w:r>
    </w:p>
    <w:p w14:paraId="294E6C68">
      <w:pPr>
        <w:widowControl w:val="0"/>
        <w:numPr>
          <w:ilvl w:val="0"/>
          <w:numId w:val="0"/>
        </w:numPr>
        <w:ind w:leftChars="0" w:firstLine="420" w:firstLineChars="0"/>
        <w:jc w:val="both"/>
        <w:rPr>
          <w:rFonts w:hint="eastAsia"/>
          <w:sz w:val="22"/>
          <w:szCs w:val="28"/>
          <w:lang w:val="en-US" w:eastAsia="zh-CN"/>
        </w:rPr>
      </w:pPr>
      <w:r>
        <w:rPr>
          <w:rFonts w:hint="default"/>
          <w:sz w:val="22"/>
          <w:szCs w:val="28"/>
          <w:lang w:val="en-US" w:eastAsia="zh-CN"/>
        </w:rPr>
        <w:t>我们的具体设计方案如下：将账户DTC的释放</w:t>
      </w:r>
      <w:r>
        <w:rPr>
          <w:rFonts w:hint="eastAsia"/>
          <w:sz w:val="22"/>
          <w:szCs w:val="28"/>
          <w:lang w:val="en-US" w:eastAsia="zh-CN"/>
        </w:rPr>
        <w:t>设定为</w:t>
      </w:r>
      <w:r>
        <w:rPr>
          <w:rFonts w:hint="default"/>
          <w:sz w:val="22"/>
          <w:szCs w:val="28"/>
          <w:lang w:val="en-US" w:eastAsia="zh-CN"/>
        </w:rPr>
        <w:t>100个周期</w:t>
      </w:r>
      <w:r>
        <w:rPr>
          <w:rFonts w:hint="eastAsia"/>
          <w:sz w:val="22"/>
          <w:szCs w:val="28"/>
          <w:lang w:val="en-US" w:eastAsia="zh-CN"/>
        </w:rPr>
        <w:t>进行</w:t>
      </w:r>
      <w:r>
        <w:rPr>
          <w:rFonts w:hint="default"/>
          <w:sz w:val="22"/>
          <w:szCs w:val="28"/>
          <w:lang w:val="en-US" w:eastAsia="zh-CN"/>
        </w:rPr>
        <w:t>，每个周期最少为7天，每个周期等额释放，共计100期释放完毕。账户在一个周期内完成对应的易货行为后，即可获得释放权利。</w:t>
      </w:r>
    </w:p>
    <w:p w14:paraId="20E96F74">
      <w:pPr>
        <w:widowControl w:val="0"/>
        <w:numPr>
          <w:ilvl w:val="0"/>
          <w:numId w:val="0"/>
        </w:numPr>
        <w:ind w:leftChars="0" w:firstLine="420" w:firstLineChars="0"/>
        <w:jc w:val="both"/>
        <w:rPr>
          <w:rFonts w:hint="default"/>
          <w:sz w:val="22"/>
          <w:szCs w:val="28"/>
          <w:lang w:val="en-US" w:eastAsia="zh-CN"/>
        </w:rPr>
      </w:pPr>
      <w:r>
        <w:rPr>
          <w:rFonts w:hint="default"/>
          <w:sz w:val="22"/>
          <w:szCs w:val="28"/>
          <w:lang w:val="en-US" w:eastAsia="zh-CN"/>
        </w:rPr>
        <w:t>具体来说，首先，在大规模KYC之前，我们将在dApp广场建立一个“跳蚤市场”应用。该应用允许任何Delta用户在上面发布和买卖闲置商品。在这个应用上的交易行为将与DTC释放程序有机结合。当用户在“跳蚤市场”应用上产生购买或销售的行为时，该行为将自动传导到DTC释放程序。符合规则的买卖行为将立即触发释放机制，并完成周期内应有的DTC释放。</w:t>
      </w:r>
    </w:p>
    <w:p w14:paraId="27E6B6A4">
      <w:pPr>
        <w:widowControl w:val="0"/>
        <w:numPr>
          <w:ilvl w:val="0"/>
          <w:numId w:val="0"/>
        </w:numPr>
        <w:ind w:leftChars="0" w:firstLine="420" w:firstLineChars="0"/>
        <w:jc w:val="both"/>
        <w:rPr>
          <w:rFonts w:hint="eastAsia"/>
          <w:sz w:val="22"/>
          <w:szCs w:val="28"/>
          <w:lang w:val="en-US" w:eastAsia="zh-CN"/>
        </w:rPr>
      </w:pPr>
    </w:p>
    <w:p w14:paraId="293C8C2C">
      <w:pPr>
        <w:widowControl w:val="0"/>
        <w:numPr>
          <w:ilvl w:val="0"/>
          <w:numId w:val="0"/>
        </w:numPr>
        <w:ind w:leftChars="0" w:firstLine="420" w:firstLineChars="0"/>
        <w:jc w:val="both"/>
        <w:rPr>
          <w:rFonts w:hint="eastAsia"/>
          <w:sz w:val="22"/>
          <w:szCs w:val="28"/>
          <w:lang w:val="en-US" w:eastAsia="zh-CN"/>
        </w:rPr>
      </w:pPr>
      <w:r>
        <w:rPr>
          <w:rFonts w:hint="eastAsia"/>
          <w:sz w:val="22"/>
          <w:szCs w:val="28"/>
          <w:lang w:val="en-US" w:eastAsia="zh-CN"/>
        </w:rPr>
        <w:t>第一次DTC释放将在用户完成KYC后立即执行，并释放总额的1/100。之后，每7天，如果用户在“跳蚤市场”应用上发生有效的交易行为，将触发DTC释放。每个周期的释放量依次为总量的1/99、1/98、1/97，直到最后1/1释放完毕。</w:t>
      </w:r>
    </w:p>
    <w:p w14:paraId="774B937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eastAsia" w:ascii="Calibri" w:hAnsi="Calibri" w:eastAsia="宋体" w:cs="Times New Roman"/>
          <w:kern w:val="2"/>
          <w:sz w:val="22"/>
          <w:szCs w:val="28"/>
          <w:lang w:val="en-US" w:eastAsia="zh-CN" w:bidi="ar-SA"/>
        </w:rPr>
      </w:pPr>
      <w:r>
        <w:rPr>
          <w:rFonts w:hint="default" w:ascii="Calibri" w:hAnsi="Calibri" w:eastAsia="宋体" w:cs="Times New Roman"/>
          <w:kern w:val="2"/>
          <w:sz w:val="22"/>
          <w:szCs w:val="28"/>
          <w:lang w:val="en-US" w:eastAsia="zh-CN" w:bidi="ar-SA"/>
        </w:rPr>
        <w:t>同时，有效的行为需要满足的条件是，不能长期进行单向的买或卖。程序设计中最多连续3次单向行为，超出后将不会释放本期金额，直到改变交易方向后恢复。</w:t>
      </w:r>
    </w:p>
    <w:p w14:paraId="0DF8CF7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default" w:ascii="Calibri" w:hAnsi="Calibri" w:eastAsia="宋体" w:cs="Times New Roman"/>
          <w:kern w:val="2"/>
          <w:sz w:val="22"/>
          <w:szCs w:val="28"/>
          <w:lang w:val="en-US" w:eastAsia="zh-CN" w:bidi="ar-SA"/>
        </w:rPr>
      </w:pPr>
      <w:r>
        <w:rPr>
          <w:rFonts w:hint="default" w:ascii="Calibri" w:hAnsi="Calibri" w:eastAsia="宋体" w:cs="Times New Roman"/>
          <w:kern w:val="2"/>
          <w:sz w:val="22"/>
          <w:szCs w:val="28"/>
          <w:lang w:val="en-US" w:eastAsia="zh-CN" w:bidi="ar-SA"/>
        </w:rPr>
        <w:t>在周期性方面，实际的程序设计中我们按照连续14天内最多2次判定为有效释放行动。这样做有助于用户灵活地安排交易时间。在可释放交易行为之外，用户可以参与更多的交易行为，这完全是自由的，并有助于更好的共识建设。</w:t>
      </w:r>
    </w:p>
    <w:p w14:paraId="4449CFC2">
      <w:pPr>
        <w:widowControl w:val="0"/>
        <w:numPr>
          <w:ilvl w:val="0"/>
          <w:numId w:val="0"/>
        </w:numPr>
        <w:ind w:firstLine="420" w:firstLineChars="0"/>
        <w:jc w:val="both"/>
        <w:rPr>
          <w:rFonts w:hint="default" w:ascii="Segoe UI" w:hAnsi="Segoe UI" w:eastAsia="Segoe UI" w:cs="Segoe UI"/>
          <w:i w:val="0"/>
          <w:iCs w:val="0"/>
          <w:caps w:val="0"/>
          <w:color w:val="1E1F24"/>
          <w:spacing w:val="0"/>
          <w:sz w:val="20"/>
          <w:szCs w:val="20"/>
          <w:shd w:val="clear" w:color="auto" w:fill="FFFFFF"/>
          <w:lang w:val="en-US" w:eastAsia="zh-CN"/>
        </w:rPr>
      </w:pPr>
    </w:p>
    <w:p w14:paraId="01B26C03">
      <w:pPr>
        <w:widowControl w:val="0"/>
        <w:numPr>
          <w:ilvl w:val="0"/>
          <w:numId w:val="0"/>
        </w:numPr>
        <w:jc w:val="both"/>
        <w:rPr>
          <w:rFonts w:hint="default" w:ascii="Segoe UI" w:hAnsi="Segoe UI" w:eastAsia="Segoe UI" w:cs="Segoe UI"/>
          <w:i w:val="0"/>
          <w:iCs w:val="0"/>
          <w:caps w:val="0"/>
          <w:color w:val="1E1F24"/>
          <w:spacing w:val="0"/>
          <w:sz w:val="20"/>
          <w:szCs w:val="20"/>
          <w:shd w:val="clear" w:color="auto" w:fill="FFFFFF"/>
          <w:lang w:val="en-US" w:eastAsia="zh-CN"/>
        </w:rPr>
      </w:pPr>
    </w:p>
    <w:p w14:paraId="02EE1720">
      <w:pPr>
        <w:pStyle w:val="4"/>
        <w:bidi w:val="0"/>
        <w:outlineLvl w:val="1"/>
        <w:rPr>
          <w:rFonts w:hint="eastAsia"/>
          <w:lang w:val="en-US" w:eastAsia="zh-CN"/>
        </w:rPr>
      </w:pPr>
      <w:bookmarkStart w:id="65" w:name="_Toc1277"/>
      <w:bookmarkStart w:id="66" w:name="_Toc17814"/>
      <w:r>
        <w:rPr>
          <w:rFonts w:hint="eastAsia"/>
          <w:lang w:val="en-US" w:eastAsia="zh-CN"/>
        </w:rPr>
        <w:t>3.13 DID数字身份</w:t>
      </w:r>
      <w:bookmarkEnd w:id="65"/>
      <w:bookmarkEnd w:id="66"/>
    </w:p>
    <w:p w14:paraId="5FD5D17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eastAsia" w:ascii="Calibri" w:hAnsi="Calibri" w:eastAsia="宋体" w:cs="Times New Roman"/>
          <w:kern w:val="2"/>
          <w:sz w:val="22"/>
          <w:szCs w:val="28"/>
          <w:lang w:val="en-US" w:eastAsia="zh-CN" w:bidi="ar-SA"/>
        </w:rPr>
      </w:pPr>
      <w:r>
        <w:rPr>
          <w:rFonts w:hint="default" w:ascii="Calibri" w:hAnsi="Calibri" w:eastAsia="宋体" w:cs="Times New Roman"/>
          <w:kern w:val="2"/>
          <w:sz w:val="22"/>
          <w:szCs w:val="28"/>
          <w:lang w:val="en-US" w:eastAsia="zh-CN" w:bidi="ar-SA"/>
        </w:rPr>
        <w:t>在用户通过三无验证进入Delta应用时，系统会为其生成一个全局唯一的13位字符串，作为数字身份DID（去中心化标识符），作为数字身份</w:t>
      </w:r>
      <w:r>
        <w:rPr>
          <w:rFonts w:hint="eastAsia" w:cs="Times New Roman"/>
          <w:kern w:val="2"/>
          <w:sz w:val="22"/>
          <w:szCs w:val="28"/>
          <w:lang w:val="en-US" w:eastAsia="zh-CN" w:bidi="ar-SA"/>
        </w:rPr>
        <w:t>D</w:t>
      </w:r>
      <w:r>
        <w:rPr>
          <w:rFonts w:hint="default" w:ascii="Calibri" w:hAnsi="Calibri" w:eastAsia="宋体" w:cs="Times New Roman"/>
          <w:kern w:val="2"/>
          <w:sz w:val="22"/>
          <w:szCs w:val="28"/>
          <w:lang w:val="en-US" w:eastAsia="zh-CN" w:bidi="ar-SA"/>
        </w:rPr>
        <w:t>ID不但承载着个人资料和信用值，并且可以管理、接收和发送资产。结合KYC的实施，使得用户和DID数字身份之间形成唯一、真实可信的绑定关系。</w:t>
      </w:r>
    </w:p>
    <w:p w14:paraId="5CCA821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DFDFE"/>
        <w:spacing w:before="168" w:beforeAutospacing="0" w:after="0" w:afterAutospacing="0" w:line="21" w:lineRule="atLeast"/>
        <w:ind w:left="0" w:right="0" w:firstLine="420" w:firstLineChars="0"/>
        <w:rPr>
          <w:rFonts w:hint="default" w:ascii="Calibri" w:hAnsi="Calibri" w:eastAsia="宋体" w:cs="Times New Roman"/>
          <w:kern w:val="2"/>
          <w:sz w:val="22"/>
          <w:szCs w:val="28"/>
          <w:lang w:val="en-US" w:eastAsia="zh-CN" w:bidi="ar-SA"/>
        </w:rPr>
      </w:pPr>
      <w:r>
        <w:rPr>
          <w:rFonts w:hint="default" w:ascii="Calibri" w:hAnsi="Calibri" w:eastAsia="宋体" w:cs="Times New Roman"/>
          <w:kern w:val="2"/>
          <w:sz w:val="22"/>
          <w:szCs w:val="28"/>
          <w:lang w:val="en-US" w:eastAsia="zh-CN" w:bidi="ar-SA"/>
        </w:rPr>
        <w:t>在未来，用户通过Delta数字身份DID授权和管理其他第三方应用或元宇宙中的数字孪生成为可能。</w:t>
      </w:r>
    </w:p>
    <w:p w14:paraId="7FB3F6BD">
      <w:pPr>
        <w:widowControl w:val="0"/>
        <w:numPr>
          <w:ilvl w:val="0"/>
          <w:numId w:val="0"/>
        </w:numPr>
        <w:jc w:val="both"/>
        <w:rPr>
          <w:rFonts w:hint="default"/>
          <w:sz w:val="22"/>
          <w:szCs w:val="28"/>
          <w:lang w:val="en-US" w:eastAsia="zh-CN"/>
        </w:rPr>
      </w:pPr>
    </w:p>
    <w:p w14:paraId="5746C9F1">
      <w:pPr>
        <w:widowControl w:val="0"/>
        <w:numPr>
          <w:ilvl w:val="0"/>
          <w:numId w:val="0"/>
        </w:numPr>
        <w:jc w:val="both"/>
        <w:rPr>
          <w:rFonts w:hint="default"/>
          <w:sz w:val="22"/>
          <w:szCs w:val="28"/>
          <w:lang w:val="en-US" w:eastAsia="zh-CN"/>
        </w:rPr>
      </w:pPr>
    </w:p>
    <w:p w14:paraId="6C12CAA9">
      <w:pPr>
        <w:pStyle w:val="4"/>
        <w:bidi w:val="0"/>
        <w:outlineLvl w:val="1"/>
        <w:rPr>
          <w:rFonts w:hint="eastAsia" w:ascii="Segoe UI" w:hAnsi="Segoe UI" w:eastAsia="Segoe UI" w:cs="Segoe UI"/>
          <w:i w:val="0"/>
          <w:iCs w:val="0"/>
          <w:caps w:val="0"/>
          <w:color w:val="1E1F24"/>
          <w:spacing w:val="0"/>
          <w:sz w:val="20"/>
          <w:szCs w:val="20"/>
          <w:shd w:val="clear" w:color="auto" w:fill="FFFFFF"/>
          <w:lang w:val="en-US" w:eastAsia="zh-CN"/>
        </w:rPr>
      </w:pPr>
      <w:bookmarkStart w:id="67" w:name="_Toc30028"/>
      <w:r>
        <w:rPr>
          <w:rFonts w:hint="eastAsia"/>
          <w:lang w:val="en-US" w:eastAsia="zh-CN"/>
        </w:rPr>
        <w:t>3.14 隐私保护和可追溯性</w:t>
      </w:r>
      <w:bookmarkEnd w:id="67"/>
    </w:p>
    <w:p w14:paraId="367EEEBB">
      <w:pPr>
        <w:widowControl w:val="0"/>
        <w:numPr>
          <w:ilvl w:val="0"/>
          <w:numId w:val="0"/>
        </w:numPr>
        <w:ind w:firstLine="420" w:firstLineChars="0"/>
        <w:jc w:val="both"/>
        <w:rPr>
          <w:rFonts w:hint="eastAsia" w:ascii="Calibri" w:hAnsi="Calibri" w:eastAsia="宋体" w:cs="Times New Roman"/>
          <w:kern w:val="2"/>
          <w:sz w:val="22"/>
          <w:szCs w:val="28"/>
          <w:lang w:val="en-US" w:eastAsia="zh-CN" w:bidi="ar-SA"/>
        </w:rPr>
      </w:pPr>
      <w:r>
        <w:rPr>
          <w:rFonts w:hint="eastAsia" w:ascii="Calibri" w:hAnsi="Calibri" w:eastAsia="宋体" w:cs="Times New Roman"/>
          <w:kern w:val="2"/>
          <w:sz w:val="22"/>
          <w:szCs w:val="28"/>
          <w:lang w:val="en-US" w:eastAsia="zh-CN" w:bidi="ar-SA"/>
        </w:rPr>
        <w:t>如果个人的财产状况被完全公开在交易账本中，可能会引起焦虑、不安、尴尬或羞愧。无论财产</w:t>
      </w:r>
      <w:r>
        <w:rPr>
          <w:rFonts w:hint="eastAsia" w:cs="Times New Roman"/>
          <w:kern w:val="2"/>
          <w:sz w:val="22"/>
          <w:szCs w:val="28"/>
          <w:lang w:val="en-US" w:eastAsia="zh-CN" w:bidi="ar-SA"/>
        </w:rPr>
        <w:t>是</w:t>
      </w:r>
      <w:r>
        <w:rPr>
          <w:rFonts w:hint="eastAsia" w:ascii="Calibri" w:hAnsi="Calibri" w:eastAsia="宋体" w:cs="Times New Roman"/>
          <w:kern w:val="2"/>
          <w:sz w:val="22"/>
          <w:szCs w:val="28"/>
          <w:lang w:val="en-US" w:eastAsia="zh-CN" w:bidi="ar-SA"/>
        </w:rPr>
        <w:t>多</w:t>
      </w:r>
      <w:r>
        <w:rPr>
          <w:rFonts w:hint="eastAsia" w:cs="Times New Roman"/>
          <w:kern w:val="2"/>
          <w:sz w:val="22"/>
          <w:szCs w:val="28"/>
          <w:lang w:val="en-US" w:eastAsia="zh-CN" w:bidi="ar-SA"/>
        </w:rPr>
        <w:t>或</w:t>
      </w:r>
      <w:r>
        <w:rPr>
          <w:rFonts w:hint="eastAsia" w:ascii="Calibri" w:hAnsi="Calibri" w:eastAsia="宋体" w:cs="Times New Roman"/>
          <w:kern w:val="2"/>
          <w:sz w:val="22"/>
          <w:szCs w:val="28"/>
          <w:lang w:val="en-US" w:eastAsia="zh-CN" w:bidi="ar-SA"/>
        </w:rPr>
        <w:t>少，暴露财产状况都可能会对个人造成不良影响。因此，保护个人隐私的权利不可忽视。</w:t>
      </w:r>
      <w:r>
        <w:rPr>
          <w:rFonts w:hint="default" w:ascii="Calibri" w:hAnsi="Calibri" w:eastAsia="宋体" w:cs="Times New Roman"/>
          <w:kern w:val="2"/>
          <w:sz w:val="22"/>
          <w:szCs w:val="28"/>
          <w:lang w:val="en-US" w:eastAsia="zh-CN" w:bidi="ar-SA"/>
        </w:rPr>
        <w:br w:type="textWrapping"/>
      </w:r>
      <w:r>
        <w:rPr>
          <w:rFonts w:hint="eastAsia" w:ascii="Calibri" w:hAnsi="Calibri" w:eastAsia="宋体" w:cs="Times New Roman"/>
          <w:kern w:val="2"/>
          <w:sz w:val="22"/>
          <w:szCs w:val="28"/>
          <w:lang w:val="en-US" w:eastAsia="zh-CN" w:bidi="ar-SA"/>
        </w:rPr>
        <w:tab/>
      </w:r>
      <w:r>
        <w:rPr>
          <w:rFonts w:hint="default" w:ascii="Calibri" w:hAnsi="Calibri" w:eastAsia="宋体" w:cs="Times New Roman"/>
          <w:kern w:val="2"/>
          <w:sz w:val="22"/>
          <w:szCs w:val="28"/>
          <w:lang w:val="en-US" w:eastAsia="zh-CN" w:bidi="ar-SA"/>
        </w:rPr>
        <w:t>同时，可追溯性在提高数据安全和信任度方面发挥着积极的作用。交易数据的公开透明和可追溯性增加了人们对资产的信任和安全感，使人们不用担心数据被篡改或暗箱操作。</w:t>
      </w:r>
      <w:r>
        <w:rPr>
          <w:rFonts w:hint="default" w:ascii="Calibri" w:hAnsi="Calibri" w:eastAsia="宋体" w:cs="Times New Roman"/>
          <w:kern w:val="2"/>
          <w:sz w:val="22"/>
          <w:szCs w:val="28"/>
          <w:lang w:val="en-US" w:eastAsia="zh-CN" w:bidi="ar-SA"/>
        </w:rPr>
        <w:br w:type="textWrapping"/>
      </w:r>
      <w:r>
        <w:rPr>
          <w:rFonts w:hint="eastAsia" w:ascii="Calibri" w:hAnsi="Calibri" w:eastAsia="宋体" w:cs="Times New Roman"/>
          <w:kern w:val="2"/>
          <w:sz w:val="22"/>
          <w:szCs w:val="28"/>
          <w:lang w:val="en-US" w:eastAsia="zh-CN" w:bidi="ar-SA"/>
        </w:rPr>
        <w:tab/>
      </w:r>
      <w:r>
        <w:rPr>
          <w:rFonts w:hint="default" w:ascii="Calibri" w:hAnsi="Calibri" w:eastAsia="宋体" w:cs="Times New Roman"/>
          <w:kern w:val="2"/>
          <w:sz w:val="22"/>
          <w:szCs w:val="28"/>
          <w:lang w:val="en-US" w:eastAsia="zh-CN" w:bidi="ar-SA"/>
        </w:rPr>
        <w:t>因此，隐私保护和可追溯性同等重要。我们需要一个合理的方法来解决这两个看似冲突的问题。Delta采用记账地址与DID数字身份分离设计，以及DID数字身份与记账地址单向关联的措施来解决这个问题。记账地址采用</w:t>
      </w:r>
      <w:r>
        <w:rPr>
          <w:rFonts w:hint="eastAsia" w:cs="Times New Roman"/>
          <w:kern w:val="2"/>
          <w:sz w:val="22"/>
          <w:szCs w:val="28"/>
          <w:lang w:val="en-US" w:eastAsia="zh-CN" w:bidi="ar-SA"/>
        </w:rPr>
        <w:t>18到19</w:t>
      </w:r>
      <w:r>
        <w:rPr>
          <w:rFonts w:hint="default" w:ascii="Calibri" w:hAnsi="Calibri" w:eastAsia="宋体" w:cs="Times New Roman"/>
          <w:kern w:val="2"/>
          <w:sz w:val="22"/>
          <w:szCs w:val="28"/>
          <w:lang w:val="en-US" w:eastAsia="zh-CN" w:bidi="ar-SA"/>
        </w:rPr>
        <w:t>位</w:t>
      </w:r>
      <w:r>
        <w:rPr>
          <w:rFonts w:hint="eastAsia" w:cs="Times New Roman"/>
          <w:kern w:val="2"/>
          <w:sz w:val="22"/>
          <w:szCs w:val="28"/>
          <w:lang w:val="en-US" w:eastAsia="zh-CN" w:bidi="ar-SA"/>
        </w:rPr>
        <w:t>基于Base58编码的</w:t>
      </w:r>
      <w:r>
        <w:rPr>
          <w:rFonts w:hint="default" w:ascii="Calibri" w:hAnsi="Calibri" w:eastAsia="宋体" w:cs="Times New Roman"/>
          <w:kern w:val="2"/>
          <w:sz w:val="22"/>
          <w:szCs w:val="28"/>
          <w:lang w:val="en-US" w:eastAsia="zh-CN" w:bidi="ar-SA"/>
        </w:rPr>
        <w:t>密码学地址，这是一种比特币地址算法的变种，其目的是便于人们与比特币地址区分开来，并节省存储资源。这样，所有的资金和交易都记录在记账地址上，任何人都可以通过Delta浏览器查看和追踪交易，但无法查找到记账地址所对应的DID数字身份。一个DID数字身份下可以创建多个记账地址（为了防止滥用，在一个DID数字身份下面创建超过一个地址时，每创建一个地址将会产生一笔交易手续费），并且可以设置一个默认收款地址。用户可以使用任何一个地址收款，同时也可以直接使用DID数字身份或手机号码收款。使用DID或手机号码收款的金额将自动转入默认地址。这样，用户可以根据使用场景在隐私和便捷性方面任意选择。</w:t>
      </w:r>
    </w:p>
    <w:p w14:paraId="019F19B5">
      <w:pPr>
        <w:pStyle w:val="4"/>
        <w:bidi w:val="0"/>
        <w:outlineLvl w:val="1"/>
        <w:rPr>
          <w:rFonts w:hint="eastAsia"/>
          <w:lang w:val="en-US" w:eastAsia="zh-CN"/>
        </w:rPr>
      </w:pPr>
      <w:bookmarkStart w:id="68" w:name="_Toc8857"/>
      <w:bookmarkStart w:id="69" w:name="_Toc7373"/>
      <w:r>
        <w:rPr>
          <w:rFonts w:hint="eastAsia"/>
          <w:lang w:val="en-US" w:eastAsia="zh-CN"/>
        </w:rPr>
        <w:t>3.15 去中心化多链钱包</w:t>
      </w:r>
      <w:bookmarkEnd w:id="68"/>
      <w:bookmarkEnd w:id="69"/>
    </w:p>
    <w:p w14:paraId="41C39C98">
      <w:pPr>
        <w:widowControl w:val="0"/>
        <w:numPr>
          <w:ilvl w:val="0"/>
          <w:numId w:val="0"/>
        </w:numPr>
        <w:ind w:firstLine="420" w:firstLineChars="0"/>
        <w:jc w:val="both"/>
        <w:rPr>
          <w:rFonts w:hint="eastAsia" w:ascii="Calibri" w:hAnsi="Calibri" w:eastAsia="宋体" w:cs="Times New Roman"/>
          <w:kern w:val="2"/>
          <w:sz w:val="22"/>
          <w:szCs w:val="28"/>
          <w:lang w:val="en-US" w:eastAsia="zh-CN" w:bidi="ar-SA"/>
        </w:rPr>
      </w:pPr>
      <w:r>
        <w:rPr>
          <w:rFonts w:hint="eastAsia" w:ascii="Calibri" w:hAnsi="Calibri" w:eastAsia="宋体" w:cs="Times New Roman"/>
          <w:kern w:val="2"/>
          <w:sz w:val="22"/>
          <w:szCs w:val="28"/>
          <w:lang w:val="en-US" w:eastAsia="zh-CN" w:bidi="ar-SA"/>
        </w:rPr>
        <w:t>去中心化多链钱包是Delta系统中内置的核心功能之一。Delta多链钱包使用户能够与其他区块链之间的资产流转、信息互通和应用协同成为可能。它可以方便地接收和发送其他公链资产，当用户管理这些资产时，完全不需要任何私钥、助记词或密码。这种方便易用并安全的特性，主要得益于Delta的三无验证协议和基于Internet Computer的ECDSA门限签名（Threshold ECDSA signatures）技术。ECDSA门限签名技术允许人们在没有掌握私钥的情况下创建第三方区块链的地址并执行转账。这使得在Delta多链钱包中托管的资产非常安全和值得信赖。</w:t>
      </w:r>
    </w:p>
    <w:p w14:paraId="6898D378">
      <w:pPr>
        <w:widowControl w:val="0"/>
        <w:numPr>
          <w:ilvl w:val="0"/>
          <w:numId w:val="0"/>
        </w:numPr>
        <w:jc w:val="both"/>
        <w:rPr>
          <w:rFonts w:hint="default" w:ascii="Segoe UI" w:hAnsi="Segoe UI" w:eastAsia="Segoe UI" w:cs="Segoe UI"/>
          <w:i w:val="0"/>
          <w:iCs w:val="0"/>
          <w:caps w:val="0"/>
          <w:color w:val="1E1F24"/>
          <w:spacing w:val="0"/>
          <w:sz w:val="20"/>
          <w:szCs w:val="20"/>
          <w:shd w:val="clear" w:color="auto" w:fill="FFFFFF"/>
          <w:lang w:val="en-US" w:eastAsia="zh-CN"/>
        </w:rPr>
      </w:pPr>
    </w:p>
    <w:p w14:paraId="5A0609F2">
      <w:pPr>
        <w:widowControl w:val="0"/>
        <w:numPr>
          <w:ilvl w:val="0"/>
          <w:numId w:val="0"/>
        </w:numPr>
        <w:ind w:firstLine="420" w:firstLineChars="0"/>
        <w:jc w:val="both"/>
        <w:rPr>
          <w:rFonts w:hint="default" w:ascii="Segoe UI" w:hAnsi="Segoe UI" w:eastAsia="Segoe UI" w:cs="Segoe UI"/>
          <w:i/>
          <w:iCs w:val="0"/>
          <w:caps w:val="0"/>
          <w:color w:val="1E1F24"/>
          <w:spacing w:val="0"/>
          <w:sz w:val="18"/>
          <w:szCs w:val="18"/>
          <w:highlight w:val="lightGray"/>
          <w:shd w:val="clear" w:color="auto" w:fill="FFFFFF"/>
          <w:lang w:val="en-US" w:eastAsia="zh-CN"/>
        </w:rPr>
      </w:pPr>
      <w:r>
        <w:rPr>
          <w:rFonts w:hint="default" w:ascii="Segoe UI" w:hAnsi="Segoe UI" w:eastAsia="Segoe UI" w:cs="Segoe UI"/>
          <w:i/>
          <w:iCs w:val="0"/>
          <w:caps w:val="0"/>
          <w:color w:val="1E1F24"/>
          <w:spacing w:val="0"/>
          <w:sz w:val="18"/>
          <w:szCs w:val="18"/>
          <w:highlight w:val="lightGray"/>
          <w:shd w:val="clear" w:color="auto" w:fill="FFFFFF"/>
          <w:lang w:val="en-US" w:eastAsia="zh-CN"/>
        </w:rPr>
        <w:t>互联网计算机实现了一种新颖的门限 ECDSA 协议作为其链密钥签名工具箱的一部分。在此协议中，私有 ECDSA 密钥仅作为指定方持有的秘密共享</w:t>
      </w:r>
      <w:r>
        <w:rPr>
          <w:rFonts w:hint="eastAsia" w:ascii="Segoe UI" w:hAnsi="Segoe UI" w:eastAsia="Segoe UI" w:cs="Segoe UI"/>
          <w:i/>
          <w:iCs w:val="0"/>
          <w:caps w:val="0"/>
          <w:color w:val="1E1F24"/>
          <w:spacing w:val="0"/>
          <w:sz w:val="18"/>
          <w:szCs w:val="18"/>
          <w:highlight w:val="lightGray"/>
          <w:shd w:val="clear" w:color="auto" w:fill="FFFFFF"/>
          <w:lang w:val="en-US" w:eastAsia="zh-CN"/>
        </w:rPr>
        <w:t>方片段式</w:t>
      </w:r>
      <w:r>
        <w:rPr>
          <w:rFonts w:hint="default" w:ascii="Segoe UI" w:hAnsi="Segoe UI" w:eastAsia="Segoe UI" w:cs="Segoe UI"/>
          <w:i/>
          <w:iCs w:val="0"/>
          <w:caps w:val="0"/>
          <w:color w:val="1E1F24"/>
          <w:spacing w:val="0"/>
          <w:sz w:val="18"/>
          <w:szCs w:val="18"/>
          <w:highlight w:val="lightGray"/>
          <w:shd w:val="clear" w:color="auto" w:fill="FFFFFF"/>
          <w:lang w:val="en-US" w:eastAsia="zh-CN"/>
        </w:rPr>
        <w:t>存在，即 IC 上支持门限 ECDSA 的子网的副本，并且使用这些秘密共享计算签名，而无需重建私钥。此类子网的每个副本都拥有一个密钥共享</w:t>
      </w:r>
      <w:r>
        <w:rPr>
          <w:rFonts w:hint="eastAsia" w:ascii="Segoe UI" w:hAnsi="Segoe UI" w:eastAsia="Segoe UI" w:cs="Segoe UI"/>
          <w:i/>
          <w:iCs w:val="0"/>
          <w:caps w:val="0"/>
          <w:color w:val="1E1F24"/>
          <w:spacing w:val="0"/>
          <w:sz w:val="18"/>
          <w:szCs w:val="18"/>
          <w:highlight w:val="lightGray"/>
          <w:shd w:val="clear" w:color="auto" w:fill="FFFFFF"/>
          <w:lang w:val="en-US" w:eastAsia="zh-CN"/>
        </w:rPr>
        <w:t>片段</w:t>
      </w:r>
      <w:r>
        <w:rPr>
          <w:rFonts w:hint="default" w:ascii="Segoe UI" w:hAnsi="Segoe UI" w:eastAsia="Segoe UI" w:cs="Segoe UI"/>
          <w:i/>
          <w:iCs w:val="0"/>
          <w:caps w:val="0"/>
          <w:color w:val="1E1F24"/>
          <w:spacing w:val="0"/>
          <w:sz w:val="18"/>
          <w:szCs w:val="18"/>
          <w:highlight w:val="lightGray"/>
          <w:shd w:val="clear" w:color="auto" w:fill="FFFFFF"/>
          <w:lang w:val="en-US" w:eastAsia="zh-CN"/>
        </w:rPr>
        <w:t>，该共享</w:t>
      </w:r>
      <w:r>
        <w:rPr>
          <w:rFonts w:hint="eastAsia" w:ascii="Segoe UI" w:hAnsi="Segoe UI" w:eastAsia="Segoe UI" w:cs="Segoe UI"/>
          <w:i/>
          <w:iCs w:val="0"/>
          <w:caps w:val="0"/>
          <w:color w:val="1E1F24"/>
          <w:spacing w:val="0"/>
          <w:sz w:val="18"/>
          <w:szCs w:val="18"/>
          <w:highlight w:val="lightGray"/>
          <w:shd w:val="clear" w:color="auto" w:fill="FFFFFF"/>
          <w:lang w:val="en-US" w:eastAsia="zh-CN"/>
        </w:rPr>
        <w:t>片段</w:t>
      </w:r>
      <w:r>
        <w:rPr>
          <w:rFonts w:hint="default" w:ascii="Segoe UI" w:hAnsi="Segoe UI" w:eastAsia="Segoe UI" w:cs="Segoe UI"/>
          <w:i/>
          <w:iCs w:val="0"/>
          <w:caps w:val="0"/>
          <w:color w:val="1E1F24"/>
          <w:spacing w:val="0"/>
          <w:sz w:val="18"/>
          <w:szCs w:val="18"/>
          <w:highlight w:val="lightGray"/>
          <w:shd w:val="clear" w:color="auto" w:fill="FFFFFF"/>
          <w:lang w:val="en-US" w:eastAsia="zh-CN"/>
        </w:rPr>
        <w:t>本身不提供任何信息（事实上，任何达到三分之一门限的共享</w:t>
      </w:r>
      <w:r>
        <w:rPr>
          <w:rFonts w:hint="eastAsia" w:ascii="Segoe UI" w:hAnsi="Segoe UI" w:eastAsia="Segoe UI" w:cs="Segoe UI"/>
          <w:i/>
          <w:iCs w:val="0"/>
          <w:caps w:val="0"/>
          <w:color w:val="1E1F24"/>
          <w:spacing w:val="0"/>
          <w:sz w:val="18"/>
          <w:szCs w:val="18"/>
          <w:highlight w:val="lightGray"/>
          <w:shd w:val="clear" w:color="auto" w:fill="FFFFFF"/>
          <w:lang w:val="en-US" w:eastAsia="zh-CN"/>
        </w:rPr>
        <w:t>片段</w:t>
      </w:r>
      <w:r>
        <w:rPr>
          <w:rFonts w:hint="default" w:ascii="Segoe UI" w:hAnsi="Segoe UI" w:eastAsia="Segoe UI" w:cs="Segoe UI"/>
          <w:i/>
          <w:iCs w:val="0"/>
          <w:caps w:val="0"/>
          <w:color w:val="1E1F24"/>
          <w:spacing w:val="0"/>
          <w:sz w:val="18"/>
          <w:szCs w:val="18"/>
          <w:highlight w:val="lightGray"/>
          <w:shd w:val="clear" w:color="auto" w:fill="FFFFFF"/>
          <w:lang w:val="en-US" w:eastAsia="zh-CN"/>
        </w:rPr>
        <w:t>集都无法与一组随机字符串区分开来）。至少三分之一的副本需要使用它们各自的密钥</w:t>
      </w:r>
      <w:r>
        <w:rPr>
          <w:rFonts w:hint="eastAsia" w:ascii="Segoe UI" w:hAnsi="Segoe UI" w:eastAsia="Segoe UI" w:cs="Segoe UI"/>
          <w:i/>
          <w:iCs w:val="0"/>
          <w:caps w:val="0"/>
          <w:color w:val="1E1F24"/>
          <w:spacing w:val="0"/>
          <w:sz w:val="18"/>
          <w:szCs w:val="18"/>
          <w:highlight w:val="lightGray"/>
          <w:shd w:val="clear" w:color="auto" w:fill="FFFFFF"/>
          <w:lang w:val="en-US" w:eastAsia="zh-CN"/>
        </w:rPr>
        <w:t>片段</w:t>
      </w:r>
      <w:r>
        <w:rPr>
          <w:rFonts w:hint="default" w:ascii="Segoe UI" w:hAnsi="Segoe UI" w:eastAsia="Segoe UI" w:cs="Segoe UI"/>
          <w:i/>
          <w:iCs w:val="0"/>
          <w:caps w:val="0"/>
          <w:color w:val="1E1F24"/>
          <w:spacing w:val="0"/>
          <w:sz w:val="18"/>
          <w:szCs w:val="18"/>
          <w:highlight w:val="lightGray"/>
          <w:shd w:val="clear" w:color="auto" w:fill="FFFFFF"/>
          <w:lang w:val="en-US" w:eastAsia="zh-CN"/>
        </w:rPr>
        <w:t>来生成门限签名。除了实际的门限签名协议之外，链密钥 ECDSA 还包括安全密钥分布式密钥生成和定期密钥重新共享协议，它们是协议的关键部分。这使得链密钥 ECDSA 签名比任何现成的门限 ECDSA 协议更强大。</w:t>
      </w:r>
    </w:p>
    <w:p w14:paraId="35BDC38A">
      <w:pPr>
        <w:widowControl w:val="0"/>
        <w:numPr>
          <w:ilvl w:val="0"/>
          <w:numId w:val="0"/>
        </w:numPr>
        <w:jc w:val="both"/>
        <w:rPr>
          <w:rFonts w:hint="default" w:ascii="Segoe UI" w:hAnsi="Segoe UI" w:eastAsia="Segoe UI" w:cs="Segoe UI"/>
          <w:i/>
          <w:iCs w:val="0"/>
          <w:caps w:val="0"/>
          <w:color w:val="1E1F24"/>
          <w:spacing w:val="0"/>
          <w:sz w:val="18"/>
          <w:szCs w:val="18"/>
          <w:highlight w:val="lightGray"/>
          <w:shd w:val="clear" w:color="auto" w:fill="FFFFFF"/>
          <w:lang w:val="en-US" w:eastAsia="zh-CN"/>
        </w:rPr>
      </w:pPr>
    </w:p>
    <w:p w14:paraId="400147DB">
      <w:pPr>
        <w:widowControl w:val="0"/>
        <w:numPr>
          <w:ilvl w:val="0"/>
          <w:numId w:val="0"/>
        </w:numPr>
        <w:jc w:val="both"/>
        <w:rPr>
          <w:rFonts w:hint="eastAsia"/>
          <w:lang w:val="en-US" w:eastAsia="zh-CN"/>
        </w:rPr>
      </w:pPr>
      <w:r>
        <w:rPr>
          <w:rFonts w:hint="default" w:ascii="Segoe UI" w:hAnsi="Segoe UI" w:eastAsia="Segoe UI" w:cs="Segoe UI"/>
          <w:i/>
          <w:iCs w:val="0"/>
          <w:caps w:val="0"/>
          <w:color w:val="1E1F24"/>
          <w:spacing w:val="0"/>
          <w:sz w:val="18"/>
          <w:szCs w:val="18"/>
          <w:highlight w:val="lightGray"/>
          <w:shd w:val="clear" w:color="auto" w:fill="FFFFFF"/>
          <w:lang w:val="en-US" w:eastAsia="zh-CN"/>
        </w:rPr>
        <w:t>互联网计算机的任何子网上的每个容器都可以控制唯一的 ECDSA 公钥，并且可以请求计算此公钥的签名。签名仅颁发给符合条件的容器，即该 ECDSA 密钥的合法持有者。每个容器只能获取其自己的 ECDSA 密钥的签名。请注意，容器本身不持有任何 ECDSA 私钥或密钥共享</w:t>
      </w:r>
      <w:r>
        <w:rPr>
          <w:rFonts w:hint="eastAsia" w:ascii="Segoe UI" w:hAnsi="Segoe UI" w:eastAsia="Segoe UI" w:cs="Segoe UI"/>
          <w:i/>
          <w:iCs w:val="0"/>
          <w:caps w:val="0"/>
          <w:color w:val="1E1F24"/>
          <w:spacing w:val="0"/>
          <w:sz w:val="18"/>
          <w:szCs w:val="18"/>
          <w:highlight w:val="lightGray"/>
          <w:shd w:val="clear" w:color="auto" w:fill="FFFFFF"/>
          <w:lang w:val="en-US" w:eastAsia="zh-CN"/>
        </w:rPr>
        <w:t>片段</w:t>
      </w:r>
      <w:r>
        <w:rPr>
          <w:rFonts w:hint="default" w:ascii="Segoe UI" w:hAnsi="Segoe UI" w:eastAsia="Segoe UI" w:cs="Segoe UI"/>
          <w:i/>
          <w:iCs w:val="0"/>
          <w:caps w:val="0"/>
          <w:color w:val="1E1F24"/>
          <w:spacing w:val="0"/>
          <w:sz w:val="18"/>
          <w:szCs w:val="18"/>
          <w:highlight w:val="lightGray"/>
          <w:shd w:val="clear" w:color="auto" w:fill="FFFFFF"/>
          <w:lang w:val="en-US" w:eastAsia="zh-CN"/>
        </w:rPr>
        <w:t>。门限加密技术可以帮助实现区块链信任模型中的功能，而这些功能是单独使用传统加密技术无法实现的。</w:t>
      </w:r>
      <w:r>
        <w:rPr>
          <w:rStyle w:val="17"/>
          <w:rFonts w:hint="default" w:ascii="Segoe UI" w:hAnsi="Segoe UI" w:eastAsia="Segoe UI" w:cs="Segoe UI"/>
          <w:i/>
          <w:iCs w:val="0"/>
          <w:caps w:val="0"/>
          <w:color w:val="1E1F24"/>
          <w:spacing w:val="0"/>
          <w:sz w:val="18"/>
          <w:szCs w:val="18"/>
          <w:highlight w:val="lightGray"/>
          <w:shd w:val="clear" w:color="auto" w:fill="FFFFFF"/>
          <w:lang w:val="en-US" w:eastAsia="zh-CN"/>
        </w:rPr>
        <w:endnoteReference w:id="7"/>
      </w:r>
    </w:p>
    <w:p w14:paraId="39152748">
      <w:pPr>
        <w:widowControl w:val="0"/>
        <w:numPr>
          <w:ilvl w:val="0"/>
          <w:numId w:val="0"/>
        </w:numPr>
        <w:ind w:firstLine="420" w:firstLineChars="0"/>
        <w:jc w:val="both"/>
        <w:rPr>
          <w:rFonts w:hint="default" w:ascii="Segoe UI" w:hAnsi="Segoe UI" w:eastAsia="Segoe UI" w:cs="Segoe UI"/>
          <w:i w:val="0"/>
          <w:iCs w:val="0"/>
          <w:caps w:val="0"/>
          <w:color w:val="1E1F24"/>
          <w:spacing w:val="0"/>
          <w:sz w:val="20"/>
          <w:szCs w:val="20"/>
          <w:shd w:val="clear" w:color="auto" w:fill="FFFFFF"/>
          <w:lang w:val="en-US" w:eastAsia="zh-CN"/>
        </w:rPr>
      </w:pPr>
    </w:p>
    <w:p w14:paraId="7B71297E">
      <w:pPr>
        <w:pStyle w:val="4"/>
        <w:bidi w:val="0"/>
        <w:outlineLvl w:val="1"/>
        <w:rPr>
          <w:rFonts w:hint="eastAsia"/>
          <w:lang w:val="en-US" w:eastAsia="zh-CN"/>
        </w:rPr>
      </w:pPr>
      <w:bookmarkStart w:id="70" w:name="_Toc21407"/>
      <w:bookmarkStart w:id="71" w:name="_Toc18742"/>
      <w:r>
        <w:rPr>
          <w:rFonts w:hint="eastAsia"/>
          <w:lang w:val="en-US" w:eastAsia="zh-CN"/>
        </w:rPr>
        <w:t>3.16</w:t>
      </w:r>
      <w:r>
        <w:rPr>
          <w:rFonts w:hint="eastAsia"/>
          <w:lang w:val="en-US" w:eastAsia="zh-CN"/>
        </w:rPr>
        <w:tab/>
      </w:r>
      <w:r>
        <w:rPr>
          <w:rFonts w:hint="eastAsia"/>
          <w:lang w:val="en-US" w:eastAsia="zh-CN"/>
        </w:rPr>
        <w:t>技术方案与实现</w:t>
      </w:r>
      <w:bookmarkEnd w:id="70"/>
      <w:bookmarkEnd w:id="71"/>
    </w:p>
    <w:p w14:paraId="45B0778F">
      <w:pPr>
        <w:widowControl w:val="0"/>
        <w:numPr>
          <w:ilvl w:val="0"/>
          <w:numId w:val="0"/>
        </w:numPr>
        <w:ind w:firstLine="420" w:firstLineChars="0"/>
        <w:jc w:val="both"/>
        <w:rPr>
          <w:rFonts w:hint="eastAsia" w:ascii="Calibri" w:hAnsi="Calibri" w:eastAsia="宋体" w:cs="Times New Roman"/>
          <w:kern w:val="2"/>
          <w:sz w:val="22"/>
          <w:szCs w:val="28"/>
          <w:lang w:val="en-US" w:eastAsia="zh-CN" w:bidi="ar-SA"/>
        </w:rPr>
      </w:pPr>
      <w:r>
        <w:rPr>
          <w:rFonts w:hint="eastAsia" w:ascii="Calibri" w:hAnsi="Calibri" w:eastAsia="宋体" w:cs="Times New Roman"/>
          <w:kern w:val="2"/>
          <w:sz w:val="22"/>
          <w:szCs w:val="28"/>
          <w:lang w:val="en-US" w:eastAsia="zh-CN" w:bidi="ar-SA"/>
        </w:rPr>
        <w:t>Delta选择Internet Computer（IC）作为基础运行环境，并使用Motoko编程语言来实现其服务端编码。Delta系统完善和复杂的功能得以实现，得益于IC提供的强大可编程能力和高速、低成本的运营环境。</w:t>
      </w:r>
      <w:r>
        <w:rPr>
          <w:rFonts w:hint="default" w:ascii="Calibri" w:hAnsi="Calibri" w:eastAsia="宋体" w:cs="Times New Roman"/>
          <w:kern w:val="2"/>
          <w:sz w:val="22"/>
          <w:szCs w:val="28"/>
          <w:lang w:val="en-US" w:eastAsia="zh-CN" w:bidi="ar-SA"/>
        </w:rPr>
        <w:br w:type="textWrapping"/>
      </w:r>
      <w:r>
        <w:rPr>
          <w:rFonts w:hint="eastAsia" w:ascii="Calibri" w:hAnsi="Calibri" w:eastAsia="宋体" w:cs="Times New Roman"/>
          <w:kern w:val="2"/>
          <w:sz w:val="22"/>
          <w:szCs w:val="28"/>
          <w:lang w:val="en-US" w:eastAsia="zh-CN" w:bidi="ar-SA"/>
        </w:rPr>
        <w:tab/>
      </w:r>
      <w:r>
        <w:rPr>
          <w:rFonts w:hint="default" w:ascii="Calibri" w:hAnsi="Calibri" w:eastAsia="宋体" w:cs="Times New Roman"/>
          <w:kern w:val="2"/>
          <w:sz w:val="22"/>
          <w:szCs w:val="28"/>
          <w:lang w:val="en-US" w:eastAsia="zh-CN" w:bidi="ar-SA"/>
        </w:rPr>
        <w:t>Internet Computer（IC）是目前世界上最先进的智能合约容器运行平台。这一成果归功于DFINITY基金会的创始人兼首席科学家Dominic Williams，</w:t>
      </w:r>
      <w:r>
        <w:rPr>
          <w:rFonts w:hint="eastAsia" w:ascii="Calibri" w:hAnsi="Calibri" w:eastAsia="宋体" w:cs="Times New Roman"/>
          <w:kern w:val="2"/>
          <w:sz w:val="22"/>
          <w:szCs w:val="28"/>
          <w:lang w:val="en-US" w:eastAsia="zh-CN" w:bidi="ar-SA"/>
        </w:rPr>
        <w:t>是</w:t>
      </w:r>
      <w:r>
        <w:rPr>
          <w:rFonts w:hint="default" w:ascii="Calibri" w:hAnsi="Calibri" w:eastAsia="宋体" w:cs="Times New Roman"/>
          <w:kern w:val="2"/>
          <w:sz w:val="22"/>
          <w:szCs w:val="28"/>
          <w:lang w:val="en-US" w:eastAsia="zh-CN" w:bidi="ar-SA"/>
        </w:rPr>
        <w:t>他带领一大批顶尖的计算机和密码学专家进行了多年研究</w:t>
      </w:r>
      <w:r>
        <w:rPr>
          <w:rFonts w:hint="eastAsia" w:ascii="Calibri" w:hAnsi="Calibri" w:eastAsia="宋体" w:cs="Times New Roman"/>
          <w:kern w:val="2"/>
          <w:sz w:val="22"/>
          <w:szCs w:val="28"/>
          <w:lang w:val="en-US" w:eastAsia="zh-CN" w:bidi="ar-SA"/>
        </w:rPr>
        <w:t>的成果</w:t>
      </w:r>
      <w:r>
        <w:rPr>
          <w:rFonts w:hint="default" w:ascii="Calibri" w:hAnsi="Calibri" w:eastAsia="宋体" w:cs="Times New Roman"/>
          <w:kern w:val="2"/>
          <w:sz w:val="22"/>
          <w:szCs w:val="28"/>
          <w:lang w:val="en-US" w:eastAsia="zh-CN" w:bidi="ar-SA"/>
        </w:rPr>
        <w:t>，为Delta的实现提供了强大可靠的基础。</w:t>
      </w:r>
    </w:p>
    <w:p w14:paraId="1756AB30">
      <w:pPr>
        <w:widowControl w:val="0"/>
        <w:numPr>
          <w:ilvl w:val="0"/>
          <w:numId w:val="0"/>
        </w:numPr>
        <w:ind w:firstLine="420" w:firstLineChars="0"/>
        <w:jc w:val="both"/>
        <w:rPr>
          <w:rFonts w:hint="eastAsia" w:ascii="Calibri" w:hAnsi="Calibri" w:eastAsia="宋体" w:cs="Times New Roman"/>
          <w:kern w:val="2"/>
          <w:sz w:val="22"/>
          <w:szCs w:val="28"/>
          <w:lang w:val="en-US" w:eastAsia="zh-CN" w:bidi="ar-SA"/>
        </w:rPr>
      </w:pPr>
    </w:p>
    <w:p w14:paraId="2C4ADB6D">
      <w:pPr>
        <w:widowControl w:val="0"/>
        <w:numPr>
          <w:ilvl w:val="0"/>
          <w:numId w:val="0"/>
        </w:numPr>
        <w:ind w:firstLine="420" w:firstLineChars="0"/>
        <w:jc w:val="both"/>
        <w:rPr>
          <w:rFonts w:hint="eastAsia" w:ascii="Calibri" w:hAnsi="Calibri" w:eastAsia="宋体" w:cs="Times New Roman"/>
          <w:kern w:val="2"/>
          <w:sz w:val="22"/>
          <w:szCs w:val="28"/>
          <w:lang w:val="en-US" w:eastAsia="zh-CN" w:bidi="ar-SA"/>
        </w:rPr>
      </w:pPr>
      <w:r>
        <w:rPr>
          <w:rFonts w:hint="default" w:ascii="Calibri" w:hAnsi="Calibri" w:eastAsia="宋体" w:cs="Times New Roman"/>
          <w:kern w:val="2"/>
          <w:sz w:val="22"/>
          <w:szCs w:val="28"/>
          <w:lang w:val="en-US" w:eastAsia="zh-CN" w:bidi="ar-SA"/>
        </w:rPr>
        <w:t>Internet Computer</w:t>
      </w:r>
      <w:r>
        <w:rPr>
          <w:rFonts w:hint="eastAsia" w:ascii="Calibri" w:hAnsi="Calibri" w:eastAsia="宋体" w:cs="Times New Roman"/>
          <w:kern w:val="2"/>
          <w:sz w:val="22"/>
          <w:szCs w:val="28"/>
          <w:lang w:val="en-US" w:eastAsia="zh-CN" w:bidi="ar-SA"/>
        </w:rPr>
        <w:t>（以下简称IC）实现了</w:t>
      </w:r>
      <w:r>
        <w:rPr>
          <w:rFonts w:hint="default" w:ascii="Calibri" w:hAnsi="Calibri" w:eastAsia="宋体" w:cs="Times New Roman"/>
          <w:kern w:val="2"/>
          <w:sz w:val="22"/>
          <w:szCs w:val="28"/>
          <w:lang w:val="en-US" w:eastAsia="zh-CN" w:bidi="ar-SA"/>
        </w:rPr>
        <w:t>世界计算机的愿景</w:t>
      </w:r>
      <w:r>
        <w:rPr>
          <w:rFonts w:hint="eastAsia" w:ascii="Calibri" w:hAnsi="Calibri" w:eastAsia="宋体" w:cs="Times New Roman"/>
          <w:kern w:val="2"/>
          <w:sz w:val="22"/>
          <w:szCs w:val="28"/>
          <w:lang w:val="en-US" w:eastAsia="zh-CN" w:bidi="ar-SA"/>
        </w:rPr>
        <w:t>——</w:t>
      </w:r>
      <w:r>
        <w:rPr>
          <w:rFonts w:hint="default" w:ascii="Calibri" w:hAnsi="Calibri" w:eastAsia="宋体" w:cs="Times New Roman"/>
          <w:kern w:val="2"/>
          <w:sz w:val="22"/>
          <w:szCs w:val="28"/>
          <w:lang w:val="en-US" w:eastAsia="zh-CN" w:bidi="ar-SA"/>
        </w:rPr>
        <w:t>一个开放和安全的基于区块链的网络，可以以智能合约的形式托管程序和数据，以安全可靠的方式在智能合约上执行计算，并无限扩展。</w:t>
      </w:r>
      <w:r>
        <w:rPr>
          <w:rFonts w:hint="eastAsia" w:ascii="Calibri" w:hAnsi="Calibri" w:eastAsia="宋体" w:cs="Times New Roman"/>
          <w:kern w:val="2"/>
          <w:sz w:val="22"/>
          <w:szCs w:val="28"/>
          <w:lang w:val="en-US" w:eastAsia="zh-CN" w:bidi="ar-SA"/>
        </w:rPr>
        <w:t>IC智能合约是在去中心化区块链上运⾏的可组合且</w:t>
      </w:r>
      <w:r>
        <w:rPr>
          <w:rFonts w:hint="eastAsia" w:cs="Times New Roman"/>
          <w:kern w:val="2"/>
          <w:sz w:val="22"/>
          <w:szCs w:val="28"/>
          <w:lang w:val="en-US" w:eastAsia="zh-CN" w:bidi="ar-SA"/>
        </w:rPr>
        <w:t>自</w:t>
      </w:r>
      <w:r>
        <w:rPr>
          <w:rFonts w:hint="eastAsia" w:ascii="Calibri" w:hAnsi="Calibri" w:eastAsia="宋体" w:cs="Times New Roman"/>
          <w:kern w:val="2"/>
          <w:sz w:val="22"/>
          <w:szCs w:val="28"/>
          <w:lang w:val="en-US" w:eastAsia="zh-CN" w:bidi="ar-SA"/>
        </w:rPr>
        <w:t>治的软件部件，这使得它们⽆法被篡改和停⽌。IC摆脱了智能合约在传统区块链上的速度、存储成本和计算能⼒</w:t>
      </w:r>
      <w:r>
        <w:rPr>
          <w:rFonts w:hint="eastAsia" w:cs="Times New Roman"/>
          <w:kern w:val="2"/>
          <w:sz w:val="22"/>
          <w:szCs w:val="28"/>
          <w:lang w:val="en-US" w:eastAsia="zh-CN" w:bidi="ar-SA"/>
        </w:rPr>
        <w:t>方面</w:t>
      </w:r>
      <w:r>
        <w:rPr>
          <w:rFonts w:hint="eastAsia" w:ascii="Calibri" w:hAnsi="Calibri" w:eastAsia="宋体" w:cs="Times New Roman"/>
          <w:kern w:val="2"/>
          <w:sz w:val="22"/>
          <w:szCs w:val="28"/>
          <w:lang w:val="en-US" w:eastAsia="zh-CN" w:bidi="ar-SA"/>
        </w:rPr>
        <w:t>的限制，使智能合约的全部潜⼒得以释放。IC允许智能合约第⼀次实现完全的去中心化。</w:t>
      </w:r>
    </w:p>
    <w:p w14:paraId="496AAC8A">
      <w:pPr>
        <w:widowControl w:val="0"/>
        <w:numPr>
          <w:ilvl w:val="0"/>
          <w:numId w:val="0"/>
        </w:numPr>
        <w:ind w:firstLine="420" w:firstLineChars="0"/>
        <w:jc w:val="both"/>
        <w:rPr>
          <w:rFonts w:hint="eastAsia" w:ascii="Calibri" w:hAnsi="Calibri" w:eastAsia="宋体" w:cs="Times New Roman"/>
          <w:kern w:val="2"/>
          <w:sz w:val="22"/>
          <w:szCs w:val="28"/>
          <w:lang w:val="en-US" w:eastAsia="zh-CN" w:bidi="ar-SA"/>
        </w:rPr>
      </w:pPr>
    </w:p>
    <w:p w14:paraId="705FAFB1">
      <w:pPr>
        <w:widowControl w:val="0"/>
        <w:numPr>
          <w:ilvl w:val="0"/>
          <w:numId w:val="0"/>
        </w:numPr>
        <w:ind w:firstLine="420" w:firstLineChars="0"/>
        <w:jc w:val="both"/>
        <w:rPr>
          <w:rFonts w:hint="eastAsia" w:cs="Times New Roman"/>
          <w:kern w:val="2"/>
          <w:sz w:val="22"/>
          <w:szCs w:val="28"/>
          <w:lang w:val="en-US" w:eastAsia="zh-CN" w:bidi="ar-SA"/>
        </w:rPr>
      </w:pPr>
      <w:r>
        <w:rPr>
          <w:rFonts w:hint="eastAsia" w:ascii="Calibri" w:hAnsi="Calibri" w:eastAsia="宋体" w:cs="Times New Roman"/>
          <w:kern w:val="2"/>
          <w:sz w:val="22"/>
          <w:szCs w:val="28"/>
          <w:lang w:val="en-US" w:eastAsia="zh-CN" w:bidi="ar-SA"/>
        </w:rPr>
        <w:t>关于Motoko编程语言，它是一种新的、现代的、类型安全的语言，适用于构建下一代分布式应用程序的智能合约，以便在Internet Computer区块链网络上运行。Motoko被专门设计用于支持Internet Computer的独特功能，并提供用户熟悉的强大编程环境和能力。</w:t>
      </w:r>
    </w:p>
    <w:p w14:paraId="4385C413">
      <w:pPr>
        <w:pStyle w:val="8"/>
        <w:widowControl w:val="0"/>
        <w:numPr>
          <w:ilvl w:val="0"/>
          <w:numId w:val="0"/>
        </w:numPr>
        <w:ind w:firstLine="420" w:firstLineChars="0"/>
        <w:jc w:val="both"/>
        <w:rPr>
          <w:rFonts w:hint="default" w:cs="Times New Roman"/>
          <w:kern w:val="2"/>
          <w:sz w:val="22"/>
          <w:szCs w:val="28"/>
          <w:lang w:val="en-US" w:eastAsia="zh-CN" w:bidi="ar-SA"/>
        </w:rPr>
      </w:pPr>
      <w:r>
        <w:rPr>
          <w:rFonts w:hint="eastAsia" w:cs="Times New Roman"/>
          <w:kern w:val="2"/>
          <w:sz w:val="22"/>
          <w:szCs w:val="28"/>
          <w:lang w:val="en-US" w:eastAsia="zh-CN" w:bidi="ar-SA"/>
        </w:rPr>
        <w:t>Delta系统架构图：（该架构会随着功能的增加和变化而调整）</w:t>
      </w:r>
    </w:p>
    <w:p w14:paraId="1A0C80EE">
      <w:pPr>
        <w:widowControl w:val="0"/>
        <w:numPr>
          <w:ilvl w:val="0"/>
          <w:numId w:val="0"/>
        </w:numPr>
        <w:ind w:firstLine="420" w:firstLineChars="0"/>
        <w:jc w:val="both"/>
        <w:rPr>
          <w:rFonts w:hint="default" w:cs="Times New Roman"/>
          <w:kern w:val="2"/>
          <w:sz w:val="22"/>
          <w:szCs w:val="28"/>
          <w:lang w:val="en-US" w:eastAsia="zh-CN" w:bidi="ar-SA"/>
        </w:rPr>
      </w:pPr>
      <w:r>
        <w:rPr>
          <w:rFonts w:hint="default" w:cs="Times New Roman"/>
          <w:kern w:val="2"/>
          <w:sz w:val="22"/>
          <w:szCs w:val="28"/>
          <w:lang w:val="en-US" w:eastAsia="zh-CN" w:bidi="ar-SA"/>
        </w:rPr>
        <w:drawing>
          <wp:anchor distT="0" distB="0" distL="114300" distR="114300" simplePos="0" relativeHeight="251660288" behindDoc="1" locked="0" layoutInCell="1" allowOverlap="1">
            <wp:simplePos x="0" y="0"/>
            <wp:positionH relativeFrom="column">
              <wp:posOffset>-342900</wp:posOffset>
            </wp:positionH>
            <wp:positionV relativeFrom="paragraph">
              <wp:posOffset>111125</wp:posOffset>
            </wp:positionV>
            <wp:extent cx="6222365" cy="3359150"/>
            <wp:effectExtent l="0" t="0" r="0" b="0"/>
            <wp:wrapThrough wrapText="bothSides">
              <wp:wrapPolygon>
                <wp:start x="4021" y="490"/>
                <wp:lineTo x="4021" y="1470"/>
                <wp:lineTo x="6613" y="2058"/>
                <wp:lineTo x="10898" y="2058"/>
                <wp:lineTo x="10898" y="2646"/>
                <wp:lineTo x="11163" y="3626"/>
                <wp:lineTo x="159" y="3724"/>
                <wp:lineTo x="212" y="6958"/>
                <wp:lineTo x="317" y="9604"/>
                <wp:lineTo x="2010" y="9996"/>
                <wp:lineTo x="265" y="10878"/>
                <wp:lineTo x="265" y="12544"/>
                <wp:lineTo x="1587" y="13033"/>
                <wp:lineTo x="4179" y="13033"/>
                <wp:lineTo x="317" y="13425"/>
                <wp:lineTo x="317" y="15091"/>
                <wp:lineTo x="5449" y="16169"/>
                <wp:lineTo x="529" y="16267"/>
                <wp:lineTo x="476" y="19207"/>
                <wp:lineTo x="14760" y="19305"/>
                <wp:lineTo x="14813" y="20285"/>
                <wp:lineTo x="18357" y="20285"/>
                <wp:lineTo x="18992" y="20089"/>
                <wp:lineTo x="18939" y="19697"/>
                <wp:lineTo x="18146" y="19305"/>
                <wp:lineTo x="20315" y="17737"/>
                <wp:lineTo x="20844" y="17149"/>
                <wp:lineTo x="20685" y="16855"/>
                <wp:lineTo x="18569" y="16169"/>
                <wp:lineTo x="18834" y="15777"/>
                <wp:lineTo x="18834" y="15189"/>
                <wp:lineTo x="18569" y="14601"/>
                <wp:lineTo x="18516" y="13719"/>
                <wp:lineTo x="18146" y="13033"/>
                <wp:lineTo x="19310" y="11466"/>
                <wp:lineTo x="21003" y="11074"/>
                <wp:lineTo x="20897" y="10290"/>
                <wp:lineTo x="18093" y="9898"/>
                <wp:lineTo x="19733" y="9898"/>
                <wp:lineTo x="20738" y="9310"/>
                <wp:lineTo x="20738" y="6762"/>
                <wp:lineTo x="21479" y="5194"/>
                <wp:lineTo x="20685" y="3626"/>
                <wp:lineTo x="20791" y="686"/>
                <wp:lineTo x="20262" y="588"/>
                <wp:lineTo x="10422" y="490"/>
                <wp:lineTo x="4021" y="490"/>
              </wp:wrapPolygon>
            </wp:wrapThrough>
            <wp:docPr id="7" name="图片 7" descr="D:/pj/delta-kim/document/asset/delta_architecture.pngdelta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pj/delta-kim/document/asset/delta_architecture.pngdelta_architecture"/>
                    <pic:cNvPicPr>
                      <a:picLocks noChangeAspect="1"/>
                    </pic:cNvPicPr>
                  </pic:nvPicPr>
                  <pic:blipFill>
                    <a:blip r:embed="rId20"/>
                    <a:srcRect l="1011" r="1011"/>
                    <a:stretch>
                      <a:fillRect/>
                    </a:stretch>
                  </pic:blipFill>
                  <pic:spPr>
                    <a:xfrm>
                      <a:off x="0" y="0"/>
                      <a:ext cx="6222365" cy="3359150"/>
                    </a:xfrm>
                    <a:prstGeom prst="rect">
                      <a:avLst/>
                    </a:prstGeom>
                  </pic:spPr>
                </pic:pic>
              </a:graphicData>
            </a:graphic>
          </wp:anchor>
        </w:drawing>
      </w:r>
    </w:p>
    <w:p w14:paraId="2DA4118F">
      <w:pPr>
        <w:widowControl w:val="0"/>
        <w:numPr>
          <w:ilvl w:val="0"/>
          <w:numId w:val="0"/>
        </w:numPr>
        <w:jc w:val="both"/>
        <w:rPr>
          <w:rFonts w:hint="default" w:ascii="Segoe UI" w:hAnsi="Segoe UI" w:eastAsia="Segoe UI" w:cs="Segoe UI"/>
          <w:i w:val="0"/>
          <w:iCs w:val="0"/>
          <w:caps w:val="0"/>
          <w:color w:val="1E1F24"/>
          <w:spacing w:val="0"/>
          <w:sz w:val="20"/>
          <w:szCs w:val="20"/>
          <w:shd w:val="clear" w:color="auto" w:fill="FFFFFF"/>
          <w:lang w:val="en-US" w:eastAsia="zh-CN"/>
        </w:rPr>
      </w:pPr>
    </w:p>
    <w:p w14:paraId="18E2778A">
      <w:pPr>
        <w:widowControl w:val="0"/>
        <w:numPr>
          <w:ilvl w:val="0"/>
          <w:numId w:val="0"/>
        </w:numPr>
        <w:ind w:firstLine="420" w:firstLineChars="0"/>
        <w:jc w:val="both"/>
        <w:rPr>
          <w:rFonts w:hint="default" w:ascii="Segoe UI" w:hAnsi="Segoe UI" w:eastAsia="Segoe UI" w:cs="Segoe UI"/>
          <w:i w:val="0"/>
          <w:iCs w:val="0"/>
          <w:caps w:val="0"/>
          <w:color w:val="1E1F24"/>
          <w:spacing w:val="0"/>
          <w:sz w:val="20"/>
          <w:szCs w:val="20"/>
          <w:shd w:val="clear" w:color="auto" w:fill="FFFFFF"/>
          <w:lang w:val="en-US" w:eastAsia="zh-CN"/>
        </w:rPr>
      </w:pPr>
    </w:p>
    <w:p w14:paraId="66CC0A4F">
      <w:pPr>
        <w:rPr>
          <w:rFonts w:hint="eastAsia"/>
          <w:sz w:val="22"/>
          <w:szCs w:val="28"/>
          <w:lang w:eastAsia="zh-CN"/>
        </w:rPr>
      </w:pPr>
    </w:p>
    <w:p w14:paraId="553D6BB7">
      <w:pPr>
        <w:pStyle w:val="4"/>
        <w:bidi w:val="0"/>
        <w:outlineLvl w:val="1"/>
        <w:rPr>
          <w:rFonts w:hint="eastAsia" w:ascii="Calibri" w:hAnsi="Calibri" w:eastAsia="宋体" w:cs="Times New Roman"/>
          <w:b w:val="0"/>
          <w:bCs w:val="0"/>
          <w:i/>
          <w:iCs/>
          <w:kern w:val="2"/>
          <w:sz w:val="22"/>
          <w:szCs w:val="28"/>
          <w:lang w:val="en-US" w:eastAsia="zh-CN" w:bidi="ar-SA"/>
        </w:rPr>
      </w:pPr>
      <w:bookmarkStart w:id="72" w:name="_Toc3645"/>
      <w:bookmarkStart w:id="73" w:name="_Toc18486"/>
      <w:r>
        <w:rPr>
          <w:rFonts w:hint="eastAsia" w:ascii="Calibri" w:hAnsi="Calibri" w:eastAsia="宋体" w:cs="Times New Roman"/>
          <w:b w:val="0"/>
          <w:bCs w:val="0"/>
          <w:i/>
          <w:iCs/>
          <w:kern w:val="2"/>
          <w:sz w:val="22"/>
          <w:szCs w:val="28"/>
          <w:lang w:val="en-US" w:eastAsia="zh-CN" w:bidi="ar-SA"/>
        </w:rPr>
        <w:t>注：canister是在IC中的运行容器和基本单元</w:t>
      </w:r>
    </w:p>
    <w:p w14:paraId="2C6330C0">
      <w:pPr>
        <w:pStyle w:val="4"/>
        <w:bidi w:val="0"/>
        <w:outlineLvl w:val="1"/>
        <w:rPr>
          <w:rFonts w:hint="eastAsia"/>
          <w:lang w:val="en-US" w:eastAsia="zh-CN"/>
        </w:rPr>
      </w:pPr>
      <w:r>
        <w:rPr>
          <w:rFonts w:hint="eastAsia"/>
          <w:lang w:val="en-US" w:eastAsia="zh-CN"/>
        </w:rPr>
        <w:t>3.17</w:t>
      </w:r>
      <w:r>
        <w:rPr>
          <w:rFonts w:hint="eastAsia"/>
          <w:lang w:val="en-US" w:eastAsia="zh-CN"/>
        </w:rPr>
        <w:tab/>
      </w:r>
      <w:r>
        <w:rPr>
          <w:rFonts w:hint="eastAsia"/>
          <w:lang w:val="en-US" w:eastAsia="zh-CN"/>
        </w:rPr>
        <w:t>标志与货币符号</w:t>
      </w:r>
      <w:bookmarkEnd w:id="72"/>
      <w:bookmarkEnd w:id="73"/>
    </w:p>
    <w:p w14:paraId="1BE7962D">
      <w:pPr>
        <w:widowControl w:val="0"/>
        <w:numPr>
          <w:ilvl w:val="0"/>
          <w:numId w:val="12"/>
        </w:numPr>
        <w:ind w:left="420" w:leftChars="0" w:hanging="420" w:firstLineChars="0"/>
        <w:jc w:val="both"/>
        <w:rPr>
          <w:rFonts w:hint="eastAsia" w:ascii="Segoe UI" w:hAnsi="Segoe UI" w:eastAsia="Segoe UI" w:cs="Segoe UI"/>
          <w:i w:val="0"/>
          <w:iCs w:val="0"/>
          <w:caps w:val="0"/>
          <w:color w:val="1E1F24"/>
          <w:spacing w:val="0"/>
          <w:sz w:val="20"/>
          <w:szCs w:val="20"/>
          <w:shd w:val="clear" w:color="auto" w:fill="FFFFFF"/>
          <w:lang w:val="en-US" w:eastAsia="zh-CN"/>
        </w:rPr>
      </w:pPr>
      <w:r>
        <w:rPr>
          <w:rFonts w:hint="eastAsia" w:ascii="Segoe UI" w:hAnsi="Segoe UI" w:eastAsia="Segoe UI" w:cs="Segoe UI"/>
          <w:i w:val="0"/>
          <w:iCs w:val="0"/>
          <w:caps w:val="0"/>
          <w:color w:val="1E1F24"/>
          <w:spacing w:val="0"/>
          <w:sz w:val="20"/>
          <w:szCs w:val="20"/>
          <w:shd w:val="clear" w:color="auto" w:fill="FFFFFF"/>
          <w:lang w:val="en-US" w:eastAsia="zh-CN"/>
        </w:rPr>
        <w:t>符号：δ，如10δ</w:t>
      </w:r>
      <w:r>
        <w:rPr>
          <w:rFonts w:hint="default" w:ascii="Segoe UI" w:hAnsi="Segoe UI" w:eastAsia="Segoe UI" w:cs="Segoe UI"/>
          <w:i w:val="0"/>
          <w:iCs w:val="0"/>
          <w:caps w:val="0"/>
          <w:color w:val="1E1F24"/>
          <w:spacing w:val="0"/>
          <w:sz w:val="20"/>
          <w:szCs w:val="20"/>
          <w:shd w:val="clear" w:color="auto" w:fill="FFFFFF"/>
          <w:lang w:val="en-US" w:eastAsia="zh-CN"/>
        </w:rPr>
        <w:t>、</w:t>
      </w:r>
      <w:r>
        <w:rPr>
          <w:rFonts w:hint="eastAsia" w:ascii="Segoe UI" w:hAnsi="Segoe UI" w:eastAsia="Segoe UI" w:cs="Segoe UI"/>
          <w:i w:val="0"/>
          <w:iCs w:val="0"/>
          <w:caps w:val="0"/>
          <w:color w:val="1E1F24"/>
          <w:spacing w:val="0"/>
          <w:sz w:val="20"/>
          <w:szCs w:val="20"/>
          <w:shd w:val="clear" w:color="auto" w:fill="FFFFFF"/>
          <w:lang w:val="en-US" w:eastAsia="zh-CN"/>
        </w:rPr>
        <w:t>100δ</w:t>
      </w:r>
      <w:r>
        <w:rPr>
          <w:rFonts w:hint="default" w:ascii="Segoe UI" w:hAnsi="Segoe UI" w:eastAsia="Segoe UI" w:cs="Segoe UI"/>
          <w:i w:val="0"/>
          <w:iCs w:val="0"/>
          <w:caps w:val="0"/>
          <w:color w:val="1E1F24"/>
          <w:spacing w:val="0"/>
          <w:sz w:val="20"/>
          <w:szCs w:val="20"/>
          <w:shd w:val="clear" w:color="auto" w:fill="FFFFFF"/>
          <w:lang w:val="en-US" w:eastAsia="zh-CN"/>
        </w:rPr>
        <w:t>、</w:t>
      </w:r>
      <w:r>
        <w:rPr>
          <w:rFonts w:hint="eastAsia" w:ascii="Segoe UI" w:hAnsi="Segoe UI" w:eastAsia="Segoe UI" w:cs="Segoe UI"/>
          <w:i w:val="0"/>
          <w:iCs w:val="0"/>
          <w:caps w:val="0"/>
          <w:color w:val="1E1F24"/>
          <w:spacing w:val="0"/>
          <w:sz w:val="20"/>
          <w:szCs w:val="20"/>
          <w:shd w:val="clear" w:color="auto" w:fill="FFFFFF"/>
          <w:lang w:val="en-US" w:eastAsia="zh-CN"/>
        </w:rPr>
        <w:t>1000δ。</w:t>
      </w:r>
    </w:p>
    <w:p w14:paraId="745FC4BC">
      <w:pPr>
        <w:widowControl w:val="0"/>
        <w:numPr>
          <w:ilvl w:val="0"/>
          <w:numId w:val="12"/>
        </w:numPr>
        <w:ind w:left="420" w:leftChars="0" w:hanging="420" w:firstLineChars="0"/>
        <w:jc w:val="both"/>
        <w:rPr>
          <w:rFonts w:hint="default" w:ascii="Segoe UI" w:hAnsi="Segoe UI" w:eastAsia="Segoe UI" w:cs="Segoe UI"/>
          <w:i w:val="0"/>
          <w:iCs w:val="0"/>
          <w:caps w:val="0"/>
          <w:color w:val="1E1F24"/>
          <w:spacing w:val="0"/>
          <w:sz w:val="20"/>
          <w:szCs w:val="20"/>
          <w:shd w:val="clear" w:color="auto" w:fill="FFFFFF"/>
          <w:lang w:val="en-US" w:eastAsia="zh-CN"/>
        </w:rPr>
      </w:pPr>
      <w:r>
        <w:rPr>
          <w:rFonts w:hint="eastAsia" w:ascii="Segoe UI" w:hAnsi="Segoe UI" w:eastAsia="Segoe UI" w:cs="Segoe UI"/>
          <w:i w:val="0"/>
          <w:iCs w:val="0"/>
          <w:caps w:val="0"/>
          <w:color w:val="1E1F24"/>
          <w:spacing w:val="0"/>
          <w:sz w:val="20"/>
          <w:szCs w:val="20"/>
          <w:shd w:val="clear" w:color="auto" w:fill="FFFFFF"/>
          <w:lang w:val="en-US" w:eastAsia="zh-CN"/>
        </w:rPr>
        <w:t>货币代码：DTC，来源于“Delta Coin”</w:t>
      </w:r>
    </w:p>
    <w:p w14:paraId="167CF2BE">
      <w:pPr>
        <w:widowControl w:val="0"/>
        <w:numPr>
          <w:ilvl w:val="0"/>
          <w:numId w:val="12"/>
        </w:numPr>
        <w:ind w:left="420" w:leftChars="0" w:hanging="420" w:firstLineChars="0"/>
        <w:jc w:val="both"/>
        <w:rPr>
          <w:rFonts w:hint="eastAsia" w:ascii="Segoe UI" w:hAnsi="Segoe UI" w:eastAsia="Segoe UI" w:cs="Segoe UI"/>
          <w:i w:val="0"/>
          <w:iCs w:val="0"/>
          <w:caps w:val="0"/>
          <w:color w:val="1E1F24"/>
          <w:spacing w:val="0"/>
          <w:sz w:val="20"/>
          <w:szCs w:val="20"/>
          <w:shd w:val="clear" w:color="auto" w:fill="FFFFFF"/>
          <w:lang w:val="en-US" w:eastAsia="zh-CN"/>
        </w:rPr>
      </w:pPr>
      <w:r>
        <w:rPr>
          <w:rFonts w:hint="eastAsia" w:ascii="Segoe UI" w:hAnsi="Segoe UI" w:eastAsia="Segoe UI" w:cs="Segoe UI"/>
          <w:i w:val="0"/>
          <w:iCs w:val="0"/>
          <w:caps w:val="0"/>
          <w:color w:val="1E1F24"/>
          <w:spacing w:val="0"/>
          <w:sz w:val="20"/>
          <w:szCs w:val="20"/>
          <w:shd w:val="clear" w:color="auto" w:fill="FFFFFF"/>
          <w:lang w:val="en-US" w:eastAsia="zh-CN"/>
        </w:rPr>
        <w:t>标志图标：</w:t>
      </w:r>
      <w:r>
        <w:rPr>
          <w:rFonts w:hint="default" w:ascii="Segoe UI" w:hAnsi="Segoe UI" w:eastAsia="Segoe UI" w:cs="Segoe UI"/>
          <w:i w:val="0"/>
          <w:iCs w:val="0"/>
          <w:caps w:val="0"/>
          <w:color w:val="1E1F24"/>
          <w:spacing w:val="0"/>
          <w:sz w:val="20"/>
          <w:szCs w:val="20"/>
          <w:shd w:val="clear" w:color="auto" w:fill="FFFFFF"/>
          <w:lang w:val="en-US" w:eastAsia="zh-CN"/>
        </w:rPr>
        <w:t>一个金色的莱洛三角形轮廓，中央为一个由δ符号抽象而来的绿芽。这个标志象征着财富、稳定、流畅、安全、可靠和希望。</w:t>
      </w:r>
    </w:p>
    <w:p w14:paraId="269FB77B">
      <w:pPr>
        <w:widowControl w:val="0"/>
        <w:numPr>
          <w:ilvl w:val="0"/>
          <w:numId w:val="12"/>
        </w:numPr>
        <w:ind w:left="420" w:leftChars="0" w:hanging="420" w:firstLineChars="0"/>
        <w:jc w:val="both"/>
        <w:rPr>
          <w:rFonts w:hint="eastAsia"/>
          <w:sz w:val="22"/>
          <w:szCs w:val="28"/>
          <w:lang w:val="en-US" w:eastAsia="zh-CN"/>
        </w:rPr>
      </w:pPr>
      <w:r>
        <w:rPr>
          <w:rFonts w:hint="eastAsia" w:ascii="Segoe UI" w:hAnsi="Segoe UI" w:eastAsia="Segoe UI" w:cs="Segoe UI"/>
          <w:i w:val="0"/>
          <w:iCs w:val="0"/>
          <w:caps w:val="0"/>
          <w:color w:val="1E1F24"/>
          <w:spacing w:val="0"/>
          <w:sz w:val="20"/>
          <w:szCs w:val="20"/>
          <w:shd w:val="clear" w:color="auto" w:fill="FFFFFF"/>
          <w:lang w:val="en-US" w:eastAsia="zh-CN"/>
        </w:rPr>
        <w:t>节日：</w:t>
      </w:r>
      <w:r>
        <w:rPr>
          <w:rFonts w:hint="default" w:ascii="Segoe UI" w:hAnsi="Segoe UI" w:eastAsia="Segoe UI" w:cs="Segoe UI"/>
          <w:i w:val="0"/>
          <w:iCs w:val="0"/>
          <w:caps w:val="0"/>
          <w:color w:val="1E1F24"/>
          <w:spacing w:val="0"/>
          <w:sz w:val="20"/>
          <w:szCs w:val="20"/>
          <w:shd w:val="clear" w:color="auto" w:fill="FFFFFF"/>
          <w:lang w:val="en-US" w:eastAsia="zh-CN"/>
        </w:rPr>
        <w:t>为了丰富精神生活，促进Delta的交流和发展，我们需要定义一个节日。从2023年开始，每年的3月3日将被定义为Delta的节日。同时，当天产生的所有Delta交易将完全免</w:t>
      </w:r>
      <w:r>
        <w:rPr>
          <w:rFonts w:hint="eastAsia" w:ascii="Segoe UI" w:hAnsi="Segoe UI" w:eastAsia="Segoe UI" w:cs="Segoe UI"/>
          <w:i w:val="0"/>
          <w:iCs w:val="0"/>
          <w:caps w:val="0"/>
          <w:color w:val="1E1F24"/>
          <w:spacing w:val="0"/>
          <w:sz w:val="20"/>
          <w:szCs w:val="20"/>
          <w:shd w:val="clear" w:color="auto" w:fill="FFFFFF"/>
          <w:lang w:val="en-US" w:eastAsia="zh-CN"/>
        </w:rPr>
        <w:t>除</w:t>
      </w:r>
      <w:r>
        <w:rPr>
          <w:rFonts w:hint="default" w:ascii="Segoe UI" w:hAnsi="Segoe UI" w:eastAsia="Segoe UI" w:cs="Segoe UI"/>
          <w:i w:val="0"/>
          <w:iCs w:val="0"/>
          <w:caps w:val="0"/>
          <w:color w:val="1E1F24"/>
          <w:spacing w:val="0"/>
          <w:sz w:val="20"/>
          <w:szCs w:val="20"/>
          <w:shd w:val="clear" w:color="auto" w:fill="FFFFFF"/>
          <w:lang w:val="en-US" w:eastAsia="zh-CN"/>
        </w:rPr>
        <w:t>手续费。这个免交易手续费的机制将在开发之初就被设定在程序之中。</w:t>
      </w:r>
    </w:p>
    <w:p w14:paraId="08D9C55E">
      <w:pPr>
        <w:rPr>
          <w:rFonts w:hint="eastAsia"/>
          <w:sz w:val="22"/>
          <w:szCs w:val="28"/>
          <w:lang w:val="en-US" w:eastAsia="zh-CN"/>
        </w:rPr>
      </w:pPr>
    </w:p>
    <w:p w14:paraId="36CF9911">
      <w:pPr>
        <w:pStyle w:val="3"/>
        <w:numPr>
          <w:ilvl w:val="0"/>
          <w:numId w:val="2"/>
        </w:numPr>
        <w:bidi w:val="0"/>
        <w:outlineLvl w:val="0"/>
        <w:rPr>
          <w:rFonts w:hint="default" w:ascii="Arial" w:hAnsi="Arial" w:cs="Arial"/>
          <w:lang w:val="en-US" w:eastAsia="zh-CN"/>
        </w:rPr>
      </w:pPr>
      <w:bookmarkStart w:id="74" w:name="_Toc29690"/>
      <w:bookmarkStart w:id="75" w:name="_Toc3175"/>
      <w:bookmarkStart w:id="76" w:name="_Toc1859"/>
      <w:bookmarkStart w:id="77" w:name="_Toc26430"/>
      <w:r>
        <w:rPr>
          <w:rFonts w:hint="default" w:ascii="Arial" w:hAnsi="Arial" w:cs="Arial"/>
          <w:lang w:val="en-US" w:eastAsia="zh-CN"/>
        </w:rPr>
        <w:t>未来</w:t>
      </w:r>
      <w:bookmarkEnd w:id="74"/>
      <w:bookmarkEnd w:id="75"/>
      <w:bookmarkEnd w:id="76"/>
      <w:bookmarkEnd w:id="77"/>
    </w:p>
    <w:p w14:paraId="41FA881A">
      <w:pPr>
        <w:pStyle w:val="4"/>
        <w:numPr>
          <w:ilvl w:val="1"/>
          <w:numId w:val="2"/>
        </w:numPr>
        <w:bidi w:val="0"/>
        <w:outlineLvl w:val="1"/>
        <w:rPr>
          <w:rFonts w:hint="eastAsia"/>
          <w:lang w:val="en-US" w:eastAsia="zh-CN"/>
        </w:rPr>
      </w:pPr>
      <w:bookmarkStart w:id="78" w:name="_Toc8969"/>
      <w:bookmarkStart w:id="79" w:name="_Toc11221"/>
      <w:r>
        <w:rPr>
          <w:rFonts w:hint="eastAsia"/>
          <w:lang w:val="en-US" w:eastAsia="zh-CN"/>
        </w:rPr>
        <w:t>稳定币</w:t>
      </w:r>
      <w:bookmarkEnd w:id="78"/>
      <w:bookmarkEnd w:id="79"/>
    </w:p>
    <w:p w14:paraId="0EA253A6">
      <w:pPr>
        <w:widowControl w:val="0"/>
        <w:numPr>
          <w:ilvl w:val="0"/>
          <w:numId w:val="0"/>
        </w:numPr>
        <w:ind w:firstLine="420" w:firstLineChars="0"/>
        <w:jc w:val="both"/>
        <w:rPr>
          <w:rFonts w:hint="default" w:ascii="Calibri" w:hAnsi="Calibri" w:eastAsia="宋体" w:cs="Times New Roman"/>
          <w:kern w:val="2"/>
          <w:sz w:val="22"/>
          <w:szCs w:val="28"/>
          <w:lang w:val="en-US" w:eastAsia="zh-CN" w:bidi="ar-SA"/>
        </w:rPr>
      </w:pPr>
      <w:r>
        <w:rPr>
          <w:rFonts w:hint="default" w:ascii="Calibri" w:hAnsi="Calibri" w:eastAsia="宋体" w:cs="Times New Roman"/>
          <w:kern w:val="2"/>
          <w:sz w:val="22"/>
          <w:szCs w:val="28"/>
          <w:lang w:val="en-US" w:eastAsia="zh-CN" w:bidi="ar-SA"/>
        </w:rPr>
        <w:t>无可置疑，主权货币是目前最普及的货币，我们期待德尔塔成为全球未来主流的</w:t>
      </w:r>
      <w:r>
        <w:rPr>
          <w:rFonts w:hint="eastAsia" w:cs="Times New Roman"/>
          <w:kern w:val="2"/>
          <w:sz w:val="22"/>
          <w:szCs w:val="28"/>
          <w:lang w:val="en-US" w:eastAsia="zh-CN" w:bidi="ar-SA"/>
        </w:rPr>
        <w:t>超</w:t>
      </w:r>
      <w:r>
        <w:rPr>
          <w:rFonts w:hint="default" w:ascii="Calibri" w:hAnsi="Calibri" w:eastAsia="宋体" w:cs="Times New Roman"/>
          <w:kern w:val="2"/>
          <w:sz w:val="22"/>
          <w:szCs w:val="28"/>
          <w:lang w:val="en-US" w:eastAsia="zh-CN" w:bidi="ar-SA"/>
        </w:rPr>
        <w:t>主权数字货币。稳定币</w:t>
      </w:r>
      <w:r>
        <w:rPr>
          <w:rFonts w:hint="eastAsia" w:ascii="Calibri" w:hAnsi="Calibri" w:eastAsia="宋体" w:cs="Times New Roman"/>
          <w:kern w:val="2"/>
          <w:sz w:val="22"/>
          <w:szCs w:val="28"/>
          <w:lang w:val="en-US" w:eastAsia="zh-CN" w:bidi="ar-SA"/>
        </w:rPr>
        <w:endnoteReference w:id="8"/>
      </w:r>
      <w:r>
        <w:rPr>
          <w:rFonts w:hint="default" w:ascii="Calibri" w:hAnsi="Calibri" w:eastAsia="宋体" w:cs="Times New Roman"/>
          <w:kern w:val="2"/>
          <w:sz w:val="22"/>
          <w:szCs w:val="28"/>
          <w:lang w:val="en-US" w:eastAsia="zh-CN" w:bidi="ar-SA"/>
        </w:rPr>
        <w:t>是一种始终与主权货币价格保持一致的加密数字货币。这意味着，从价值层面上讲，在当前法币交易的场景中，它可以直接替换使用。可靠的稳定币是衔接非主权货币与主权货币的桥梁，我们计划设计一种让每个普通老百姓都能参与铸造和运营的普惠化稳定币，这将彻底引发未来非主权数字货币的盛行。我们将在后续的社区讨论和意见征集过程中，争取在Delta的基础上建立这样的稳定币。</w:t>
      </w:r>
    </w:p>
    <w:p w14:paraId="08B77E89">
      <w:pPr>
        <w:rPr>
          <w:rFonts w:hint="eastAsia" w:ascii="Segoe UI" w:hAnsi="Segoe UI" w:eastAsia="Segoe UI" w:cs="Segoe UI"/>
          <w:i w:val="0"/>
          <w:iCs w:val="0"/>
          <w:caps w:val="0"/>
          <w:color w:val="1E1F24"/>
          <w:spacing w:val="0"/>
          <w:sz w:val="20"/>
          <w:szCs w:val="20"/>
          <w:shd w:val="clear" w:color="auto" w:fill="FFFFFF"/>
          <w:lang w:val="en-US" w:eastAsia="zh-CN"/>
        </w:rPr>
      </w:pPr>
    </w:p>
    <w:p w14:paraId="034FD3CE">
      <w:pPr>
        <w:pStyle w:val="4"/>
        <w:numPr>
          <w:ilvl w:val="1"/>
          <w:numId w:val="2"/>
        </w:numPr>
        <w:bidi w:val="0"/>
        <w:outlineLvl w:val="1"/>
        <w:rPr>
          <w:rFonts w:hint="default"/>
          <w:lang w:val="en-US" w:eastAsia="zh-CN"/>
        </w:rPr>
      </w:pPr>
      <w:bookmarkStart w:id="80" w:name="_Toc20986"/>
      <w:bookmarkStart w:id="81" w:name="_Toc5986"/>
      <w:r>
        <w:rPr>
          <w:rFonts w:hint="eastAsia"/>
          <w:lang w:val="en-US" w:eastAsia="zh-CN"/>
        </w:rPr>
        <w:t>开源</w:t>
      </w:r>
      <w:bookmarkEnd w:id="80"/>
      <w:r>
        <w:rPr>
          <w:rFonts w:hint="eastAsia"/>
          <w:lang w:val="en-US" w:eastAsia="zh-CN"/>
        </w:rPr>
        <w:t>方式</w:t>
      </w:r>
      <w:bookmarkEnd w:id="81"/>
    </w:p>
    <w:p w14:paraId="743B922D">
      <w:pPr>
        <w:widowControl w:val="0"/>
        <w:numPr>
          <w:ilvl w:val="0"/>
          <w:numId w:val="0"/>
        </w:numPr>
        <w:ind w:firstLine="420" w:firstLineChars="0"/>
        <w:jc w:val="both"/>
        <w:rPr>
          <w:rFonts w:hint="eastAsia" w:ascii="Calibri" w:hAnsi="Calibri" w:eastAsia="宋体" w:cs="Times New Roman"/>
          <w:kern w:val="2"/>
          <w:sz w:val="22"/>
          <w:szCs w:val="28"/>
          <w:lang w:val="en-US" w:eastAsia="zh-CN" w:bidi="ar-SA"/>
        </w:rPr>
      </w:pPr>
      <w:r>
        <w:rPr>
          <w:rFonts w:hint="eastAsia" w:ascii="Calibri" w:hAnsi="Calibri" w:eastAsia="宋体" w:cs="Times New Roman"/>
          <w:kern w:val="2"/>
          <w:sz w:val="22"/>
          <w:szCs w:val="28"/>
          <w:lang w:val="en-US" w:eastAsia="zh-CN" w:bidi="ar-SA"/>
        </w:rPr>
        <w:t>为了确保系统的透明度、公正性和公开性，并得到更广大社区的支持，成为全人类共同的货币系统，Delta的开源将势在必行。整个Delta系统需要由多个部分和多个软件项目组成，这些部分需要在不同的环境中运行，例如以服务端的形式运行在Internet Computer上，以客户端的形式运行在安卓或IOS设备上，或以WEB形式。为了保护Delta生态并防止源码被滥用，我们将根据发展的需要逐步开源部分软件项目。预计在用户总量达到世界人口总量的1/30时，我们将完全开源。</w:t>
      </w:r>
    </w:p>
    <w:p w14:paraId="211D5044">
      <w:pPr>
        <w:pStyle w:val="4"/>
        <w:numPr>
          <w:ilvl w:val="1"/>
          <w:numId w:val="2"/>
        </w:numPr>
        <w:bidi w:val="0"/>
        <w:outlineLvl w:val="1"/>
        <w:rPr>
          <w:rFonts w:hint="default"/>
          <w:lang w:val="en-US" w:eastAsia="zh-CN"/>
        </w:rPr>
      </w:pPr>
      <w:bookmarkStart w:id="82" w:name="_Toc28768"/>
      <w:r>
        <w:rPr>
          <w:rFonts w:hint="eastAsia"/>
          <w:lang w:val="en-US" w:eastAsia="zh-CN"/>
        </w:rPr>
        <w:t>治理与升级</w:t>
      </w:r>
      <w:bookmarkEnd w:id="82"/>
    </w:p>
    <w:p w14:paraId="62DE80B9">
      <w:pPr>
        <w:pStyle w:val="5"/>
        <w:bidi w:val="0"/>
        <w:ind w:firstLine="420" w:firstLineChars="0"/>
        <w:rPr>
          <w:rFonts w:hint="eastAsia" w:ascii="Calibri" w:hAnsi="Calibri" w:eastAsia="宋体" w:cs="Times New Roman"/>
          <w:b w:val="0"/>
          <w:kern w:val="2"/>
          <w:sz w:val="21"/>
          <w:szCs w:val="24"/>
          <w:lang w:val="en-US" w:eastAsia="zh-CN" w:bidi="ar-SA"/>
        </w:rPr>
      </w:pPr>
      <w:r>
        <w:rPr>
          <w:rFonts w:hint="eastAsia" w:ascii="Calibri" w:hAnsi="Calibri" w:eastAsia="宋体" w:cs="Times New Roman"/>
          <w:b w:val="0"/>
          <w:kern w:val="2"/>
          <w:sz w:val="21"/>
          <w:szCs w:val="24"/>
          <w:lang w:val="en-US" w:eastAsia="zh-CN" w:bidi="ar-SA"/>
        </w:rPr>
        <w:t>为了建立一个持久的治理模型，并在效率与公正方面找到平衡，Delta将采取两个阶段的计划。</w:t>
      </w:r>
    </w:p>
    <w:p w14:paraId="55635676">
      <w:pPr>
        <w:pStyle w:val="5"/>
        <w:bidi w:val="0"/>
        <w:rPr>
          <w:rFonts w:hint="default"/>
          <w:lang w:val="en-US" w:eastAsia="zh-CN"/>
        </w:rPr>
      </w:pPr>
      <w:bookmarkStart w:id="83" w:name="_4.3.1 临时治理模式"/>
      <w:r>
        <w:rPr>
          <w:rFonts w:hint="eastAsia"/>
          <w:lang w:val="en-US" w:eastAsia="zh-CN"/>
        </w:rPr>
        <w:t>4.3.1 临时治理模式</w:t>
      </w:r>
    </w:p>
    <w:bookmarkEnd w:id="83"/>
    <w:p w14:paraId="5D294BE5">
      <w:pPr>
        <w:ind w:firstLine="630" w:firstLineChars="300"/>
        <w:rPr>
          <w:rFonts w:hint="eastAsia"/>
          <w:lang w:val="en-US" w:eastAsia="zh-CN"/>
        </w:rPr>
      </w:pPr>
      <w:r>
        <w:rPr>
          <w:rFonts w:hint="eastAsia"/>
          <w:lang w:val="en-US" w:eastAsia="zh-CN"/>
        </w:rPr>
        <w:t>在系统开源之前，将采用一种“临时治理模式”，类似于当前主流的“链下”治理模式。在这种模式下，核心开发者在系统开发和发展方向方面发挥着非常重要的作用。Delta将首先启用一个“路线图”子程序，开发者会先将已经完成的部分、正在进行的部分和计划开发的部分发布在“路线图”中。此外，“路线图”子程序还将具备建议和投票的功能，任何Delta社区的成员都可以通过这个功能来反馈意见和提出建议。最后，核心开发者将根据这些意见和建议进一步更新路线图。这种模式可以保证效率和公开性，但在公正和持久方面非常依赖于核心开发者。</w:t>
      </w:r>
    </w:p>
    <w:p w14:paraId="52B252C5">
      <w:pPr>
        <w:ind w:firstLine="630" w:firstLineChars="300"/>
        <w:rPr>
          <w:rFonts w:hint="eastAsia"/>
          <w:lang w:val="en-US" w:eastAsia="zh-CN"/>
        </w:rPr>
      </w:pPr>
    </w:p>
    <w:p w14:paraId="31422994">
      <w:pPr>
        <w:pStyle w:val="5"/>
        <w:bidi w:val="0"/>
        <w:rPr>
          <w:rFonts w:hint="default"/>
          <w:lang w:val="en-US" w:eastAsia="zh-CN"/>
        </w:rPr>
      </w:pPr>
      <w:bookmarkStart w:id="84" w:name="_4.3.2  DAO模式"/>
      <w:r>
        <w:rPr>
          <w:rFonts w:hint="eastAsia"/>
          <w:lang w:val="en-US" w:eastAsia="zh-CN"/>
        </w:rPr>
        <w:t>4.3.2  DAO模式</w:t>
      </w:r>
    </w:p>
    <w:bookmarkEnd w:id="84"/>
    <w:p w14:paraId="13F8376A">
      <w:pPr>
        <w:ind w:firstLine="630" w:firstLineChars="300"/>
        <w:rPr>
          <w:rFonts w:hint="eastAsia"/>
          <w:lang w:val="en-US" w:eastAsia="zh-CN"/>
        </w:rPr>
      </w:pPr>
      <w:r>
        <w:rPr>
          <w:rFonts w:hint="eastAsia"/>
          <w:lang w:val="en-US" w:eastAsia="zh-CN"/>
        </w:rPr>
        <w:t>在系统完全开源后，将采取“去中心化自治组织（DAO）模式”。在DAO模式下，Delta将根据用户全员投票选举的方式成立一个“治理委员会”和一个“开发者委员会”，并依赖于一个服务神经系统（SNS）。治理委员会成员将通过这个SNS系统发布和投票提案，最终投票通过的提案将由“开发者委员会”成员接手并实现该提案的开发。实现完成后，再交由“开发者委员会”评审并投票，投票通过后将由SNS执行新版本的程序发布。这个过程的执行流程将由SNS控制。另外，将成立一个“治理和开发者奖励基金”，以奖励为Delta投入时间和精力的治理者和开发者。“治理和开发者奖励基金”的费用主要来源于交易手续费燃烧后从新增发额度的一部分和原始“生态建设奖励基金”的剩余部分。</w:t>
      </w:r>
    </w:p>
    <w:p w14:paraId="169E7890">
      <w:pPr>
        <w:ind w:firstLine="630" w:firstLineChars="300"/>
        <w:rPr>
          <w:rFonts w:hint="eastAsia"/>
          <w:lang w:val="en-US" w:eastAsia="zh-CN"/>
        </w:rPr>
      </w:pPr>
    </w:p>
    <w:p w14:paraId="385F4E7A">
      <w:pPr>
        <w:ind w:firstLine="630" w:firstLineChars="300"/>
        <w:rPr>
          <w:rFonts w:hint="eastAsia"/>
          <w:lang w:val="en-US" w:eastAsia="zh-CN"/>
        </w:rPr>
      </w:pPr>
      <w:r>
        <w:rPr>
          <w:rFonts w:hint="eastAsia"/>
          <w:lang w:val="en-US" w:eastAsia="zh-CN"/>
        </w:rPr>
        <w:t>在形式上，为了提高人们对每次升级的重视程度和表达每次升级的重要性，Delta将采取与全球河流相关的命名方式来为每个重大版本升级命名。具体来说，Delta将使用全球河流长度排名前100的河流名称，按照顺序依次作为每个重大升级的版本名称。这一计划的采用源于“Delta”一词在地理名词中的含义，它恰好指的是大型河流下游入海口的冲击三角形平原地带。</w:t>
      </w:r>
    </w:p>
    <w:p w14:paraId="65CD846C">
      <w:pPr>
        <w:ind w:firstLine="630" w:firstLineChars="300"/>
        <w:rPr>
          <w:rFonts w:hint="eastAsia"/>
          <w:lang w:val="en-US" w:eastAsia="zh-CN"/>
        </w:rPr>
      </w:pPr>
    </w:p>
    <w:p w14:paraId="0388262B">
      <w:pPr>
        <w:ind w:firstLine="630" w:firstLineChars="300"/>
        <w:rPr>
          <w:rStyle w:val="19"/>
          <w:rFonts w:hint="eastAsia"/>
          <w:lang w:val="en-US" w:eastAsia="zh-CN"/>
        </w:rPr>
      </w:pPr>
      <w:r>
        <w:rPr>
          <w:rStyle w:val="19"/>
          <w:rFonts w:hint="eastAsia"/>
          <w:lang w:val="en-US" w:eastAsia="zh-CN"/>
        </w:rPr>
        <w:t>根据《维基百科》数据目前河流长度排名列表</w:t>
      </w:r>
      <w:r>
        <w:rPr>
          <w:rStyle w:val="17"/>
          <w:rFonts w:hint="eastAsia"/>
          <w:lang w:val="en-US" w:eastAsia="zh-CN"/>
        </w:rPr>
        <w:endnoteReference w:id="9"/>
      </w:r>
      <w:r>
        <w:rPr>
          <w:rStyle w:val="19"/>
          <w:rFonts w:hint="eastAsia"/>
          <w:lang w:val="en-US" w:eastAsia="zh-CN"/>
        </w:rPr>
        <w:t>前100名为尼罗河、亚马逊河、长江......托坎廷斯河。</w:t>
      </w:r>
    </w:p>
    <w:p w14:paraId="740070D5">
      <w:pPr>
        <w:pStyle w:val="5"/>
        <w:bidi w:val="0"/>
        <w:rPr>
          <w:rFonts w:hint="default"/>
          <w:b/>
          <w:lang w:val="en-US" w:eastAsia="zh-CN"/>
        </w:rPr>
      </w:pPr>
      <w:r>
        <w:rPr>
          <w:rFonts w:hint="eastAsia"/>
          <w:b/>
          <w:lang w:val="en-US" w:eastAsia="zh-CN"/>
        </w:rPr>
        <w:t>4.3.3 提案类型</w:t>
      </w:r>
    </w:p>
    <w:p w14:paraId="58980B32">
      <w:pPr>
        <w:ind w:firstLine="630" w:firstLineChars="300"/>
        <w:rPr>
          <w:rFonts w:hint="eastAsia"/>
          <w:lang w:val="en-US" w:eastAsia="zh-CN"/>
        </w:rPr>
      </w:pPr>
      <w:r>
        <w:rPr>
          <w:rFonts w:hint="eastAsia"/>
          <w:lang w:val="en-US" w:eastAsia="zh-CN"/>
        </w:rPr>
        <w:t>在DAO模式下主要通过提案的方式来改善系统的运行参数和升级，我们把提案主类型分为年度提案和日常提案。</w:t>
      </w:r>
    </w:p>
    <w:p w14:paraId="347AC43F">
      <w:pPr>
        <w:ind w:firstLine="630" w:firstLineChars="300"/>
        <w:rPr>
          <w:rFonts w:hint="eastAsia"/>
          <w:lang w:val="en-US" w:eastAsia="zh-CN"/>
        </w:rPr>
      </w:pPr>
      <w:r>
        <w:rPr>
          <w:rFonts w:hint="eastAsia"/>
          <w:lang w:val="en-US" w:eastAsia="zh-CN"/>
        </w:rPr>
        <w:t>年度提案：代表着一项一年只能修改和执行一次的提案。为了赋予这一过程更多的仪式感，我们决定在Delta的节日（3月3日）执行年度提案。通常，年度提案涉及的是影响广泛的系统参数的修改，例如交易手续费的修改等。</w:t>
      </w:r>
    </w:p>
    <w:p w14:paraId="471FB818">
      <w:pPr>
        <w:ind w:firstLine="630" w:firstLineChars="300"/>
        <w:rPr>
          <w:rFonts w:hint="default"/>
          <w:lang w:val="en-US" w:eastAsia="zh-CN"/>
        </w:rPr>
      </w:pPr>
      <w:r>
        <w:rPr>
          <w:rFonts w:hint="eastAsia"/>
          <w:lang w:val="en-US" w:eastAsia="zh-CN"/>
        </w:rPr>
        <w:t>日常提案：其它提案都可为日常提案。</w:t>
      </w:r>
    </w:p>
    <w:p w14:paraId="33223424">
      <w:pPr>
        <w:rPr>
          <w:rFonts w:hint="eastAsia"/>
          <w:lang w:val="en-US" w:eastAsia="zh-CN"/>
        </w:rPr>
      </w:pPr>
      <w:bookmarkStart w:id="85" w:name="_Toc23586"/>
    </w:p>
    <w:p w14:paraId="044A391F">
      <w:pPr>
        <w:pStyle w:val="3"/>
        <w:bidi w:val="0"/>
        <w:outlineLvl w:val="0"/>
        <w:rPr>
          <w:rFonts w:hint="default"/>
          <w:lang w:val="en-US" w:eastAsia="zh-CN"/>
        </w:rPr>
      </w:pPr>
      <w:bookmarkStart w:id="86" w:name="_Toc25743"/>
      <w:r>
        <w:rPr>
          <w:rFonts w:hint="eastAsia"/>
          <w:lang w:val="en-US" w:eastAsia="zh-CN"/>
        </w:rPr>
        <w:t>最后：</w:t>
      </w:r>
      <w:bookmarkEnd w:id="85"/>
      <w:bookmarkEnd w:id="86"/>
    </w:p>
    <w:p w14:paraId="53007A28">
      <w:pPr>
        <w:bidi w:val="0"/>
        <w:ind w:firstLine="420" w:firstLineChars="0"/>
        <w:rPr>
          <w:rFonts w:hint="default"/>
          <w:lang w:val="en-US" w:eastAsia="zh-CN"/>
        </w:rPr>
      </w:pPr>
      <w:r>
        <w:rPr>
          <w:rFonts w:hint="eastAsia"/>
          <w:lang w:val="en-US" w:eastAsia="zh-CN"/>
        </w:rPr>
        <w:t>Delta的设计与创建并非空穴来风，Delta是站在无数货币变革者和呐喊者的肩上取其智慧，总结其经验的结果。 Delta的灵感主要来源于《货币的非国家化》、“比特币”、“以太坊”、“Internet Computer”、《Pi 白皮书》等相关书籍、文献、和项目。在此对 “</w:t>
      </w:r>
      <w:r>
        <w:rPr>
          <w:rFonts w:hint="default"/>
          <w:lang w:val="en-US" w:eastAsia="zh-CN"/>
        </w:rPr>
        <w:t>弗里德里希·哈耶克</w:t>
      </w:r>
      <w:r>
        <w:rPr>
          <w:rFonts w:hint="eastAsia"/>
          <w:lang w:val="en-US" w:eastAsia="zh-CN"/>
        </w:rPr>
        <w:t>”、“中本聪”、“维塔利克˙布特林”、“多米尼克·威廉姆斯”、“</w:t>
      </w:r>
      <w:r>
        <w:rPr>
          <w:rFonts w:hint="default"/>
          <w:lang w:val="en-US" w:eastAsia="zh-CN"/>
        </w:rPr>
        <w:t>尼古拉·科卡利斯</w:t>
      </w:r>
      <w:r>
        <w:rPr>
          <w:rFonts w:hint="eastAsia"/>
          <w:lang w:val="en-US" w:eastAsia="zh-CN"/>
        </w:rPr>
        <w:t xml:space="preserve"> 和 范成道 夫妇”等作者表示鸣谢。同时，也感谢所有在区块链和非主权货币领域行动和付出的每一个人，感谢大家。</w:t>
      </w:r>
    </w:p>
    <w:p w14:paraId="4AA9F67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right="0"/>
        <w:rPr>
          <w:rFonts w:hint="eastAsia"/>
          <w:sz w:val="28"/>
          <w:szCs w:val="28"/>
          <w:lang w:val="en-US" w:eastAsia="zh-CN"/>
        </w:rPr>
      </w:pPr>
    </w:p>
    <w:p w14:paraId="76BF084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5460" w:leftChars="0" w:right="0" w:firstLine="420" w:firstLineChars="0"/>
        <w:rPr>
          <w:rFonts w:hint="eastAsia"/>
          <w:sz w:val="28"/>
          <w:szCs w:val="28"/>
          <w:lang w:val="en-US" w:eastAsia="zh-CN"/>
        </w:rPr>
      </w:pPr>
    </w:p>
    <w:p w14:paraId="65D5009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5460" w:leftChars="0" w:right="0" w:firstLine="420" w:firstLineChars="0"/>
        <w:rPr>
          <w:rFonts w:hint="eastAsia"/>
          <w:sz w:val="28"/>
          <w:szCs w:val="28"/>
          <w:lang w:val="en-US" w:eastAsia="zh-CN"/>
        </w:rPr>
      </w:pPr>
    </w:p>
    <w:p w14:paraId="562ABB2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5460" w:leftChars="0" w:right="0" w:firstLine="420" w:firstLineChars="0"/>
        <w:rPr>
          <w:rFonts w:hint="eastAsia"/>
          <w:sz w:val="28"/>
          <w:szCs w:val="28"/>
          <w:lang w:val="en-US" w:eastAsia="zh-CN"/>
        </w:rPr>
      </w:pPr>
      <w:r>
        <w:rPr>
          <w:rFonts w:hint="eastAsia"/>
          <w:sz w:val="28"/>
          <w:szCs w:val="28"/>
          <w:lang w:val="en-US" w:eastAsia="zh-CN"/>
        </w:rPr>
        <w:t>Haida 于2023年</w:t>
      </w:r>
    </w:p>
    <w:p w14:paraId="1BC8F87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right="0"/>
        <w:rPr>
          <w:rFonts w:hint="default"/>
          <w:sz w:val="28"/>
          <w:szCs w:val="28"/>
          <w:lang w:val="en-US" w:eastAsia="zh-CN"/>
        </w:rPr>
      </w:pPr>
    </w:p>
    <w:p w14:paraId="55E6404C"/>
    <w:p w14:paraId="2EA4FFD5">
      <w:pPr>
        <w:rPr>
          <w:rFonts w:hint="default"/>
          <w:sz w:val="22"/>
          <w:szCs w:val="28"/>
          <w:lang w:val="en-US" w:eastAsia="zh-CN"/>
        </w:rPr>
      </w:pPr>
      <w:r>
        <w:rPr>
          <w:rFonts w:hint="eastAsia"/>
          <w:sz w:val="22"/>
          <w:szCs w:val="28"/>
          <w:lang w:val="en-US" w:eastAsia="zh-CN"/>
        </w:rPr>
        <w:t>参考文献：</w:t>
      </w:r>
    </w:p>
    <w:sectPr>
      <w:footerReference r:id="rId4" w:type="default"/>
      <w:pgSz w:w="11906" w:h="16838"/>
      <w:pgMar w:top="1440" w:right="1800" w:bottom="1440" w:left="1800" w:header="851" w:footer="992" w:gutter="0"/>
      <w:pgNumType w:fmt="decimal"/>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0">
    <w:p>
      <w:r>
        <w:separator/>
      </w:r>
    </w:p>
  </w:endnote>
  <w:endnote w:type="continuationSeparator" w:id="21">
    <w:p>
      <w:r>
        <w:continuationSeparator/>
      </w:r>
    </w:p>
  </w:endnote>
  <w:endnote w:id="0">
    <w:p w14:paraId="471E2447">
      <w:pPr>
        <w:rPr>
          <w:sz w:val="20"/>
          <w:szCs w:val="22"/>
        </w:rPr>
      </w:pPr>
      <w:r>
        <w:rPr>
          <w:rStyle w:val="17"/>
          <w:sz w:val="20"/>
          <w:szCs w:val="22"/>
        </w:rPr>
        <w:endnoteRef/>
      </w:r>
      <w:r>
        <w:rPr>
          <w:sz w:val="20"/>
          <w:szCs w:val="22"/>
        </w:rPr>
        <w:t xml:space="preserve"> </w:t>
      </w:r>
      <w:r>
        <w:rPr>
          <w:rFonts w:hint="eastAsia" w:ascii="Segoe UI" w:hAnsi="Segoe UI" w:eastAsia="Segoe UI" w:cs="Segoe UI"/>
          <w:i w:val="0"/>
          <w:iCs w:val="0"/>
          <w:color w:val="1E1F24"/>
          <w:spacing w:val="0"/>
          <w:sz w:val="18"/>
          <w:szCs w:val="18"/>
          <w:shd w:val="clear" w:color="auto" w:fill="FFFFFF"/>
          <w:lang w:val="en-US" w:eastAsia="zh-CN"/>
        </w:rPr>
        <w:t>Triffin Dilemma：</w:t>
      </w:r>
      <w:r>
        <w:rPr>
          <w:rFonts w:hint="eastAsia" w:ascii="Segoe UI" w:hAnsi="Segoe UI" w:cs="Segoe UI"/>
          <w:i w:val="0"/>
          <w:iCs w:val="0"/>
          <w:caps w:val="0"/>
          <w:color w:val="1E1F24"/>
          <w:spacing w:val="0"/>
          <w:sz w:val="18"/>
          <w:szCs w:val="18"/>
          <w:u w:val="none"/>
          <w:shd w:val="clear" w:color="auto" w:fill="FFFFFF"/>
          <w:lang w:eastAsia="zh-CN"/>
        </w:rPr>
        <w:fldChar w:fldCharType="begin"/>
      </w:r>
      <w:r>
        <w:rPr>
          <w:rFonts w:hint="eastAsia" w:ascii="Segoe UI" w:hAnsi="Segoe UI" w:cs="Segoe UI"/>
          <w:i w:val="0"/>
          <w:iCs w:val="0"/>
          <w:caps w:val="0"/>
          <w:color w:val="1E1F24"/>
          <w:spacing w:val="0"/>
          <w:sz w:val="18"/>
          <w:szCs w:val="18"/>
          <w:u w:val="none"/>
          <w:shd w:val="clear" w:color="auto" w:fill="FFFFFF"/>
          <w:lang w:eastAsia="zh-CN"/>
        </w:rPr>
        <w:instrText xml:space="preserve"> HYPERLINK "https://en.wikipedia.org/wiki/Triffin_dilemma" </w:instrText>
      </w:r>
      <w:r>
        <w:rPr>
          <w:rFonts w:hint="eastAsia" w:ascii="Segoe UI" w:hAnsi="Segoe UI" w:cs="Segoe UI"/>
          <w:i w:val="0"/>
          <w:iCs w:val="0"/>
          <w:caps w:val="0"/>
          <w:color w:val="1E1F24"/>
          <w:spacing w:val="0"/>
          <w:sz w:val="18"/>
          <w:szCs w:val="18"/>
          <w:u w:val="none"/>
          <w:shd w:val="clear" w:color="auto" w:fill="FFFFFF"/>
          <w:lang w:eastAsia="zh-CN"/>
        </w:rPr>
        <w:fldChar w:fldCharType="separate"/>
      </w:r>
      <w:r>
        <w:rPr>
          <w:rStyle w:val="20"/>
          <w:rFonts w:hint="eastAsia" w:ascii="Segoe UI" w:hAnsi="Segoe UI" w:cs="Segoe UI"/>
          <w:i w:val="0"/>
          <w:iCs w:val="0"/>
          <w:caps w:val="0"/>
          <w:spacing w:val="0"/>
          <w:sz w:val="18"/>
          <w:szCs w:val="18"/>
          <w:shd w:val="clear" w:color="auto" w:fill="FFFFFF"/>
          <w:lang w:eastAsia="zh-CN"/>
        </w:rPr>
        <w:t>https://en.wikipedia.org/wiki/Triffin_dilemma</w:t>
      </w:r>
      <w:r>
        <w:rPr>
          <w:rFonts w:hint="eastAsia" w:ascii="Segoe UI" w:hAnsi="Segoe UI" w:cs="Segoe UI"/>
          <w:i w:val="0"/>
          <w:iCs w:val="0"/>
          <w:caps w:val="0"/>
          <w:color w:val="1E1F24"/>
          <w:spacing w:val="0"/>
          <w:sz w:val="18"/>
          <w:szCs w:val="18"/>
          <w:u w:val="none"/>
          <w:shd w:val="clear" w:color="auto" w:fill="FFFFFF"/>
          <w:lang w:eastAsia="zh-CN"/>
        </w:rPr>
        <w:fldChar w:fldCharType="end"/>
      </w:r>
    </w:p>
  </w:endnote>
  <w:endnote w:id="1">
    <w:p w14:paraId="7CA6837F">
      <w:pPr>
        <w:rPr>
          <w:sz w:val="20"/>
          <w:szCs w:val="22"/>
        </w:rPr>
      </w:pPr>
      <w:r>
        <w:rPr>
          <w:rStyle w:val="17"/>
          <w:sz w:val="20"/>
          <w:szCs w:val="22"/>
        </w:rPr>
        <w:endnoteRef/>
      </w:r>
      <w:r>
        <w:rPr>
          <w:sz w:val="20"/>
          <w:szCs w:val="22"/>
        </w:rPr>
        <w:t xml:space="preserve"> </w:t>
      </w:r>
      <w:r>
        <w:rPr>
          <w:rFonts w:hint="default" w:ascii="Segoe UI" w:hAnsi="Segoe UI" w:eastAsia="Segoe UI" w:cs="Segoe UI"/>
          <w:i w:val="0"/>
          <w:iCs w:val="0"/>
          <w:caps w:val="0"/>
          <w:color w:val="1E1F24"/>
          <w:spacing w:val="0"/>
          <w:sz w:val="18"/>
          <w:szCs w:val="18"/>
          <w:shd w:val="clear" w:color="auto" w:fill="FFFFFF"/>
        </w:rPr>
        <w:t>Cambridge Centre for Alternative Finance</w:t>
      </w:r>
      <w:r>
        <w:rPr>
          <w:rFonts w:hint="eastAsia" w:ascii="Segoe UI" w:hAnsi="Segoe UI" w:eastAsia="Segoe UI" w:cs="Segoe UI"/>
          <w:i w:val="0"/>
          <w:iCs w:val="0"/>
          <w:caps w:val="0"/>
          <w:color w:val="1E1F24"/>
          <w:spacing w:val="0"/>
          <w:sz w:val="18"/>
          <w:szCs w:val="18"/>
          <w:shd w:val="clear" w:color="auto" w:fill="FFFFFF"/>
          <w:lang w:eastAsia="zh-CN"/>
        </w:rPr>
        <w:t>：</w:t>
      </w:r>
      <w:r>
        <w:rPr>
          <w:rFonts w:hint="default" w:ascii="Segoe UI" w:hAnsi="Segoe UI" w:eastAsia="Segoe UI" w:cs="Segoe UI"/>
          <w:i w:val="0"/>
          <w:iCs w:val="0"/>
          <w:caps w:val="0"/>
          <w:color w:val="1E1F24"/>
          <w:spacing w:val="0"/>
          <w:sz w:val="18"/>
          <w:szCs w:val="18"/>
          <w:shd w:val="clear" w:color="auto" w:fill="FFFFFF"/>
          <w:lang w:val="en-US" w:eastAsia="zh-CN"/>
        </w:rPr>
        <w:fldChar w:fldCharType="begin"/>
      </w:r>
      <w:r>
        <w:rPr>
          <w:rFonts w:hint="default" w:ascii="Segoe UI" w:hAnsi="Segoe UI" w:eastAsia="Segoe UI" w:cs="Segoe UI"/>
          <w:i w:val="0"/>
          <w:iCs w:val="0"/>
          <w:caps w:val="0"/>
          <w:color w:val="1E1F24"/>
          <w:spacing w:val="0"/>
          <w:sz w:val="18"/>
          <w:szCs w:val="18"/>
          <w:shd w:val="clear" w:color="auto" w:fill="FFFFFF"/>
          <w:lang w:val="en-US" w:eastAsia="zh-CN"/>
        </w:rPr>
        <w:instrText xml:space="preserve"> HYPERLINK "https://ccaf.io/cbnsi/cbeci" </w:instrText>
      </w:r>
      <w:r>
        <w:rPr>
          <w:rFonts w:hint="default" w:ascii="Segoe UI" w:hAnsi="Segoe UI" w:eastAsia="Segoe UI" w:cs="Segoe UI"/>
          <w:i w:val="0"/>
          <w:iCs w:val="0"/>
          <w:caps w:val="0"/>
          <w:color w:val="1E1F24"/>
          <w:spacing w:val="0"/>
          <w:sz w:val="18"/>
          <w:szCs w:val="18"/>
          <w:shd w:val="clear" w:color="auto" w:fill="FFFFFF"/>
          <w:lang w:val="en-US" w:eastAsia="zh-CN"/>
        </w:rPr>
        <w:fldChar w:fldCharType="separate"/>
      </w:r>
      <w:r>
        <w:rPr>
          <w:rStyle w:val="20"/>
          <w:rFonts w:hint="default" w:ascii="Segoe UI" w:hAnsi="Segoe UI" w:eastAsia="Segoe UI" w:cs="Segoe UI"/>
          <w:i w:val="0"/>
          <w:iCs w:val="0"/>
          <w:caps w:val="0"/>
          <w:spacing w:val="0"/>
          <w:sz w:val="18"/>
          <w:szCs w:val="18"/>
          <w:shd w:val="clear" w:color="auto" w:fill="FFFFFF"/>
          <w:lang w:val="en-US" w:eastAsia="zh-CN"/>
        </w:rPr>
        <w:t>https://ccaf.io/cbnsi/cbeci</w:t>
      </w:r>
      <w:r>
        <w:rPr>
          <w:rFonts w:hint="default" w:ascii="Segoe UI" w:hAnsi="Segoe UI" w:eastAsia="Segoe UI" w:cs="Segoe UI"/>
          <w:i w:val="0"/>
          <w:iCs w:val="0"/>
          <w:caps w:val="0"/>
          <w:color w:val="1E1F24"/>
          <w:spacing w:val="0"/>
          <w:sz w:val="18"/>
          <w:szCs w:val="18"/>
          <w:shd w:val="clear" w:color="auto" w:fill="FFFFFF"/>
          <w:lang w:val="en-US" w:eastAsia="zh-CN"/>
        </w:rPr>
        <w:fldChar w:fldCharType="end"/>
      </w:r>
    </w:p>
  </w:endnote>
  <w:endnote w:id="2">
    <w:p w14:paraId="2D02C2D6">
      <w:pPr>
        <w:rPr>
          <w:sz w:val="20"/>
          <w:szCs w:val="22"/>
        </w:rPr>
      </w:pPr>
      <w:r>
        <w:rPr>
          <w:rStyle w:val="17"/>
          <w:sz w:val="20"/>
          <w:szCs w:val="22"/>
        </w:rPr>
        <w:endnoteRef/>
      </w:r>
      <w:r>
        <w:rPr>
          <w:sz w:val="20"/>
          <w:szCs w:val="22"/>
        </w:rPr>
        <w:t xml:space="preserve"> </w:t>
      </w:r>
      <w:r>
        <w:rPr>
          <w:rFonts w:hint="eastAsia" w:ascii="Segoe UI" w:hAnsi="Segoe UI" w:eastAsia="Segoe UI" w:cs="Segoe UI"/>
          <w:i w:val="0"/>
          <w:iCs w:val="0"/>
          <w:color w:val="1E1F24"/>
          <w:spacing w:val="0"/>
          <w:sz w:val="18"/>
          <w:szCs w:val="18"/>
          <w:shd w:val="clear" w:color="auto" w:fill="FFFFFF"/>
          <w:lang w:val="en-US" w:eastAsia="zh-CN"/>
        </w:rPr>
        <w:t>P</w:t>
      </w:r>
      <w:r>
        <w:rPr>
          <w:rFonts w:hint="eastAsia" w:ascii="Segoe UI" w:hAnsi="Segoe UI" w:eastAsia="Segoe UI" w:cs="Segoe UI"/>
          <w:i w:val="0"/>
          <w:iCs w:val="0"/>
          <w:caps w:val="0"/>
          <w:color w:val="1E1F24"/>
          <w:spacing w:val="0"/>
          <w:sz w:val="18"/>
          <w:szCs w:val="18"/>
          <w:shd w:val="clear" w:color="auto" w:fill="FFFFFF"/>
          <w:lang w:val="en-US" w:eastAsia="zh-CN"/>
        </w:rPr>
        <w:t>i Network：</w:t>
      </w:r>
      <w:r>
        <w:rPr>
          <w:rFonts w:hint="eastAsia" w:ascii="Segoe UI" w:hAnsi="Segoe UI" w:eastAsia="Segoe UI" w:cs="Segoe UI"/>
          <w:i w:val="0"/>
          <w:iCs w:val="0"/>
          <w:caps w:val="0"/>
          <w:color w:val="1E1F24"/>
          <w:spacing w:val="0"/>
          <w:sz w:val="18"/>
          <w:szCs w:val="18"/>
          <w:shd w:val="clear" w:color="auto" w:fill="FFFFFF"/>
          <w:lang w:val="en-US" w:eastAsia="zh-CN"/>
        </w:rPr>
        <w:fldChar w:fldCharType="begin"/>
      </w:r>
      <w:r>
        <w:rPr>
          <w:rFonts w:hint="eastAsia" w:ascii="Segoe UI" w:hAnsi="Segoe UI" w:eastAsia="Segoe UI" w:cs="Segoe UI"/>
          <w:i w:val="0"/>
          <w:iCs w:val="0"/>
          <w:caps w:val="0"/>
          <w:color w:val="1E1F24"/>
          <w:spacing w:val="0"/>
          <w:sz w:val="18"/>
          <w:szCs w:val="18"/>
          <w:shd w:val="clear" w:color="auto" w:fill="FFFFFF"/>
          <w:lang w:val="en-US" w:eastAsia="zh-CN"/>
        </w:rPr>
        <w:instrText xml:space="preserve"> HYPERLINK "https://github.com/pi-apps" </w:instrText>
      </w:r>
      <w:r>
        <w:rPr>
          <w:rFonts w:hint="eastAsia" w:ascii="Segoe UI" w:hAnsi="Segoe UI" w:eastAsia="Segoe UI" w:cs="Segoe UI"/>
          <w:i w:val="0"/>
          <w:iCs w:val="0"/>
          <w:caps w:val="0"/>
          <w:color w:val="1E1F24"/>
          <w:spacing w:val="0"/>
          <w:sz w:val="18"/>
          <w:szCs w:val="18"/>
          <w:shd w:val="clear" w:color="auto" w:fill="FFFFFF"/>
          <w:lang w:val="en-US" w:eastAsia="zh-CN"/>
        </w:rPr>
        <w:fldChar w:fldCharType="separate"/>
      </w:r>
      <w:r>
        <w:rPr>
          <w:rStyle w:val="20"/>
          <w:rFonts w:hint="eastAsia" w:ascii="Segoe UI" w:hAnsi="Segoe UI" w:eastAsia="Segoe UI" w:cs="Segoe UI"/>
          <w:i w:val="0"/>
          <w:iCs w:val="0"/>
          <w:caps w:val="0"/>
          <w:spacing w:val="0"/>
          <w:sz w:val="18"/>
          <w:szCs w:val="18"/>
          <w:shd w:val="clear" w:color="auto" w:fill="FFFFFF"/>
          <w:lang w:val="en-US" w:eastAsia="zh-CN"/>
        </w:rPr>
        <w:t>https://github.com/pi-apps</w:t>
      </w:r>
      <w:r>
        <w:rPr>
          <w:rFonts w:hint="eastAsia" w:ascii="Segoe UI" w:hAnsi="Segoe UI" w:eastAsia="Segoe UI" w:cs="Segoe UI"/>
          <w:i w:val="0"/>
          <w:iCs w:val="0"/>
          <w:caps w:val="0"/>
          <w:color w:val="1E1F24"/>
          <w:spacing w:val="0"/>
          <w:sz w:val="18"/>
          <w:szCs w:val="18"/>
          <w:shd w:val="clear" w:color="auto" w:fill="FFFFFF"/>
          <w:lang w:val="en-US" w:eastAsia="zh-CN"/>
        </w:rPr>
        <w:fldChar w:fldCharType="end"/>
      </w:r>
    </w:p>
  </w:endnote>
  <w:endnote w:id="3">
    <w:p w14:paraId="4095BFA0">
      <w:pPr>
        <w:pStyle w:val="9"/>
        <w:snapToGrid w:val="0"/>
      </w:pPr>
      <w:r>
        <w:rPr>
          <w:rStyle w:val="17"/>
        </w:rPr>
        <w:endnoteRef/>
      </w:r>
      <w:r>
        <w:t xml:space="preserve"> </w:t>
      </w:r>
      <w:r>
        <w:rPr>
          <w:rFonts w:hint="eastAsia" w:ascii="Segoe UI" w:hAnsi="Segoe UI" w:eastAsia="Segoe UI" w:cs="Segoe UI"/>
          <w:i w:val="0"/>
          <w:iCs w:val="0"/>
          <w:caps w:val="0"/>
          <w:color w:val="1E1F24"/>
          <w:spacing w:val="0"/>
          <w:kern w:val="2"/>
          <w:sz w:val="18"/>
          <w:szCs w:val="18"/>
          <w:shd w:val="clear" w:color="auto" w:fill="FFFFFF"/>
          <w:lang w:val="en-US" w:eastAsia="zh-CN" w:bidi="ar-SA"/>
        </w:rPr>
        <w:t xml:space="preserve">Decentralized SMS Verification : </w:t>
      </w:r>
      <w:r>
        <w:rPr>
          <w:rStyle w:val="20"/>
          <w:rFonts w:hint="eastAsia" w:ascii="Segoe UI" w:hAnsi="Segoe UI" w:eastAsia="宋体" w:cs="Segoe UI"/>
          <w:i w:val="0"/>
          <w:iCs w:val="0"/>
          <w:caps w:val="0"/>
          <w:spacing w:val="0"/>
          <w:kern w:val="2"/>
          <w:sz w:val="18"/>
          <w:szCs w:val="18"/>
          <w:shd w:val="clear" w:color="auto" w:fill="FFFFFF"/>
          <w:lang w:val="en-US" w:eastAsia="zh-CN" w:bidi="ar-SA"/>
        </w:rPr>
        <w:fldChar w:fldCharType="begin"/>
      </w:r>
      <w:r>
        <w:rPr>
          <w:rStyle w:val="20"/>
          <w:rFonts w:hint="eastAsia" w:ascii="Segoe UI" w:hAnsi="Segoe UI" w:eastAsia="宋体" w:cs="Segoe UI"/>
          <w:i w:val="0"/>
          <w:iCs w:val="0"/>
          <w:caps w:val="0"/>
          <w:spacing w:val="0"/>
          <w:kern w:val="2"/>
          <w:sz w:val="18"/>
          <w:szCs w:val="18"/>
          <w:shd w:val="clear" w:color="auto" w:fill="FFFFFF"/>
          <w:lang w:val="en-US" w:eastAsia="zh-CN" w:bidi="ar-SA"/>
        </w:rPr>
        <w:instrText xml:space="preserve"> HYPERLINK "https://github.com/delta-kim/document/blob/main/DecentralizedSMSVerification%20protocol_en.md" </w:instrText>
      </w:r>
      <w:r>
        <w:rPr>
          <w:rStyle w:val="20"/>
          <w:rFonts w:hint="eastAsia" w:ascii="Segoe UI" w:hAnsi="Segoe UI" w:eastAsia="宋体" w:cs="Segoe UI"/>
          <w:i w:val="0"/>
          <w:iCs w:val="0"/>
          <w:caps w:val="0"/>
          <w:spacing w:val="0"/>
          <w:kern w:val="2"/>
          <w:sz w:val="18"/>
          <w:szCs w:val="18"/>
          <w:shd w:val="clear" w:color="auto" w:fill="FFFFFF"/>
          <w:lang w:val="en-US" w:eastAsia="zh-CN" w:bidi="ar-SA"/>
        </w:rPr>
        <w:fldChar w:fldCharType="separate"/>
      </w:r>
      <w:r>
        <w:rPr>
          <w:rStyle w:val="20"/>
          <w:rFonts w:hint="eastAsia" w:ascii="Segoe UI" w:hAnsi="Segoe UI" w:eastAsia="宋体" w:cs="Segoe UI"/>
          <w:i w:val="0"/>
          <w:iCs w:val="0"/>
          <w:caps w:val="0"/>
          <w:spacing w:val="0"/>
          <w:kern w:val="2"/>
          <w:sz w:val="18"/>
          <w:szCs w:val="18"/>
          <w:shd w:val="clear" w:color="auto" w:fill="FFFFFF"/>
          <w:lang w:val="en-US" w:eastAsia="zh-CN" w:bidi="ar-SA"/>
        </w:rPr>
        <w:t>https://github.com/delta-kim/document/blob/main/DecentralizedSMSVerification%20protocol_en.md</w:t>
      </w:r>
      <w:r>
        <w:rPr>
          <w:rStyle w:val="20"/>
          <w:rFonts w:hint="eastAsia" w:ascii="Segoe UI" w:hAnsi="Segoe UI" w:eastAsia="宋体" w:cs="Segoe UI"/>
          <w:i w:val="0"/>
          <w:iCs w:val="0"/>
          <w:caps w:val="0"/>
          <w:spacing w:val="0"/>
          <w:kern w:val="2"/>
          <w:sz w:val="18"/>
          <w:szCs w:val="18"/>
          <w:shd w:val="clear" w:color="auto" w:fill="FFFFFF"/>
          <w:lang w:val="en-US" w:eastAsia="zh-CN" w:bidi="ar-SA"/>
        </w:rPr>
        <w:fldChar w:fldCharType="end"/>
      </w:r>
    </w:p>
  </w:endnote>
  <w:endnote w:id="4">
    <w:p w14:paraId="653D948B">
      <w:pPr>
        <w:pStyle w:val="9"/>
        <w:snapToGrid w:val="0"/>
        <w:rPr>
          <w:rFonts w:hint="default" w:eastAsia="宋体"/>
          <w:lang w:val="en-US" w:eastAsia="zh-CN"/>
        </w:rPr>
      </w:pPr>
      <w:r>
        <w:rPr>
          <w:rStyle w:val="17"/>
        </w:rPr>
        <w:endnoteRef/>
      </w:r>
      <w:r>
        <w:t xml:space="preserve"> </w:t>
      </w:r>
      <w:r>
        <w:rPr>
          <w:rFonts w:hint="eastAsia" w:ascii="Segoe UI" w:hAnsi="Segoe UI" w:eastAsia="Segoe UI" w:cs="Segoe UI"/>
          <w:i w:val="0"/>
          <w:iCs w:val="0"/>
          <w:color w:val="1E1F24"/>
          <w:spacing w:val="0"/>
          <w:kern w:val="2"/>
          <w:sz w:val="18"/>
          <w:szCs w:val="18"/>
          <w:shd w:val="clear" w:color="auto" w:fill="FFFFFF"/>
          <w:lang w:val="en-US" w:eastAsia="zh-CN" w:bidi="ar-SA"/>
        </w:rPr>
        <w:t>E.164:</w:t>
      </w:r>
      <w:r>
        <w:rPr>
          <w:rFonts w:hint="eastAsia"/>
          <w:lang w:val="en-US" w:eastAsia="zh-CN"/>
        </w:rPr>
        <w:t xml:space="preserve"> </w:t>
      </w:r>
      <w:r>
        <w:rPr>
          <w:rStyle w:val="20"/>
          <w:rFonts w:hint="eastAsia" w:ascii="Segoe UI" w:hAnsi="Segoe UI" w:eastAsia="宋体" w:cs="Segoe UI"/>
          <w:i w:val="0"/>
          <w:iCs w:val="0"/>
          <w:caps w:val="0"/>
          <w:spacing w:val="0"/>
          <w:kern w:val="2"/>
          <w:sz w:val="18"/>
          <w:szCs w:val="18"/>
          <w:shd w:val="clear" w:color="auto" w:fill="FFFFFF"/>
          <w:lang w:val="en-US" w:eastAsia="zh-CN" w:bidi="ar-SA"/>
        </w:rPr>
        <w:fldChar w:fldCharType="begin"/>
      </w:r>
      <w:r>
        <w:rPr>
          <w:rStyle w:val="20"/>
          <w:rFonts w:hint="eastAsia" w:ascii="Segoe UI" w:hAnsi="Segoe UI" w:eastAsia="宋体" w:cs="Segoe UI"/>
          <w:i w:val="0"/>
          <w:iCs w:val="0"/>
          <w:caps w:val="0"/>
          <w:spacing w:val="0"/>
          <w:kern w:val="2"/>
          <w:sz w:val="18"/>
          <w:szCs w:val="18"/>
          <w:shd w:val="clear" w:color="auto" w:fill="FFFFFF"/>
          <w:lang w:val="en-US" w:eastAsia="zh-CN" w:bidi="ar-SA"/>
        </w:rPr>
        <w:instrText xml:space="preserve"> HYPERLINK "https://en.wikipedia.org/wiki/E.164" </w:instrText>
      </w:r>
      <w:r>
        <w:rPr>
          <w:rStyle w:val="20"/>
          <w:rFonts w:hint="eastAsia" w:ascii="Segoe UI" w:hAnsi="Segoe UI" w:eastAsia="宋体" w:cs="Segoe UI"/>
          <w:i w:val="0"/>
          <w:iCs w:val="0"/>
          <w:caps w:val="0"/>
          <w:spacing w:val="0"/>
          <w:kern w:val="2"/>
          <w:sz w:val="18"/>
          <w:szCs w:val="18"/>
          <w:shd w:val="clear" w:color="auto" w:fill="FFFFFF"/>
          <w:lang w:val="en-US" w:eastAsia="zh-CN" w:bidi="ar-SA"/>
        </w:rPr>
        <w:fldChar w:fldCharType="separate"/>
      </w:r>
      <w:r>
        <w:rPr>
          <w:rStyle w:val="20"/>
          <w:rFonts w:hint="eastAsia" w:ascii="Segoe UI" w:hAnsi="Segoe UI" w:eastAsia="宋体" w:cs="Segoe UI"/>
          <w:i w:val="0"/>
          <w:iCs w:val="0"/>
          <w:caps w:val="0"/>
          <w:spacing w:val="0"/>
          <w:kern w:val="2"/>
          <w:sz w:val="18"/>
          <w:szCs w:val="18"/>
          <w:shd w:val="clear" w:color="auto" w:fill="FFFFFF"/>
          <w:lang w:val="en-US" w:eastAsia="zh-CN" w:bidi="ar-SA"/>
        </w:rPr>
        <w:t>https://en.wikipedia.org/wiki/E.164</w:t>
      </w:r>
      <w:r>
        <w:rPr>
          <w:rStyle w:val="20"/>
          <w:rFonts w:hint="eastAsia" w:ascii="Segoe UI" w:hAnsi="Segoe UI" w:eastAsia="宋体" w:cs="Segoe UI"/>
          <w:i w:val="0"/>
          <w:iCs w:val="0"/>
          <w:caps w:val="0"/>
          <w:spacing w:val="0"/>
          <w:kern w:val="2"/>
          <w:sz w:val="18"/>
          <w:szCs w:val="18"/>
          <w:shd w:val="clear" w:color="auto" w:fill="FFFFFF"/>
          <w:lang w:val="en-US" w:eastAsia="zh-CN" w:bidi="ar-SA"/>
        </w:rPr>
        <w:fldChar w:fldCharType="end"/>
      </w:r>
    </w:p>
  </w:endnote>
  <w:endnote w:id="5">
    <w:p w14:paraId="3E8D4FAD">
      <w:pPr>
        <w:pStyle w:val="9"/>
        <w:snapToGrid w:val="0"/>
        <w:rPr>
          <w:rStyle w:val="20"/>
          <w:rFonts w:hint="eastAsia" w:ascii="Segoe UI" w:hAnsi="Segoe UI" w:eastAsia="宋体" w:cs="Segoe UI"/>
          <w:i w:val="0"/>
          <w:iCs w:val="0"/>
          <w:caps w:val="0"/>
          <w:spacing w:val="0"/>
          <w:kern w:val="2"/>
          <w:sz w:val="18"/>
          <w:szCs w:val="18"/>
          <w:shd w:val="clear" w:color="auto" w:fill="FFFFFF"/>
          <w:lang w:val="en-US" w:eastAsia="zh-CN" w:bidi="ar-SA"/>
        </w:rPr>
      </w:pPr>
      <w:r>
        <w:rPr>
          <w:rStyle w:val="17"/>
          <w:sz w:val="20"/>
          <w:szCs w:val="22"/>
        </w:rPr>
        <w:endnoteRef/>
      </w:r>
      <w:r>
        <w:rPr>
          <w:sz w:val="20"/>
          <w:szCs w:val="22"/>
        </w:rPr>
        <w:t xml:space="preserve"> </w:t>
      </w:r>
      <w:r>
        <w:rPr>
          <w:rFonts w:hint="eastAsia" w:ascii="Segoe UI" w:hAnsi="Segoe UI" w:eastAsia="Segoe UI" w:cs="Segoe UI"/>
          <w:i w:val="0"/>
          <w:iCs w:val="0"/>
          <w:color w:val="1E1F24"/>
          <w:spacing w:val="0"/>
          <w:kern w:val="2"/>
          <w:sz w:val="18"/>
          <w:szCs w:val="18"/>
          <w:shd w:val="clear" w:color="auto" w:fill="FFFFFF"/>
          <w:lang w:val="en-US" w:eastAsia="zh-CN" w:bidi="ar-SA"/>
        </w:rPr>
        <w:t>Gas and cycles cost of IC:</w:t>
      </w:r>
      <w:r>
        <w:rPr>
          <w:rFonts w:hint="eastAsia"/>
          <w:sz w:val="20"/>
          <w:szCs w:val="22"/>
          <w:lang w:val="en-US" w:eastAsia="zh-CN"/>
        </w:rPr>
        <w:t xml:space="preserve"> </w:t>
      </w:r>
      <w:r>
        <w:rPr>
          <w:rStyle w:val="20"/>
          <w:rFonts w:hint="eastAsia" w:ascii="Segoe UI" w:hAnsi="Segoe UI" w:eastAsia="宋体" w:cs="Segoe UI"/>
          <w:i w:val="0"/>
          <w:iCs w:val="0"/>
          <w:caps w:val="0"/>
          <w:spacing w:val="0"/>
          <w:kern w:val="2"/>
          <w:sz w:val="18"/>
          <w:szCs w:val="18"/>
          <w:shd w:val="clear" w:color="auto" w:fill="FFFFFF"/>
          <w:lang w:val="en-US" w:eastAsia="zh-CN" w:bidi="ar-SA"/>
        </w:rPr>
        <w:fldChar w:fldCharType="begin"/>
      </w:r>
      <w:r>
        <w:rPr>
          <w:rStyle w:val="20"/>
          <w:rFonts w:hint="eastAsia" w:ascii="Segoe UI" w:hAnsi="Segoe UI" w:eastAsia="宋体" w:cs="Segoe UI"/>
          <w:i w:val="0"/>
          <w:iCs w:val="0"/>
          <w:caps w:val="0"/>
          <w:spacing w:val="0"/>
          <w:kern w:val="2"/>
          <w:sz w:val="18"/>
          <w:szCs w:val="18"/>
          <w:shd w:val="clear" w:color="auto" w:fill="FFFFFF"/>
          <w:lang w:val="en-US" w:eastAsia="zh-CN" w:bidi="ar-SA"/>
        </w:rPr>
        <w:instrText xml:space="preserve"> HYPERLINK "https://internetcomputer.org/docs/current/developer-docs/gas-cost/" </w:instrText>
      </w:r>
      <w:r>
        <w:rPr>
          <w:rStyle w:val="20"/>
          <w:rFonts w:hint="eastAsia" w:ascii="Segoe UI" w:hAnsi="Segoe UI" w:eastAsia="宋体" w:cs="Segoe UI"/>
          <w:i w:val="0"/>
          <w:iCs w:val="0"/>
          <w:caps w:val="0"/>
          <w:spacing w:val="0"/>
          <w:kern w:val="2"/>
          <w:sz w:val="18"/>
          <w:szCs w:val="18"/>
          <w:shd w:val="clear" w:color="auto" w:fill="FFFFFF"/>
          <w:lang w:val="en-US" w:eastAsia="zh-CN" w:bidi="ar-SA"/>
        </w:rPr>
        <w:fldChar w:fldCharType="separate"/>
      </w:r>
      <w:r>
        <w:rPr>
          <w:rStyle w:val="20"/>
          <w:rFonts w:hint="eastAsia" w:ascii="Segoe UI" w:hAnsi="Segoe UI" w:eastAsia="宋体" w:cs="Segoe UI"/>
          <w:i w:val="0"/>
          <w:iCs w:val="0"/>
          <w:caps w:val="0"/>
          <w:spacing w:val="0"/>
          <w:kern w:val="2"/>
          <w:sz w:val="18"/>
          <w:szCs w:val="18"/>
          <w:shd w:val="clear" w:color="auto" w:fill="FFFFFF"/>
          <w:lang w:val="en-US" w:eastAsia="zh-CN" w:bidi="ar-SA"/>
        </w:rPr>
        <w:t>https://internetcomputer.org/docs/current/developer-docs/gas-cost/</w:t>
      </w:r>
      <w:r>
        <w:rPr>
          <w:rStyle w:val="20"/>
          <w:rFonts w:hint="eastAsia" w:ascii="Segoe UI" w:hAnsi="Segoe UI" w:eastAsia="宋体" w:cs="Segoe UI"/>
          <w:i w:val="0"/>
          <w:iCs w:val="0"/>
          <w:caps w:val="0"/>
          <w:spacing w:val="0"/>
          <w:kern w:val="2"/>
          <w:sz w:val="18"/>
          <w:szCs w:val="18"/>
          <w:shd w:val="clear" w:color="auto" w:fill="FFFFFF"/>
          <w:lang w:val="en-US" w:eastAsia="zh-CN" w:bidi="ar-SA"/>
        </w:rPr>
        <w:fldChar w:fldCharType="end"/>
      </w:r>
    </w:p>
  </w:endnote>
  <w:endnote w:id="6">
    <w:p w14:paraId="3132F807">
      <w:pPr>
        <w:pStyle w:val="9"/>
        <w:snapToGrid w:val="0"/>
        <w:rPr>
          <w:rStyle w:val="20"/>
          <w:rFonts w:hint="default" w:ascii="Segoe UI" w:hAnsi="Segoe UI" w:eastAsia="宋体" w:cs="Segoe UI"/>
          <w:i w:val="0"/>
          <w:iCs w:val="0"/>
          <w:caps w:val="0"/>
          <w:spacing w:val="0"/>
          <w:kern w:val="2"/>
          <w:sz w:val="18"/>
          <w:szCs w:val="18"/>
          <w:shd w:val="clear" w:color="auto" w:fill="FFFFFF"/>
          <w:lang w:val="en-US" w:eastAsia="zh-CN" w:bidi="ar-SA"/>
        </w:rPr>
      </w:pPr>
      <w:r>
        <w:rPr>
          <w:rStyle w:val="17"/>
          <w:sz w:val="20"/>
          <w:szCs w:val="22"/>
        </w:rPr>
        <w:endnoteRef/>
      </w:r>
      <w:r>
        <w:rPr>
          <w:sz w:val="20"/>
          <w:szCs w:val="22"/>
        </w:rPr>
        <w:t xml:space="preserve"> </w:t>
      </w:r>
      <w:r>
        <w:rPr>
          <w:rFonts w:hint="eastAsia" w:ascii="Segoe UI" w:hAnsi="Segoe UI" w:eastAsia="Segoe UI" w:cs="Segoe UI"/>
          <w:i w:val="0"/>
          <w:iCs w:val="0"/>
          <w:color w:val="1E1F24"/>
          <w:spacing w:val="0"/>
          <w:kern w:val="2"/>
          <w:sz w:val="18"/>
          <w:szCs w:val="18"/>
          <w:shd w:val="clear" w:color="auto" w:fill="FFFFFF"/>
          <w:lang w:val="en-US" w:eastAsia="zh-CN" w:bidi="ar-SA"/>
        </w:rPr>
        <w:t xml:space="preserve">USDT: </w:t>
      </w:r>
      <w:r>
        <w:rPr>
          <w:rFonts w:hint="eastAsia"/>
          <w:sz w:val="20"/>
          <w:szCs w:val="22"/>
          <w:lang w:val="en-US" w:eastAsia="zh-CN"/>
        </w:rPr>
        <w:t xml:space="preserve"> </w:t>
      </w:r>
      <w:r>
        <w:rPr>
          <w:rStyle w:val="20"/>
          <w:rFonts w:hint="eastAsia" w:ascii="Segoe UI" w:hAnsi="Segoe UI" w:eastAsia="宋体" w:cs="Segoe UI"/>
          <w:i w:val="0"/>
          <w:iCs w:val="0"/>
          <w:caps w:val="0"/>
          <w:spacing w:val="0"/>
          <w:kern w:val="2"/>
          <w:sz w:val="18"/>
          <w:szCs w:val="18"/>
          <w:shd w:val="clear" w:color="auto" w:fill="FFFFFF"/>
          <w:lang w:val="en-US" w:eastAsia="zh-CN" w:bidi="ar-SA"/>
        </w:rPr>
        <w:fldChar w:fldCharType="begin"/>
      </w:r>
      <w:r>
        <w:rPr>
          <w:rStyle w:val="20"/>
          <w:rFonts w:hint="eastAsia" w:ascii="Segoe UI" w:hAnsi="Segoe UI" w:eastAsia="宋体" w:cs="Segoe UI"/>
          <w:i w:val="0"/>
          <w:iCs w:val="0"/>
          <w:caps w:val="0"/>
          <w:spacing w:val="0"/>
          <w:kern w:val="2"/>
          <w:sz w:val="18"/>
          <w:szCs w:val="18"/>
          <w:shd w:val="clear" w:color="auto" w:fill="FFFFFF"/>
          <w:lang w:val="en-US" w:eastAsia="zh-CN" w:bidi="ar-SA"/>
        </w:rPr>
        <w:instrText xml:space="preserve"> HYPERLINK "https://en.wikipedia.org/wiki/Tether_(cryptocurrency)" </w:instrText>
      </w:r>
      <w:r>
        <w:rPr>
          <w:rStyle w:val="20"/>
          <w:rFonts w:hint="eastAsia" w:ascii="Segoe UI" w:hAnsi="Segoe UI" w:eastAsia="宋体" w:cs="Segoe UI"/>
          <w:i w:val="0"/>
          <w:iCs w:val="0"/>
          <w:caps w:val="0"/>
          <w:spacing w:val="0"/>
          <w:kern w:val="2"/>
          <w:sz w:val="18"/>
          <w:szCs w:val="18"/>
          <w:shd w:val="clear" w:color="auto" w:fill="FFFFFF"/>
          <w:lang w:val="en-US" w:eastAsia="zh-CN" w:bidi="ar-SA"/>
        </w:rPr>
        <w:fldChar w:fldCharType="separate"/>
      </w:r>
      <w:r>
        <w:rPr>
          <w:rStyle w:val="20"/>
          <w:rFonts w:hint="eastAsia" w:ascii="Segoe UI" w:hAnsi="Segoe UI" w:eastAsia="宋体" w:cs="Segoe UI"/>
          <w:i w:val="0"/>
          <w:iCs w:val="0"/>
          <w:caps w:val="0"/>
          <w:spacing w:val="0"/>
          <w:kern w:val="2"/>
          <w:sz w:val="18"/>
          <w:szCs w:val="18"/>
          <w:shd w:val="clear" w:color="auto" w:fill="FFFFFF"/>
          <w:lang w:val="en-US" w:eastAsia="zh-CN" w:bidi="ar-SA"/>
        </w:rPr>
        <w:t>https://en.wikipedia.org/wiki/Tether_(cryptocurrency)</w:t>
      </w:r>
      <w:r>
        <w:rPr>
          <w:rStyle w:val="20"/>
          <w:rFonts w:hint="eastAsia" w:ascii="Segoe UI" w:hAnsi="Segoe UI" w:eastAsia="宋体" w:cs="Segoe UI"/>
          <w:i w:val="0"/>
          <w:iCs w:val="0"/>
          <w:caps w:val="0"/>
          <w:spacing w:val="0"/>
          <w:kern w:val="2"/>
          <w:sz w:val="18"/>
          <w:szCs w:val="18"/>
          <w:shd w:val="clear" w:color="auto" w:fill="FFFFFF"/>
          <w:lang w:val="en-US" w:eastAsia="zh-CN" w:bidi="ar-SA"/>
        </w:rPr>
        <w:fldChar w:fldCharType="end"/>
      </w:r>
    </w:p>
  </w:endnote>
  <w:endnote w:id="7">
    <w:p w14:paraId="012E3800">
      <w:pPr>
        <w:pStyle w:val="9"/>
        <w:snapToGrid w:val="0"/>
        <w:rPr>
          <w:rStyle w:val="20"/>
          <w:rFonts w:hint="eastAsia" w:ascii="Segoe UI" w:hAnsi="Segoe UI" w:eastAsia="宋体" w:cs="Segoe UI"/>
          <w:i w:val="0"/>
          <w:iCs w:val="0"/>
          <w:caps w:val="0"/>
          <w:spacing w:val="0"/>
          <w:kern w:val="2"/>
          <w:sz w:val="18"/>
          <w:szCs w:val="18"/>
          <w:shd w:val="clear" w:color="auto" w:fill="FFFFFF"/>
          <w:lang w:val="en-US" w:eastAsia="zh-CN" w:bidi="ar-SA"/>
        </w:rPr>
      </w:pPr>
      <w:r>
        <w:rPr>
          <w:rStyle w:val="17"/>
          <w:sz w:val="20"/>
          <w:szCs w:val="22"/>
        </w:rPr>
        <w:endnoteRef/>
      </w:r>
      <w:r>
        <w:rPr>
          <w:rFonts w:hint="eastAsia"/>
          <w:sz w:val="20"/>
          <w:szCs w:val="22"/>
          <w:lang w:val="en-US" w:eastAsia="zh-CN"/>
        </w:rPr>
        <w:t xml:space="preserve"> </w:t>
      </w:r>
      <w:r>
        <w:rPr>
          <w:rFonts w:hint="eastAsia" w:ascii="Segoe UI" w:hAnsi="Segoe UI" w:eastAsia="Segoe UI" w:cs="Segoe UI"/>
          <w:i w:val="0"/>
          <w:iCs w:val="0"/>
          <w:caps w:val="0"/>
          <w:color w:val="1E1F24"/>
          <w:spacing w:val="0"/>
          <w:sz w:val="18"/>
          <w:szCs w:val="18"/>
          <w:shd w:val="clear" w:color="auto" w:fill="FFFFFF"/>
          <w:lang w:val="en-US" w:eastAsia="zh-CN"/>
        </w:rPr>
        <w:t xml:space="preserve">Threshold ECDSA signatures: </w:t>
      </w:r>
      <w:r>
        <w:rPr>
          <w:sz w:val="20"/>
          <w:szCs w:val="22"/>
        </w:rPr>
        <w:t xml:space="preserve"> </w:t>
      </w:r>
      <w:r>
        <w:rPr>
          <w:rStyle w:val="20"/>
          <w:rFonts w:hint="eastAsia" w:ascii="Segoe UI" w:hAnsi="Segoe UI" w:eastAsia="宋体" w:cs="Segoe UI"/>
          <w:i w:val="0"/>
          <w:iCs w:val="0"/>
          <w:caps w:val="0"/>
          <w:spacing w:val="0"/>
          <w:kern w:val="2"/>
          <w:sz w:val="18"/>
          <w:szCs w:val="18"/>
          <w:shd w:val="clear" w:color="auto" w:fill="FFFFFF"/>
          <w:lang w:val="en-US" w:eastAsia="zh-CN" w:bidi="ar-SA"/>
        </w:rPr>
        <w:fldChar w:fldCharType="begin"/>
      </w:r>
      <w:r>
        <w:rPr>
          <w:rStyle w:val="20"/>
          <w:rFonts w:hint="eastAsia" w:ascii="Segoe UI" w:hAnsi="Segoe UI" w:eastAsia="宋体" w:cs="Segoe UI"/>
          <w:i w:val="0"/>
          <w:iCs w:val="0"/>
          <w:caps w:val="0"/>
          <w:spacing w:val="0"/>
          <w:kern w:val="2"/>
          <w:sz w:val="18"/>
          <w:szCs w:val="18"/>
          <w:shd w:val="clear" w:color="auto" w:fill="FFFFFF"/>
          <w:lang w:val="en-US" w:eastAsia="zh-CN" w:bidi="ar-SA"/>
        </w:rPr>
        <w:instrText xml:space="preserve"> HYPERLINK "https://internetcomputer.org/docs/current/developer-docs/integrations/t-ecdsa/" </w:instrText>
      </w:r>
      <w:r>
        <w:rPr>
          <w:rStyle w:val="20"/>
          <w:rFonts w:hint="eastAsia" w:ascii="Segoe UI" w:hAnsi="Segoe UI" w:eastAsia="宋体" w:cs="Segoe UI"/>
          <w:i w:val="0"/>
          <w:iCs w:val="0"/>
          <w:caps w:val="0"/>
          <w:spacing w:val="0"/>
          <w:kern w:val="2"/>
          <w:sz w:val="18"/>
          <w:szCs w:val="18"/>
          <w:shd w:val="clear" w:color="auto" w:fill="FFFFFF"/>
          <w:lang w:val="en-US" w:eastAsia="zh-CN" w:bidi="ar-SA"/>
        </w:rPr>
        <w:fldChar w:fldCharType="separate"/>
      </w:r>
      <w:r>
        <w:rPr>
          <w:rStyle w:val="20"/>
          <w:rFonts w:hint="eastAsia" w:ascii="Segoe UI" w:hAnsi="Segoe UI" w:eastAsia="宋体" w:cs="Segoe UI"/>
          <w:i w:val="0"/>
          <w:iCs w:val="0"/>
          <w:caps w:val="0"/>
          <w:spacing w:val="0"/>
          <w:kern w:val="2"/>
          <w:sz w:val="18"/>
          <w:szCs w:val="18"/>
          <w:shd w:val="clear" w:color="auto" w:fill="FFFFFF"/>
          <w:lang w:val="en-US" w:eastAsia="zh-CN" w:bidi="ar-SA"/>
        </w:rPr>
        <w:t>https://internetcomputer.org/docs/current/developer-docs/integrations/t-ecdsa/</w:t>
      </w:r>
      <w:r>
        <w:rPr>
          <w:rStyle w:val="20"/>
          <w:rFonts w:hint="eastAsia" w:ascii="Segoe UI" w:hAnsi="Segoe UI" w:eastAsia="宋体" w:cs="Segoe UI"/>
          <w:i w:val="0"/>
          <w:iCs w:val="0"/>
          <w:caps w:val="0"/>
          <w:spacing w:val="0"/>
          <w:kern w:val="2"/>
          <w:sz w:val="18"/>
          <w:szCs w:val="18"/>
          <w:shd w:val="clear" w:color="auto" w:fill="FFFFFF"/>
          <w:lang w:val="en-US" w:eastAsia="zh-CN" w:bidi="ar-SA"/>
        </w:rPr>
        <w:fldChar w:fldCharType="end"/>
      </w:r>
    </w:p>
  </w:endnote>
  <w:endnote w:id="8">
    <w:p w14:paraId="3D2A89E3">
      <w:pPr>
        <w:pStyle w:val="9"/>
        <w:snapToGrid w:val="0"/>
        <w:rPr>
          <w:rStyle w:val="20"/>
          <w:rFonts w:hint="eastAsia" w:ascii="Segoe UI" w:hAnsi="Segoe UI" w:eastAsia="宋体" w:cs="Segoe UI"/>
          <w:i w:val="0"/>
          <w:iCs w:val="0"/>
          <w:caps w:val="0"/>
          <w:spacing w:val="0"/>
          <w:kern w:val="2"/>
          <w:sz w:val="18"/>
          <w:szCs w:val="18"/>
          <w:shd w:val="clear" w:color="auto" w:fill="FFFFFF"/>
          <w:lang w:val="en-US" w:eastAsia="zh-CN" w:bidi="ar-SA"/>
        </w:rPr>
      </w:pPr>
      <w:r>
        <w:rPr>
          <w:rStyle w:val="17"/>
          <w:sz w:val="20"/>
          <w:szCs w:val="22"/>
        </w:rPr>
        <w:endnoteRef/>
      </w:r>
      <w:r>
        <w:rPr>
          <w:sz w:val="20"/>
          <w:szCs w:val="22"/>
        </w:rPr>
        <w:t xml:space="preserve"> </w:t>
      </w:r>
      <w:r>
        <w:rPr>
          <w:rFonts w:hint="eastAsia" w:ascii="Segoe UI" w:hAnsi="Segoe UI" w:eastAsia="Segoe UI" w:cs="Segoe UI"/>
          <w:i w:val="0"/>
          <w:iCs w:val="0"/>
          <w:color w:val="1E1F24"/>
          <w:spacing w:val="0"/>
          <w:kern w:val="2"/>
          <w:sz w:val="18"/>
          <w:szCs w:val="18"/>
          <w:shd w:val="clear" w:color="auto" w:fill="FFFFFF"/>
          <w:lang w:val="en-US" w:eastAsia="zh-CN" w:bidi="ar-SA"/>
        </w:rPr>
        <w:t>Stablecoin:</w:t>
      </w:r>
      <w:r>
        <w:rPr>
          <w:rFonts w:hint="eastAsia"/>
          <w:sz w:val="20"/>
          <w:szCs w:val="22"/>
          <w:lang w:val="en-US" w:eastAsia="zh-CN"/>
        </w:rPr>
        <w:t xml:space="preserve">  </w:t>
      </w:r>
      <w:r>
        <w:rPr>
          <w:rStyle w:val="20"/>
          <w:rFonts w:hint="eastAsia" w:ascii="Segoe UI" w:hAnsi="Segoe UI" w:eastAsia="宋体" w:cs="Segoe UI"/>
          <w:i w:val="0"/>
          <w:iCs w:val="0"/>
          <w:caps w:val="0"/>
          <w:spacing w:val="0"/>
          <w:kern w:val="2"/>
          <w:sz w:val="18"/>
          <w:szCs w:val="18"/>
          <w:shd w:val="clear" w:color="auto" w:fill="FFFFFF"/>
          <w:lang w:val="en-US" w:eastAsia="zh-CN" w:bidi="ar-SA"/>
        </w:rPr>
        <w:fldChar w:fldCharType="begin"/>
      </w:r>
      <w:r>
        <w:rPr>
          <w:rStyle w:val="20"/>
          <w:rFonts w:hint="eastAsia" w:ascii="Segoe UI" w:hAnsi="Segoe UI" w:eastAsia="宋体" w:cs="Segoe UI"/>
          <w:i w:val="0"/>
          <w:iCs w:val="0"/>
          <w:caps w:val="0"/>
          <w:spacing w:val="0"/>
          <w:kern w:val="2"/>
          <w:sz w:val="18"/>
          <w:szCs w:val="18"/>
          <w:shd w:val="clear" w:color="auto" w:fill="FFFFFF"/>
          <w:lang w:val="en-US" w:eastAsia="zh-CN" w:bidi="ar-SA"/>
        </w:rPr>
        <w:instrText xml:space="preserve"> HYPERLINK "https://en.wikipedia.org/wiki/Stablecoin" </w:instrText>
      </w:r>
      <w:r>
        <w:rPr>
          <w:rStyle w:val="20"/>
          <w:rFonts w:hint="eastAsia" w:ascii="Segoe UI" w:hAnsi="Segoe UI" w:eastAsia="宋体" w:cs="Segoe UI"/>
          <w:i w:val="0"/>
          <w:iCs w:val="0"/>
          <w:caps w:val="0"/>
          <w:spacing w:val="0"/>
          <w:kern w:val="2"/>
          <w:sz w:val="18"/>
          <w:szCs w:val="18"/>
          <w:shd w:val="clear" w:color="auto" w:fill="FFFFFF"/>
          <w:lang w:val="en-US" w:eastAsia="zh-CN" w:bidi="ar-SA"/>
        </w:rPr>
        <w:fldChar w:fldCharType="separate"/>
      </w:r>
      <w:r>
        <w:rPr>
          <w:rStyle w:val="20"/>
          <w:rFonts w:hint="eastAsia" w:ascii="Segoe UI" w:hAnsi="Segoe UI" w:eastAsia="宋体" w:cs="Segoe UI"/>
          <w:i w:val="0"/>
          <w:iCs w:val="0"/>
          <w:caps w:val="0"/>
          <w:spacing w:val="0"/>
          <w:kern w:val="2"/>
          <w:sz w:val="18"/>
          <w:szCs w:val="18"/>
          <w:shd w:val="clear" w:color="auto" w:fill="FFFFFF"/>
          <w:lang w:val="en-US" w:eastAsia="zh-CN" w:bidi="ar-SA"/>
        </w:rPr>
        <w:t>https://en.wikipedia.org/wiki/Stablecoin</w:t>
      </w:r>
      <w:r>
        <w:rPr>
          <w:rStyle w:val="20"/>
          <w:rFonts w:hint="eastAsia" w:ascii="Segoe UI" w:hAnsi="Segoe UI" w:eastAsia="宋体" w:cs="Segoe UI"/>
          <w:i w:val="0"/>
          <w:iCs w:val="0"/>
          <w:caps w:val="0"/>
          <w:spacing w:val="0"/>
          <w:kern w:val="2"/>
          <w:sz w:val="18"/>
          <w:szCs w:val="18"/>
          <w:shd w:val="clear" w:color="auto" w:fill="FFFFFF"/>
          <w:lang w:val="en-US" w:eastAsia="zh-CN" w:bidi="ar-SA"/>
        </w:rPr>
        <w:fldChar w:fldCharType="end"/>
      </w:r>
    </w:p>
  </w:endnote>
  <w:endnote w:id="9">
    <w:p w14:paraId="61500536">
      <w:pPr>
        <w:pStyle w:val="9"/>
        <w:snapToGrid w:val="0"/>
        <w:rPr>
          <w:rFonts w:hint="eastAsia" w:ascii="Arial" w:hAnsi="Arial" w:eastAsia="宋体" w:cs="Arial"/>
          <w:i w:val="0"/>
          <w:iCs w:val="0"/>
          <w:caps w:val="0"/>
          <w:color w:val="4D5156"/>
          <w:spacing w:val="0"/>
          <w:sz w:val="16"/>
          <w:szCs w:val="16"/>
          <w:shd w:val="clear" w:color="auto" w:fill="FFFFFF"/>
        </w:rPr>
      </w:pPr>
      <w:r>
        <w:rPr>
          <w:rStyle w:val="17"/>
        </w:rPr>
        <w:endnoteRef/>
      </w:r>
      <w:r>
        <w:t xml:space="preserve"> </w:t>
      </w:r>
      <w:r>
        <w:rPr>
          <w:rFonts w:hint="eastAsia" w:ascii="Segoe UI" w:hAnsi="Segoe UI" w:eastAsia="Segoe UI" w:cs="Segoe UI"/>
          <w:i w:val="0"/>
          <w:iCs w:val="0"/>
          <w:caps w:val="0"/>
          <w:color w:val="1E1F24"/>
          <w:spacing w:val="0"/>
          <w:kern w:val="2"/>
          <w:sz w:val="18"/>
          <w:szCs w:val="18"/>
          <w:shd w:val="clear" w:color="auto" w:fill="FFFFFF"/>
          <w:lang w:val="en-US" w:eastAsia="zh-CN" w:bidi="ar-SA"/>
        </w:rPr>
        <w:t>List of global river length rankings：</w:t>
      </w:r>
      <w:r>
        <w:rPr>
          <w:rStyle w:val="20"/>
          <w:rFonts w:hint="eastAsia" w:ascii="Segoe UI" w:hAnsi="Segoe UI" w:eastAsia="宋体" w:cs="Segoe UI"/>
          <w:i w:val="0"/>
          <w:iCs w:val="0"/>
          <w:caps w:val="0"/>
          <w:spacing w:val="0"/>
          <w:kern w:val="2"/>
          <w:sz w:val="18"/>
          <w:szCs w:val="18"/>
          <w:shd w:val="clear" w:color="auto" w:fill="FFFFFF"/>
          <w:lang w:val="en-US" w:eastAsia="zh-CN" w:bidi="ar-SA"/>
        </w:rPr>
        <w:fldChar w:fldCharType="begin"/>
      </w:r>
      <w:r>
        <w:rPr>
          <w:rStyle w:val="20"/>
          <w:rFonts w:hint="eastAsia" w:ascii="Segoe UI" w:hAnsi="Segoe UI" w:eastAsia="宋体" w:cs="Segoe UI"/>
          <w:i w:val="0"/>
          <w:iCs w:val="0"/>
          <w:caps w:val="0"/>
          <w:spacing w:val="0"/>
          <w:kern w:val="2"/>
          <w:sz w:val="18"/>
          <w:szCs w:val="18"/>
          <w:shd w:val="clear" w:color="auto" w:fill="FFFFFF"/>
          <w:lang w:val="en-US" w:eastAsia="zh-CN" w:bidi="ar-SA"/>
        </w:rPr>
        <w:instrText xml:space="preserve"> HYPERLINK "https://en.wikipedia.org/wiki/List_of_river_systems_by_length" </w:instrText>
      </w:r>
      <w:r>
        <w:rPr>
          <w:rStyle w:val="20"/>
          <w:rFonts w:hint="eastAsia" w:ascii="Segoe UI" w:hAnsi="Segoe UI" w:eastAsia="宋体" w:cs="Segoe UI"/>
          <w:i w:val="0"/>
          <w:iCs w:val="0"/>
          <w:caps w:val="0"/>
          <w:spacing w:val="0"/>
          <w:kern w:val="2"/>
          <w:sz w:val="18"/>
          <w:szCs w:val="18"/>
          <w:shd w:val="clear" w:color="auto" w:fill="FFFFFF"/>
          <w:lang w:val="en-US" w:eastAsia="zh-CN" w:bidi="ar-SA"/>
        </w:rPr>
        <w:fldChar w:fldCharType="separate"/>
      </w:r>
      <w:r>
        <w:rPr>
          <w:rStyle w:val="20"/>
          <w:rFonts w:hint="eastAsia" w:ascii="Segoe UI" w:hAnsi="Segoe UI" w:eastAsia="宋体" w:cs="Segoe UI"/>
          <w:i w:val="0"/>
          <w:iCs w:val="0"/>
          <w:caps w:val="0"/>
          <w:spacing w:val="0"/>
          <w:kern w:val="2"/>
          <w:sz w:val="18"/>
          <w:szCs w:val="18"/>
          <w:shd w:val="clear" w:color="auto" w:fill="FFFFFF"/>
          <w:lang w:val="en-US" w:eastAsia="zh-CN" w:bidi="ar-SA"/>
        </w:rPr>
        <w:t>https://en.wikipedia.org/wiki/List_of_river_systems_by_length</w:t>
      </w:r>
      <w:r>
        <w:rPr>
          <w:rStyle w:val="20"/>
          <w:rFonts w:hint="eastAsia" w:ascii="Segoe UI" w:hAnsi="Segoe UI" w:eastAsia="宋体" w:cs="Segoe UI"/>
          <w:i w:val="0"/>
          <w:iCs w:val="0"/>
          <w:caps w:val="0"/>
          <w:spacing w:val="0"/>
          <w:kern w:val="2"/>
          <w:sz w:val="18"/>
          <w:szCs w:val="18"/>
          <w:shd w:val="clear" w:color="auto" w:fill="FFFFFF"/>
          <w:lang w:val="en-US" w:eastAsia="zh-CN" w:bidi="ar-SA"/>
        </w:rP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ulish">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670831">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F49254">
                          <w:pPr>
                            <w:pStyle w:val="10"/>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8Kz6jdAQAAvgMAAA4AAAAAAAAA&#10;AQAgAAAAHgEAAGRycy9lMm9Eb2MueG1sUEsFBgAAAAAGAAYAWQEAAG0FAAAAAA==&#10;">
              <v:fill on="f" focussize="0,0"/>
              <v:stroke on="f"/>
              <v:imagedata o:title=""/>
              <o:lock v:ext="edit" aspectratio="f"/>
              <v:textbox inset="0mm,0mm,0mm,0mm" style="mso-fit-shape-to-text:t;">
                <w:txbxContent>
                  <w:p w14:paraId="22F49254">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F74D16"/>
    <w:multiLevelType w:val="singleLevel"/>
    <w:tmpl w:val="8EF74D16"/>
    <w:lvl w:ilvl="0" w:tentative="0">
      <w:start w:val="1"/>
      <w:numFmt w:val="decimal"/>
      <w:lvlText w:val="%1."/>
      <w:lvlJc w:val="left"/>
      <w:pPr>
        <w:ind w:left="425" w:hanging="425"/>
      </w:pPr>
      <w:rPr>
        <w:rFonts w:hint="default"/>
      </w:rPr>
    </w:lvl>
  </w:abstractNum>
  <w:abstractNum w:abstractNumId="1">
    <w:nsid w:val="BE102554"/>
    <w:multiLevelType w:val="singleLevel"/>
    <w:tmpl w:val="BE102554"/>
    <w:lvl w:ilvl="0" w:tentative="0">
      <w:start w:val="1"/>
      <w:numFmt w:val="decimalEnclosedCircleChinese"/>
      <w:suff w:val="nothing"/>
      <w:lvlText w:val="%1　"/>
      <w:lvlJc w:val="left"/>
      <w:pPr>
        <w:ind w:left="0" w:firstLine="400"/>
      </w:pPr>
      <w:rPr>
        <w:rFonts w:hint="eastAsia"/>
      </w:rPr>
    </w:lvl>
  </w:abstractNum>
  <w:abstractNum w:abstractNumId="2">
    <w:nsid w:val="BE97E822"/>
    <w:multiLevelType w:val="singleLevel"/>
    <w:tmpl w:val="BE97E822"/>
    <w:lvl w:ilvl="0" w:tentative="0">
      <w:start w:val="1"/>
      <w:numFmt w:val="bullet"/>
      <w:lvlText w:val=""/>
      <w:lvlJc w:val="left"/>
      <w:pPr>
        <w:tabs>
          <w:tab w:val="left" w:pos="420"/>
        </w:tabs>
        <w:ind w:left="840" w:hanging="420"/>
      </w:pPr>
      <w:rPr>
        <w:rFonts w:hint="default" w:ascii="Wingdings" w:hAnsi="Wingdings"/>
      </w:rPr>
    </w:lvl>
  </w:abstractNum>
  <w:abstractNum w:abstractNumId="3">
    <w:nsid w:val="C178BFD5"/>
    <w:multiLevelType w:val="singleLevel"/>
    <w:tmpl w:val="C178BFD5"/>
    <w:lvl w:ilvl="0" w:tentative="0">
      <w:start w:val="1"/>
      <w:numFmt w:val="decimal"/>
      <w:suff w:val="space"/>
      <w:lvlText w:val="%1."/>
      <w:lvlJc w:val="left"/>
    </w:lvl>
  </w:abstractNum>
  <w:abstractNum w:abstractNumId="4">
    <w:nsid w:val="D0E320A1"/>
    <w:multiLevelType w:val="singleLevel"/>
    <w:tmpl w:val="D0E320A1"/>
    <w:lvl w:ilvl="0" w:tentative="0">
      <w:start w:val="1"/>
      <w:numFmt w:val="decimal"/>
      <w:lvlText w:val="(%1)"/>
      <w:lvlJc w:val="left"/>
      <w:pPr>
        <w:tabs>
          <w:tab w:val="left" w:pos="420"/>
        </w:tabs>
        <w:ind w:left="845" w:hanging="425"/>
      </w:pPr>
      <w:rPr>
        <w:rFonts w:hint="default"/>
      </w:rPr>
    </w:lvl>
  </w:abstractNum>
  <w:abstractNum w:abstractNumId="5">
    <w:nsid w:val="1143140F"/>
    <w:multiLevelType w:val="singleLevel"/>
    <w:tmpl w:val="1143140F"/>
    <w:lvl w:ilvl="0" w:tentative="0">
      <w:start w:val="1"/>
      <w:numFmt w:val="bullet"/>
      <w:lvlText w:val=""/>
      <w:lvlJc w:val="left"/>
      <w:pPr>
        <w:ind w:left="420" w:hanging="420"/>
      </w:pPr>
      <w:rPr>
        <w:rFonts w:hint="default" w:ascii="Wingdings" w:hAnsi="Wingdings"/>
      </w:rPr>
    </w:lvl>
  </w:abstractNum>
  <w:abstractNum w:abstractNumId="6">
    <w:nsid w:val="13AA0E66"/>
    <w:multiLevelType w:val="singleLevel"/>
    <w:tmpl w:val="13AA0E66"/>
    <w:lvl w:ilvl="0" w:tentative="0">
      <w:start w:val="1"/>
      <w:numFmt w:val="bullet"/>
      <w:lvlText w:val=""/>
      <w:lvlJc w:val="left"/>
      <w:pPr>
        <w:ind w:left="420" w:hanging="420"/>
      </w:pPr>
      <w:rPr>
        <w:rFonts w:hint="default" w:ascii="Wingdings" w:hAnsi="Wingdings"/>
      </w:rPr>
    </w:lvl>
  </w:abstractNum>
  <w:abstractNum w:abstractNumId="7">
    <w:nsid w:val="228AE5A3"/>
    <w:multiLevelType w:val="singleLevel"/>
    <w:tmpl w:val="228AE5A3"/>
    <w:lvl w:ilvl="0" w:tentative="0">
      <w:start w:val="1"/>
      <w:numFmt w:val="decimal"/>
      <w:lvlText w:val="%1."/>
      <w:lvlJc w:val="left"/>
      <w:pPr>
        <w:tabs>
          <w:tab w:val="left" w:pos="420"/>
        </w:tabs>
        <w:ind w:left="845" w:hanging="425"/>
      </w:pPr>
      <w:rPr>
        <w:rFonts w:hint="default"/>
      </w:rPr>
    </w:lvl>
  </w:abstractNum>
  <w:abstractNum w:abstractNumId="8">
    <w:nsid w:val="2DD17A28"/>
    <w:multiLevelType w:val="multilevel"/>
    <w:tmpl w:val="2DD17A28"/>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9">
    <w:nsid w:val="3E2AB1EA"/>
    <w:multiLevelType w:val="singleLevel"/>
    <w:tmpl w:val="3E2AB1EA"/>
    <w:lvl w:ilvl="0" w:tentative="0">
      <w:start w:val="1"/>
      <w:numFmt w:val="bullet"/>
      <w:lvlText w:val=""/>
      <w:lvlJc w:val="left"/>
      <w:pPr>
        <w:tabs>
          <w:tab w:val="left" w:pos="420"/>
        </w:tabs>
        <w:ind w:left="840" w:hanging="420"/>
      </w:pPr>
      <w:rPr>
        <w:rFonts w:hint="default" w:ascii="Wingdings" w:hAnsi="Wingdings"/>
      </w:rPr>
    </w:lvl>
  </w:abstractNum>
  <w:abstractNum w:abstractNumId="10">
    <w:nsid w:val="4496B781"/>
    <w:multiLevelType w:val="singleLevel"/>
    <w:tmpl w:val="4496B781"/>
    <w:lvl w:ilvl="0" w:tentative="0">
      <w:start w:val="1"/>
      <w:numFmt w:val="bullet"/>
      <w:lvlText w:val=""/>
      <w:lvlJc w:val="left"/>
      <w:pPr>
        <w:ind w:left="420" w:hanging="420"/>
      </w:pPr>
      <w:rPr>
        <w:rFonts w:hint="default" w:ascii="Wingdings" w:hAnsi="Wingdings"/>
      </w:rPr>
    </w:lvl>
  </w:abstractNum>
  <w:abstractNum w:abstractNumId="11">
    <w:nsid w:val="78376087"/>
    <w:multiLevelType w:val="singleLevel"/>
    <w:tmpl w:val="78376087"/>
    <w:lvl w:ilvl="0" w:tentative="0">
      <w:start w:val="1"/>
      <w:numFmt w:val="decimalEnclosedCircleChinese"/>
      <w:suff w:val="nothing"/>
      <w:lvlText w:val="%1　"/>
      <w:lvlJc w:val="left"/>
      <w:pPr>
        <w:ind w:left="0" w:firstLine="400"/>
      </w:pPr>
      <w:rPr>
        <w:rFonts w:hint="eastAsia"/>
      </w:rPr>
    </w:lvl>
  </w:abstractNum>
  <w:num w:numId="1">
    <w:abstractNumId w:val="3"/>
  </w:num>
  <w:num w:numId="2">
    <w:abstractNumId w:val="8"/>
  </w:num>
  <w:num w:numId="3">
    <w:abstractNumId w:val="5"/>
  </w:num>
  <w:num w:numId="4">
    <w:abstractNumId w:val="6"/>
  </w:num>
  <w:num w:numId="5">
    <w:abstractNumId w:val="9"/>
  </w:num>
  <w:num w:numId="6">
    <w:abstractNumId w:val="4"/>
  </w:num>
  <w:num w:numId="7">
    <w:abstractNumId w:val="0"/>
  </w:num>
  <w:num w:numId="8">
    <w:abstractNumId w:val="2"/>
  </w:num>
  <w:num w:numId="9">
    <w:abstractNumId w:val="1"/>
  </w:num>
  <w:num w:numId="10">
    <w:abstractNumId w:val="7"/>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endnotePr>
    <w:endnote w:id="20"/>
    <w:endnote w:id="2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FhNzYyOWIzZThhOTAxYWNhODBmYTM5ZjRkYjliYmYifQ=="/>
  </w:docVars>
  <w:rsids>
    <w:rsidRoot w:val="00000000"/>
    <w:rsid w:val="00255887"/>
    <w:rsid w:val="00526E94"/>
    <w:rsid w:val="006B6D1F"/>
    <w:rsid w:val="008B5614"/>
    <w:rsid w:val="008E2ECE"/>
    <w:rsid w:val="00902C2A"/>
    <w:rsid w:val="00A01AEA"/>
    <w:rsid w:val="00A031D0"/>
    <w:rsid w:val="00B2494E"/>
    <w:rsid w:val="00CC3245"/>
    <w:rsid w:val="00CE4082"/>
    <w:rsid w:val="00D03026"/>
    <w:rsid w:val="00D5063D"/>
    <w:rsid w:val="00F87BC4"/>
    <w:rsid w:val="01072B84"/>
    <w:rsid w:val="010B08DC"/>
    <w:rsid w:val="010D35CC"/>
    <w:rsid w:val="01264EC5"/>
    <w:rsid w:val="013446F4"/>
    <w:rsid w:val="016025FC"/>
    <w:rsid w:val="01627253"/>
    <w:rsid w:val="01650568"/>
    <w:rsid w:val="0168325F"/>
    <w:rsid w:val="01706CA6"/>
    <w:rsid w:val="01875D5C"/>
    <w:rsid w:val="01910DE7"/>
    <w:rsid w:val="01C2187A"/>
    <w:rsid w:val="01C40DDD"/>
    <w:rsid w:val="02076F1C"/>
    <w:rsid w:val="02081B06"/>
    <w:rsid w:val="02353A89"/>
    <w:rsid w:val="024E4B4B"/>
    <w:rsid w:val="025215CB"/>
    <w:rsid w:val="025E784C"/>
    <w:rsid w:val="02626881"/>
    <w:rsid w:val="02641768"/>
    <w:rsid w:val="026C62BC"/>
    <w:rsid w:val="026D3223"/>
    <w:rsid w:val="026E4F53"/>
    <w:rsid w:val="027E56AE"/>
    <w:rsid w:val="02AA1A84"/>
    <w:rsid w:val="02AD361F"/>
    <w:rsid w:val="02B97127"/>
    <w:rsid w:val="02CB524D"/>
    <w:rsid w:val="033C2BF5"/>
    <w:rsid w:val="035742F0"/>
    <w:rsid w:val="03583EC5"/>
    <w:rsid w:val="035C797A"/>
    <w:rsid w:val="037236F7"/>
    <w:rsid w:val="037500FC"/>
    <w:rsid w:val="03C976B1"/>
    <w:rsid w:val="03D55951"/>
    <w:rsid w:val="03E17D19"/>
    <w:rsid w:val="03E5328D"/>
    <w:rsid w:val="03F420D2"/>
    <w:rsid w:val="03FD2384"/>
    <w:rsid w:val="04074FB1"/>
    <w:rsid w:val="0414147C"/>
    <w:rsid w:val="04150EED"/>
    <w:rsid w:val="041D51F7"/>
    <w:rsid w:val="04387860"/>
    <w:rsid w:val="044B1342"/>
    <w:rsid w:val="045108DC"/>
    <w:rsid w:val="0454222B"/>
    <w:rsid w:val="046A78F6"/>
    <w:rsid w:val="04A22F2C"/>
    <w:rsid w:val="04AB0E36"/>
    <w:rsid w:val="04B85677"/>
    <w:rsid w:val="04BF5E66"/>
    <w:rsid w:val="04C85EC4"/>
    <w:rsid w:val="04CB5FDF"/>
    <w:rsid w:val="04DE2103"/>
    <w:rsid w:val="04F17032"/>
    <w:rsid w:val="05137B37"/>
    <w:rsid w:val="05266D56"/>
    <w:rsid w:val="052F5A35"/>
    <w:rsid w:val="05417FCC"/>
    <w:rsid w:val="0559183C"/>
    <w:rsid w:val="05671345"/>
    <w:rsid w:val="056C7B90"/>
    <w:rsid w:val="056D7096"/>
    <w:rsid w:val="058368B9"/>
    <w:rsid w:val="0586544D"/>
    <w:rsid w:val="059972EA"/>
    <w:rsid w:val="05B75B29"/>
    <w:rsid w:val="060C68AF"/>
    <w:rsid w:val="063522A9"/>
    <w:rsid w:val="06367DD0"/>
    <w:rsid w:val="06427DE6"/>
    <w:rsid w:val="06471FDD"/>
    <w:rsid w:val="06804BF0"/>
    <w:rsid w:val="068E19BA"/>
    <w:rsid w:val="068F089E"/>
    <w:rsid w:val="06E94519"/>
    <w:rsid w:val="06EF2BFB"/>
    <w:rsid w:val="06FA24C5"/>
    <w:rsid w:val="07026E07"/>
    <w:rsid w:val="07104571"/>
    <w:rsid w:val="072C0818"/>
    <w:rsid w:val="07391925"/>
    <w:rsid w:val="07520102"/>
    <w:rsid w:val="07550729"/>
    <w:rsid w:val="077A1F3E"/>
    <w:rsid w:val="078F4242"/>
    <w:rsid w:val="079F6C9F"/>
    <w:rsid w:val="07A1571D"/>
    <w:rsid w:val="07B557EA"/>
    <w:rsid w:val="07C05B92"/>
    <w:rsid w:val="07C93772"/>
    <w:rsid w:val="07CD6512"/>
    <w:rsid w:val="07E15721"/>
    <w:rsid w:val="07ED2710"/>
    <w:rsid w:val="07F67816"/>
    <w:rsid w:val="07F814B3"/>
    <w:rsid w:val="080840ED"/>
    <w:rsid w:val="080F666C"/>
    <w:rsid w:val="080F6B2A"/>
    <w:rsid w:val="08464E95"/>
    <w:rsid w:val="084A1A5A"/>
    <w:rsid w:val="08567FC3"/>
    <w:rsid w:val="08765FF2"/>
    <w:rsid w:val="08852948"/>
    <w:rsid w:val="088F0ECB"/>
    <w:rsid w:val="08B27975"/>
    <w:rsid w:val="08BB15FC"/>
    <w:rsid w:val="08BD20E2"/>
    <w:rsid w:val="08DC2700"/>
    <w:rsid w:val="08EE6740"/>
    <w:rsid w:val="08EE786F"/>
    <w:rsid w:val="09000221"/>
    <w:rsid w:val="091B3780"/>
    <w:rsid w:val="091B505B"/>
    <w:rsid w:val="09227DB9"/>
    <w:rsid w:val="09293C1C"/>
    <w:rsid w:val="092F499B"/>
    <w:rsid w:val="095011A8"/>
    <w:rsid w:val="095B311E"/>
    <w:rsid w:val="098B3F8E"/>
    <w:rsid w:val="09AA6B0A"/>
    <w:rsid w:val="09B55117"/>
    <w:rsid w:val="09CA1CEA"/>
    <w:rsid w:val="09D0352D"/>
    <w:rsid w:val="09DE6A29"/>
    <w:rsid w:val="09F71450"/>
    <w:rsid w:val="0A0967DF"/>
    <w:rsid w:val="0A47067E"/>
    <w:rsid w:val="0A762E91"/>
    <w:rsid w:val="0A973977"/>
    <w:rsid w:val="0A9F23E7"/>
    <w:rsid w:val="0AA25A34"/>
    <w:rsid w:val="0AC37758"/>
    <w:rsid w:val="0AE0030A"/>
    <w:rsid w:val="0AF91642"/>
    <w:rsid w:val="0B0409AE"/>
    <w:rsid w:val="0B161549"/>
    <w:rsid w:val="0B1B7A8D"/>
    <w:rsid w:val="0B445DA5"/>
    <w:rsid w:val="0B7C3034"/>
    <w:rsid w:val="0B844775"/>
    <w:rsid w:val="0BA23811"/>
    <w:rsid w:val="0BA37CB5"/>
    <w:rsid w:val="0BA550E1"/>
    <w:rsid w:val="0BC51F82"/>
    <w:rsid w:val="0BC63740"/>
    <w:rsid w:val="0BC7383A"/>
    <w:rsid w:val="0BDD79A9"/>
    <w:rsid w:val="0BE5207C"/>
    <w:rsid w:val="0BEE5EB8"/>
    <w:rsid w:val="0BF87EA8"/>
    <w:rsid w:val="0C0D512F"/>
    <w:rsid w:val="0C104087"/>
    <w:rsid w:val="0C232BA4"/>
    <w:rsid w:val="0C264CD7"/>
    <w:rsid w:val="0C2B3071"/>
    <w:rsid w:val="0C395F24"/>
    <w:rsid w:val="0C437409"/>
    <w:rsid w:val="0C490347"/>
    <w:rsid w:val="0C4D19CF"/>
    <w:rsid w:val="0C682624"/>
    <w:rsid w:val="0C774C9E"/>
    <w:rsid w:val="0C873769"/>
    <w:rsid w:val="0C8E44C1"/>
    <w:rsid w:val="0C9373F8"/>
    <w:rsid w:val="0C9909AF"/>
    <w:rsid w:val="0C9A388A"/>
    <w:rsid w:val="0CA50CD8"/>
    <w:rsid w:val="0CB27430"/>
    <w:rsid w:val="0CBB181F"/>
    <w:rsid w:val="0CCC323C"/>
    <w:rsid w:val="0CDC0A01"/>
    <w:rsid w:val="0CDE358F"/>
    <w:rsid w:val="0CE340E1"/>
    <w:rsid w:val="0CEC2F96"/>
    <w:rsid w:val="0CEE7179"/>
    <w:rsid w:val="0D057DAC"/>
    <w:rsid w:val="0D1C2741"/>
    <w:rsid w:val="0D4D41A4"/>
    <w:rsid w:val="0D601F7A"/>
    <w:rsid w:val="0D662D48"/>
    <w:rsid w:val="0D7B6B24"/>
    <w:rsid w:val="0D7F02AE"/>
    <w:rsid w:val="0D7F3E0A"/>
    <w:rsid w:val="0D8A0283"/>
    <w:rsid w:val="0DBC0BBA"/>
    <w:rsid w:val="0DCA021F"/>
    <w:rsid w:val="0DCB52A1"/>
    <w:rsid w:val="0DCE25C5"/>
    <w:rsid w:val="0DE604E2"/>
    <w:rsid w:val="0DE657FC"/>
    <w:rsid w:val="0DF5231E"/>
    <w:rsid w:val="0E325320"/>
    <w:rsid w:val="0E423960"/>
    <w:rsid w:val="0E7224F8"/>
    <w:rsid w:val="0E7B01CF"/>
    <w:rsid w:val="0E855450"/>
    <w:rsid w:val="0EC20452"/>
    <w:rsid w:val="0EC95AAB"/>
    <w:rsid w:val="0F013807"/>
    <w:rsid w:val="0F0366FE"/>
    <w:rsid w:val="0F1A3804"/>
    <w:rsid w:val="0F264E85"/>
    <w:rsid w:val="0F461C36"/>
    <w:rsid w:val="0F4D6809"/>
    <w:rsid w:val="0F6E05DA"/>
    <w:rsid w:val="0F6E2388"/>
    <w:rsid w:val="0F732E83"/>
    <w:rsid w:val="0F786676"/>
    <w:rsid w:val="0F7C6E4E"/>
    <w:rsid w:val="0F8628F3"/>
    <w:rsid w:val="0F96557A"/>
    <w:rsid w:val="0F9C05C0"/>
    <w:rsid w:val="0FC14BAE"/>
    <w:rsid w:val="0FC37D56"/>
    <w:rsid w:val="0FCE2F17"/>
    <w:rsid w:val="0FD752ED"/>
    <w:rsid w:val="0FE932BC"/>
    <w:rsid w:val="10036F74"/>
    <w:rsid w:val="100377AB"/>
    <w:rsid w:val="10044C5A"/>
    <w:rsid w:val="1005689B"/>
    <w:rsid w:val="100F799D"/>
    <w:rsid w:val="101368F5"/>
    <w:rsid w:val="101C74FD"/>
    <w:rsid w:val="103A0101"/>
    <w:rsid w:val="1066305F"/>
    <w:rsid w:val="106D2640"/>
    <w:rsid w:val="106F0166"/>
    <w:rsid w:val="10802AA5"/>
    <w:rsid w:val="10921AA4"/>
    <w:rsid w:val="1092654A"/>
    <w:rsid w:val="10A83678"/>
    <w:rsid w:val="10B56B16"/>
    <w:rsid w:val="10CC55B8"/>
    <w:rsid w:val="10E70644"/>
    <w:rsid w:val="10E9020D"/>
    <w:rsid w:val="11020FDA"/>
    <w:rsid w:val="11033A59"/>
    <w:rsid w:val="110E1F50"/>
    <w:rsid w:val="111B6540"/>
    <w:rsid w:val="112F4F5E"/>
    <w:rsid w:val="11403A83"/>
    <w:rsid w:val="114E2471"/>
    <w:rsid w:val="116825AD"/>
    <w:rsid w:val="118F00AB"/>
    <w:rsid w:val="11971762"/>
    <w:rsid w:val="119A56B6"/>
    <w:rsid w:val="11AB01B5"/>
    <w:rsid w:val="11BC7E5A"/>
    <w:rsid w:val="11D64215"/>
    <w:rsid w:val="11F36B75"/>
    <w:rsid w:val="11F61489"/>
    <w:rsid w:val="11F82237"/>
    <w:rsid w:val="120B3670"/>
    <w:rsid w:val="120E7E53"/>
    <w:rsid w:val="12217B86"/>
    <w:rsid w:val="12393C04"/>
    <w:rsid w:val="124E5920"/>
    <w:rsid w:val="124F64A1"/>
    <w:rsid w:val="12600E2E"/>
    <w:rsid w:val="12832E56"/>
    <w:rsid w:val="12C81DAF"/>
    <w:rsid w:val="12CE5249"/>
    <w:rsid w:val="12EC2CAF"/>
    <w:rsid w:val="131B09D9"/>
    <w:rsid w:val="13345697"/>
    <w:rsid w:val="135E1B38"/>
    <w:rsid w:val="138C5193"/>
    <w:rsid w:val="13946135"/>
    <w:rsid w:val="139E38FB"/>
    <w:rsid w:val="139F5206"/>
    <w:rsid w:val="13BA1693"/>
    <w:rsid w:val="13E56991"/>
    <w:rsid w:val="13FD1DA2"/>
    <w:rsid w:val="14276FAA"/>
    <w:rsid w:val="142E3666"/>
    <w:rsid w:val="14575AE1"/>
    <w:rsid w:val="14611B09"/>
    <w:rsid w:val="14755F67"/>
    <w:rsid w:val="149363ED"/>
    <w:rsid w:val="14AB1D45"/>
    <w:rsid w:val="14BB6070"/>
    <w:rsid w:val="14C52A4A"/>
    <w:rsid w:val="14D508CD"/>
    <w:rsid w:val="14E62D41"/>
    <w:rsid w:val="14F07BE2"/>
    <w:rsid w:val="150115A9"/>
    <w:rsid w:val="15190E7E"/>
    <w:rsid w:val="1534197E"/>
    <w:rsid w:val="15502D81"/>
    <w:rsid w:val="15591DB4"/>
    <w:rsid w:val="155E530C"/>
    <w:rsid w:val="15842905"/>
    <w:rsid w:val="15853F88"/>
    <w:rsid w:val="15945636"/>
    <w:rsid w:val="15FD705D"/>
    <w:rsid w:val="16184DFC"/>
    <w:rsid w:val="16273291"/>
    <w:rsid w:val="164B1899"/>
    <w:rsid w:val="164C1E07"/>
    <w:rsid w:val="164E4CC1"/>
    <w:rsid w:val="16502FF8"/>
    <w:rsid w:val="165A3666"/>
    <w:rsid w:val="1670402E"/>
    <w:rsid w:val="16810050"/>
    <w:rsid w:val="168B3820"/>
    <w:rsid w:val="16B532D0"/>
    <w:rsid w:val="16B965DF"/>
    <w:rsid w:val="16D00254"/>
    <w:rsid w:val="16D5395C"/>
    <w:rsid w:val="16EA2CBE"/>
    <w:rsid w:val="170B516B"/>
    <w:rsid w:val="1719707D"/>
    <w:rsid w:val="17253C74"/>
    <w:rsid w:val="172D36C4"/>
    <w:rsid w:val="172D774A"/>
    <w:rsid w:val="17424826"/>
    <w:rsid w:val="17497411"/>
    <w:rsid w:val="174A3981"/>
    <w:rsid w:val="174B3B09"/>
    <w:rsid w:val="175E0F34"/>
    <w:rsid w:val="175E1E32"/>
    <w:rsid w:val="176014D8"/>
    <w:rsid w:val="17702E89"/>
    <w:rsid w:val="1791542E"/>
    <w:rsid w:val="17C14A0C"/>
    <w:rsid w:val="17C30262"/>
    <w:rsid w:val="17D17F51"/>
    <w:rsid w:val="17D35E50"/>
    <w:rsid w:val="17DC7F91"/>
    <w:rsid w:val="17E7717C"/>
    <w:rsid w:val="18025577"/>
    <w:rsid w:val="18095344"/>
    <w:rsid w:val="182217DE"/>
    <w:rsid w:val="18493DB1"/>
    <w:rsid w:val="18554231"/>
    <w:rsid w:val="18626A98"/>
    <w:rsid w:val="18722EE9"/>
    <w:rsid w:val="18747E40"/>
    <w:rsid w:val="18921B70"/>
    <w:rsid w:val="189A3604"/>
    <w:rsid w:val="189B7D38"/>
    <w:rsid w:val="18A46E1B"/>
    <w:rsid w:val="18A83216"/>
    <w:rsid w:val="18D07B42"/>
    <w:rsid w:val="18D52320"/>
    <w:rsid w:val="18D53478"/>
    <w:rsid w:val="18DF42F7"/>
    <w:rsid w:val="18E238B4"/>
    <w:rsid w:val="18F739E8"/>
    <w:rsid w:val="190B12FC"/>
    <w:rsid w:val="19154A6B"/>
    <w:rsid w:val="19197904"/>
    <w:rsid w:val="19453EDB"/>
    <w:rsid w:val="19472B1B"/>
    <w:rsid w:val="196618A4"/>
    <w:rsid w:val="199B23CE"/>
    <w:rsid w:val="19A61F7F"/>
    <w:rsid w:val="19AA0F90"/>
    <w:rsid w:val="19C12D8A"/>
    <w:rsid w:val="19CE059A"/>
    <w:rsid w:val="19DA6E7D"/>
    <w:rsid w:val="19F416DC"/>
    <w:rsid w:val="19F66F6A"/>
    <w:rsid w:val="19FA6DE4"/>
    <w:rsid w:val="1A12583D"/>
    <w:rsid w:val="1A15730B"/>
    <w:rsid w:val="1A165AF6"/>
    <w:rsid w:val="1A381A67"/>
    <w:rsid w:val="1A6B660D"/>
    <w:rsid w:val="1A992223"/>
    <w:rsid w:val="1AA255DC"/>
    <w:rsid w:val="1ACB7BD3"/>
    <w:rsid w:val="1AD0039B"/>
    <w:rsid w:val="1AD6097D"/>
    <w:rsid w:val="1AFC650B"/>
    <w:rsid w:val="1B373F76"/>
    <w:rsid w:val="1B49619E"/>
    <w:rsid w:val="1B55264E"/>
    <w:rsid w:val="1B66262F"/>
    <w:rsid w:val="1B78748D"/>
    <w:rsid w:val="1B7B447F"/>
    <w:rsid w:val="1B8151F1"/>
    <w:rsid w:val="1B8D1DE8"/>
    <w:rsid w:val="1B99253B"/>
    <w:rsid w:val="1BC94765"/>
    <w:rsid w:val="1BE539D2"/>
    <w:rsid w:val="1BEE7DC5"/>
    <w:rsid w:val="1BFB31F6"/>
    <w:rsid w:val="1C0302FC"/>
    <w:rsid w:val="1C0C74C7"/>
    <w:rsid w:val="1C0D11A1"/>
    <w:rsid w:val="1C125DB9"/>
    <w:rsid w:val="1C2564C4"/>
    <w:rsid w:val="1C400372"/>
    <w:rsid w:val="1C746B04"/>
    <w:rsid w:val="1C794F29"/>
    <w:rsid w:val="1C8369A5"/>
    <w:rsid w:val="1C850B06"/>
    <w:rsid w:val="1C9E24D3"/>
    <w:rsid w:val="1CA81699"/>
    <w:rsid w:val="1CC161ED"/>
    <w:rsid w:val="1CD63E83"/>
    <w:rsid w:val="1CDF1EDB"/>
    <w:rsid w:val="1CEE324C"/>
    <w:rsid w:val="1CF67017"/>
    <w:rsid w:val="1CFE203E"/>
    <w:rsid w:val="1D322C47"/>
    <w:rsid w:val="1D3F3064"/>
    <w:rsid w:val="1D570900"/>
    <w:rsid w:val="1DB273FF"/>
    <w:rsid w:val="1DCA2E80"/>
    <w:rsid w:val="1E0149B6"/>
    <w:rsid w:val="1E0F2F88"/>
    <w:rsid w:val="1E1443F4"/>
    <w:rsid w:val="1E6A32C9"/>
    <w:rsid w:val="1E77236E"/>
    <w:rsid w:val="1EB1403F"/>
    <w:rsid w:val="1EBD23CA"/>
    <w:rsid w:val="1EC27FFB"/>
    <w:rsid w:val="1EE46545"/>
    <w:rsid w:val="1EF04B68"/>
    <w:rsid w:val="1EF06916"/>
    <w:rsid w:val="1F0D396C"/>
    <w:rsid w:val="1F122D30"/>
    <w:rsid w:val="1F1819FD"/>
    <w:rsid w:val="1F21439F"/>
    <w:rsid w:val="1F4042F1"/>
    <w:rsid w:val="1F4B590F"/>
    <w:rsid w:val="1F4E5D32"/>
    <w:rsid w:val="1F740820"/>
    <w:rsid w:val="1F7613BE"/>
    <w:rsid w:val="1F7D20AF"/>
    <w:rsid w:val="1F817EB6"/>
    <w:rsid w:val="1F8654CC"/>
    <w:rsid w:val="1F8C20E4"/>
    <w:rsid w:val="1F8C5816"/>
    <w:rsid w:val="1FB34FB4"/>
    <w:rsid w:val="1FB82A1C"/>
    <w:rsid w:val="1FBA0B75"/>
    <w:rsid w:val="1FC34907"/>
    <w:rsid w:val="1FDF594B"/>
    <w:rsid w:val="1FF23ED3"/>
    <w:rsid w:val="200D3012"/>
    <w:rsid w:val="200D34F7"/>
    <w:rsid w:val="20232D1B"/>
    <w:rsid w:val="202E2120"/>
    <w:rsid w:val="20315438"/>
    <w:rsid w:val="204C14F0"/>
    <w:rsid w:val="204D1910"/>
    <w:rsid w:val="20535F4A"/>
    <w:rsid w:val="20547378"/>
    <w:rsid w:val="206C3A75"/>
    <w:rsid w:val="20752D4D"/>
    <w:rsid w:val="209E070D"/>
    <w:rsid w:val="20B135F7"/>
    <w:rsid w:val="20B3409F"/>
    <w:rsid w:val="20BA367F"/>
    <w:rsid w:val="20C80E83"/>
    <w:rsid w:val="20CC7EBB"/>
    <w:rsid w:val="20CD4236"/>
    <w:rsid w:val="20D3029D"/>
    <w:rsid w:val="210B3EDB"/>
    <w:rsid w:val="2113295F"/>
    <w:rsid w:val="213379DC"/>
    <w:rsid w:val="214921BB"/>
    <w:rsid w:val="214A0151"/>
    <w:rsid w:val="21604B1D"/>
    <w:rsid w:val="21624D54"/>
    <w:rsid w:val="216929AF"/>
    <w:rsid w:val="216B5B9E"/>
    <w:rsid w:val="216B6BBC"/>
    <w:rsid w:val="216C336E"/>
    <w:rsid w:val="219A1808"/>
    <w:rsid w:val="21A4686F"/>
    <w:rsid w:val="21A55DC2"/>
    <w:rsid w:val="21B518DD"/>
    <w:rsid w:val="21B53E47"/>
    <w:rsid w:val="21CB5418"/>
    <w:rsid w:val="221A7B63"/>
    <w:rsid w:val="22274D44"/>
    <w:rsid w:val="223316E2"/>
    <w:rsid w:val="224D0AFE"/>
    <w:rsid w:val="22667675"/>
    <w:rsid w:val="228053DE"/>
    <w:rsid w:val="228C5F60"/>
    <w:rsid w:val="22957DD3"/>
    <w:rsid w:val="229C5F52"/>
    <w:rsid w:val="22AD2D70"/>
    <w:rsid w:val="22CA6D58"/>
    <w:rsid w:val="22E16A33"/>
    <w:rsid w:val="22ED2A1F"/>
    <w:rsid w:val="22F132C7"/>
    <w:rsid w:val="23356FED"/>
    <w:rsid w:val="233901C8"/>
    <w:rsid w:val="2342795C"/>
    <w:rsid w:val="23445482"/>
    <w:rsid w:val="2348037F"/>
    <w:rsid w:val="23502079"/>
    <w:rsid w:val="23671B57"/>
    <w:rsid w:val="236E0751"/>
    <w:rsid w:val="236E1140"/>
    <w:rsid w:val="237D6BE6"/>
    <w:rsid w:val="23AA0F01"/>
    <w:rsid w:val="23B14C77"/>
    <w:rsid w:val="23C3591D"/>
    <w:rsid w:val="23D85A19"/>
    <w:rsid w:val="23F16472"/>
    <w:rsid w:val="24150ADC"/>
    <w:rsid w:val="24162974"/>
    <w:rsid w:val="242F7EE0"/>
    <w:rsid w:val="2431606C"/>
    <w:rsid w:val="243E0123"/>
    <w:rsid w:val="245D7C5C"/>
    <w:rsid w:val="24724271"/>
    <w:rsid w:val="247E2C16"/>
    <w:rsid w:val="2480767C"/>
    <w:rsid w:val="248A3369"/>
    <w:rsid w:val="248D63C1"/>
    <w:rsid w:val="248F097F"/>
    <w:rsid w:val="248F2D12"/>
    <w:rsid w:val="24971EEC"/>
    <w:rsid w:val="24A00DDE"/>
    <w:rsid w:val="24AF7BBE"/>
    <w:rsid w:val="24BD3D11"/>
    <w:rsid w:val="24C83E91"/>
    <w:rsid w:val="24CE59CE"/>
    <w:rsid w:val="24E43DE7"/>
    <w:rsid w:val="24ED263A"/>
    <w:rsid w:val="250474F1"/>
    <w:rsid w:val="25536D9E"/>
    <w:rsid w:val="255913F2"/>
    <w:rsid w:val="256242E5"/>
    <w:rsid w:val="256516E0"/>
    <w:rsid w:val="258336C5"/>
    <w:rsid w:val="25A466AC"/>
    <w:rsid w:val="25A64042"/>
    <w:rsid w:val="25B26B56"/>
    <w:rsid w:val="25B35966"/>
    <w:rsid w:val="25BD151C"/>
    <w:rsid w:val="25C47954"/>
    <w:rsid w:val="25CC50FC"/>
    <w:rsid w:val="25CD1E0C"/>
    <w:rsid w:val="25D0059F"/>
    <w:rsid w:val="25D1215B"/>
    <w:rsid w:val="25D323ED"/>
    <w:rsid w:val="25DD0368"/>
    <w:rsid w:val="25E03CD6"/>
    <w:rsid w:val="25FC3DF2"/>
    <w:rsid w:val="2604634A"/>
    <w:rsid w:val="260606BD"/>
    <w:rsid w:val="261D1FBA"/>
    <w:rsid w:val="262D044F"/>
    <w:rsid w:val="263040BB"/>
    <w:rsid w:val="26414619"/>
    <w:rsid w:val="26415E9F"/>
    <w:rsid w:val="26454F1E"/>
    <w:rsid w:val="26487037"/>
    <w:rsid w:val="264F0723"/>
    <w:rsid w:val="267C3185"/>
    <w:rsid w:val="268C5AA1"/>
    <w:rsid w:val="26C2225A"/>
    <w:rsid w:val="26D1765B"/>
    <w:rsid w:val="26FD30EC"/>
    <w:rsid w:val="27156F51"/>
    <w:rsid w:val="271B0BF0"/>
    <w:rsid w:val="271D1E59"/>
    <w:rsid w:val="271E5FEA"/>
    <w:rsid w:val="27217E4D"/>
    <w:rsid w:val="272D447F"/>
    <w:rsid w:val="27315D1D"/>
    <w:rsid w:val="27337CE7"/>
    <w:rsid w:val="2753038A"/>
    <w:rsid w:val="27737134"/>
    <w:rsid w:val="277F4CDB"/>
    <w:rsid w:val="278B3B7B"/>
    <w:rsid w:val="27A119C8"/>
    <w:rsid w:val="27AC5CEC"/>
    <w:rsid w:val="27B01338"/>
    <w:rsid w:val="27BD61DB"/>
    <w:rsid w:val="27DC1B29"/>
    <w:rsid w:val="280F0379"/>
    <w:rsid w:val="2815563F"/>
    <w:rsid w:val="28246B07"/>
    <w:rsid w:val="28336A3F"/>
    <w:rsid w:val="28397580"/>
    <w:rsid w:val="28490A33"/>
    <w:rsid w:val="284C7148"/>
    <w:rsid w:val="284E0B51"/>
    <w:rsid w:val="28500425"/>
    <w:rsid w:val="28520641"/>
    <w:rsid w:val="285270C1"/>
    <w:rsid w:val="287E7388"/>
    <w:rsid w:val="28831186"/>
    <w:rsid w:val="28943227"/>
    <w:rsid w:val="28A013AD"/>
    <w:rsid w:val="28AD5878"/>
    <w:rsid w:val="28CA467C"/>
    <w:rsid w:val="29080D00"/>
    <w:rsid w:val="290A2CCA"/>
    <w:rsid w:val="29580E8F"/>
    <w:rsid w:val="29606D8E"/>
    <w:rsid w:val="2961371B"/>
    <w:rsid w:val="2963729D"/>
    <w:rsid w:val="2978038D"/>
    <w:rsid w:val="297B397B"/>
    <w:rsid w:val="29817563"/>
    <w:rsid w:val="29884C1E"/>
    <w:rsid w:val="299B2660"/>
    <w:rsid w:val="299F4469"/>
    <w:rsid w:val="29A4056A"/>
    <w:rsid w:val="29B42258"/>
    <w:rsid w:val="29B844D4"/>
    <w:rsid w:val="29BC141B"/>
    <w:rsid w:val="29C64ABB"/>
    <w:rsid w:val="29E25D0A"/>
    <w:rsid w:val="29E7300B"/>
    <w:rsid w:val="2A012C1A"/>
    <w:rsid w:val="2A117980"/>
    <w:rsid w:val="2A2E3B6D"/>
    <w:rsid w:val="2A434183"/>
    <w:rsid w:val="2A4D7312"/>
    <w:rsid w:val="2B0F45C8"/>
    <w:rsid w:val="2B2312B5"/>
    <w:rsid w:val="2B2A1BB4"/>
    <w:rsid w:val="2B3C2EE3"/>
    <w:rsid w:val="2B45623B"/>
    <w:rsid w:val="2B4B0E39"/>
    <w:rsid w:val="2B4F0E68"/>
    <w:rsid w:val="2B5B5A5F"/>
    <w:rsid w:val="2B6A7A50"/>
    <w:rsid w:val="2B747F71"/>
    <w:rsid w:val="2B7B195D"/>
    <w:rsid w:val="2B805BD5"/>
    <w:rsid w:val="2B8D5D83"/>
    <w:rsid w:val="2B9A1DED"/>
    <w:rsid w:val="2BA2368E"/>
    <w:rsid w:val="2C0734F1"/>
    <w:rsid w:val="2C124B12"/>
    <w:rsid w:val="2C283529"/>
    <w:rsid w:val="2C3610FE"/>
    <w:rsid w:val="2C3A42BF"/>
    <w:rsid w:val="2C3C763E"/>
    <w:rsid w:val="2C497F7B"/>
    <w:rsid w:val="2C695F59"/>
    <w:rsid w:val="2C855C0D"/>
    <w:rsid w:val="2C8879D5"/>
    <w:rsid w:val="2C917D0E"/>
    <w:rsid w:val="2C931228"/>
    <w:rsid w:val="2CB80E38"/>
    <w:rsid w:val="2CBD1932"/>
    <w:rsid w:val="2CD21EE1"/>
    <w:rsid w:val="2CDA29B3"/>
    <w:rsid w:val="2CDC08C3"/>
    <w:rsid w:val="2D345B77"/>
    <w:rsid w:val="2D545944"/>
    <w:rsid w:val="2D683A5E"/>
    <w:rsid w:val="2D922F95"/>
    <w:rsid w:val="2D9E60D7"/>
    <w:rsid w:val="2DB033B7"/>
    <w:rsid w:val="2DB17BB8"/>
    <w:rsid w:val="2DC60356"/>
    <w:rsid w:val="2DDF50DF"/>
    <w:rsid w:val="2DF74E76"/>
    <w:rsid w:val="2E164FDF"/>
    <w:rsid w:val="2E2972ED"/>
    <w:rsid w:val="2E2D0998"/>
    <w:rsid w:val="2E303675"/>
    <w:rsid w:val="2E5C202E"/>
    <w:rsid w:val="2E5F77CF"/>
    <w:rsid w:val="2E6D2070"/>
    <w:rsid w:val="2E790ABB"/>
    <w:rsid w:val="2E8A241A"/>
    <w:rsid w:val="2E8E117F"/>
    <w:rsid w:val="2EB30CF6"/>
    <w:rsid w:val="2EC05773"/>
    <w:rsid w:val="2ECE498D"/>
    <w:rsid w:val="2EF23E87"/>
    <w:rsid w:val="2EF51D26"/>
    <w:rsid w:val="2EFF3921"/>
    <w:rsid w:val="2F05640D"/>
    <w:rsid w:val="2F154177"/>
    <w:rsid w:val="2F1A178D"/>
    <w:rsid w:val="2F4C6477"/>
    <w:rsid w:val="2F67605F"/>
    <w:rsid w:val="2F80436C"/>
    <w:rsid w:val="2F892C6B"/>
    <w:rsid w:val="2F924C07"/>
    <w:rsid w:val="2F983B96"/>
    <w:rsid w:val="2F9854CC"/>
    <w:rsid w:val="2F994DA8"/>
    <w:rsid w:val="2FA86CB3"/>
    <w:rsid w:val="2FB6323D"/>
    <w:rsid w:val="2FCA4773"/>
    <w:rsid w:val="2FCC2A87"/>
    <w:rsid w:val="2FCF4325"/>
    <w:rsid w:val="2FD01CE8"/>
    <w:rsid w:val="30045D82"/>
    <w:rsid w:val="301A1A9B"/>
    <w:rsid w:val="304B69E5"/>
    <w:rsid w:val="304E16EE"/>
    <w:rsid w:val="306A4EEC"/>
    <w:rsid w:val="30766E97"/>
    <w:rsid w:val="30776461"/>
    <w:rsid w:val="30806D13"/>
    <w:rsid w:val="30B57B0F"/>
    <w:rsid w:val="30B86334"/>
    <w:rsid w:val="30BD0F58"/>
    <w:rsid w:val="30C00ECC"/>
    <w:rsid w:val="30F16E06"/>
    <w:rsid w:val="310A6874"/>
    <w:rsid w:val="312B5ED3"/>
    <w:rsid w:val="312D57A8"/>
    <w:rsid w:val="313B156A"/>
    <w:rsid w:val="314508D8"/>
    <w:rsid w:val="314528E5"/>
    <w:rsid w:val="31456F95"/>
    <w:rsid w:val="31901459"/>
    <w:rsid w:val="319B0231"/>
    <w:rsid w:val="319C5D86"/>
    <w:rsid w:val="31B71515"/>
    <w:rsid w:val="31BB4D36"/>
    <w:rsid w:val="31D06A05"/>
    <w:rsid w:val="31D9148B"/>
    <w:rsid w:val="31DB3455"/>
    <w:rsid w:val="31FB22CA"/>
    <w:rsid w:val="31FE5396"/>
    <w:rsid w:val="32056A2F"/>
    <w:rsid w:val="32096215"/>
    <w:rsid w:val="322B58F2"/>
    <w:rsid w:val="322E3BFF"/>
    <w:rsid w:val="32346F6E"/>
    <w:rsid w:val="32435E33"/>
    <w:rsid w:val="32537490"/>
    <w:rsid w:val="328E04C8"/>
    <w:rsid w:val="329316B4"/>
    <w:rsid w:val="32960FFB"/>
    <w:rsid w:val="329B4993"/>
    <w:rsid w:val="32A7158A"/>
    <w:rsid w:val="32A970B0"/>
    <w:rsid w:val="32B06690"/>
    <w:rsid w:val="32BA44BD"/>
    <w:rsid w:val="32BB0EA8"/>
    <w:rsid w:val="32CC2343"/>
    <w:rsid w:val="32ED1692"/>
    <w:rsid w:val="32FF3B4E"/>
    <w:rsid w:val="330734E0"/>
    <w:rsid w:val="331754E6"/>
    <w:rsid w:val="332D5F33"/>
    <w:rsid w:val="33484B1B"/>
    <w:rsid w:val="336D693D"/>
    <w:rsid w:val="33753B12"/>
    <w:rsid w:val="33850E22"/>
    <w:rsid w:val="33934573"/>
    <w:rsid w:val="339601F9"/>
    <w:rsid w:val="339A10EE"/>
    <w:rsid w:val="33A52071"/>
    <w:rsid w:val="33B026C0"/>
    <w:rsid w:val="33B02C4B"/>
    <w:rsid w:val="33B45BC8"/>
    <w:rsid w:val="33C74C92"/>
    <w:rsid w:val="33DE0FDB"/>
    <w:rsid w:val="33E67E90"/>
    <w:rsid w:val="3403296C"/>
    <w:rsid w:val="34180991"/>
    <w:rsid w:val="34190265"/>
    <w:rsid w:val="341B4479"/>
    <w:rsid w:val="34272982"/>
    <w:rsid w:val="342804A8"/>
    <w:rsid w:val="3434509F"/>
    <w:rsid w:val="344A6670"/>
    <w:rsid w:val="34624A30"/>
    <w:rsid w:val="346961E2"/>
    <w:rsid w:val="347D17FF"/>
    <w:rsid w:val="34A67D51"/>
    <w:rsid w:val="34BA183E"/>
    <w:rsid w:val="34BA37F6"/>
    <w:rsid w:val="34DB19BE"/>
    <w:rsid w:val="34E22D4D"/>
    <w:rsid w:val="34E56993"/>
    <w:rsid w:val="34E73EBF"/>
    <w:rsid w:val="34ED7FD4"/>
    <w:rsid w:val="34F03053"/>
    <w:rsid w:val="34F21703"/>
    <w:rsid w:val="35083525"/>
    <w:rsid w:val="350E58F0"/>
    <w:rsid w:val="35156C7E"/>
    <w:rsid w:val="35675F4C"/>
    <w:rsid w:val="356D6ABA"/>
    <w:rsid w:val="35A219F1"/>
    <w:rsid w:val="35D12686"/>
    <w:rsid w:val="35D568E8"/>
    <w:rsid w:val="35E03F35"/>
    <w:rsid w:val="35E43AA4"/>
    <w:rsid w:val="35F82891"/>
    <w:rsid w:val="36111143"/>
    <w:rsid w:val="362464E4"/>
    <w:rsid w:val="36370E76"/>
    <w:rsid w:val="36374A5E"/>
    <w:rsid w:val="36AF7113"/>
    <w:rsid w:val="36C56180"/>
    <w:rsid w:val="36F031D4"/>
    <w:rsid w:val="36F17277"/>
    <w:rsid w:val="37184804"/>
    <w:rsid w:val="371851E2"/>
    <w:rsid w:val="371D62BE"/>
    <w:rsid w:val="372E4027"/>
    <w:rsid w:val="3762108A"/>
    <w:rsid w:val="37790FBB"/>
    <w:rsid w:val="377F0D27"/>
    <w:rsid w:val="37873DEB"/>
    <w:rsid w:val="37B7401D"/>
    <w:rsid w:val="37C26BA2"/>
    <w:rsid w:val="37D646E1"/>
    <w:rsid w:val="37DF3574"/>
    <w:rsid w:val="37F903E9"/>
    <w:rsid w:val="37F963E3"/>
    <w:rsid w:val="3810197F"/>
    <w:rsid w:val="381C20D2"/>
    <w:rsid w:val="38335E49"/>
    <w:rsid w:val="383428CB"/>
    <w:rsid w:val="38353194"/>
    <w:rsid w:val="38367638"/>
    <w:rsid w:val="3860524D"/>
    <w:rsid w:val="38733523"/>
    <w:rsid w:val="388A34DF"/>
    <w:rsid w:val="388F7A51"/>
    <w:rsid w:val="389B56ED"/>
    <w:rsid w:val="38A0235A"/>
    <w:rsid w:val="38A807AA"/>
    <w:rsid w:val="38A80B6E"/>
    <w:rsid w:val="38AD086D"/>
    <w:rsid w:val="38AF1198"/>
    <w:rsid w:val="38B15F49"/>
    <w:rsid w:val="38B24FA9"/>
    <w:rsid w:val="38B62526"/>
    <w:rsid w:val="38DD7AB3"/>
    <w:rsid w:val="38E2365D"/>
    <w:rsid w:val="38F44DFD"/>
    <w:rsid w:val="38FD02D0"/>
    <w:rsid w:val="38FF14A6"/>
    <w:rsid w:val="391117E8"/>
    <w:rsid w:val="394747F3"/>
    <w:rsid w:val="394A2C6F"/>
    <w:rsid w:val="39561EE2"/>
    <w:rsid w:val="39733157"/>
    <w:rsid w:val="39763A64"/>
    <w:rsid w:val="3987255E"/>
    <w:rsid w:val="39A20CFD"/>
    <w:rsid w:val="39D864CC"/>
    <w:rsid w:val="39F94DC1"/>
    <w:rsid w:val="39FE4185"/>
    <w:rsid w:val="3A092B2A"/>
    <w:rsid w:val="3A103EB8"/>
    <w:rsid w:val="3A592FEA"/>
    <w:rsid w:val="3A5B5187"/>
    <w:rsid w:val="3A6B5A2C"/>
    <w:rsid w:val="3A7E3187"/>
    <w:rsid w:val="3A944AF1"/>
    <w:rsid w:val="3A970472"/>
    <w:rsid w:val="3ABD3A74"/>
    <w:rsid w:val="3AC16DDC"/>
    <w:rsid w:val="3AD24831"/>
    <w:rsid w:val="3AD568BB"/>
    <w:rsid w:val="3ADF5F31"/>
    <w:rsid w:val="3AFE1EBF"/>
    <w:rsid w:val="3B1005B4"/>
    <w:rsid w:val="3B195A12"/>
    <w:rsid w:val="3B1A007D"/>
    <w:rsid w:val="3B1D7873"/>
    <w:rsid w:val="3B2E1A16"/>
    <w:rsid w:val="3B5B73D7"/>
    <w:rsid w:val="3B6B584A"/>
    <w:rsid w:val="3B6C15C2"/>
    <w:rsid w:val="3B7A2DF3"/>
    <w:rsid w:val="3B82432C"/>
    <w:rsid w:val="3B850573"/>
    <w:rsid w:val="3B9C1EA7"/>
    <w:rsid w:val="3BBF258D"/>
    <w:rsid w:val="3BCE5DD9"/>
    <w:rsid w:val="3BD757D0"/>
    <w:rsid w:val="3C083540"/>
    <w:rsid w:val="3C0D677A"/>
    <w:rsid w:val="3C1D1103"/>
    <w:rsid w:val="3C30439E"/>
    <w:rsid w:val="3C581D87"/>
    <w:rsid w:val="3C585952"/>
    <w:rsid w:val="3C5D3B53"/>
    <w:rsid w:val="3C601127"/>
    <w:rsid w:val="3C7249B6"/>
    <w:rsid w:val="3C756255"/>
    <w:rsid w:val="3C9A5CBB"/>
    <w:rsid w:val="3CA041B1"/>
    <w:rsid w:val="3CBD4F57"/>
    <w:rsid w:val="3CDC1D33"/>
    <w:rsid w:val="3CDC4526"/>
    <w:rsid w:val="3CDD2778"/>
    <w:rsid w:val="3CE22901"/>
    <w:rsid w:val="3CE277AA"/>
    <w:rsid w:val="3CE331A2"/>
    <w:rsid w:val="3CE35E90"/>
    <w:rsid w:val="3D0243E2"/>
    <w:rsid w:val="3D1A5669"/>
    <w:rsid w:val="3D1E68EC"/>
    <w:rsid w:val="3D2B21B0"/>
    <w:rsid w:val="3D4E0F7F"/>
    <w:rsid w:val="3D5F0D24"/>
    <w:rsid w:val="3D64203D"/>
    <w:rsid w:val="3D8C5F4C"/>
    <w:rsid w:val="3D8F7BCA"/>
    <w:rsid w:val="3D90712E"/>
    <w:rsid w:val="3D9E7ED1"/>
    <w:rsid w:val="3D9F7A2D"/>
    <w:rsid w:val="3DA55360"/>
    <w:rsid w:val="3DBC0267"/>
    <w:rsid w:val="3DBF1A26"/>
    <w:rsid w:val="3E0A6935"/>
    <w:rsid w:val="3E3143FD"/>
    <w:rsid w:val="3E3A0475"/>
    <w:rsid w:val="3E8312EF"/>
    <w:rsid w:val="3E981C51"/>
    <w:rsid w:val="3EA53F63"/>
    <w:rsid w:val="3EA97480"/>
    <w:rsid w:val="3ED44393"/>
    <w:rsid w:val="3ED90D1D"/>
    <w:rsid w:val="3EDF22CA"/>
    <w:rsid w:val="3EF42F18"/>
    <w:rsid w:val="3F0927B4"/>
    <w:rsid w:val="3F0E20E0"/>
    <w:rsid w:val="3F177A97"/>
    <w:rsid w:val="3F210A87"/>
    <w:rsid w:val="3F3B5A0B"/>
    <w:rsid w:val="3F585C16"/>
    <w:rsid w:val="3F620D12"/>
    <w:rsid w:val="3F6D079A"/>
    <w:rsid w:val="3F78648C"/>
    <w:rsid w:val="3F7D3D9E"/>
    <w:rsid w:val="3F8C5D5A"/>
    <w:rsid w:val="3F9133A5"/>
    <w:rsid w:val="3F923A7B"/>
    <w:rsid w:val="3FC47117"/>
    <w:rsid w:val="3FDF62E7"/>
    <w:rsid w:val="3FE7577B"/>
    <w:rsid w:val="401143FB"/>
    <w:rsid w:val="40640ABA"/>
    <w:rsid w:val="407B5074"/>
    <w:rsid w:val="40815785"/>
    <w:rsid w:val="40A708EB"/>
    <w:rsid w:val="40AD2461"/>
    <w:rsid w:val="40B557B9"/>
    <w:rsid w:val="40BE5AFB"/>
    <w:rsid w:val="40C81049"/>
    <w:rsid w:val="40C8729B"/>
    <w:rsid w:val="40CB6D8B"/>
    <w:rsid w:val="40D06ACF"/>
    <w:rsid w:val="40DD42D5"/>
    <w:rsid w:val="40DE334D"/>
    <w:rsid w:val="40F736DC"/>
    <w:rsid w:val="41192FC5"/>
    <w:rsid w:val="411D3C1C"/>
    <w:rsid w:val="4120335A"/>
    <w:rsid w:val="413B7802"/>
    <w:rsid w:val="41410DFB"/>
    <w:rsid w:val="414B3FC7"/>
    <w:rsid w:val="4151103E"/>
    <w:rsid w:val="415428DD"/>
    <w:rsid w:val="415B3C6B"/>
    <w:rsid w:val="417116E0"/>
    <w:rsid w:val="41943621"/>
    <w:rsid w:val="41967399"/>
    <w:rsid w:val="419B050B"/>
    <w:rsid w:val="419B52F9"/>
    <w:rsid w:val="419D6A42"/>
    <w:rsid w:val="41C07F72"/>
    <w:rsid w:val="41C13F81"/>
    <w:rsid w:val="41DD0B24"/>
    <w:rsid w:val="41E03831"/>
    <w:rsid w:val="41EF0857"/>
    <w:rsid w:val="42114C71"/>
    <w:rsid w:val="421A1D78"/>
    <w:rsid w:val="42203971"/>
    <w:rsid w:val="4226205F"/>
    <w:rsid w:val="424E02AD"/>
    <w:rsid w:val="42786A9F"/>
    <w:rsid w:val="427E3BF3"/>
    <w:rsid w:val="42932922"/>
    <w:rsid w:val="42B65847"/>
    <w:rsid w:val="42CB3072"/>
    <w:rsid w:val="42DA1FD4"/>
    <w:rsid w:val="42F72A27"/>
    <w:rsid w:val="43106BDB"/>
    <w:rsid w:val="431E235B"/>
    <w:rsid w:val="43525542"/>
    <w:rsid w:val="435374FE"/>
    <w:rsid w:val="43601655"/>
    <w:rsid w:val="43792ACE"/>
    <w:rsid w:val="4386777B"/>
    <w:rsid w:val="438B5556"/>
    <w:rsid w:val="438D0E3A"/>
    <w:rsid w:val="43B51C4D"/>
    <w:rsid w:val="43B6080A"/>
    <w:rsid w:val="43BE6733"/>
    <w:rsid w:val="43CB5548"/>
    <w:rsid w:val="43CD0FF0"/>
    <w:rsid w:val="43DE5DD9"/>
    <w:rsid w:val="43EC11C0"/>
    <w:rsid w:val="43F2594E"/>
    <w:rsid w:val="43FB7987"/>
    <w:rsid w:val="44021CD9"/>
    <w:rsid w:val="440E6486"/>
    <w:rsid w:val="440F1E9E"/>
    <w:rsid w:val="44134CD1"/>
    <w:rsid w:val="44526710"/>
    <w:rsid w:val="44626BC9"/>
    <w:rsid w:val="44831552"/>
    <w:rsid w:val="448B2AB9"/>
    <w:rsid w:val="4497641F"/>
    <w:rsid w:val="44A32125"/>
    <w:rsid w:val="44AF36C1"/>
    <w:rsid w:val="44CA73D9"/>
    <w:rsid w:val="44D62A27"/>
    <w:rsid w:val="44E65086"/>
    <w:rsid w:val="451D52CE"/>
    <w:rsid w:val="452032C4"/>
    <w:rsid w:val="452B2AE3"/>
    <w:rsid w:val="45367494"/>
    <w:rsid w:val="4547283B"/>
    <w:rsid w:val="454F1D3A"/>
    <w:rsid w:val="4550160D"/>
    <w:rsid w:val="4551275E"/>
    <w:rsid w:val="455A06DD"/>
    <w:rsid w:val="458539AC"/>
    <w:rsid w:val="459E681C"/>
    <w:rsid w:val="45A07453"/>
    <w:rsid w:val="45BB3C89"/>
    <w:rsid w:val="45CA37B0"/>
    <w:rsid w:val="45DA2553"/>
    <w:rsid w:val="46114836"/>
    <w:rsid w:val="461C5F1F"/>
    <w:rsid w:val="46641814"/>
    <w:rsid w:val="467B1B7A"/>
    <w:rsid w:val="469D2F78"/>
    <w:rsid w:val="46CD7073"/>
    <w:rsid w:val="46DE6461"/>
    <w:rsid w:val="46F54B62"/>
    <w:rsid w:val="471548BC"/>
    <w:rsid w:val="4752038A"/>
    <w:rsid w:val="476D46F8"/>
    <w:rsid w:val="47A34922"/>
    <w:rsid w:val="47A6773B"/>
    <w:rsid w:val="47B6609F"/>
    <w:rsid w:val="47D74267"/>
    <w:rsid w:val="47DD2522"/>
    <w:rsid w:val="47E10B72"/>
    <w:rsid w:val="47ED1670"/>
    <w:rsid w:val="48030BB8"/>
    <w:rsid w:val="48054931"/>
    <w:rsid w:val="48171365"/>
    <w:rsid w:val="482E54B7"/>
    <w:rsid w:val="484D0E76"/>
    <w:rsid w:val="48603694"/>
    <w:rsid w:val="486B4AD5"/>
    <w:rsid w:val="48783354"/>
    <w:rsid w:val="487D72D1"/>
    <w:rsid w:val="489A2013"/>
    <w:rsid w:val="48A61BAD"/>
    <w:rsid w:val="48BB258E"/>
    <w:rsid w:val="48BB4BA1"/>
    <w:rsid w:val="48BE0CFD"/>
    <w:rsid w:val="48E4420D"/>
    <w:rsid w:val="49061D23"/>
    <w:rsid w:val="490C1CEF"/>
    <w:rsid w:val="490F2184"/>
    <w:rsid w:val="492A6049"/>
    <w:rsid w:val="492B1184"/>
    <w:rsid w:val="49326ECC"/>
    <w:rsid w:val="49357497"/>
    <w:rsid w:val="4948738D"/>
    <w:rsid w:val="4949694B"/>
    <w:rsid w:val="495A2AC9"/>
    <w:rsid w:val="49601C74"/>
    <w:rsid w:val="49612052"/>
    <w:rsid w:val="49627B61"/>
    <w:rsid w:val="497958A5"/>
    <w:rsid w:val="499E01F3"/>
    <w:rsid w:val="49AB1508"/>
    <w:rsid w:val="49B4272A"/>
    <w:rsid w:val="49CD147E"/>
    <w:rsid w:val="49D60664"/>
    <w:rsid w:val="49E452AB"/>
    <w:rsid w:val="4A003601"/>
    <w:rsid w:val="4A1E617D"/>
    <w:rsid w:val="4A3B3B3D"/>
    <w:rsid w:val="4A4E6A63"/>
    <w:rsid w:val="4A516AA7"/>
    <w:rsid w:val="4A564C76"/>
    <w:rsid w:val="4A631DE2"/>
    <w:rsid w:val="4A6F2535"/>
    <w:rsid w:val="4A730277"/>
    <w:rsid w:val="4A875F5A"/>
    <w:rsid w:val="4A981A8C"/>
    <w:rsid w:val="4AA203C2"/>
    <w:rsid w:val="4AAF0E10"/>
    <w:rsid w:val="4ABB39CC"/>
    <w:rsid w:val="4AC041D6"/>
    <w:rsid w:val="4AF56EDE"/>
    <w:rsid w:val="4AFF7D5D"/>
    <w:rsid w:val="4B0B4954"/>
    <w:rsid w:val="4B1E1FF4"/>
    <w:rsid w:val="4B502367"/>
    <w:rsid w:val="4B58746D"/>
    <w:rsid w:val="4B630341"/>
    <w:rsid w:val="4B6A5607"/>
    <w:rsid w:val="4B88247A"/>
    <w:rsid w:val="4B9A1834"/>
    <w:rsid w:val="4BCC1341"/>
    <w:rsid w:val="4BCD2409"/>
    <w:rsid w:val="4BF838F0"/>
    <w:rsid w:val="4C0350E1"/>
    <w:rsid w:val="4C107D48"/>
    <w:rsid w:val="4C1852CE"/>
    <w:rsid w:val="4C1C2FF6"/>
    <w:rsid w:val="4C1E4213"/>
    <w:rsid w:val="4C612351"/>
    <w:rsid w:val="4C787DC7"/>
    <w:rsid w:val="4C813585"/>
    <w:rsid w:val="4CA67C81"/>
    <w:rsid w:val="4CAF73E5"/>
    <w:rsid w:val="4CE3455C"/>
    <w:rsid w:val="4CE70D06"/>
    <w:rsid w:val="4D0C7ABC"/>
    <w:rsid w:val="4D141DA8"/>
    <w:rsid w:val="4D1A2C2C"/>
    <w:rsid w:val="4D247807"/>
    <w:rsid w:val="4D7D140D"/>
    <w:rsid w:val="4D823B0F"/>
    <w:rsid w:val="4D8615A0"/>
    <w:rsid w:val="4DA1334D"/>
    <w:rsid w:val="4DAF4A8F"/>
    <w:rsid w:val="4DB017E2"/>
    <w:rsid w:val="4DB52C4D"/>
    <w:rsid w:val="4DB77D5A"/>
    <w:rsid w:val="4DCC4263"/>
    <w:rsid w:val="4DED5E6D"/>
    <w:rsid w:val="4DF06C1D"/>
    <w:rsid w:val="4DFC119C"/>
    <w:rsid w:val="4DFC2F26"/>
    <w:rsid w:val="4DFF0074"/>
    <w:rsid w:val="4E1876D4"/>
    <w:rsid w:val="4E1B589B"/>
    <w:rsid w:val="4E2F2816"/>
    <w:rsid w:val="4E3B2DDF"/>
    <w:rsid w:val="4E3D18EA"/>
    <w:rsid w:val="4E493331"/>
    <w:rsid w:val="4E4974B7"/>
    <w:rsid w:val="4E8C2C65"/>
    <w:rsid w:val="4E8C6404"/>
    <w:rsid w:val="4EA523BC"/>
    <w:rsid w:val="4EBE1F20"/>
    <w:rsid w:val="4EE92F3D"/>
    <w:rsid w:val="4F3A4EA5"/>
    <w:rsid w:val="4F7A3E56"/>
    <w:rsid w:val="4F826617"/>
    <w:rsid w:val="4F9579D0"/>
    <w:rsid w:val="4FA72771"/>
    <w:rsid w:val="4FDA247C"/>
    <w:rsid w:val="500371EC"/>
    <w:rsid w:val="50081462"/>
    <w:rsid w:val="501E715D"/>
    <w:rsid w:val="502A301D"/>
    <w:rsid w:val="505A5003"/>
    <w:rsid w:val="50724B2D"/>
    <w:rsid w:val="507765E7"/>
    <w:rsid w:val="509B4EE0"/>
    <w:rsid w:val="509C3751"/>
    <w:rsid w:val="509C57B1"/>
    <w:rsid w:val="50C14E06"/>
    <w:rsid w:val="50C90DE3"/>
    <w:rsid w:val="50D800DF"/>
    <w:rsid w:val="50DE5133"/>
    <w:rsid w:val="50E772C9"/>
    <w:rsid w:val="510C0730"/>
    <w:rsid w:val="51163153"/>
    <w:rsid w:val="511F64FB"/>
    <w:rsid w:val="512C4CA2"/>
    <w:rsid w:val="513F5357"/>
    <w:rsid w:val="51422BA4"/>
    <w:rsid w:val="514F4E6E"/>
    <w:rsid w:val="51683172"/>
    <w:rsid w:val="516923D4"/>
    <w:rsid w:val="51797C05"/>
    <w:rsid w:val="518E5A5D"/>
    <w:rsid w:val="51B117A1"/>
    <w:rsid w:val="51BD44CE"/>
    <w:rsid w:val="51CD7595"/>
    <w:rsid w:val="51DF2433"/>
    <w:rsid w:val="51F70CD0"/>
    <w:rsid w:val="51FE10BB"/>
    <w:rsid w:val="52113DEF"/>
    <w:rsid w:val="522003B6"/>
    <w:rsid w:val="522B3249"/>
    <w:rsid w:val="52306A4E"/>
    <w:rsid w:val="523F2203"/>
    <w:rsid w:val="5244074B"/>
    <w:rsid w:val="52533CD8"/>
    <w:rsid w:val="528234B3"/>
    <w:rsid w:val="528B0128"/>
    <w:rsid w:val="52976F97"/>
    <w:rsid w:val="529776FA"/>
    <w:rsid w:val="529D08E1"/>
    <w:rsid w:val="52A31916"/>
    <w:rsid w:val="52A929C9"/>
    <w:rsid w:val="52AF6B2E"/>
    <w:rsid w:val="52B07485"/>
    <w:rsid w:val="52BE405A"/>
    <w:rsid w:val="52EA6319"/>
    <w:rsid w:val="52EC13EF"/>
    <w:rsid w:val="52EF4B5B"/>
    <w:rsid w:val="53154596"/>
    <w:rsid w:val="532B6CF8"/>
    <w:rsid w:val="533826E3"/>
    <w:rsid w:val="53403178"/>
    <w:rsid w:val="535F311A"/>
    <w:rsid w:val="536550AD"/>
    <w:rsid w:val="539826BA"/>
    <w:rsid w:val="53A93D29"/>
    <w:rsid w:val="53CE2310"/>
    <w:rsid w:val="53D0673A"/>
    <w:rsid w:val="53ED0749"/>
    <w:rsid w:val="53F53239"/>
    <w:rsid w:val="5402441A"/>
    <w:rsid w:val="5406215C"/>
    <w:rsid w:val="5407651D"/>
    <w:rsid w:val="540A6D0C"/>
    <w:rsid w:val="543B27E9"/>
    <w:rsid w:val="54563E15"/>
    <w:rsid w:val="54963F00"/>
    <w:rsid w:val="54C536DB"/>
    <w:rsid w:val="54D77655"/>
    <w:rsid w:val="54E16725"/>
    <w:rsid w:val="54F41FB5"/>
    <w:rsid w:val="5501205A"/>
    <w:rsid w:val="55012DBD"/>
    <w:rsid w:val="55085A60"/>
    <w:rsid w:val="551615FE"/>
    <w:rsid w:val="551D5F9C"/>
    <w:rsid w:val="55456CB4"/>
    <w:rsid w:val="55462BFA"/>
    <w:rsid w:val="555907C5"/>
    <w:rsid w:val="555C5FD6"/>
    <w:rsid w:val="557425B0"/>
    <w:rsid w:val="557C11BD"/>
    <w:rsid w:val="55800363"/>
    <w:rsid w:val="55956812"/>
    <w:rsid w:val="55B06918"/>
    <w:rsid w:val="55D834D2"/>
    <w:rsid w:val="55DB740F"/>
    <w:rsid w:val="55E37C0A"/>
    <w:rsid w:val="561C5443"/>
    <w:rsid w:val="561D378D"/>
    <w:rsid w:val="562A7F81"/>
    <w:rsid w:val="566413BC"/>
    <w:rsid w:val="56666EE2"/>
    <w:rsid w:val="567B6B94"/>
    <w:rsid w:val="56813D1C"/>
    <w:rsid w:val="568B5768"/>
    <w:rsid w:val="56A241DD"/>
    <w:rsid w:val="56A538E6"/>
    <w:rsid w:val="56C540F8"/>
    <w:rsid w:val="56D602FB"/>
    <w:rsid w:val="56F339F6"/>
    <w:rsid w:val="56F55A83"/>
    <w:rsid w:val="56FE00DA"/>
    <w:rsid w:val="57216757"/>
    <w:rsid w:val="57476D14"/>
    <w:rsid w:val="57485B42"/>
    <w:rsid w:val="575B0482"/>
    <w:rsid w:val="575B6C94"/>
    <w:rsid w:val="575D4949"/>
    <w:rsid w:val="57844563"/>
    <w:rsid w:val="57AB6AD5"/>
    <w:rsid w:val="57BB14B0"/>
    <w:rsid w:val="57C00874"/>
    <w:rsid w:val="580705D1"/>
    <w:rsid w:val="580F6C05"/>
    <w:rsid w:val="582232DD"/>
    <w:rsid w:val="58466FCB"/>
    <w:rsid w:val="58493820"/>
    <w:rsid w:val="58523BC2"/>
    <w:rsid w:val="5855720E"/>
    <w:rsid w:val="58942478"/>
    <w:rsid w:val="58967E2D"/>
    <w:rsid w:val="58A7703E"/>
    <w:rsid w:val="58AB3463"/>
    <w:rsid w:val="58B1040A"/>
    <w:rsid w:val="58BF0B2C"/>
    <w:rsid w:val="58D345D7"/>
    <w:rsid w:val="59144255"/>
    <w:rsid w:val="595079D6"/>
    <w:rsid w:val="595E332B"/>
    <w:rsid w:val="59691808"/>
    <w:rsid w:val="5979517E"/>
    <w:rsid w:val="597B122A"/>
    <w:rsid w:val="598950F0"/>
    <w:rsid w:val="599C4A4B"/>
    <w:rsid w:val="59A3360E"/>
    <w:rsid w:val="59A85A64"/>
    <w:rsid w:val="59C35F65"/>
    <w:rsid w:val="59DF76D7"/>
    <w:rsid w:val="59FD190B"/>
    <w:rsid w:val="5A146C55"/>
    <w:rsid w:val="5A15183E"/>
    <w:rsid w:val="5A1D18D9"/>
    <w:rsid w:val="5A2A0227"/>
    <w:rsid w:val="5A3847DB"/>
    <w:rsid w:val="5A4B0D81"/>
    <w:rsid w:val="5A4C433B"/>
    <w:rsid w:val="5A554E4F"/>
    <w:rsid w:val="5A6C083F"/>
    <w:rsid w:val="5A7533CF"/>
    <w:rsid w:val="5A842921"/>
    <w:rsid w:val="5A9102A6"/>
    <w:rsid w:val="5AA75D1B"/>
    <w:rsid w:val="5ADD3445"/>
    <w:rsid w:val="5AE02172"/>
    <w:rsid w:val="5AE51B4D"/>
    <w:rsid w:val="5AE605F2"/>
    <w:rsid w:val="5AFC1BC3"/>
    <w:rsid w:val="5B0A6F20"/>
    <w:rsid w:val="5B3752F1"/>
    <w:rsid w:val="5B3927D4"/>
    <w:rsid w:val="5B3C6110"/>
    <w:rsid w:val="5B5629F4"/>
    <w:rsid w:val="5B5F2152"/>
    <w:rsid w:val="5B7824FF"/>
    <w:rsid w:val="5B8147BE"/>
    <w:rsid w:val="5B9067AF"/>
    <w:rsid w:val="5BA04DBC"/>
    <w:rsid w:val="5BA84908"/>
    <w:rsid w:val="5BB029AE"/>
    <w:rsid w:val="5BB728B7"/>
    <w:rsid w:val="5BD73384"/>
    <w:rsid w:val="5BE74621"/>
    <w:rsid w:val="5BED6139"/>
    <w:rsid w:val="5BF2369E"/>
    <w:rsid w:val="5C2417D3"/>
    <w:rsid w:val="5C3B671B"/>
    <w:rsid w:val="5C416FF0"/>
    <w:rsid w:val="5C427215"/>
    <w:rsid w:val="5C4D676A"/>
    <w:rsid w:val="5C58551F"/>
    <w:rsid w:val="5C651F02"/>
    <w:rsid w:val="5C8E5910"/>
    <w:rsid w:val="5CAC586B"/>
    <w:rsid w:val="5CB464A2"/>
    <w:rsid w:val="5CBB0F9F"/>
    <w:rsid w:val="5CBB6429"/>
    <w:rsid w:val="5CE16B37"/>
    <w:rsid w:val="5CFF599B"/>
    <w:rsid w:val="5D073A8D"/>
    <w:rsid w:val="5D080CF3"/>
    <w:rsid w:val="5D120BB2"/>
    <w:rsid w:val="5D192AB0"/>
    <w:rsid w:val="5D3A2E77"/>
    <w:rsid w:val="5D7874FB"/>
    <w:rsid w:val="5D9A11E7"/>
    <w:rsid w:val="5DBD2F24"/>
    <w:rsid w:val="5DC664B8"/>
    <w:rsid w:val="5DC835BF"/>
    <w:rsid w:val="5DF41ACA"/>
    <w:rsid w:val="5E1A7052"/>
    <w:rsid w:val="5E227552"/>
    <w:rsid w:val="5E2733FB"/>
    <w:rsid w:val="5E343D6A"/>
    <w:rsid w:val="5E5D4F0E"/>
    <w:rsid w:val="5E787040"/>
    <w:rsid w:val="5E9B47BF"/>
    <w:rsid w:val="5EB70ABC"/>
    <w:rsid w:val="5EB97DCB"/>
    <w:rsid w:val="5EC319E8"/>
    <w:rsid w:val="5ED23D49"/>
    <w:rsid w:val="5EDA6373"/>
    <w:rsid w:val="5F155949"/>
    <w:rsid w:val="5F29243C"/>
    <w:rsid w:val="5F603AC2"/>
    <w:rsid w:val="5F695A73"/>
    <w:rsid w:val="5F750196"/>
    <w:rsid w:val="5F917278"/>
    <w:rsid w:val="5F923EDA"/>
    <w:rsid w:val="5FA76D06"/>
    <w:rsid w:val="5FB07420"/>
    <w:rsid w:val="5FBC5414"/>
    <w:rsid w:val="5FF56804"/>
    <w:rsid w:val="5FFF5CB2"/>
    <w:rsid w:val="6005151A"/>
    <w:rsid w:val="600948C1"/>
    <w:rsid w:val="600C0E38"/>
    <w:rsid w:val="600D6620"/>
    <w:rsid w:val="60105561"/>
    <w:rsid w:val="6013374F"/>
    <w:rsid w:val="60235E44"/>
    <w:rsid w:val="60340051"/>
    <w:rsid w:val="604C124A"/>
    <w:rsid w:val="605A37BF"/>
    <w:rsid w:val="606504BA"/>
    <w:rsid w:val="60A62A60"/>
    <w:rsid w:val="60A95105"/>
    <w:rsid w:val="60AD570E"/>
    <w:rsid w:val="60DD2FF7"/>
    <w:rsid w:val="60ED7D0A"/>
    <w:rsid w:val="60F703B7"/>
    <w:rsid w:val="60FD6C14"/>
    <w:rsid w:val="6109503A"/>
    <w:rsid w:val="610E2650"/>
    <w:rsid w:val="61197614"/>
    <w:rsid w:val="611C70C4"/>
    <w:rsid w:val="61280ADF"/>
    <w:rsid w:val="61462A30"/>
    <w:rsid w:val="61831EE9"/>
    <w:rsid w:val="6186757B"/>
    <w:rsid w:val="618B5A4F"/>
    <w:rsid w:val="618D2FE3"/>
    <w:rsid w:val="61D005F9"/>
    <w:rsid w:val="61F33A2B"/>
    <w:rsid w:val="61F73F29"/>
    <w:rsid w:val="62092E18"/>
    <w:rsid w:val="620F2616"/>
    <w:rsid w:val="620F6680"/>
    <w:rsid w:val="621F2ACE"/>
    <w:rsid w:val="62481364"/>
    <w:rsid w:val="624A142C"/>
    <w:rsid w:val="624D3BE8"/>
    <w:rsid w:val="62514EEA"/>
    <w:rsid w:val="626E10BA"/>
    <w:rsid w:val="628614BE"/>
    <w:rsid w:val="629244AA"/>
    <w:rsid w:val="62A85E62"/>
    <w:rsid w:val="62B2525D"/>
    <w:rsid w:val="62DA51F5"/>
    <w:rsid w:val="62F27F5B"/>
    <w:rsid w:val="63026B74"/>
    <w:rsid w:val="6308517D"/>
    <w:rsid w:val="631A73F1"/>
    <w:rsid w:val="6325218C"/>
    <w:rsid w:val="632E6FDA"/>
    <w:rsid w:val="6337323B"/>
    <w:rsid w:val="633A772C"/>
    <w:rsid w:val="6359615B"/>
    <w:rsid w:val="638D705F"/>
    <w:rsid w:val="63A70B3A"/>
    <w:rsid w:val="63B37E32"/>
    <w:rsid w:val="63BA6ABF"/>
    <w:rsid w:val="640A35A3"/>
    <w:rsid w:val="64277A3A"/>
    <w:rsid w:val="64371CD5"/>
    <w:rsid w:val="643A715B"/>
    <w:rsid w:val="643C12D8"/>
    <w:rsid w:val="644F48B8"/>
    <w:rsid w:val="64557A93"/>
    <w:rsid w:val="64801AB7"/>
    <w:rsid w:val="648562E9"/>
    <w:rsid w:val="64B05606"/>
    <w:rsid w:val="64B11C70"/>
    <w:rsid w:val="64B17EC2"/>
    <w:rsid w:val="64B348D5"/>
    <w:rsid w:val="64B654D9"/>
    <w:rsid w:val="64BE27DF"/>
    <w:rsid w:val="64CD1E40"/>
    <w:rsid w:val="64D92166"/>
    <w:rsid w:val="64F32289"/>
    <w:rsid w:val="65006D75"/>
    <w:rsid w:val="650C0A0A"/>
    <w:rsid w:val="65115374"/>
    <w:rsid w:val="651563DC"/>
    <w:rsid w:val="651962B9"/>
    <w:rsid w:val="653839CF"/>
    <w:rsid w:val="659F7D1B"/>
    <w:rsid w:val="65E903C3"/>
    <w:rsid w:val="66072CF0"/>
    <w:rsid w:val="661324B7"/>
    <w:rsid w:val="662D29AA"/>
    <w:rsid w:val="663F5F4A"/>
    <w:rsid w:val="665E7BD6"/>
    <w:rsid w:val="66610735"/>
    <w:rsid w:val="667C62AE"/>
    <w:rsid w:val="66831115"/>
    <w:rsid w:val="668B7DD7"/>
    <w:rsid w:val="668C4743"/>
    <w:rsid w:val="66911D59"/>
    <w:rsid w:val="66A80E51"/>
    <w:rsid w:val="66A82BFF"/>
    <w:rsid w:val="66AB11C8"/>
    <w:rsid w:val="66B141AA"/>
    <w:rsid w:val="66BB3A06"/>
    <w:rsid w:val="66BD0B04"/>
    <w:rsid w:val="66C11F13"/>
    <w:rsid w:val="66CF63DE"/>
    <w:rsid w:val="670A7B24"/>
    <w:rsid w:val="67196D00"/>
    <w:rsid w:val="671A03C3"/>
    <w:rsid w:val="673C4E20"/>
    <w:rsid w:val="67542D87"/>
    <w:rsid w:val="675C27C8"/>
    <w:rsid w:val="67737AD5"/>
    <w:rsid w:val="67871AEB"/>
    <w:rsid w:val="67B26EB0"/>
    <w:rsid w:val="67B63F46"/>
    <w:rsid w:val="67D839B8"/>
    <w:rsid w:val="67D95DBA"/>
    <w:rsid w:val="67ED256F"/>
    <w:rsid w:val="680F1F02"/>
    <w:rsid w:val="68185632"/>
    <w:rsid w:val="682B1D3A"/>
    <w:rsid w:val="68306E82"/>
    <w:rsid w:val="683959C1"/>
    <w:rsid w:val="683A566B"/>
    <w:rsid w:val="685A261F"/>
    <w:rsid w:val="685F7C35"/>
    <w:rsid w:val="6864510F"/>
    <w:rsid w:val="687F3E33"/>
    <w:rsid w:val="68921DB9"/>
    <w:rsid w:val="68C62B27"/>
    <w:rsid w:val="68D57C80"/>
    <w:rsid w:val="68DC1286"/>
    <w:rsid w:val="68F764E6"/>
    <w:rsid w:val="6905258B"/>
    <w:rsid w:val="690739EE"/>
    <w:rsid w:val="690F214A"/>
    <w:rsid w:val="691148AB"/>
    <w:rsid w:val="691B2127"/>
    <w:rsid w:val="69470F07"/>
    <w:rsid w:val="695758EC"/>
    <w:rsid w:val="69895E31"/>
    <w:rsid w:val="698A6F34"/>
    <w:rsid w:val="69AA474B"/>
    <w:rsid w:val="69AA4FFC"/>
    <w:rsid w:val="69AC0847"/>
    <w:rsid w:val="69BE2739"/>
    <w:rsid w:val="69C04704"/>
    <w:rsid w:val="69C95EAD"/>
    <w:rsid w:val="69D73089"/>
    <w:rsid w:val="69E13887"/>
    <w:rsid w:val="69E5416A"/>
    <w:rsid w:val="69EB3C59"/>
    <w:rsid w:val="69EC54F9"/>
    <w:rsid w:val="6A024307"/>
    <w:rsid w:val="6A050368"/>
    <w:rsid w:val="6A244627"/>
    <w:rsid w:val="6A2829D5"/>
    <w:rsid w:val="6A2A0F6D"/>
    <w:rsid w:val="6A6B28C1"/>
    <w:rsid w:val="6A7B2B14"/>
    <w:rsid w:val="6A832F9A"/>
    <w:rsid w:val="6A934D67"/>
    <w:rsid w:val="6A947A25"/>
    <w:rsid w:val="6A9E67F3"/>
    <w:rsid w:val="6AA06A0F"/>
    <w:rsid w:val="6AC20EDF"/>
    <w:rsid w:val="6ADC49EF"/>
    <w:rsid w:val="6AF723A7"/>
    <w:rsid w:val="6AFB1D2A"/>
    <w:rsid w:val="6B351502"/>
    <w:rsid w:val="6B49062F"/>
    <w:rsid w:val="6B492752"/>
    <w:rsid w:val="6B5D4F7C"/>
    <w:rsid w:val="6B7928A2"/>
    <w:rsid w:val="6B8C3DA8"/>
    <w:rsid w:val="6B9179B8"/>
    <w:rsid w:val="6BA3128D"/>
    <w:rsid w:val="6BAC13E3"/>
    <w:rsid w:val="6BBB5B08"/>
    <w:rsid w:val="6BC524A5"/>
    <w:rsid w:val="6BC65A36"/>
    <w:rsid w:val="6BDE45F3"/>
    <w:rsid w:val="6BE04BE9"/>
    <w:rsid w:val="6BF012D0"/>
    <w:rsid w:val="6C1D408F"/>
    <w:rsid w:val="6C4D3F36"/>
    <w:rsid w:val="6C57134F"/>
    <w:rsid w:val="6C5A7A8C"/>
    <w:rsid w:val="6C6723D6"/>
    <w:rsid w:val="6C787517"/>
    <w:rsid w:val="6CAA005C"/>
    <w:rsid w:val="6CC07D5A"/>
    <w:rsid w:val="6CDD0353"/>
    <w:rsid w:val="6CE87C19"/>
    <w:rsid w:val="6D483214"/>
    <w:rsid w:val="6D843F2F"/>
    <w:rsid w:val="6D9143ED"/>
    <w:rsid w:val="6D967CB8"/>
    <w:rsid w:val="6DA13611"/>
    <w:rsid w:val="6DAD4B90"/>
    <w:rsid w:val="6DBE53FE"/>
    <w:rsid w:val="6DDA280C"/>
    <w:rsid w:val="6DDD5884"/>
    <w:rsid w:val="6E0F41E9"/>
    <w:rsid w:val="6E25701D"/>
    <w:rsid w:val="6E2802FD"/>
    <w:rsid w:val="6E407BC1"/>
    <w:rsid w:val="6E4C42FF"/>
    <w:rsid w:val="6E5A321F"/>
    <w:rsid w:val="6E775CD9"/>
    <w:rsid w:val="6E817D20"/>
    <w:rsid w:val="6E874971"/>
    <w:rsid w:val="6E924DD5"/>
    <w:rsid w:val="6E9D5D9E"/>
    <w:rsid w:val="6EB02F99"/>
    <w:rsid w:val="6EBA7E0F"/>
    <w:rsid w:val="6ED754DD"/>
    <w:rsid w:val="6EE964AB"/>
    <w:rsid w:val="6EFF182A"/>
    <w:rsid w:val="6F01585D"/>
    <w:rsid w:val="6F023F2B"/>
    <w:rsid w:val="6F241291"/>
    <w:rsid w:val="6F287148"/>
    <w:rsid w:val="6F2F4997"/>
    <w:rsid w:val="6F3516F0"/>
    <w:rsid w:val="6F4A003E"/>
    <w:rsid w:val="6F4C3C60"/>
    <w:rsid w:val="6F540642"/>
    <w:rsid w:val="6F646C9A"/>
    <w:rsid w:val="6F6D0E8A"/>
    <w:rsid w:val="6F7D4E4B"/>
    <w:rsid w:val="6F906926"/>
    <w:rsid w:val="6F9C52CB"/>
    <w:rsid w:val="6FAB1F91"/>
    <w:rsid w:val="6FC71822"/>
    <w:rsid w:val="6FEA4288"/>
    <w:rsid w:val="6FFC746B"/>
    <w:rsid w:val="6FFE1AE2"/>
    <w:rsid w:val="7008774C"/>
    <w:rsid w:val="70214F03"/>
    <w:rsid w:val="702552C0"/>
    <w:rsid w:val="702A2D20"/>
    <w:rsid w:val="703F2826"/>
    <w:rsid w:val="705C311A"/>
    <w:rsid w:val="705D76DF"/>
    <w:rsid w:val="70851292"/>
    <w:rsid w:val="70AD6CA0"/>
    <w:rsid w:val="70CD6084"/>
    <w:rsid w:val="70D14086"/>
    <w:rsid w:val="70D867D7"/>
    <w:rsid w:val="70E138DD"/>
    <w:rsid w:val="70F514DC"/>
    <w:rsid w:val="7105781F"/>
    <w:rsid w:val="71163687"/>
    <w:rsid w:val="71211781"/>
    <w:rsid w:val="71245578"/>
    <w:rsid w:val="71293385"/>
    <w:rsid w:val="715068C6"/>
    <w:rsid w:val="715C1214"/>
    <w:rsid w:val="71844BA3"/>
    <w:rsid w:val="71A01753"/>
    <w:rsid w:val="71A072F4"/>
    <w:rsid w:val="71AE6063"/>
    <w:rsid w:val="71D825DA"/>
    <w:rsid w:val="71FB452B"/>
    <w:rsid w:val="7215421B"/>
    <w:rsid w:val="72340485"/>
    <w:rsid w:val="72430B52"/>
    <w:rsid w:val="72B34E05"/>
    <w:rsid w:val="72D50E47"/>
    <w:rsid w:val="72D51220"/>
    <w:rsid w:val="72E85B50"/>
    <w:rsid w:val="72ED47BB"/>
    <w:rsid w:val="72FB3D72"/>
    <w:rsid w:val="73093D9E"/>
    <w:rsid w:val="730E7BAE"/>
    <w:rsid w:val="731E3464"/>
    <w:rsid w:val="732849D1"/>
    <w:rsid w:val="734376B1"/>
    <w:rsid w:val="73460460"/>
    <w:rsid w:val="73522870"/>
    <w:rsid w:val="7352461E"/>
    <w:rsid w:val="73802EF2"/>
    <w:rsid w:val="7386251A"/>
    <w:rsid w:val="738D5656"/>
    <w:rsid w:val="73A51066"/>
    <w:rsid w:val="73AE3BE7"/>
    <w:rsid w:val="73B01345"/>
    <w:rsid w:val="73B11452"/>
    <w:rsid w:val="73B35972"/>
    <w:rsid w:val="73E07E7C"/>
    <w:rsid w:val="740A7D83"/>
    <w:rsid w:val="74143DC9"/>
    <w:rsid w:val="74177616"/>
    <w:rsid w:val="74180C0C"/>
    <w:rsid w:val="74345129"/>
    <w:rsid w:val="74550883"/>
    <w:rsid w:val="74680F91"/>
    <w:rsid w:val="746C7A2D"/>
    <w:rsid w:val="7479207F"/>
    <w:rsid w:val="74805536"/>
    <w:rsid w:val="748527D2"/>
    <w:rsid w:val="748A53C5"/>
    <w:rsid w:val="748B005E"/>
    <w:rsid w:val="748C590E"/>
    <w:rsid w:val="74951C43"/>
    <w:rsid w:val="74A92AC1"/>
    <w:rsid w:val="74AA048A"/>
    <w:rsid w:val="74AC4202"/>
    <w:rsid w:val="74AC7DCE"/>
    <w:rsid w:val="74B87752"/>
    <w:rsid w:val="74BB61F3"/>
    <w:rsid w:val="74D606E5"/>
    <w:rsid w:val="74DF4D01"/>
    <w:rsid w:val="74E7348C"/>
    <w:rsid w:val="74E7523A"/>
    <w:rsid w:val="750E512E"/>
    <w:rsid w:val="75282E62"/>
    <w:rsid w:val="752D5344"/>
    <w:rsid w:val="753C5586"/>
    <w:rsid w:val="75474FE5"/>
    <w:rsid w:val="75610DF5"/>
    <w:rsid w:val="756A0E73"/>
    <w:rsid w:val="758C49B5"/>
    <w:rsid w:val="75AE1909"/>
    <w:rsid w:val="75B00878"/>
    <w:rsid w:val="75B415C0"/>
    <w:rsid w:val="75D237F5"/>
    <w:rsid w:val="75D7705D"/>
    <w:rsid w:val="75FF0723"/>
    <w:rsid w:val="760140DA"/>
    <w:rsid w:val="76206C56"/>
    <w:rsid w:val="76292C01"/>
    <w:rsid w:val="762A53DF"/>
    <w:rsid w:val="76607052"/>
    <w:rsid w:val="7677328B"/>
    <w:rsid w:val="769150B2"/>
    <w:rsid w:val="76AA29C3"/>
    <w:rsid w:val="76AC2E78"/>
    <w:rsid w:val="76AE0F04"/>
    <w:rsid w:val="76AE32A6"/>
    <w:rsid w:val="76B13D52"/>
    <w:rsid w:val="76BA53EF"/>
    <w:rsid w:val="76BD26F7"/>
    <w:rsid w:val="76E11F70"/>
    <w:rsid w:val="76E81A30"/>
    <w:rsid w:val="76EF76C1"/>
    <w:rsid w:val="76F23CED"/>
    <w:rsid w:val="76FE3C71"/>
    <w:rsid w:val="773B361B"/>
    <w:rsid w:val="77445957"/>
    <w:rsid w:val="774E40F0"/>
    <w:rsid w:val="774E52E6"/>
    <w:rsid w:val="775F32C3"/>
    <w:rsid w:val="776A53FC"/>
    <w:rsid w:val="776F7674"/>
    <w:rsid w:val="777D3048"/>
    <w:rsid w:val="7783749C"/>
    <w:rsid w:val="778B5CEB"/>
    <w:rsid w:val="778F5C50"/>
    <w:rsid w:val="77966528"/>
    <w:rsid w:val="77B21D62"/>
    <w:rsid w:val="77BD39F8"/>
    <w:rsid w:val="77C3377A"/>
    <w:rsid w:val="77D25D2E"/>
    <w:rsid w:val="77DB30A9"/>
    <w:rsid w:val="78087C8D"/>
    <w:rsid w:val="780A196C"/>
    <w:rsid w:val="785A7737"/>
    <w:rsid w:val="785E6600"/>
    <w:rsid w:val="78817AD8"/>
    <w:rsid w:val="789E6E90"/>
    <w:rsid w:val="78A82F32"/>
    <w:rsid w:val="78AC4292"/>
    <w:rsid w:val="78B611AB"/>
    <w:rsid w:val="78C35E53"/>
    <w:rsid w:val="78DC5DF4"/>
    <w:rsid w:val="78DD0E2E"/>
    <w:rsid w:val="792E7D65"/>
    <w:rsid w:val="7931117A"/>
    <w:rsid w:val="793A1DDD"/>
    <w:rsid w:val="79527BC0"/>
    <w:rsid w:val="79554E68"/>
    <w:rsid w:val="796614AE"/>
    <w:rsid w:val="797177C8"/>
    <w:rsid w:val="79725A1A"/>
    <w:rsid w:val="797572B9"/>
    <w:rsid w:val="79974241"/>
    <w:rsid w:val="7997516A"/>
    <w:rsid w:val="79C71D42"/>
    <w:rsid w:val="79D14E2D"/>
    <w:rsid w:val="79D73ACF"/>
    <w:rsid w:val="7A00297D"/>
    <w:rsid w:val="7A012FE1"/>
    <w:rsid w:val="7A03578D"/>
    <w:rsid w:val="7A0D5743"/>
    <w:rsid w:val="7A177147"/>
    <w:rsid w:val="7A1940E8"/>
    <w:rsid w:val="7A261D5A"/>
    <w:rsid w:val="7A297B36"/>
    <w:rsid w:val="7A452F12"/>
    <w:rsid w:val="7A505F02"/>
    <w:rsid w:val="7A5549F4"/>
    <w:rsid w:val="7A6D61E2"/>
    <w:rsid w:val="7A7255A6"/>
    <w:rsid w:val="7A7E5483"/>
    <w:rsid w:val="7A9C310A"/>
    <w:rsid w:val="7AB84476"/>
    <w:rsid w:val="7AD96644"/>
    <w:rsid w:val="7ADC6EC3"/>
    <w:rsid w:val="7ADE49EA"/>
    <w:rsid w:val="7B127435"/>
    <w:rsid w:val="7B4C1BE3"/>
    <w:rsid w:val="7B4D2521"/>
    <w:rsid w:val="7B9D6653"/>
    <w:rsid w:val="7BA92F2D"/>
    <w:rsid w:val="7BAC2D3A"/>
    <w:rsid w:val="7BAC5B48"/>
    <w:rsid w:val="7BAC6938"/>
    <w:rsid w:val="7BBE03CA"/>
    <w:rsid w:val="7BC37523"/>
    <w:rsid w:val="7BDB0476"/>
    <w:rsid w:val="7BF61150"/>
    <w:rsid w:val="7BFC0A35"/>
    <w:rsid w:val="7C09477E"/>
    <w:rsid w:val="7C0A5D05"/>
    <w:rsid w:val="7C29346A"/>
    <w:rsid w:val="7C381F99"/>
    <w:rsid w:val="7C382910"/>
    <w:rsid w:val="7C3E6FBF"/>
    <w:rsid w:val="7C442F72"/>
    <w:rsid w:val="7C4433CB"/>
    <w:rsid w:val="7C530239"/>
    <w:rsid w:val="7C5F7F87"/>
    <w:rsid w:val="7C7E6484"/>
    <w:rsid w:val="7C8812DB"/>
    <w:rsid w:val="7C99467F"/>
    <w:rsid w:val="7C9C57DD"/>
    <w:rsid w:val="7CA14CA2"/>
    <w:rsid w:val="7CA659DB"/>
    <w:rsid w:val="7CB73744"/>
    <w:rsid w:val="7CC81541"/>
    <w:rsid w:val="7CD50C51"/>
    <w:rsid w:val="7CD6006E"/>
    <w:rsid w:val="7CE10508"/>
    <w:rsid w:val="7CE16DC7"/>
    <w:rsid w:val="7CE24094"/>
    <w:rsid w:val="7CF04194"/>
    <w:rsid w:val="7D2E4E92"/>
    <w:rsid w:val="7D4E64C1"/>
    <w:rsid w:val="7D4E6D35"/>
    <w:rsid w:val="7D5F5B3F"/>
    <w:rsid w:val="7D8B70AB"/>
    <w:rsid w:val="7D9A0F6E"/>
    <w:rsid w:val="7DD7315A"/>
    <w:rsid w:val="7DD81BC4"/>
    <w:rsid w:val="7DE94FAB"/>
    <w:rsid w:val="7E040C0B"/>
    <w:rsid w:val="7E1C3AA5"/>
    <w:rsid w:val="7E235535"/>
    <w:rsid w:val="7E245B9C"/>
    <w:rsid w:val="7E265025"/>
    <w:rsid w:val="7E292420"/>
    <w:rsid w:val="7E4B05E8"/>
    <w:rsid w:val="7E5D667F"/>
    <w:rsid w:val="7E68119A"/>
    <w:rsid w:val="7E7002A5"/>
    <w:rsid w:val="7E7457B8"/>
    <w:rsid w:val="7EA1645A"/>
    <w:rsid w:val="7EB97C47"/>
    <w:rsid w:val="7EBB0F30"/>
    <w:rsid w:val="7EC06836"/>
    <w:rsid w:val="7EC7623E"/>
    <w:rsid w:val="7EFB0260"/>
    <w:rsid w:val="7EFC6081"/>
    <w:rsid w:val="7F0A3FFF"/>
    <w:rsid w:val="7F390FD7"/>
    <w:rsid w:val="7F4514DB"/>
    <w:rsid w:val="7F535105"/>
    <w:rsid w:val="7F5B0CFF"/>
    <w:rsid w:val="7F663065"/>
    <w:rsid w:val="7F6E0A32"/>
    <w:rsid w:val="7F7A43F2"/>
    <w:rsid w:val="7F980D98"/>
    <w:rsid w:val="7F9E0BEB"/>
    <w:rsid w:val="7FB1091F"/>
    <w:rsid w:val="7FB87D7C"/>
    <w:rsid w:val="7FB904AD"/>
    <w:rsid w:val="7FCF6FF7"/>
    <w:rsid w:val="7FD27CA9"/>
    <w:rsid w:val="7FD73EBA"/>
    <w:rsid w:val="7FDA152C"/>
    <w:rsid w:val="7FDF13C7"/>
    <w:rsid w:val="7FE707E4"/>
    <w:rsid w:val="7FE9630A"/>
    <w:rsid w:val="7FF70DA6"/>
    <w:rsid w:val="7FFD59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1"/>
    <w:autoRedefine/>
    <w:qFormat/>
    <w:uiPriority w:val="0"/>
    <w:pPr>
      <w:spacing w:before="100" w:beforeAutospacing="1" w:after="100" w:afterAutospacing="1"/>
      <w:jc w:val="left"/>
      <w:outlineLvl w:val="0"/>
    </w:pPr>
    <w:rPr>
      <w:rFonts w:hint="eastAsia" w:ascii="宋体" w:hAnsi="宋体" w:eastAsia="微软雅黑" w:cs="宋体"/>
      <w:b/>
      <w:bCs/>
      <w:kern w:val="44"/>
      <w:sz w:val="48"/>
      <w:szCs w:val="48"/>
      <w:lang w:bidi="ar"/>
    </w:rPr>
  </w:style>
  <w:style w:type="paragraph" w:styleId="3">
    <w:name w:val="heading 2"/>
    <w:basedOn w:val="1"/>
    <w:next w:val="1"/>
    <w:link w:val="22"/>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3"/>
    <w:autoRedefine/>
    <w:unhideWhenUsed/>
    <w:qFormat/>
    <w:uiPriority w:val="0"/>
    <w:pPr>
      <w:spacing w:before="100" w:beforeAutospacing="1" w:after="100" w:afterAutospacing="1" w:line="480" w:lineRule="auto"/>
      <w:jc w:val="both"/>
      <w:outlineLvl w:val="2"/>
    </w:pPr>
    <w:rPr>
      <w:rFonts w:hint="default" w:ascii="宋体" w:hAnsi="宋体" w:eastAsia="黑体" w:cs="宋体"/>
      <w:b/>
      <w:bCs/>
      <w:kern w:val="0"/>
      <w:sz w:val="30"/>
      <w:szCs w:val="27"/>
      <w:lang w:bidi="ar"/>
    </w:rPr>
  </w:style>
  <w:style w:type="paragraph" w:styleId="5">
    <w:name w:val="heading 4"/>
    <w:basedOn w:val="1"/>
    <w:next w:val="1"/>
    <w:link w:val="24"/>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25"/>
    <w:autoRedefine/>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autoRedefine/>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5">
    <w:name w:val="Default Paragraph Font"/>
    <w:autoRedefine/>
    <w:qFormat/>
    <w:uiPriority w:val="0"/>
  </w:style>
  <w:style w:type="table" w:default="1" w:styleId="13">
    <w:name w:val="Normal Table"/>
    <w:autoRedefine/>
    <w:semiHidden/>
    <w:qFormat/>
    <w:uiPriority w:val="0"/>
    <w:tblPr>
      <w:tblCellMar>
        <w:top w:w="0" w:type="dxa"/>
        <w:left w:w="108" w:type="dxa"/>
        <w:bottom w:w="0" w:type="dxa"/>
        <w:right w:w="108" w:type="dxa"/>
      </w:tblCellMar>
    </w:tblPr>
  </w:style>
  <w:style w:type="paragraph" w:styleId="8">
    <w:name w:val="caption"/>
    <w:basedOn w:val="1"/>
    <w:next w:val="1"/>
    <w:autoRedefine/>
    <w:unhideWhenUsed/>
    <w:qFormat/>
    <w:uiPriority w:val="0"/>
    <w:rPr>
      <w:rFonts w:ascii="Arial" w:hAnsi="Arial" w:eastAsia="黑体"/>
      <w:sz w:val="20"/>
    </w:rPr>
  </w:style>
  <w:style w:type="paragraph" w:styleId="9">
    <w:name w:val="endnote text"/>
    <w:basedOn w:val="1"/>
    <w:autoRedefine/>
    <w:qFormat/>
    <w:uiPriority w:val="0"/>
    <w:pPr>
      <w:snapToGrid w:val="0"/>
      <w:jc w:val="left"/>
    </w:pPr>
  </w:style>
  <w:style w:type="paragraph" w:styleId="10">
    <w:name w:val="footer"/>
    <w:basedOn w:val="1"/>
    <w:autoRedefine/>
    <w:qFormat/>
    <w:uiPriority w:val="0"/>
    <w:pPr>
      <w:tabs>
        <w:tab w:val="center" w:pos="4153"/>
        <w:tab w:val="right" w:pos="8306"/>
      </w:tabs>
      <w:snapToGrid w:val="0"/>
      <w:jc w:val="left"/>
    </w:pPr>
    <w:rPr>
      <w:sz w:val="18"/>
    </w:rPr>
  </w:style>
  <w:style w:type="paragraph" w:styleId="11">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Normal (Web)"/>
    <w:basedOn w:val="1"/>
    <w:autoRedefine/>
    <w:qFormat/>
    <w:uiPriority w:val="0"/>
    <w:pPr>
      <w:spacing w:before="100" w:beforeAutospacing="1" w:after="100" w:afterAutospacing="1"/>
      <w:ind w:left="0" w:right="0"/>
      <w:jc w:val="left"/>
    </w:pPr>
    <w:rPr>
      <w:kern w:val="0"/>
      <w:sz w:val="24"/>
      <w:lang w:val="en-US" w:eastAsia="zh-CN" w:bidi="ar"/>
    </w:rPr>
  </w:style>
  <w:style w:type="table" w:styleId="14">
    <w:name w:val="Table Grid"/>
    <w:basedOn w:val="13"/>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autoRedefine/>
    <w:qFormat/>
    <w:uiPriority w:val="0"/>
    <w:rPr>
      <w:b/>
    </w:rPr>
  </w:style>
  <w:style w:type="character" w:styleId="17">
    <w:name w:val="endnote reference"/>
    <w:basedOn w:val="15"/>
    <w:autoRedefine/>
    <w:qFormat/>
    <w:uiPriority w:val="0"/>
    <w:rPr>
      <w:vertAlign w:val="superscript"/>
    </w:rPr>
  </w:style>
  <w:style w:type="character" w:styleId="18">
    <w:name w:val="FollowedHyperlink"/>
    <w:basedOn w:val="15"/>
    <w:autoRedefine/>
    <w:qFormat/>
    <w:uiPriority w:val="0"/>
    <w:rPr>
      <w:color w:val="800080"/>
      <w:u w:val="single"/>
    </w:rPr>
  </w:style>
  <w:style w:type="character" w:styleId="19">
    <w:name w:val="Emphasis"/>
    <w:basedOn w:val="15"/>
    <w:autoRedefine/>
    <w:qFormat/>
    <w:uiPriority w:val="0"/>
    <w:rPr>
      <w:i/>
    </w:rPr>
  </w:style>
  <w:style w:type="character" w:styleId="20">
    <w:name w:val="Hyperlink"/>
    <w:basedOn w:val="15"/>
    <w:autoRedefine/>
    <w:qFormat/>
    <w:uiPriority w:val="0"/>
    <w:rPr>
      <w:color w:val="0000FF"/>
      <w:u w:val="single"/>
    </w:rPr>
  </w:style>
  <w:style w:type="character" w:customStyle="1" w:styleId="21">
    <w:name w:val="标题 1 Char"/>
    <w:link w:val="2"/>
    <w:autoRedefine/>
    <w:qFormat/>
    <w:uiPriority w:val="0"/>
    <w:rPr>
      <w:rFonts w:eastAsia="微软雅黑"/>
      <w:b/>
      <w:kern w:val="44"/>
      <w:sz w:val="44"/>
    </w:rPr>
  </w:style>
  <w:style w:type="character" w:customStyle="1" w:styleId="22">
    <w:name w:val="标题 2 Char"/>
    <w:link w:val="3"/>
    <w:autoRedefine/>
    <w:qFormat/>
    <w:uiPriority w:val="0"/>
    <w:rPr>
      <w:rFonts w:ascii="Arial" w:hAnsi="Arial" w:eastAsia="黑体"/>
      <w:b/>
      <w:sz w:val="32"/>
    </w:rPr>
  </w:style>
  <w:style w:type="character" w:customStyle="1" w:styleId="23">
    <w:name w:val="标题 3 Char"/>
    <w:link w:val="4"/>
    <w:autoRedefine/>
    <w:qFormat/>
    <w:uiPriority w:val="0"/>
    <w:rPr>
      <w:rFonts w:hint="default" w:ascii="宋体" w:hAnsi="宋体" w:eastAsia="黑体"/>
      <w:b/>
      <w:sz w:val="30"/>
    </w:rPr>
  </w:style>
  <w:style w:type="character" w:customStyle="1" w:styleId="24">
    <w:name w:val="标题 4 Char"/>
    <w:link w:val="5"/>
    <w:autoRedefine/>
    <w:qFormat/>
    <w:uiPriority w:val="0"/>
    <w:rPr>
      <w:rFonts w:ascii="Arial" w:hAnsi="Arial" w:eastAsia="黑体"/>
      <w:b/>
      <w:sz w:val="28"/>
    </w:rPr>
  </w:style>
  <w:style w:type="character" w:customStyle="1" w:styleId="25">
    <w:name w:val="标题 5 Char"/>
    <w:link w:val="6"/>
    <w:autoRedefine/>
    <w:qFormat/>
    <w:uiPriority w:val="0"/>
    <w:rPr>
      <w:b/>
      <w:sz w:val="28"/>
    </w:rPr>
  </w:style>
  <w:style w:type="paragraph" w:customStyle="1" w:styleId="26">
    <w:name w:val="WPSOffice手动目录 2"/>
    <w:autoRedefine/>
    <w:qFormat/>
    <w:uiPriority w:val="0"/>
    <w:pPr>
      <w:ind w:leftChars="200"/>
    </w:pPr>
    <w:rPr>
      <w:rFonts w:ascii="Times New Roman" w:hAnsi="Times New Roman" w:eastAsia="宋体" w:cs="Times New Roman"/>
      <w:sz w:val="20"/>
      <w:szCs w:val="20"/>
    </w:rPr>
  </w:style>
  <w:style w:type="paragraph" w:customStyle="1" w:styleId="27">
    <w:name w:val="WPSOffice手动目录 1"/>
    <w:autoRedefine/>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endnotes" Target="end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5.bin"/><Relationship Id="rId17" Type="http://schemas.openxmlformats.org/officeDocument/2006/relationships/image" Target="media/image8.wmf"/><Relationship Id="rId16" Type="http://schemas.openxmlformats.org/officeDocument/2006/relationships/oleObject" Target="embeddings/oleObject4.bin"/><Relationship Id="rId15" Type="http://schemas.openxmlformats.org/officeDocument/2006/relationships/image" Target="media/image7.wmf"/><Relationship Id="rId14" Type="http://schemas.openxmlformats.org/officeDocument/2006/relationships/oleObject" Target="embeddings/oleObject3.bin"/><Relationship Id="rId13" Type="http://schemas.openxmlformats.org/officeDocument/2006/relationships/image" Target="media/image6.wmf"/><Relationship Id="rId12" Type="http://schemas.openxmlformats.org/officeDocument/2006/relationships/oleObject" Target="embeddings/oleObject2.bin"/><Relationship Id="rId11" Type="http://schemas.openxmlformats.org/officeDocument/2006/relationships/image" Target="media/image5.png"/><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5047</Words>
  <Characters>5408</Characters>
  <Lines>0</Lines>
  <Paragraphs>0</Paragraphs>
  <TotalTime>2</TotalTime>
  <ScaleCrop>false</ScaleCrop>
  <LinksUpToDate>false</LinksUpToDate>
  <CharactersWithSpaces>5447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2023-11-12T08:34:00Z</dcterms:created>
  <dc:creator>ippow</dc:creator>
  <cp:lastModifiedBy>jet Lee</cp:lastModifiedBy>
  <dcterms:modified xsi:type="dcterms:W3CDTF">2024-11-25T18:08:26Z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3849BE0428EF4C9E9DC3573F3D83C7D1_13</vt:lpwstr>
  </property>
</Properties>
</file>