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555AD2" w14:textId="77777777" w:rsidR="003B6E40" w:rsidRDefault="003B6E40">
      <w:pPr>
        <w:spacing w:before="200" w:after="200"/>
        <w:rPr>
          <w:rFonts w:ascii="IBM Plex Serif" w:eastAsia="IBM Plex Serif" w:hAnsi="IBM Plex Serif" w:cs="IBM Plex Serif"/>
          <w:b/>
        </w:rPr>
      </w:pPr>
    </w:p>
    <w:p w14:paraId="0C8A015C" w14:textId="77777777" w:rsidR="003B6E40" w:rsidRDefault="00B50AE2">
      <w:pPr>
        <w:spacing w:before="200" w:after="200"/>
        <w:jc w:val="center"/>
        <w:rPr>
          <w:rFonts w:ascii="IBM Plex Serif" w:eastAsia="IBM Plex Serif" w:hAnsi="IBM Plex Serif" w:cs="IBM Plex Serif"/>
          <w:b/>
        </w:rPr>
      </w:pPr>
      <w:r>
        <w:rPr>
          <w:rFonts w:ascii="IBM Plex Serif" w:eastAsia="IBM Plex Serif" w:hAnsi="IBM Plex Serif" w:cs="IBM Plex Serif"/>
          <w:b/>
        </w:rPr>
        <w:t>Universidad Nacional Mayor de San Marcos</w:t>
      </w:r>
      <w:r>
        <w:rPr>
          <w:rFonts w:ascii="IBM Plex Serif" w:eastAsia="IBM Plex Serif" w:hAnsi="IBM Plex Serif" w:cs="IBM Plex Serif"/>
          <w:b/>
        </w:rPr>
        <w:br/>
        <w:t>Facultad de Ingeniería de Sistemas e Informática</w:t>
      </w:r>
      <w:r>
        <w:rPr>
          <w:rFonts w:ascii="IBM Plex Serif" w:eastAsia="IBM Plex Serif" w:hAnsi="IBM Plex Serif" w:cs="IBM Plex Serif"/>
          <w:b/>
        </w:rPr>
        <w:br/>
        <w:t>E.P. de Ingeniería de Software</w:t>
      </w:r>
    </w:p>
    <w:p w14:paraId="2562DC72" w14:textId="77777777" w:rsidR="003B6E40" w:rsidRDefault="003B6E40">
      <w:pPr>
        <w:spacing w:before="200" w:after="200"/>
        <w:rPr>
          <w:rFonts w:ascii="IBM Plex Serif" w:eastAsia="IBM Plex Serif" w:hAnsi="IBM Plex Serif" w:cs="IBM Plex Serif"/>
          <w:b/>
        </w:rPr>
      </w:pPr>
    </w:p>
    <w:p w14:paraId="5CAFD9D4" w14:textId="77777777" w:rsidR="003B6E40" w:rsidRDefault="00B50AE2">
      <w:pPr>
        <w:spacing w:before="200" w:after="200" w:line="480" w:lineRule="auto"/>
        <w:jc w:val="center"/>
        <w:rPr>
          <w:rFonts w:ascii="IBM Plex Serif" w:eastAsia="IBM Plex Serif" w:hAnsi="IBM Plex Serif" w:cs="IBM Plex Serif"/>
          <w:b/>
        </w:rPr>
      </w:pPr>
      <w:r>
        <w:rPr>
          <w:rFonts w:ascii="IBM Plex Serif" w:eastAsia="IBM Plex Serif" w:hAnsi="IBM Plex Serif" w:cs="IBM Plex Serif"/>
          <w:b/>
          <w:noProof/>
        </w:rPr>
        <w:drawing>
          <wp:inline distT="114300" distB="114300" distL="114300" distR="114300" wp14:anchorId="0FF892D1" wp14:editId="4E251279">
            <wp:extent cx="1968600" cy="245870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8600" cy="2458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BD3FD" w14:textId="085A3DF6" w:rsidR="003B6E40" w:rsidRDefault="00EC01CF">
      <w:pPr>
        <w:spacing w:before="200" w:after="200"/>
        <w:jc w:val="center"/>
        <w:rPr>
          <w:rFonts w:ascii="IBM Plex Serif" w:eastAsia="IBM Plex Serif" w:hAnsi="IBM Plex Serif" w:cs="IBM Plex Serif"/>
          <w:b/>
          <w:sz w:val="24"/>
          <w:szCs w:val="24"/>
        </w:rPr>
      </w:pPr>
      <w:r w:rsidRPr="00EC01CF">
        <w:rPr>
          <w:rFonts w:ascii="IBM Plex Serif" w:eastAsia="IBM Plex Serif" w:hAnsi="IBM Plex Serif" w:cs="IBM Plex Serif"/>
          <w:b/>
          <w:bCs/>
          <w:sz w:val="24"/>
          <w:szCs w:val="24"/>
        </w:rPr>
        <w:t>PEP-</w:t>
      </w:r>
      <w:r>
        <w:rPr>
          <w:rFonts w:ascii="IBM Plex Serif" w:eastAsia="IBM Plex Serif" w:hAnsi="IBM Plex Serif" w:cs="IBM Plex Serif"/>
          <w:b/>
          <w:bCs/>
          <w:sz w:val="24"/>
          <w:szCs w:val="24"/>
        </w:rPr>
        <w:t>HU05</w:t>
      </w:r>
      <w:r w:rsidRPr="00EC01CF">
        <w:rPr>
          <w:rFonts w:ascii="IBM Plex Serif" w:eastAsia="IBM Plex Serif" w:hAnsi="IBM Plex Serif" w:cs="IBM Plex Serif"/>
          <w:b/>
          <w:bCs/>
          <w:sz w:val="24"/>
          <w:szCs w:val="24"/>
        </w:rPr>
        <w:t xml:space="preserve">: </w:t>
      </w:r>
      <w:r>
        <w:rPr>
          <w:rFonts w:ascii="IBM Plex Serif" w:eastAsia="IBM Plex Serif" w:hAnsi="IBM Plex Serif" w:cs="IBM Plex Serif"/>
          <w:b/>
          <w:bCs/>
          <w:sz w:val="24"/>
          <w:szCs w:val="24"/>
        </w:rPr>
        <w:t>Historia de usuario 05</w:t>
      </w:r>
    </w:p>
    <w:p w14:paraId="0CD05805" w14:textId="77777777" w:rsidR="003B6E40" w:rsidRDefault="00B50AE2" w:rsidP="00EC01CF">
      <w:pPr>
        <w:spacing w:before="200" w:after="200"/>
        <w:jc w:val="center"/>
        <w:rPr>
          <w:rFonts w:ascii="IBM Plex Serif" w:eastAsia="IBM Plex Serif" w:hAnsi="IBM Plex Serif" w:cs="IBM Plex Serif"/>
          <w:b/>
        </w:rPr>
      </w:pPr>
      <w:r>
        <w:rPr>
          <w:rFonts w:ascii="IBM Plex Serif" w:eastAsia="IBM Plex Serif" w:hAnsi="IBM Plex Serif" w:cs="IBM Plex Serif"/>
          <w:b/>
        </w:rPr>
        <w:t>Integrantes</w:t>
      </w:r>
      <w:r>
        <w:rPr>
          <w:rFonts w:ascii="IBM Plex Serif" w:eastAsia="IBM Plex Serif" w:hAnsi="IBM Plex Serif" w:cs="IBM Plex Serif"/>
          <w:b/>
        </w:rPr>
        <w:br/>
      </w:r>
    </w:p>
    <w:p w14:paraId="6FD698A8" w14:textId="77777777" w:rsidR="00EC01CF" w:rsidRPr="00EC01CF" w:rsidRDefault="00EC01CF" w:rsidP="00EC01CF">
      <w:pPr>
        <w:jc w:val="center"/>
      </w:pPr>
      <w:r w:rsidRPr="00EC01CF">
        <w:t xml:space="preserve">Calle Huamantinco, Luis Eduardo </w:t>
      </w:r>
      <w:r w:rsidRPr="00EC01CF">
        <w:tab/>
      </w:r>
      <w:r w:rsidRPr="00EC01CF">
        <w:tab/>
      </w:r>
      <w:r w:rsidRPr="00EC01CF">
        <w:tab/>
        <w:t>22200255</w:t>
      </w:r>
    </w:p>
    <w:p w14:paraId="16AB5161" w14:textId="77777777" w:rsidR="00EC01CF" w:rsidRPr="00EC01CF" w:rsidRDefault="00EC01CF" w:rsidP="00EC01CF">
      <w:pPr>
        <w:jc w:val="center"/>
      </w:pPr>
      <w:r w:rsidRPr="00EC01CF">
        <w:t>Calongos Jara, Leonid</w:t>
      </w:r>
      <w:r w:rsidRPr="00EC01CF">
        <w:tab/>
        <w:t xml:space="preserve"> </w:t>
      </w:r>
      <w:r w:rsidRPr="00EC01CF">
        <w:tab/>
      </w:r>
      <w:r w:rsidRPr="00EC01CF">
        <w:tab/>
      </w:r>
      <w:r w:rsidRPr="00EC01CF">
        <w:tab/>
        <w:t>22200102</w:t>
      </w:r>
    </w:p>
    <w:p w14:paraId="455DC2E4" w14:textId="77777777" w:rsidR="00EC01CF" w:rsidRPr="00EC01CF" w:rsidRDefault="00EC01CF" w:rsidP="00EC01CF">
      <w:pPr>
        <w:jc w:val="center"/>
      </w:pPr>
      <w:r w:rsidRPr="00EC01CF">
        <w:t>Flores Cóngora, Paolo Luis</w:t>
      </w:r>
      <w:r w:rsidRPr="00EC01CF">
        <w:tab/>
      </w:r>
      <w:r w:rsidRPr="00EC01CF">
        <w:tab/>
        <w:t xml:space="preserve"> </w:t>
      </w:r>
      <w:r w:rsidRPr="00EC01CF">
        <w:tab/>
      </w:r>
      <w:r w:rsidRPr="00EC01CF">
        <w:tab/>
        <w:t>22200232</w:t>
      </w:r>
    </w:p>
    <w:p w14:paraId="390A77B3" w14:textId="3918A23C" w:rsidR="00EC01CF" w:rsidRPr="00EC01CF" w:rsidRDefault="00EC01CF" w:rsidP="00EC01CF">
      <w:pPr>
        <w:jc w:val="center"/>
      </w:pPr>
      <w:r w:rsidRPr="00EC01CF">
        <w:t>Matthew Alexandre, Pariona Molina</w:t>
      </w:r>
      <w:r w:rsidRPr="00EC01CF">
        <w:tab/>
        <w:t xml:space="preserve"> </w:t>
      </w:r>
      <w:r w:rsidRPr="00EC01CF">
        <w:tab/>
      </w:r>
      <w:r>
        <w:tab/>
      </w:r>
      <w:r w:rsidRPr="00EC01CF">
        <w:t>22200235</w:t>
      </w:r>
    </w:p>
    <w:p w14:paraId="619EE3D2" w14:textId="77777777" w:rsidR="00EC01CF" w:rsidRPr="00EC01CF" w:rsidRDefault="00EC01CF" w:rsidP="00EC01CF">
      <w:pPr>
        <w:jc w:val="center"/>
      </w:pPr>
      <w:r w:rsidRPr="00EC01CF">
        <w:t xml:space="preserve">Moreno Zevallos Eva Lucía </w:t>
      </w:r>
      <w:r w:rsidRPr="00EC01CF">
        <w:tab/>
      </w:r>
      <w:r w:rsidRPr="00EC01CF">
        <w:tab/>
      </w:r>
      <w:r w:rsidRPr="00EC01CF">
        <w:tab/>
      </w:r>
      <w:r w:rsidRPr="00EC01CF">
        <w:tab/>
        <w:t>20200277</w:t>
      </w:r>
    </w:p>
    <w:p w14:paraId="2796C84E" w14:textId="01149DB6" w:rsidR="00EC01CF" w:rsidRPr="00EC01CF" w:rsidRDefault="00EC01CF" w:rsidP="00EC01CF">
      <w:pPr>
        <w:jc w:val="center"/>
      </w:pPr>
      <w:r w:rsidRPr="00EC01CF">
        <w:t>Luján Vila Frank José</w:t>
      </w:r>
      <w:r w:rsidRPr="00EC01CF">
        <w:tab/>
      </w:r>
      <w:r w:rsidRPr="00EC01CF">
        <w:tab/>
      </w:r>
      <w:r w:rsidRPr="00EC01CF">
        <w:tab/>
      </w:r>
      <w:r w:rsidRPr="00EC01CF">
        <w:tab/>
      </w:r>
      <w:r>
        <w:tab/>
      </w:r>
      <w:r w:rsidRPr="00EC01CF">
        <w:t>12200058</w:t>
      </w:r>
    </w:p>
    <w:p w14:paraId="2FCD79C1" w14:textId="77777777" w:rsidR="003B6E40" w:rsidRDefault="003B6E40"/>
    <w:p w14:paraId="78C4B4F4" w14:textId="77777777" w:rsidR="003B6E40" w:rsidRDefault="003B6E40"/>
    <w:p w14:paraId="2D5EFEA9" w14:textId="77777777" w:rsidR="003B6E40" w:rsidRDefault="003B6E40" w:rsidP="00EC01CF">
      <w:pPr>
        <w:jc w:val="center"/>
      </w:pPr>
    </w:p>
    <w:p w14:paraId="5FDC5A6D" w14:textId="77777777" w:rsidR="00EC01CF" w:rsidRDefault="00EC01CF" w:rsidP="00EC01CF">
      <w:pPr>
        <w:jc w:val="center"/>
      </w:pPr>
    </w:p>
    <w:p w14:paraId="67257DCF" w14:textId="77777777" w:rsidR="00EC01CF" w:rsidRDefault="00EC01CF" w:rsidP="00EC01CF">
      <w:pPr>
        <w:jc w:val="center"/>
      </w:pPr>
    </w:p>
    <w:p w14:paraId="6AE18D04" w14:textId="77777777" w:rsidR="00EC01CF" w:rsidRDefault="00EC01CF" w:rsidP="00EC01CF">
      <w:pPr>
        <w:jc w:val="center"/>
      </w:pPr>
    </w:p>
    <w:p w14:paraId="15BE3710" w14:textId="77777777" w:rsidR="00EC01CF" w:rsidRDefault="00EC01CF" w:rsidP="00EC01CF">
      <w:pPr>
        <w:jc w:val="center"/>
      </w:pPr>
    </w:p>
    <w:p w14:paraId="36BCD260" w14:textId="77777777" w:rsidR="00EC01CF" w:rsidRDefault="00EC01CF" w:rsidP="00EC01CF">
      <w:pPr>
        <w:jc w:val="center"/>
      </w:pPr>
    </w:p>
    <w:p w14:paraId="0D3A57ED" w14:textId="77777777" w:rsidR="00EC01CF" w:rsidRDefault="00EC01CF" w:rsidP="00EC01CF">
      <w:pPr>
        <w:jc w:val="center"/>
      </w:pPr>
    </w:p>
    <w:p w14:paraId="0A2F0FA4" w14:textId="77777777" w:rsidR="00EC01CF" w:rsidRPr="00EC01CF" w:rsidRDefault="00EC01CF" w:rsidP="00EC01CF">
      <w:pPr>
        <w:jc w:val="center"/>
      </w:pPr>
      <w:r w:rsidRPr="00EC01CF">
        <w:rPr>
          <w:b/>
          <w:bCs/>
        </w:rPr>
        <w:t>Curso:</w:t>
      </w:r>
      <w:r w:rsidRPr="00EC01CF">
        <w:t xml:space="preserve"> Gestión de la Configuración del Software</w:t>
      </w:r>
    </w:p>
    <w:p w14:paraId="305C635A" w14:textId="4A77CA9D" w:rsidR="003B6E40" w:rsidRDefault="00EC01CF" w:rsidP="00EC01CF">
      <w:pPr>
        <w:jc w:val="center"/>
      </w:pPr>
      <w:r w:rsidRPr="00EC01CF">
        <w:rPr>
          <w:b/>
          <w:bCs/>
        </w:rPr>
        <w:t>Docente:</w:t>
      </w:r>
      <w:r w:rsidRPr="00EC01CF">
        <w:t xml:space="preserve"> Wong Portillo, Lenis Rossi</w:t>
      </w:r>
    </w:p>
    <w:p w14:paraId="635C31E2" w14:textId="77777777" w:rsidR="003B6E40" w:rsidRDefault="003B6E40"/>
    <w:p w14:paraId="62F2A229" w14:textId="53CE9D90" w:rsidR="003B6E40" w:rsidRDefault="00EC01CF">
      <w:pPr>
        <w:spacing w:before="200" w:after="200"/>
        <w:jc w:val="center"/>
        <w:rPr>
          <w:rFonts w:ascii="IBM Plex Serif" w:eastAsia="IBM Plex Serif" w:hAnsi="IBM Plex Serif" w:cs="IBM Plex Serif"/>
          <w:b/>
          <w:sz w:val="24"/>
          <w:szCs w:val="24"/>
        </w:rPr>
      </w:pPr>
      <w:r w:rsidRPr="00EC01CF">
        <w:rPr>
          <w:rFonts w:ascii="IBM Plex Serif" w:eastAsia="IBM Plex Serif" w:hAnsi="IBM Plex Serif" w:cs="IBM Plex Serif"/>
          <w:b/>
          <w:bCs/>
          <w:sz w:val="24"/>
          <w:szCs w:val="24"/>
        </w:rPr>
        <w:t>PEP-</w:t>
      </w:r>
      <w:r>
        <w:rPr>
          <w:rFonts w:ascii="IBM Plex Serif" w:eastAsia="IBM Plex Serif" w:hAnsi="IBM Plex Serif" w:cs="IBM Plex Serif"/>
          <w:b/>
          <w:bCs/>
          <w:sz w:val="24"/>
          <w:szCs w:val="24"/>
        </w:rPr>
        <w:t>HU05</w:t>
      </w:r>
      <w:r w:rsidR="00B50AE2">
        <w:rPr>
          <w:rFonts w:ascii="IBM Plex Serif" w:eastAsia="IBM Plex Serif" w:hAnsi="IBM Plex Serif" w:cs="IBM Plex Serif"/>
          <w:b/>
          <w:sz w:val="24"/>
          <w:szCs w:val="24"/>
        </w:rPr>
        <w:t xml:space="preserve">: Historia de Usuario </w:t>
      </w:r>
      <w:r>
        <w:rPr>
          <w:rFonts w:ascii="IBM Plex Serif" w:eastAsia="IBM Plex Serif" w:hAnsi="IBM Plex Serif" w:cs="IBM Plex Serif"/>
          <w:b/>
          <w:sz w:val="24"/>
          <w:szCs w:val="24"/>
        </w:rPr>
        <w:t>0</w:t>
      </w:r>
      <w:r w:rsidR="00B50AE2">
        <w:rPr>
          <w:rFonts w:ascii="IBM Plex Serif" w:eastAsia="IBM Plex Serif" w:hAnsi="IBM Plex Serif" w:cs="IBM Plex Serif"/>
          <w:b/>
          <w:sz w:val="24"/>
          <w:szCs w:val="24"/>
        </w:rPr>
        <w:t>5</w:t>
      </w:r>
    </w:p>
    <w:p w14:paraId="1143F0CA" w14:textId="78634E2F" w:rsidR="003B6E40" w:rsidRDefault="00B50AE2">
      <w:pPr>
        <w:spacing w:before="200" w:after="200"/>
        <w:jc w:val="center"/>
        <w:rPr>
          <w:rFonts w:ascii="IBM Plex Serif" w:eastAsia="IBM Plex Serif" w:hAnsi="IBM Plex Serif" w:cs="IBM Plex Serif"/>
          <w:sz w:val="24"/>
          <w:szCs w:val="24"/>
        </w:rPr>
      </w:pPr>
      <w:r>
        <w:rPr>
          <w:rFonts w:ascii="IBM Plex Serif" w:eastAsia="IBM Plex Serif" w:hAnsi="IBM Plex Serif" w:cs="IBM Plex Serif"/>
          <w:b/>
          <w:sz w:val="24"/>
          <w:szCs w:val="24"/>
        </w:rPr>
        <w:t xml:space="preserve">Historia de Usuario 5: </w:t>
      </w:r>
      <w:r w:rsidRPr="00B50AE2">
        <w:rPr>
          <w:rFonts w:ascii="IBM Plex Serif" w:eastAsia="IBM Plex Serif" w:hAnsi="IBM Plex Serif" w:cs="IBM Plex Serif"/>
          <w:bCs/>
          <w:sz w:val="24"/>
          <w:szCs w:val="24"/>
        </w:rPr>
        <w:t>Plataforma intuitiva y fácil de navegar</w:t>
      </w:r>
    </w:p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0"/>
      </w:tblGrid>
      <w:tr w:rsidR="003B6E40" w14:paraId="21AB4B63" w14:textId="77777777">
        <w:trPr>
          <w:trHeight w:val="440"/>
        </w:trPr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92C74" w14:textId="77777777" w:rsidR="003B6E40" w:rsidRDefault="00B50AE2">
            <w:pPr>
              <w:widowControl w:val="0"/>
              <w:spacing w:line="240" w:lineRule="auto"/>
              <w:jc w:val="center"/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IBM Plex Serif" w:eastAsia="IBM Plex Serif" w:hAnsi="IBM Plex Serif" w:cs="IBM Plex Serif"/>
                <w:b/>
                <w:sz w:val="24"/>
                <w:szCs w:val="24"/>
              </w:rPr>
              <w:t>Descripción</w:t>
            </w:r>
          </w:p>
        </w:tc>
      </w:tr>
      <w:tr w:rsidR="003B6E40" w14:paraId="6A1FB15E" w14:textId="77777777">
        <w:trPr>
          <w:trHeight w:val="440"/>
        </w:trPr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7E883" w14:textId="7F6315BA" w:rsidR="003B6E40" w:rsidRDefault="00B50AE2">
            <w:pPr>
              <w:spacing w:before="200" w:after="200"/>
              <w:jc w:val="both"/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IBM Plex Serif" w:eastAsia="IBM Plex Serif" w:hAnsi="IBM Plex Serif" w:cs="IBM Plex Serif"/>
                <w:sz w:val="24"/>
                <w:szCs w:val="24"/>
              </w:rPr>
              <w:t>Yo, c</w:t>
            </w:r>
            <w:r w:rsidRPr="00B50AE2">
              <w:rPr>
                <w:rFonts w:ascii="IBM Plex Serif" w:eastAsia="IBM Plex Serif" w:hAnsi="IBM Plex Serif" w:cs="IBM Plex Serif"/>
                <w:sz w:val="24"/>
                <w:szCs w:val="24"/>
              </w:rPr>
              <w:t>omo usuario, quiero que la plataforma sea intuitiva y fácil de navegar, para poder encontrar rápidamente la información que necesito sin dificultad.</w:t>
            </w:r>
          </w:p>
        </w:tc>
      </w:tr>
      <w:tr w:rsidR="003B6E40" w14:paraId="40D58497" w14:textId="77777777">
        <w:trPr>
          <w:trHeight w:val="440"/>
        </w:trPr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463CD" w14:textId="77777777" w:rsidR="003B6E40" w:rsidRDefault="00B50AE2">
            <w:pPr>
              <w:widowControl w:val="0"/>
              <w:jc w:val="center"/>
              <w:rPr>
                <w:rFonts w:ascii="IBM Plex Serif" w:eastAsia="IBM Plex Serif" w:hAnsi="IBM Plex Serif" w:cs="IBM Plex Serif"/>
                <w:b/>
                <w:sz w:val="24"/>
                <w:szCs w:val="24"/>
              </w:rPr>
            </w:pPr>
            <w:r>
              <w:rPr>
                <w:rFonts w:ascii="IBM Plex Serif" w:eastAsia="IBM Plex Serif" w:hAnsi="IBM Plex Serif" w:cs="IBM Plex Serif"/>
                <w:b/>
                <w:sz w:val="24"/>
                <w:szCs w:val="24"/>
              </w:rPr>
              <w:t>Criterios de Aceptación</w:t>
            </w:r>
          </w:p>
        </w:tc>
      </w:tr>
      <w:tr w:rsidR="003B6E40" w14:paraId="07185CF7" w14:textId="77777777">
        <w:trPr>
          <w:trHeight w:val="440"/>
        </w:trPr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C7BE1" w14:textId="01C10CEF" w:rsidR="003B6E40" w:rsidRDefault="00B50AE2">
            <w:pPr>
              <w:widowControl w:val="0"/>
              <w:numPr>
                <w:ilvl w:val="0"/>
                <w:numId w:val="1"/>
              </w:numPr>
              <w:jc w:val="both"/>
              <w:rPr>
                <w:rFonts w:ascii="IBM Plex Serif" w:eastAsia="IBM Plex Serif" w:hAnsi="IBM Plex Serif" w:cs="IBM Plex Serif"/>
                <w:b/>
                <w:sz w:val="24"/>
                <w:szCs w:val="24"/>
              </w:rPr>
            </w:pPr>
            <w:r>
              <w:rPr>
                <w:rFonts w:ascii="IBM Plex Serif" w:eastAsia="IBM Plex Serif" w:hAnsi="IBM Plex Serif" w:cs="IBM Plex Serif"/>
                <w:b/>
                <w:sz w:val="24"/>
                <w:szCs w:val="24"/>
              </w:rPr>
              <w:t xml:space="preserve">Criterio 1: </w:t>
            </w:r>
            <w:r w:rsidRPr="00B50AE2">
              <w:rPr>
                <w:rFonts w:ascii="IBM Plex Serif" w:eastAsia="IBM Plex Serif" w:hAnsi="IBM Plex Serif" w:cs="IBM Plex Serif"/>
                <w:bCs/>
                <w:sz w:val="24"/>
                <w:szCs w:val="24"/>
              </w:rPr>
              <w:t>El diseño de la plataforma debe ser sencillo, con menús claros y bien organizados.</w:t>
            </w:r>
          </w:p>
          <w:p w14:paraId="43395D93" w14:textId="1B0853B9" w:rsidR="003B6E40" w:rsidRDefault="00B50AE2">
            <w:pPr>
              <w:widowControl w:val="0"/>
              <w:numPr>
                <w:ilvl w:val="0"/>
                <w:numId w:val="1"/>
              </w:numPr>
              <w:jc w:val="both"/>
              <w:rPr>
                <w:rFonts w:ascii="IBM Plex Serif" w:eastAsia="IBM Plex Serif" w:hAnsi="IBM Plex Serif" w:cs="IBM Plex Serif"/>
                <w:b/>
                <w:sz w:val="24"/>
                <w:szCs w:val="24"/>
              </w:rPr>
            </w:pPr>
            <w:r>
              <w:rPr>
                <w:rFonts w:ascii="IBM Plex Serif" w:eastAsia="IBM Plex Serif" w:hAnsi="IBM Plex Serif" w:cs="IBM Plex Serif"/>
                <w:b/>
                <w:sz w:val="24"/>
                <w:szCs w:val="24"/>
              </w:rPr>
              <w:t xml:space="preserve">Criterio 2: </w:t>
            </w:r>
            <w:r w:rsidRPr="00B50AE2">
              <w:rPr>
                <w:rFonts w:ascii="IBM Plex Serif" w:eastAsia="IBM Plex Serif" w:hAnsi="IBM Plex Serif" w:cs="IBM Plex Serif"/>
                <w:bCs/>
                <w:sz w:val="24"/>
                <w:szCs w:val="24"/>
              </w:rPr>
              <w:t>Las funciones principales (buscar profesores, calificar, comentar) deben ser accesibles desde la página de inicio con pocos clics.</w:t>
            </w:r>
          </w:p>
          <w:p w14:paraId="0AC7AD64" w14:textId="0CB6F371" w:rsidR="003B6E40" w:rsidRDefault="00B50AE2">
            <w:pPr>
              <w:widowControl w:val="0"/>
              <w:numPr>
                <w:ilvl w:val="0"/>
                <w:numId w:val="1"/>
              </w:numPr>
              <w:jc w:val="both"/>
              <w:rPr>
                <w:rFonts w:ascii="IBM Plex Serif" w:eastAsia="IBM Plex Serif" w:hAnsi="IBM Plex Serif" w:cs="IBM Plex Serif"/>
                <w:b/>
                <w:sz w:val="24"/>
                <w:szCs w:val="24"/>
              </w:rPr>
            </w:pPr>
            <w:r>
              <w:rPr>
                <w:rFonts w:ascii="IBM Plex Serif" w:eastAsia="IBM Plex Serif" w:hAnsi="IBM Plex Serif" w:cs="IBM Plex Serif"/>
                <w:b/>
                <w:sz w:val="24"/>
                <w:szCs w:val="24"/>
              </w:rPr>
              <w:t xml:space="preserve">Criterio 3: </w:t>
            </w:r>
            <w:r w:rsidRPr="00B50AE2">
              <w:rPr>
                <w:rFonts w:ascii="IBM Plex Serif" w:eastAsia="IBM Plex Serif" w:hAnsi="IBM Plex Serif" w:cs="IBM Plex Serif"/>
                <w:sz w:val="24"/>
                <w:szCs w:val="24"/>
              </w:rPr>
              <w:t>Los botones y enlaces deben ser fácilmente identificables y etiquetados de manera clara.</w:t>
            </w:r>
          </w:p>
          <w:p w14:paraId="295398C4" w14:textId="7D3B2076" w:rsidR="003B6E40" w:rsidRDefault="00B50AE2">
            <w:pPr>
              <w:widowControl w:val="0"/>
              <w:numPr>
                <w:ilvl w:val="0"/>
                <w:numId w:val="1"/>
              </w:numPr>
              <w:jc w:val="both"/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IBM Plex Serif" w:eastAsia="IBM Plex Serif" w:hAnsi="IBM Plex Serif" w:cs="IBM Plex Serif"/>
                <w:b/>
                <w:sz w:val="24"/>
                <w:szCs w:val="24"/>
              </w:rPr>
              <w:t xml:space="preserve">Criterio 4: </w:t>
            </w:r>
            <w:r w:rsidRPr="00B50AE2">
              <w:rPr>
                <w:rFonts w:ascii="IBM Plex Serif" w:eastAsia="IBM Plex Serif" w:hAnsi="IBM Plex Serif" w:cs="IBM Plex Serif"/>
                <w:sz w:val="24"/>
                <w:szCs w:val="24"/>
              </w:rPr>
              <w:t>El sistema debe mostrar mensajes de error o confirmación que sean comprensibles y útiles para el usuario.</w:t>
            </w:r>
          </w:p>
        </w:tc>
      </w:tr>
    </w:tbl>
    <w:p w14:paraId="4CB32754" w14:textId="77777777" w:rsidR="003B6E40" w:rsidRDefault="003B6E40">
      <w:pPr>
        <w:spacing w:before="200" w:after="200"/>
        <w:jc w:val="both"/>
        <w:rPr>
          <w:rFonts w:ascii="IBM Plex Serif" w:eastAsia="IBM Plex Serif" w:hAnsi="IBM Plex Serif" w:cs="IBM Plex Serif"/>
          <w:b/>
          <w:sz w:val="24"/>
          <w:szCs w:val="24"/>
        </w:rPr>
      </w:pPr>
    </w:p>
    <w:sectPr w:rsidR="003B6E40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1CC345" w14:textId="77777777" w:rsidR="00B50AE2" w:rsidRDefault="00B50AE2">
      <w:pPr>
        <w:spacing w:line="240" w:lineRule="auto"/>
      </w:pPr>
      <w:r>
        <w:separator/>
      </w:r>
    </w:p>
  </w:endnote>
  <w:endnote w:type="continuationSeparator" w:id="0">
    <w:p w14:paraId="29D0146D" w14:textId="77777777" w:rsidR="00B50AE2" w:rsidRDefault="00B50AE2">
      <w:pPr>
        <w:spacing w:line="240" w:lineRule="auto"/>
      </w:pPr>
      <w:r>
        <w:continuationSeparator/>
      </w:r>
    </w:p>
  </w:endnote>
  <w:endnote w:type="continuationNotice" w:id="1">
    <w:p w14:paraId="609EFB4E" w14:textId="77777777" w:rsidR="00685A77" w:rsidRDefault="00685A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D097F36D-8D62-4D89-825F-1DA66D7CF3D7}"/>
    <w:embedBold r:id="rId2" w:fontKey="{4D92DBC8-D22E-421A-8EA7-990E152C79D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DF3BCA2-370B-4B66-8351-8C916617B42D}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8DEC76D-A79B-492C-9EEF-08D7AE23F28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363D24" w14:textId="77777777" w:rsidR="00B50AE2" w:rsidRDefault="00B50AE2">
      <w:pPr>
        <w:spacing w:line="240" w:lineRule="auto"/>
      </w:pPr>
      <w:r>
        <w:separator/>
      </w:r>
    </w:p>
  </w:footnote>
  <w:footnote w:type="continuationSeparator" w:id="0">
    <w:p w14:paraId="63A5FD0B" w14:textId="77777777" w:rsidR="00B50AE2" w:rsidRDefault="00B50AE2">
      <w:pPr>
        <w:spacing w:line="240" w:lineRule="auto"/>
      </w:pPr>
      <w:r>
        <w:continuationSeparator/>
      </w:r>
    </w:p>
  </w:footnote>
  <w:footnote w:type="continuationNotice" w:id="1">
    <w:p w14:paraId="0097F975" w14:textId="77777777" w:rsidR="00685A77" w:rsidRDefault="00685A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7953FBD" w14:paraId="4B710AA6" w14:textId="77777777" w:rsidTr="17953FBD">
      <w:trPr>
        <w:trHeight w:val="300"/>
      </w:trPr>
      <w:tc>
        <w:tcPr>
          <w:tcW w:w="3005" w:type="dxa"/>
        </w:tcPr>
        <w:p w14:paraId="7B7F8AC3" w14:textId="2971DD33" w:rsidR="17953FBD" w:rsidRDefault="17953FBD" w:rsidP="17953FBD">
          <w:pPr>
            <w:pStyle w:val="Header"/>
            <w:ind w:left="-115"/>
          </w:pPr>
        </w:p>
      </w:tc>
      <w:tc>
        <w:tcPr>
          <w:tcW w:w="3005" w:type="dxa"/>
        </w:tcPr>
        <w:p w14:paraId="4651AC9A" w14:textId="2A15C4A0" w:rsidR="17953FBD" w:rsidRDefault="17953FBD" w:rsidP="17953FBD">
          <w:pPr>
            <w:pStyle w:val="Header"/>
            <w:jc w:val="center"/>
          </w:pPr>
        </w:p>
      </w:tc>
      <w:tc>
        <w:tcPr>
          <w:tcW w:w="3005" w:type="dxa"/>
        </w:tcPr>
        <w:p w14:paraId="65F8D246" w14:textId="51F779B1" w:rsidR="17953FBD" w:rsidRDefault="17953FBD" w:rsidP="17953FBD">
          <w:pPr>
            <w:pStyle w:val="Header"/>
            <w:ind w:right="-115"/>
            <w:jc w:val="right"/>
          </w:pPr>
        </w:p>
      </w:tc>
    </w:tr>
  </w:tbl>
  <w:p w14:paraId="0C36B3C4" w14:textId="5FA094DF" w:rsidR="17953FBD" w:rsidRDefault="17953FBD" w:rsidP="17953F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5C1A3A"/>
    <w:multiLevelType w:val="multilevel"/>
    <w:tmpl w:val="A210C5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76596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embedTrueTypeFonts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E40"/>
    <w:rsid w:val="00004C04"/>
    <w:rsid w:val="00293F31"/>
    <w:rsid w:val="003B6E40"/>
    <w:rsid w:val="0042512C"/>
    <w:rsid w:val="005B6AEB"/>
    <w:rsid w:val="00685A77"/>
    <w:rsid w:val="007D7846"/>
    <w:rsid w:val="00904360"/>
    <w:rsid w:val="00933FA6"/>
    <w:rsid w:val="00B50AE2"/>
    <w:rsid w:val="00C5749B"/>
    <w:rsid w:val="00EC01CF"/>
    <w:rsid w:val="17953FBD"/>
    <w:rsid w:val="7209C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60EBC"/>
  <w15:docId w15:val="{AA66AF99-B25C-488B-88AE-10DEFFA8E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685A7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85A77"/>
  </w:style>
  <w:style w:type="paragraph" w:styleId="Footer">
    <w:name w:val="footer"/>
    <w:basedOn w:val="Normal"/>
    <w:link w:val="FooterChar"/>
    <w:uiPriority w:val="99"/>
    <w:semiHidden/>
    <w:unhideWhenUsed/>
    <w:rsid w:val="00685A7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85A77"/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5139692108DE488BA18DCB821262A9" ma:contentTypeVersion="5" ma:contentTypeDescription="Crear nuevo documento." ma:contentTypeScope="" ma:versionID="98e74db15731985e37c04081164ef0df">
  <xsd:schema xmlns:xsd="http://www.w3.org/2001/XMLSchema" xmlns:xs="http://www.w3.org/2001/XMLSchema" xmlns:p="http://schemas.microsoft.com/office/2006/metadata/properties" xmlns:ns3="3e76c095-46ec-456b-9c95-907dfef3cc27" targetNamespace="http://schemas.microsoft.com/office/2006/metadata/properties" ma:root="true" ma:fieldsID="d65c63b9769e9775c44b3e762d1d49a5" ns3:_="">
    <xsd:import namespace="3e76c095-46ec-456b-9c95-907dfef3cc2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76c095-46ec-456b-9c95-907dfef3cc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e76c095-46ec-456b-9c95-907dfef3cc27" xsi:nil="true"/>
  </documentManagement>
</p:properties>
</file>

<file path=customXml/itemProps1.xml><?xml version="1.0" encoding="utf-8"?>
<ds:datastoreItem xmlns:ds="http://schemas.openxmlformats.org/officeDocument/2006/customXml" ds:itemID="{B7B27634-6927-42DA-B50E-ED4BF87230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C8F141-07D6-4DDB-B978-743F2E6DBB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76c095-46ec-456b-9c95-907dfef3cc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8A5DDE-0C1D-41A9-A55E-0D5923BE482F}">
  <ds:schemaRefs>
    <ds:schemaRef ds:uri="http://purl.org/dc/elements/1.1/"/>
    <ds:schemaRef ds:uri="http://purl.org/dc/terms/"/>
    <ds:schemaRef ds:uri="http://schemas.openxmlformats.org/package/2006/metadata/core-properties"/>
    <ds:schemaRef ds:uri="3e76c095-46ec-456b-9c95-907dfef3cc27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186</Words>
  <Characters>1066</Characters>
  <Application>Microsoft Office Word</Application>
  <DocSecurity>4</DocSecurity>
  <Lines>8</Lines>
  <Paragraphs>2</Paragraphs>
  <ScaleCrop>false</ScaleCrop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Usuario invitado</cp:lastModifiedBy>
  <cp:revision>4</cp:revision>
  <dcterms:created xsi:type="dcterms:W3CDTF">2024-09-07T04:14:00Z</dcterms:created>
  <dcterms:modified xsi:type="dcterms:W3CDTF">2024-09-07T04:17:00Z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0x010100E95139692108DE488BA18DCB821262A9</vt:lpwstr>
  </property>
</Properties>
</file>