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FB835" w14:textId="77777777" w:rsidR="00632A32" w:rsidRDefault="00000000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Universidad Nacional Mayor de San Marcos</w:t>
      </w:r>
      <w:r>
        <w:rPr>
          <w:rFonts w:ascii="IBM Plex Serif" w:eastAsia="IBM Plex Serif" w:hAnsi="IBM Plex Serif" w:cs="IBM Plex Serif"/>
        </w:rPr>
        <w:t xml:space="preserve"> </w:t>
      </w:r>
      <w:r>
        <w:rPr>
          <w:rFonts w:ascii="IBM Plex Serif" w:eastAsia="IBM Plex Serif" w:hAnsi="IBM Plex Serif" w:cs="IBM Plex Serif"/>
        </w:rPr>
        <w:br/>
      </w:r>
      <w:r>
        <w:rPr>
          <w:rFonts w:ascii="IBM Plex Serif" w:eastAsia="IBM Plex Serif" w:hAnsi="IBM Plex Serif" w:cs="IBM Plex Serif"/>
          <w:b/>
        </w:rPr>
        <w:t xml:space="preserve"> Facultad de Ingeniería de Sistemas e Informática</w:t>
      </w:r>
      <w:r>
        <w:rPr>
          <w:rFonts w:ascii="IBM Plex Serif" w:eastAsia="IBM Plex Serif" w:hAnsi="IBM Plex Serif" w:cs="IBM Plex Serif"/>
        </w:rPr>
        <w:t xml:space="preserve"> </w:t>
      </w:r>
      <w:r>
        <w:rPr>
          <w:rFonts w:ascii="IBM Plex Serif" w:eastAsia="IBM Plex Serif" w:hAnsi="IBM Plex Serif" w:cs="IBM Plex Serif"/>
        </w:rPr>
        <w:br/>
      </w:r>
      <w:r>
        <w:rPr>
          <w:rFonts w:ascii="IBM Plex Serif" w:eastAsia="IBM Plex Serif" w:hAnsi="IBM Plex Serif" w:cs="IBM Plex Serif"/>
          <w:b/>
        </w:rPr>
        <w:t xml:space="preserve"> E.P. de Ingeniería de Software</w:t>
      </w:r>
      <w:r>
        <w:rPr>
          <w:rFonts w:ascii="IBM Plex Serif" w:eastAsia="IBM Plex Serif" w:hAnsi="IBM Plex Serif" w:cs="IBM Plex Serif"/>
        </w:rPr>
        <w:t xml:space="preserve"> </w:t>
      </w:r>
    </w:p>
    <w:p w14:paraId="3A4A9E60" w14:textId="77777777" w:rsidR="00632A32" w:rsidRDefault="00000000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 xml:space="preserve"> </w:t>
      </w:r>
    </w:p>
    <w:p w14:paraId="5BAA8989" w14:textId="77777777" w:rsidR="00632A32" w:rsidRDefault="00000000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noProof/>
        </w:rPr>
        <w:drawing>
          <wp:inline distT="114300" distB="114300" distL="114300" distR="114300" wp14:anchorId="7007D808" wp14:editId="77F79F1E">
            <wp:extent cx="1968500" cy="2463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B439B" w14:textId="77777777" w:rsidR="00632A32" w:rsidRDefault="00000000">
      <w:pPr>
        <w:shd w:val="clear" w:color="auto" w:fill="FFFFFF"/>
        <w:spacing w:before="200" w:after="2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0D6E4C" w14:textId="77777777" w:rsidR="00632A32" w:rsidRDefault="00000000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  <w:r>
        <w:rPr>
          <w:rFonts w:ascii="IBM Plex Serif" w:eastAsia="IBM Plex Serif" w:hAnsi="IBM Plex Serif" w:cs="IBM Plex Serif"/>
          <w:b/>
          <w:sz w:val="24"/>
          <w:szCs w:val="24"/>
        </w:rPr>
        <w:t>PEP-DCD: Diagrama de componentes y deployment</w:t>
      </w:r>
      <w:r>
        <w:rPr>
          <w:rFonts w:ascii="IBM Plex Serif" w:eastAsia="IBM Plex Serif" w:hAnsi="IBM Plex Serif" w:cs="IBM Plex Serif"/>
          <w:sz w:val="24"/>
          <w:szCs w:val="24"/>
        </w:rPr>
        <w:t xml:space="preserve"> </w:t>
      </w:r>
    </w:p>
    <w:p w14:paraId="4C4D1D0B" w14:textId="77777777" w:rsidR="00632A32" w:rsidRDefault="00000000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  <w:r>
        <w:rPr>
          <w:rFonts w:ascii="IBM Plex Serif" w:eastAsia="IBM Plex Serif" w:hAnsi="IBM Plex Serif" w:cs="IBM Plex Serif"/>
          <w:b/>
          <w:sz w:val="24"/>
          <w:szCs w:val="24"/>
        </w:rPr>
        <w:t xml:space="preserve"> </w:t>
      </w:r>
      <w:r>
        <w:rPr>
          <w:rFonts w:ascii="IBM Plex Serif" w:eastAsia="IBM Plex Serif" w:hAnsi="IBM Plex Serif" w:cs="IBM Plex Serif"/>
          <w:sz w:val="24"/>
          <w:szCs w:val="24"/>
        </w:rPr>
        <w:t xml:space="preserve"> </w:t>
      </w:r>
    </w:p>
    <w:p w14:paraId="45601B1E" w14:textId="77777777" w:rsidR="00632A32" w:rsidRDefault="00000000">
      <w:pPr>
        <w:shd w:val="clear" w:color="auto" w:fill="FFFFFF"/>
        <w:spacing w:before="200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Integrantes</w:t>
      </w:r>
      <w:r>
        <w:rPr>
          <w:rFonts w:ascii="IBM Plex Serif" w:eastAsia="IBM Plex Serif" w:hAnsi="IBM Plex Serif" w:cs="IBM Plex Serif"/>
        </w:rPr>
        <w:t xml:space="preserve"> </w:t>
      </w:r>
    </w:p>
    <w:p w14:paraId="12FD2BDD" w14:textId="77777777" w:rsidR="00632A32" w:rsidRDefault="00000000">
      <w:pPr>
        <w:shd w:val="clear" w:color="auto" w:fill="FFFFFF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Calle Huamantinco, Luis Eduardo</w:t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  <w:t xml:space="preserve">22200255 </w:t>
      </w:r>
    </w:p>
    <w:p w14:paraId="15886839" w14:textId="24A25B8A" w:rsidR="00632A32" w:rsidRDefault="00000000">
      <w:pPr>
        <w:shd w:val="clear" w:color="auto" w:fill="FFFFFF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Calongos Jara, Leonid</w:t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 w:rsidR="009B0EFE" w:rsidRPr="009B0EFE">
        <w:rPr>
          <w:rFonts w:ascii="IBM Plex Serif" w:eastAsia="IBM Plex Serif" w:hAnsi="IBM Plex Serif" w:cs="IBM Plex Serif"/>
        </w:rPr>
        <w:t>22200272</w:t>
      </w:r>
      <w:r>
        <w:rPr>
          <w:rFonts w:ascii="IBM Plex Serif" w:eastAsia="IBM Plex Serif" w:hAnsi="IBM Plex Serif" w:cs="IBM Plex Serif"/>
        </w:rPr>
        <w:t xml:space="preserve"> </w:t>
      </w:r>
    </w:p>
    <w:p w14:paraId="2D130942" w14:textId="77777777" w:rsidR="00632A32" w:rsidRDefault="00000000">
      <w:pPr>
        <w:shd w:val="clear" w:color="auto" w:fill="FFFFFF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Flores Cóngora, Paolo Luis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IBM Plex Serif" w:eastAsia="IBM Plex Serif" w:hAnsi="IBM Plex Serif" w:cs="IBM Plex Serif"/>
        </w:rPr>
        <w:t xml:space="preserve">22200232 </w:t>
      </w:r>
    </w:p>
    <w:p w14:paraId="4E56E571" w14:textId="77777777" w:rsidR="00632A32" w:rsidRDefault="00000000">
      <w:pPr>
        <w:shd w:val="clear" w:color="auto" w:fill="FFFFFF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Matthew Alexandre, Pariona Molina</w:t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  <w:t xml:space="preserve">22200235 </w:t>
      </w:r>
    </w:p>
    <w:p w14:paraId="76AD104A" w14:textId="77777777" w:rsidR="00632A32" w:rsidRDefault="00000000">
      <w:pPr>
        <w:shd w:val="clear" w:color="auto" w:fill="FFFFFF"/>
        <w:ind w:firstLine="72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Calderón Matias, Diego Alonso</w:t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</w:r>
      <w:r>
        <w:rPr>
          <w:rFonts w:ascii="IBM Plex Serif" w:eastAsia="IBM Plex Serif" w:hAnsi="IBM Plex Serif" w:cs="IBM Plex Serif"/>
        </w:rPr>
        <w:tab/>
        <w:t>22200074</w:t>
      </w:r>
    </w:p>
    <w:p w14:paraId="6856EAD4" w14:textId="77777777" w:rsidR="00632A32" w:rsidRDefault="00000000">
      <w:pPr>
        <w:shd w:val="clear" w:color="auto" w:fill="FFFFFF"/>
        <w:ind w:firstLine="72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Luján Vila, Frank José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IBM Plex Serif" w:eastAsia="IBM Plex Serif" w:hAnsi="IBM Plex Serif" w:cs="IBM Plex Serif"/>
        </w:rPr>
        <w:t xml:space="preserve">12200058 </w:t>
      </w:r>
    </w:p>
    <w:p w14:paraId="697BC245" w14:textId="77777777" w:rsidR="00632A32" w:rsidRDefault="00000000">
      <w:pPr>
        <w:shd w:val="clear" w:color="auto" w:fill="FFFFFF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 xml:space="preserve">  </w:t>
      </w:r>
    </w:p>
    <w:p w14:paraId="4BD8C98D" w14:textId="77777777" w:rsidR="00632A32" w:rsidRDefault="00000000">
      <w:pPr>
        <w:shd w:val="clear" w:color="auto" w:fill="FFFFFF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 xml:space="preserve"> </w:t>
      </w:r>
      <w:r>
        <w:rPr>
          <w:rFonts w:ascii="IBM Plex Serif" w:eastAsia="IBM Plex Serif" w:hAnsi="IBM Plex Serif" w:cs="IBM Plex Serif"/>
        </w:rPr>
        <w:t xml:space="preserve"> </w:t>
      </w:r>
    </w:p>
    <w:p w14:paraId="56B9030F" w14:textId="77777777" w:rsidR="00632A32" w:rsidRDefault="00000000">
      <w:pPr>
        <w:shd w:val="clear" w:color="auto" w:fill="FFFFFF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 xml:space="preserve"> </w:t>
      </w:r>
      <w:r>
        <w:rPr>
          <w:rFonts w:ascii="IBM Plex Serif" w:eastAsia="IBM Plex Serif" w:hAnsi="IBM Plex Serif" w:cs="IBM Plex Serif"/>
        </w:rPr>
        <w:t xml:space="preserve"> </w:t>
      </w:r>
    </w:p>
    <w:p w14:paraId="12B73250" w14:textId="77777777" w:rsidR="00632A32" w:rsidRDefault="00000000">
      <w:pPr>
        <w:shd w:val="clear" w:color="auto" w:fill="FFFFFF"/>
        <w:jc w:val="center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 xml:space="preserve"> </w:t>
      </w:r>
      <w:r>
        <w:rPr>
          <w:rFonts w:ascii="IBM Plex Serif" w:eastAsia="IBM Plex Serif" w:hAnsi="IBM Plex Serif" w:cs="IBM Plex Serif"/>
        </w:rPr>
        <w:t xml:space="preserve"> </w:t>
      </w:r>
    </w:p>
    <w:p w14:paraId="1911F511" w14:textId="77777777" w:rsidR="00632A32" w:rsidRDefault="00000000">
      <w:pPr>
        <w:shd w:val="clear" w:color="auto" w:fill="FFFFFF"/>
        <w:ind w:firstLine="198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Curso:</w:t>
      </w:r>
      <w:r>
        <w:rPr>
          <w:rFonts w:ascii="IBM Plex Serif" w:eastAsia="IBM Plex Serif" w:hAnsi="IBM Plex Serif" w:cs="IBM Plex Serif"/>
        </w:rPr>
        <w:t xml:space="preserve"> Gestión de la Configuración del Software. </w:t>
      </w:r>
    </w:p>
    <w:p w14:paraId="60F34406" w14:textId="77777777" w:rsidR="00632A32" w:rsidRPr="009B0EFE" w:rsidRDefault="00000000">
      <w:pPr>
        <w:spacing w:after="200"/>
        <w:ind w:left="720" w:hanging="360"/>
        <w:jc w:val="center"/>
        <w:rPr>
          <w:rFonts w:ascii="IBM Plex Serif" w:eastAsia="IBM Plex Serif" w:hAnsi="IBM Plex Serif" w:cs="IBM Plex Serif"/>
          <w:b/>
          <w:sz w:val="24"/>
          <w:szCs w:val="24"/>
          <w:lang w:val="en-US"/>
        </w:rPr>
      </w:pPr>
      <w:r w:rsidRPr="009B0EFE">
        <w:rPr>
          <w:rFonts w:ascii="IBM Plex Serif" w:eastAsia="IBM Plex Serif" w:hAnsi="IBM Plex Serif" w:cs="IBM Plex Serif"/>
          <w:b/>
          <w:lang w:val="en-US"/>
        </w:rPr>
        <w:t>Docente:</w:t>
      </w:r>
      <w:r w:rsidRPr="009B0EFE">
        <w:rPr>
          <w:rFonts w:ascii="IBM Plex Serif" w:eastAsia="IBM Plex Serif" w:hAnsi="IBM Plex Serif" w:cs="IBM Plex Serif"/>
          <w:lang w:val="en-US"/>
        </w:rPr>
        <w:t xml:space="preserve"> Wong Portillo, Lenis Rossi. </w:t>
      </w:r>
    </w:p>
    <w:p w14:paraId="6F857284" w14:textId="77777777" w:rsidR="00632A32" w:rsidRPr="009B0EFE" w:rsidRDefault="00632A32">
      <w:pPr>
        <w:rPr>
          <w:lang w:val="en-US"/>
        </w:rPr>
      </w:pPr>
    </w:p>
    <w:p w14:paraId="6D873813" w14:textId="77777777" w:rsidR="00632A32" w:rsidRPr="009B0EFE" w:rsidRDefault="00632A32">
      <w:pPr>
        <w:rPr>
          <w:lang w:val="en-US"/>
        </w:rPr>
      </w:pPr>
    </w:p>
    <w:p w14:paraId="777F1022" w14:textId="77777777" w:rsidR="00632A32" w:rsidRPr="009B0EFE" w:rsidRDefault="00632A32">
      <w:pPr>
        <w:rPr>
          <w:lang w:val="en-US"/>
        </w:rPr>
      </w:pPr>
    </w:p>
    <w:p w14:paraId="609AE375" w14:textId="77777777" w:rsidR="00632A32" w:rsidRDefault="00000000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b/>
          <w:sz w:val="24"/>
          <w:szCs w:val="24"/>
        </w:rPr>
      </w:pPr>
      <w:r>
        <w:rPr>
          <w:rFonts w:ascii="IBM Plex Serif" w:eastAsia="IBM Plex Serif" w:hAnsi="IBM Plex Serif" w:cs="IBM Plex Serif"/>
          <w:b/>
          <w:sz w:val="24"/>
          <w:szCs w:val="24"/>
        </w:rPr>
        <w:lastRenderedPageBreak/>
        <w:t>ÍNDICE</w:t>
      </w:r>
    </w:p>
    <w:p w14:paraId="3114EA21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sdt>
      <w:sdtPr>
        <w:id w:val="635613215"/>
        <w:docPartObj>
          <w:docPartGallery w:val="Table of Contents"/>
          <w:docPartUnique/>
        </w:docPartObj>
      </w:sdtPr>
      <w:sdtContent>
        <w:p w14:paraId="0A66B9AD" w14:textId="77777777" w:rsidR="00632A3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jlazbontmrqg">
            <w:r>
              <w:rPr>
                <w:rFonts w:ascii="IBM Plex Serif" w:eastAsia="IBM Plex Serif" w:hAnsi="IBM Plex Serif" w:cs="IBM Plex Serif"/>
                <w:b/>
                <w:color w:val="000000"/>
              </w:rPr>
              <w:t>I. Diagrama de componentes:</w:t>
            </w:r>
            <w:r>
              <w:rPr>
                <w:rFonts w:ascii="IBM Plex Serif" w:eastAsia="IBM Plex Serif" w:hAnsi="IBM Plex Serif" w:cs="IBM Plex Serif"/>
                <w:b/>
                <w:color w:val="000000"/>
              </w:rPr>
              <w:tab/>
              <w:t>3</w:t>
            </w:r>
          </w:hyperlink>
        </w:p>
        <w:p w14:paraId="21EDD27A" w14:textId="77777777" w:rsidR="00632A3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zfqc6fqph9n">
            <w:r>
              <w:rPr>
                <w:rFonts w:ascii="IBM Plex Serif" w:eastAsia="IBM Plex Serif" w:hAnsi="IBM Plex Serif" w:cs="IBM Plex Serif"/>
                <w:color w:val="000000"/>
              </w:rPr>
              <w:t>1. Componentes:</w:t>
            </w:r>
            <w:r>
              <w:rPr>
                <w:rFonts w:ascii="IBM Plex Serif" w:eastAsia="IBM Plex Serif" w:hAnsi="IBM Plex Serif" w:cs="IBM Plex Serif"/>
                <w:color w:val="000000"/>
              </w:rPr>
              <w:tab/>
              <w:t>3</w:t>
            </w:r>
          </w:hyperlink>
        </w:p>
        <w:p w14:paraId="3BB067BD" w14:textId="77777777" w:rsidR="00632A3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s3btm1veppb">
            <w:r>
              <w:rPr>
                <w:rFonts w:ascii="IBM Plex Serif" w:eastAsia="IBM Plex Serif" w:hAnsi="IBM Plex Serif" w:cs="IBM Plex Serif"/>
                <w:color w:val="000000"/>
              </w:rPr>
              <w:t>2. Diagrama:</w:t>
            </w:r>
            <w:r>
              <w:rPr>
                <w:rFonts w:ascii="IBM Plex Serif" w:eastAsia="IBM Plex Serif" w:hAnsi="IBM Plex Serif" w:cs="IBM Plex Serif"/>
                <w:color w:val="000000"/>
              </w:rPr>
              <w:tab/>
              <w:t>4</w:t>
            </w:r>
          </w:hyperlink>
        </w:p>
        <w:p w14:paraId="79889A32" w14:textId="77777777" w:rsidR="00632A3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9wuy5tbi7ieh">
            <w:r>
              <w:rPr>
                <w:rFonts w:ascii="IBM Plex Serif" w:eastAsia="IBM Plex Serif" w:hAnsi="IBM Plex Serif" w:cs="IBM Plex Serif"/>
                <w:b/>
                <w:color w:val="000000"/>
              </w:rPr>
              <w:t>II. Diagrama de deployment:</w:t>
            </w:r>
            <w:r>
              <w:rPr>
                <w:rFonts w:ascii="IBM Plex Serif" w:eastAsia="IBM Plex Serif" w:hAnsi="IBM Plex Serif" w:cs="IBM Plex Serif"/>
                <w:b/>
                <w:color w:val="000000"/>
              </w:rPr>
              <w:tab/>
              <w:t>5</w:t>
            </w:r>
          </w:hyperlink>
        </w:p>
        <w:p w14:paraId="08905685" w14:textId="77777777" w:rsidR="00632A3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bf5t9svxfyn">
            <w:r>
              <w:rPr>
                <w:rFonts w:ascii="IBM Plex Serif" w:eastAsia="IBM Plex Serif" w:hAnsi="IBM Plex Serif" w:cs="IBM Plex Serif"/>
                <w:color w:val="000000"/>
              </w:rPr>
              <w:t>1. Nodos principales:</w:t>
            </w:r>
            <w:r>
              <w:rPr>
                <w:rFonts w:ascii="IBM Plex Serif" w:eastAsia="IBM Plex Serif" w:hAnsi="IBM Plex Serif" w:cs="IBM Plex Serif"/>
                <w:color w:val="000000"/>
              </w:rPr>
              <w:tab/>
              <w:t>5</w:t>
            </w:r>
          </w:hyperlink>
        </w:p>
        <w:p w14:paraId="2453E497" w14:textId="77777777" w:rsidR="00632A3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ddfezywtqiz">
            <w:r>
              <w:rPr>
                <w:rFonts w:ascii="IBM Plex Serif" w:eastAsia="IBM Plex Serif" w:hAnsi="IBM Plex Serif" w:cs="IBM Plex Serif"/>
                <w:color w:val="000000"/>
              </w:rPr>
              <w:t>2. Descripción de las Conexiones:</w:t>
            </w:r>
            <w:r>
              <w:rPr>
                <w:rFonts w:ascii="IBM Plex Serif" w:eastAsia="IBM Plex Serif" w:hAnsi="IBM Plex Serif" w:cs="IBM Plex Serif"/>
                <w:color w:val="000000"/>
              </w:rPr>
              <w:tab/>
              <w:t>6</w:t>
            </w:r>
          </w:hyperlink>
        </w:p>
        <w:p w14:paraId="41753824" w14:textId="77777777" w:rsidR="00632A3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mrfv9mpf05x">
            <w:r>
              <w:rPr>
                <w:rFonts w:ascii="IBM Plex Serif" w:eastAsia="IBM Plex Serif" w:hAnsi="IBM Plex Serif" w:cs="IBM Plex Serif"/>
                <w:color w:val="000000"/>
              </w:rPr>
              <w:t>3. Diagrama:</w:t>
            </w:r>
            <w:r>
              <w:rPr>
                <w:rFonts w:ascii="IBM Plex Serif" w:eastAsia="IBM Plex Serif" w:hAnsi="IBM Plex Serif" w:cs="IBM Plex Serif"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48F79B43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5E0C3F8A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16EE880C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57E5F1F3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2B7FDCF5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634C6923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056A3E28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57DF4139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2AD6067E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6FC3E0FE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489B6C94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0DA150CC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00A54C39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6069DD54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585CC950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7AA3F9A5" w14:textId="77777777" w:rsidR="00632A32" w:rsidRDefault="00632A32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</w:p>
    <w:p w14:paraId="7FAD2B3E" w14:textId="77777777" w:rsidR="00632A32" w:rsidRDefault="00632A32">
      <w:pPr>
        <w:shd w:val="clear" w:color="auto" w:fill="FFFFFF"/>
        <w:spacing w:before="200" w:after="200"/>
        <w:rPr>
          <w:rFonts w:ascii="IBM Plex Serif" w:eastAsia="IBM Plex Serif" w:hAnsi="IBM Plex Serif" w:cs="IBM Plex Serif"/>
          <w:sz w:val="24"/>
          <w:szCs w:val="24"/>
        </w:rPr>
      </w:pPr>
    </w:p>
    <w:p w14:paraId="3160F6EA" w14:textId="77777777" w:rsidR="00632A32" w:rsidRDefault="00000000">
      <w:pPr>
        <w:shd w:val="clear" w:color="auto" w:fill="FFFFFF"/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  <w:r>
        <w:rPr>
          <w:rFonts w:ascii="IBM Plex Serif" w:eastAsia="IBM Plex Serif" w:hAnsi="IBM Plex Serif" w:cs="IBM Plex Serif"/>
          <w:b/>
          <w:sz w:val="24"/>
          <w:szCs w:val="24"/>
        </w:rPr>
        <w:lastRenderedPageBreak/>
        <w:t>PEP-DCD: Diagrama de componentes y deployment</w:t>
      </w:r>
    </w:p>
    <w:p w14:paraId="6FED3F8E" w14:textId="77777777" w:rsidR="00632A32" w:rsidRDefault="00632A32">
      <w:pPr>
        <w:shd w:val="clear" w:color="auto" w:fill="FFFFFF"/>
        <w:spacing w:before="200" w:after="200"/>
        <w:rPr>
          <w:rFonts w:ascii="IBM Plex Serif" w:eastAsia="IBM Plex Serif" w:hAnsi="IBM Plex Serif" w:cs="IBM Plex Serif"/>
        </w:rPr>
      </w:pPr>
    </w:p>
    <w:p w14:paraId="7BAC0E89" w14:textId="77777777" w:rsidR="00632A32" w:rsidRDefault="00000000">
      <w:pPr>
        <w:pStyle w:val="Ttulo1"/>
        <w:numPr>
          <w:ilvl w:val="0"/>
          <w:numId w:val="2"/>
        </w:numPr>
        <w:shd w:val="clear" w:color="auto" w:fill="FFFFFF"/>
        <w:spacing w:before="200"/>
      </w:pPr>
      <w:bookmarkStart w:id="0" w:name="_jlazbontmrqg" w:colFirst="0" w:colLast="0"/>
      <w:bookmarkEnd w:id="0"/>
      <w:r>
        <w:t>Diagrama de componentes:</w:t>
      </w:r>
    </w:p>
    <w:p w14:paraId="12B6A9F7" w14:textId="77777777" w:rsidR="00632A32" w:rsidRDefault="00000000">
      <w:pPr>
        <w:pStyle w:val="Ttulo2"/>
        <w:numPr>
          <w:ilvl w:val="0"/>
          <w:numId w:val="4"/>
        </w:numPr>
      </w:pPr>
      <w:bookmarkStart w:id="1" w:name="_dzfqc6fqph9n" w:colFirst="0" w:colLast="0"/>
      <w:bookmarkEnd w:id="1"/>
      <w:r>
        <w:t>Componentes:</w:t>
      </w:r>
    </w:p>
    <w:p w14:paraId="04A31684" w14:textId="77777777" w:rsidR="00632A32" w:rsidRDefault="00000000">
      <w:pPr>
        <w:numPr>
          <w:ilvl w:val="1"/>
          <w:numId w:val="4"/>
        </w:numPr>
        <w:shd w:val="clear" w:color="auto" w:fill="FFFFFF"/>
        <w:ind w:hanging="36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Componente de Interfaz de Usuario</w:t>
      </w:r>
    </w:p>
    <w:p w14:paraId="7FA378C0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Descripción</w:t>
      </w:r>
      <w:r>
        <w:rPr>
          <w:rFonts w:ascii="IBM Plex Serif" w:eastAsia="IBM Plex Serif" w:hAnsi="IBM Plex Serif" w:cs="IBM Plex Serif"/>
        </w:rPr>
        <w:t>: Este componente maneja todas las interacciones visuales de los usuarios con la plataforma.</w:t>
      </w:r>
    </w:p>
    <w:p w14:paraId="3D5C63CC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Responsabilidades</w:t>
      </w:r>
      <w:r>
        <w:rPr>
          <w:rFonts w:ascii="IBM Plex Serif" w:eastAsia="IBM Plex Serif" w:hAnsi="IBM Plex Serif" w:cs="IBM Plex Serif"/>
        </w:rPr>
        <w:t>:</w:t>
      </w:r>
    </w:p>
    <w:p w14:paraId="1C6D614D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Registro e inicio de sesión.</w:t>
      </w:r>
    </w:p>
    <w:p w14:paraId="2B3A98CC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Pantalla de evaluación de profesores.</w:t>
      </w:r>
    </w:p>
    <w:p w14:paraId="02048B14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Búsqueda de profesores y materias.</w:t>
      </w:r>
    </w:p>
    <w:p w14:paraId="03581DE4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Visualización de comentarios y calificaciones.</w:t>
      </w:r>
    </w:p>
    <w:p w14:paraId="667F59F8" w14:textId="77777777" w:rsidR="00632A32" w:rsidRDefault="00000000">
      <w:pPr>
        <w:numPr>
          <w:ilvl w:val="1"/>
          <w:numId w:val="3"/>
        </w:numPr>
        <w:shd w:val="clear" w:color="auto" w:fill="FFFFFF"/>
        <w:spacing w:after="200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Administración de foros y comentarios (para administradores).</w:t>
      </w:r>
    </w:p>
    <w:p w14:paraId="3EAB5B06" w14:textId="77777777" w:rsidR="00632A32" w:rsidRDefault="00632A32">
      <w:pPr>
        <w:shd w:val="clear" w:color="auto" w:fill="FFFFFF"/>
        <w:spacing w:before="200" w:after="200"/>
        <w:ind w:left="1133"/>
        <w:rPr>
          <w:rFonts w:ascii="IBM Plex Serif" w:eastAsia="IBM Plex Serif" w:hAnsi="IBM Plex Serif" w:cs="IBM Plex Serif"/>
        </w:rPr>
      </w:pPr>
    </w:p>
    <w:p w14:paraId="4ECFBADD" w14:textId="77777777" w:rsidR="00632A32" w:rsidRDefault="00000000">
      <w:pPr>
        <w:numPr>
          <w:ilvl w:val="1"/>
          <w:numId w:val="4"/>
        </w:numPr>
        <w:shd w:val="clear" w:color="auto" w:fill="FFFFFF"/>
        <w:spacing w:before="200"/>
        <w:ind w:hanging="36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Componente de Gestión de Usuarios</w:t>
      </w:r>
    </w:p>
    <w:p w14:paraId="12408748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Descripción</w:t>
      </w:r>
      <w:r>
        <w:rPr>
          <w:rFonts w:ascii="IBM Plex Serif" w:eastAsia="IBM Plex Serif" w:hAnsi="IBM Plex Serif" w:cs="IBM Plex Serif"/>
        </w:rPr>
        <w:t>: Este componente se encargará de la autenticación y gestión de roles de los usuarios.</w:t>
      </w:r>
    </w:p>
    <w:p w14:paraId="50928436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Responsabilidades</w:t>
      </w:r>
      <w:r>
        <w:rPr>
          <w:rFonts w:ascii="IBM Plex Serif" w:eastAsia="IBM Plex Serif" w:hAnsi="IBM Plex Serif" w:cs="IBM Plex Serif"/>
        </w:rPr>
        <w:t>:</w:t>
      </w:r>
    </w:p>
    <w:p w14:paraId="1FE6E828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Registro y autenticación.</w:t>
      </w:r>
    </w:p>
    <w:p w14:paraId="78650684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Manejo de roles (usuarios no registrados, registrados y administradores).</w:t>
      </w:r>
    </w:p>
    <w:p w14:paraId="56B7FACD" w14:textId="77777777" w:rsidR="00632A32" w:rsidRDefault="00000000">
      <w:pPr>
        <w:numPr>
          <w:ilvl w:val="1"/>
          <w:numId w:val="3"/>
        </w:numPr>
        <w:shd w:val="clear" w:color="auto" w:fill="FFFFFF"/>
        <w:spacing w:after="200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Verificación de identidad.</w:t>
      </w:r>
    </w:p>
    <w:p w14:paraId="6B1D6642" w14:textId="77777777" w:rsidR="00632A32" w:rsidRDefault="00632A32">
      <w:pPr>
        <w:shd w:val="clear" w:color="auto" w:fill="FFFFFF"/>
        <w:spacing w:before="200" w:after="200"/>
        <w:ind w:left="1133"/>
        <w:rPr>
          <w:rFonts w:ascii="IBM Plex Serif" w:eastAsia="IBM Plex Serif" w:hAnsi="IBM Plex Serif" w:cs="IBM Plex Serif"/>
        </w:rPr>
      </w:pPr>
    </w:p>
    <w:p w14:paraId="61E8DF5F" w14:textId="77777777" w:rsidR="00632A32" w:rsidRDefault="00000000">
      <w:pPr>
        <w:numPr>
          <w:ilvl w:val="1"/>
          <w:numId w:val="4"/>
        </w:numPr>
        <w:shd w:val="clear" w:color="auto" w:fill="FFFFFF"/>
        <w:spacing w:before="200"/>
        <w:ind w:hanging="36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Componente de Evaluaciones y Comentarios</w:t>
      </w:r>
    </w:p>
    <w:p w14:paraId="3DCE20D8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Descripción</w:t>
      </w:r>
      <w:r>
        <w:rPr>
          <w:rFonts w:ascii="IBM Plex Serif" w:eastAsia="IBM Plex Serif" w:hAnsi="IBM Plex Serif" w:cs="IBM Plex Serif"/>
        </w:rPr>
        <w:t>: Este componente gestionará las funcionalidades relacionadas con las evaluaciones y comentarios sobre los profesores.</w:t>
      </w:r>
    </w:p>
    <w:p w14:paraId="27CED670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Responsabilidades:</w:t>
      </w:r>
    </w:p>
    <w:p w14:paraId="4505439B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</w:rPr>
        <w:t>Registro de calificaciones.</w:t>
      </w:r>
    </w:p>
    <w:p w14:paraId="75FF5EA2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</w:rPr>
        <w:t>Gestión de comentarios.</w:t>
      </w:r>
    </w:p>
    <w:p w14:paraId="60DE5813" w14:textId="77777777" w:rsidR="00632A32" w:rsidRDefault="00000000">
      <w:pPr>
        <w:numPr>
          <w:ilvl w:val="1"/>
          <w:numId w:val="3"/>
        </w:numPr>
        <w:shd w:val="clear" w:color="auto" w:fill="FFFFFF"/>
        <w:spacing w:after="200"/>
        <w:ind w:left="1842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</w:rPr>
        <w:t>Almacenamiento y actualización de evaluaciones.</w:t>
      </w:r>
    </w:p>
    <w:p w14:paraId="4CE5A80B" w14:textId="77777777" w:rsidR="00632A32" w:rsidRDefault="00632A32">
      <w:pPr>
        <w:shd w:val="clear" w:color="auto" w:fill="FFFFFF"/>
        <w:spacing w:before="200" w:after="200"/>
        <w:ind w:left="1133"/>
        <w:rPr>
          <w:rFonts w:ascii="IBM Plex Serif" w:eastAsia="IBM Plex Serif" w:hAnsi="IBM Plex Serif" w:cs="IBM Plex Serif"/>
          <w:b/>
        </w:rPr>
      </w:pPr>
    </w:p>
    <w:p w14:paraId="216C915A" w14:textId="77777777" w:rsidR="00632A32" w:rsidRDefault="00000000">
      <w:pPr>
        <w:numPr>
          <w:ilvl w:val="1"/>
          <w:numId w:val="4"/>
        </w:numPr>
        <w:shd w:val="clear" w:color="auto" w:fill="FFFFFF"/>
        <w:spacing w:before="200"/>
        <w:ind w:hanging="36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Componente de Gestión de Profesores y Cursos</w:t>
      </w:r>
    </w:p>
    <w:p w14:paraId="5D10FDFD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Descripción</w:t>
      </w:r>
      <w:r>
        <w:rPr>
          <w:rFonts w:ascii="IBM Plex Serif" w:eastAsia="IBM Plex Serif" w:hAnsi="IBM Plex Serif" w:cs="IBM Plex Serif"/>
        </w:rPr>
        <w:t>: Se encargará de la información académica de los profesores y los cursos.</w:t>
      </w:r>
    </w:p>
    <w:p w14:paraId="6FECBA02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lastRenderedPageBreak/>
        <w:t>Responsabilidades:</w:t>
      </w:r>
    </w:p>
    <w:p w14:paraId="67A8DC87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Gestión de la base de datos de profesores y materias.</w:t>
      </w:r>
    </w:p>
    <w:p w14:paraId="54212658" w14:textId="77777777" w:rsidR="00632A32" w:rsidRDefault="00000000">
      <w:pPr>
        <w:numPr>
          <w:ilvl w:val="1"/>
          <w:numId w:val="3"/>
        </w:numPr>
        <w:shd w:val="clear" w:color="auto" w:fill="FFFFFF"/>
        <w:spacing w:after="200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Funcionalidad de búsqueda de profesores por nombre o curso.</w:t>
      </w:r>
    </w:p>
    <w:p w14:paraId="16C8EF1D" w14:textId="77777777" w:rsidR="00632A32" w:rsidRDefault="00632A32">
      <w:pPr>
        <w:shd w:val="clear" w:color="auto" w:fill="FFFFFF"/>
        <w:spacing w:before="200" w:after="200"/>
        <w:ind w:left="2160"/>
        <w:rPr>
          <w:rFonts w:ascii="IBM Plex Serif" w:eastAsia="IBM Plex Serif" w:hAnsi="IBM Plex Serif" w:cs="IBM Plex Serif"/>
        </w:rPr>
      </w:pPr>
    </w:p>
    <w:p w14:paraId="3589E9A7" w14:textId="77777777" w:rsidR="00632A32" w:rsidRDefault="00000000">
      <w:pPr>
        <w:numPr>
          <w:ilvl w:val="1"/>
          <w:numId w:val="4"/>
        </w:numPr>
        <w:shd w:val="clear" w:color="auto" w:fill="FFFFFF"/>
        <w:spacing w:before="200"/>
        <w:ind w:hanging="36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Componente de Foros y Discusiones</w:t>
      </w:r>
    </w:p>
    <w:p w14:paraId="06D57567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Descripción</w:t>
      </w:r>
      <w:r>
        <w:rPr>
          <w:rFonts w:ascii="IBM Plex Serif" w:eastAsia="IBM Plex Serif" w:hAnsi="IBM Plex Serif" w:cs="IBM Plex Serif"/>
        </w:rPr>
        <w:t>: Maneja la funcionalidad de los foros y discusiones entre los usuarios.</w:t>
      </w:r>
    </w:p>
    <w:p w14:paraId="460599B4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Responsabilidades:</w:t>
      </w:r>
    </w:p>
    <w:p w14:paraId="5FE66B73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Apertura y cierre de discusiones y foros.</w:t>
      </w:r>
    </w:p>
    <w:p w14:paraId="25B50B8C" w14:textId="77777777" w:rsidR="00632A32" w:rsidRDefault="00000000">
      <w:pPr>
        <w:numPr>
          <w:ilvl w:val="1"/>
          <w:numId w:val="3"/>
        </w:numPr>
        <w:shd w:val="clear" w:color="auto" w:fill="FFFFFF"/>
        <w:spacing w:after="200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Moderación de comentarios (por el administrador).</w:t>
      </w:r>
    </w:p>
    <w:p w14:paraId="2D88BB7F" w14:textId="77777777" w:rsidR="00632A32" w:rsidRDefault="00632A32">
      <w:pPr>
        <w:shd w:val="clear" w:color="auto" w:fill="FFFFFF"/>
        <w:spacing w:before="200" w:after="200"/>
        <w:ind w:left="2160"/>
        <w:rPr>
          <w:rFonts w:ascii="IBM Plex Serif" w:eastAsia="IBM Plex Serif" w:hAnsi="IBM Plex Serif" w:cs="IBM Plex Serif"/>
        </w:rPr>
      </w:pPr>
    </w:p>
    <w:p w14:paraId="718DD578" w14:textId="77777777" w:rsidR="00632A32" w:rsidRDefault="00000000">
      <w:pPr>
        <w:numPr>
          <w:ilvl w:val="1"/>
          <w:numId w:val="4"/>
        </w:numPr>
        <w:shd w:val="clear" w:color="auto" w:fill="FFFFFF"/>
        <w:spacing w:before="200"/>
        <w:ind w:hanging="360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Componente de Base de Datos</w:t>
      </w:r>
    </w:p>
    <w:p w14:paraId="694350BB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Descripción</w:t>
      </w:r>
      <w:r>
        <w:rPr>
          <w:rFonts w:ascii="IBM Plex Serif" w:eastAsia="IBM Plex Serif" w:hAnsi="IBM Plex Serif" w:cs="IBM Plex Serif"/>
        </w:rPr>
        <w:t>: Este componente será responsable del almacenamiento de datos.</w:t>
      </w:r>
    </w:p>
    <w:p w14:paraId="567D04C0" w14:textId="77777777" w:rsidR="00632A32" w:rsidRDefault="00000000">
      <w:pPr>
        <w:numPr>
          <w:ilvl w:val="0"/>
          <w:numId w:val="3"/>
        </w:numPr>
        <w:shd w:val="clear" w:color="auto" w:fill="FFFFFF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Responsabilidades:</w:t>
      </w:r>
    </w:p>
    <w:p w14:paraId="152C2C65" w14:textId="77777777" w:rsidR="00632A32" w:rsidRDefault="00000000">
      <w:pPr>
        <w:numPr>
          <w:ilvl w:val="1"/>
          <w:numId w:val="3"/>
        </w:numPr>
        <w:shd w:val="clear" w:color="auto" w:fill="FFFFFF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Almacenamiento de usuarios, profesores, evaluaciones, y comentarios.</w:t>
      </w:r>
    </w:p>
    <w:p w14:paraId="5AAFCEB8" w14:textId="77777777" w:rsidR="00632A32" w:rsidRDefault="00000000">
      <w:pPr>
        <w:numPr>
          <w:ilvl w:val="1"/>
          <w:numId w:val="3"/>
        </w:numPr>
        <w:shd w:val="clear" w:color="auto" w:fill="FFFFFF"/>
        <w:spacing w:after="200"/>
        <w:ind w:left="1842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Almacenamiento de discusiones en foros.</w:t>
      </w:r>
    </w:p>
    <w:p w14:paraId="259A533E" w14:textId="77777777" w:rsidR="00632A32" w:rsidRDefault="00632A32">
      <w:pPr>
        <w:shd w:val="clear" w:color="auto" w:fill="FFFFFF"/>
        <w:spacing w:before="200" w:after="200"/>
        <w:ind w:left="2160"/>
        <w:rPr>
          <w:rFonts w:ascii="IBM Plex Serif" w:eastAsia="IBM Plex Serif" w:hAnsi="IBM Plex Serif" w:cs="IBM Plex Serif"/>
        </w:rPr>
      </w:pPr>
    </w:p>
    <w:p w14:paraId="2C7848AB" w14:textId="77777777" w:rsidR="00632A32" w:rsidRDefault="00000000">
      <w:pPr>
        <w:pStyle w:val="Ttulo2"/>
        <w:numPr>
          <w:ilvl w:val="0"/>
          <w:numId w:val="4"/>
        </w:numPr>
      </w:pPr>
      <w:bookmarkStart w:id="2" w:name="_os3btm1veppb" w:colFirst="0" w:colLast="0"/>
      <w:bookmarkEnd w:id="2"/>
      <w:r>
        <w:t>Diagrama: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1A0379C" wp14:editId="2A82434D">
            <wp:simplePos x="0" y="0"/>
            <wp:positionH relativeFrom="column">
              <wp:posOffset>431963</wp:posOffset>
            </wp:positionH>
            <wp:positionV relativeFrom="paragraph">
              <wp:posOffset>307939</wp:posOffset>
            </wp:positionV>
            <wp:extent cx="4862513" cy="3413362"/>
            <wp:effectExtent l="0" t="0" r="0" b="0"/>
            <wp:wrapNone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l="8764" t="16856" r="12326" b="4377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41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88851D" w14:textId="77777777" w:rsidR="00632A32" w:rsidRDefault="00632A32"/>
    <w:p w14:paraId="19677DD5" w14:textId="77777777" w:rsidR="00632A32" w:rsidRDefault="00632A32"/>
    <w:p w14:paraId="3253151E" w14:textId="77777777" w:rsidR="00632A32" w:rsidRDefault="00632A32"/>
    <w:p w14:paraId="385DF757" w14:textId="77777777" w:rsidR="00632A32" w:rsidRDefault="00632A32"/>
    <w:p w14:paraId="07E69D79" w14:textId="77777777" w:rsidR="00632A32" w:rsidRDefault="00632A32"/>
    <w:p w14:paraId="3533EEC5" w14:textId="77777777" w:rsidR="00632A32" w:rsidRDefault="00632A32"/>
    <w:p w14:paraId="245BBDCE" w14:textId="77777777" w:rsidR="00632A32" w:rsidRDefault="00632A32"/>
    <w:p w14:paraId="6E8D5130" w14:textId="77777777" w:rsidR="00632A32" w:rsidRDefault="00632A32"/>
    <w:p w14:paraId="3E7097F9" w14:textId="77777777" w:rsidR="00632A32" w:rsidRDefault="00632A32"/>
    <w:p w14:paraId="0082F6EA" w14:textId="77777777" w:rsidR="00632A32" w:rsidRDefault="00632A32"/>
    <w:p w14:paraId="3B471F1D" w14:textId="77777777" w:rsidR="00632A32" w:rsidRDefault="00632A32"/>
    <w:p w14:paraId="3281668A" w14:textId="77777777" w:rsidR="00632A32" w:rsidRDefault="00632A32"/>
    <w:p w14:paraId="29479A9E" w14:textId="77777777" w:rsidR="00632A32" w:rsidRDefault="00632A32"/>
    <w:p w14:paraId="3B037B1C" w14:textId="77777777" w:rsidR="00632A32" w:rsidRDefault="00632A32"/>
    <w:p w14:paraId="0F96C79A" w14:textId="77777777" w:rsidR="00632A32" w:rsidRDefault="00632A32"/>
    <w:p w14:paraId="26741E09" w14:textId="77777777" w:rsidR="00632A32" w:rsidRDefault="00632A32"/>
    <w:p w14:paraId="4FB116DC" w14:textId="77777777" w:rsidR="00632A32" w:rsidRDefault="00632A32">
      <w:pPr>
        <w:shd w:val="clear" w:color="auto" w:fill="FFFFFF"/>
        <w:spacing w:before="200" w:after="200"/>
      </w:pPr>
    </w:p>
    <w:p w14:paraId="57C6DCB9" w14:textId="77777777" w:rsidR="00632A32" w:rsidRDefault="00000000">
      <w:pPr>
        <w:pStyle w:val="Ttulo1"/>
        <w:numPr>
          <w:ilvl w:val="0"/>
          <w:numId w:val="2"/>
        </w:numPr>
      </w:pPr>
      <w:bookmarkStart w:id="3" w:name="_9wuy5tbi7ieh" w:colFirst="0" w:colLast="0"/>
      <w:bookmarkEnd w:id="3"/>
      <w:r>
        <w:lastRenderedPageBreak/>
        <w:t>Diagrama de deployment:</w:t>
      </w:r>
    </w:p>
    <w:p w14:paraId="030E8724" w14:textId="77777777" w:rsidR="00632A32" w:rsidRDefault="00000000">
      <w:pPr>
        <w:pStyle w:val="Ttulo2"/>
        <w:numPr>
          <w:ilvl w:val="0"/>
          <w:numId w:val="7"/>
        </w:numPr>
        <w:shd w:val="clear" w:color="auto" w:fill="FFFFFF"/>
      </w:pPr>
      <w:bookmarkStart w:id="4" w:name="_ebf5t9svxfyn" w:colFirst="0" w:colLast="0"/>
      <w:bookmarkEnd w:id="4"/>
      <w:r>
        <w:t>Nodos principales:</w:t>
      </w:r>
    </w:p>
    <w:p w14:paraId="5F633310" w14:textId="77777777" w:rsidR="00632A32" w:rsidRDefault="00000000">
      <w:pPr>
        <w:numPr>
          <w:ilvl w:val="1"/>
          <w:numId w:val="7"/>
        </w:numPr>
        <w:ind w:left="1133"/>
      </w:pPr>
      <w:r>
        <w:rPr>
          <w:rFonts w:ascii="IBM Plex Serif" w:eastAsia="IBM Plex Serif" w:hAnsi="IBM Plex Serif" w:cs="IBM Plex Serif"/>
          <w:b/>
        </w:rPr>
        <w:t>Servidor Web</w:t>
      </w:r>
    </w:p>
    <w:p w14:paraId="7BAAD57D" w14:textId="77777777" w:rsidR="00632A32" w:rsidRDefault="00000000">
      <w:pPr>
        <w:numPr>
          <w:ilvl w:val="0"/>
          <w:numId w:val="6"/>
        </w:numPr>
        <w:ind w:left="1559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 xml:space="preserve">Descripción: </w:t>
      </w:r>
      <w:r>
        <w:rPr>
          <w:rFonts w:ascii="IBM Plex Serif" w:eastAsia="IBM Plex Serif" w:hAnsi="IBM Plex Serif" w:cs="IBM Plex Serif"/>
        </w:rPr>
        <w:t>Este nodo aloja la interfaz web de la plataforma, la cual es accesible para los usuarios (estudiantes y administradores) a través de un navegador web.</w:t>
      </w:r>
    </w:p>
    <w:p w14:paraId="63CD03BC" w14:textId="77777777" w:rsidR="00632A32" w:rsidRDefault="00000000">
      <w:pPr>
        <w:numPr>
          <w:ilvl w:val="0"/>
          <w:numId w:val="6"/>
        </w:numPr>
        <w:ind w:left="1559"/>
        <w:jc w:val="both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Componentes alojados:</w:t>
      </w:r>
    </w:p>
    <w:p w14:paraId="4B152FB8" w14:textId="77777777" w:rsidR="00632A32" w:rsidRDefault="00000000">
      <w:pPr>
        <w:numPr>
          <w:ilvl w:val="1"/>
          <w:numId w:val="6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Interfaz de Usuario (UI)</w:t>
      </w:r>
    </w:p>
    <w:p w14:paraId="06D47951" w14:textId="77777777" w:rsidR="00632A32" w:rsidRDefault="00000000">
      <w:pPr>
        <w:numPr>
          <w:ilvl w:val="1"/>
          <w:numId w:val="6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Componente de autenticación (Login)</w:t>
      </w:r>
    </w:p>
    <w:p w14:paraId="203ED93E" w14:textId="77777777" w:rsidR="00632A32" w:rsidRDefault="00000000">
      <w:pPr>
        <w:numPr>
          <w:ilvl w:val="0"/>
          <w:numId w:val="6"/>
        </w:numPr>
        <w:ind w:left="1559"/>
        <w:jc w:val="both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Conexiones:</w:t>
      </w:r>
    </w:p>
    <w:p w14:paraId="2620D792" w14:textId="77777777" w:rsidR="00632A32" w:rsidRDefault="00000000">
      <w:pPr>
        <w:numPr>
          <w:ilvl w:val="1"/>
          <w:numId w:val="6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Comunicación con el Servidor de Aplicaciones a través de HTTP/HTTPS.</w:t>
      </w:r>
    </w:p>
    <w:p w14:paraId="54FAD0C8" w14:textId="77777777" w:rsidR="00632A32" w:rsidRDefault="00632A32">
      <w:pPr>
        <w:ind w:left="1440"/>
        <w:jc w:val="both"/>
        <w:rPr>
          <w:rFonts w:ascii="IBM Plex Serif" w:eastAsia="IBM Plex Serif" w:hAnsi="IBM Plex Serif" w:cs="IBM Plex Serif"/>
        </w:rPr>
      </w:pPr>
    </w:p>
    <w:p w14:paraId="35287335" w14:textId="77777777" w:rsidR="00632A32" w:rsidRDefault="00000000">
      <w:pPr>
        <w:numPr>
          <w:ilvl w:val="1"/>
          <w:numId w:val="7"/>
        </w:numPr>
        <w:ind w:left="1133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Servidor de Aplicaciones</w:t>
      </w:r>
    </w:p>
    <w:p w14:paraId="6BD876F7" w14:textId="77777777" w:rsidR="00632A32" w:rsidRDefault="00000000">
      <w:pPr>
        <w:numPr>
          <w:ilvl w:val="0"/>
          <w:numId w:val="1"/>
        </w:numPr>
        <w:ind w:left="1559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 xml:space="preserve">Descripción: </w:t>
      </w:r>
      <w:r>
        <w:rPr>
          <w:rFonts w:ascii="IBM Plex Serif" w:eastAsia="IBM Plex Serif" w:hAnsi="IBM Plex Serif" w:cs="IBM Plex Serif"/>
        </w:rPr>
        <w:t>Contiene la lógica de negocio del sistema. Procesa las solicitudes de los usuarios, maneja la creación y edición de evaluaciones, y coordina las interacciones con la base de datos.</w:t>
      </w:r>
    </w:p>
    <w:p w14:paraId="6A58E334" w14:textId="77777777" w:rsidR="00632A32" w:rsidRDefault="00000000">
      <w:pPr>
        <w:numPr>
          <w:ilvl w:val="0"/>
          <w:numId w:val="1"/>
        </w:numPr>
        <w:ind w:left="1559"/>
        <w:jc w:val="both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Componentes alojados:</w:t>
      </w:r>
    </w:p>
    <w:p w14:paraId="6F113D4C" w14:textId="77777777" w:rsidR="00632A32" w:rsidRDefault="00000000">
      <w:pPr>
        <w:numPr>
          <w:ilvl w:val="1"/>
          <w:numId w:val="1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Gestión de Usuarios</w:t>
      </w:r>
    </w:p>
    <w:p w14:paraId="03696CAC" w14:textId="77777777" w:rsidR="00632A32" w:rsidRDefault="00000000">
      <w:pPr>
        <w:numPr>
          <w:ilvl w:val="1"/>
          <w:numId w:val="1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Gestión de Evaluaciones y Comentarios</w:t>
      </w:r>
    </w:p>
    <w:p w14:paraId="7E7AB0DD" w14:textId="77777777" w:rsidR="00632A32" w:rsidRDefault="00000000">
      <w:pPr>
        <w:numPr>
          <w:ilvl w:val="1"/>
          <w:numId w:val="1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Gestión de Profesores y Cursos</w:t>
      </w:r>
    </w:p>
    <w:p w14:paraId="43DFF8D5" w14:textId="77777777" w:rsidR="00632A32" w:rsidRDefault="00000000">
      <w:pPr>
        <w:numPr>
          <w:ilvl w:val="1"/>
          <w:numId w:val="1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Gestión de Foros y Discusiones</w:t>
      </w:r>
    </w:p>
    <w:p w14:paraId="0259E89C" w14:textId="77777777" w:rsidR="00632A32" w:rsidRDefault="00000000">
      <w:pPr>
        <w:numPr>
          <w:ilvl w:val="0"/>
          <w:numId w:val="1"/>
        </w:numPr>
        <w:ind w:left="1559"/>
        <w:jc w:val="both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Conexiones:</w:t>
      </w:r>
    </w:p>
    <w:p w14:paraId="4E3D6B5C" w14:textId="77777777" w:rsidR="00632A32" w:rsidRDefault="00000000">
      <w:pPr>
        <w:numPr>
          <w:ilvl w:val="1"/>
          <w:numId w:val="1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Comunicación con el Servidor Web para recibir solicitudes del usuario.</w:t>
      </w:r>
    </w:p>
    <w:p w14:paraId="254C753A" w14:textId="77777777" w:rsidR="00632A32" w:rsidRDefault="00000000">
      <w:pPr>
        <w:numPr>
          <w:ilvl w:val="1"/>
          <w:numId w:val="1"/>
        </w:numPr>
        <w:ind w:left="1984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Comunicación con la Base de Datos a través de una conexión segura (ej. JDBC o una API REST).</w:t>
      </w:r>
    </w:p>
    <w:p w14:paraId="013A0386" w14:textId="77777777" w:rsidR="00632A32" w:rsidRDefault="00632A32">
      <w:pPr>
        <w:ind w:left="1440"/>
        <w:rPr>
          <w:rFonts w:ascii="IBM Plex Serif" w:eastAsia="IBM Plex Serif" w:hAnsi="IBM Plex Serif" w:cs="IBM Plex Serif"/>
          <w:b/>
        </w:rPr>
      </w:pPr>
    </w:p>
    <w:p w14:paraId="29A5C9CD" w14:textId="77777777" w:rsidR="00632A32" w:rsidRDefault="00000000">
      <w:pPr>
        <w:numPr>
          <w:ilvl w:val="1"/>
          <w:numId w:val="7"/>
        </w:numPr>
        <w:ind w:left="1133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Servidor de Base de Datos</w:t>
      </w:r>
    </w:p>
    <w:p w14:paraId="583B9810" w14:textId="77777777" w:rsidR="00632A32" w:rsidRDefault="00000000">
      <w:pPr>
        <w:numPr>
          <w:ilvl w:val="0"/>
          <w:numId w:val="5"/>
        </w:numPr>
        <w:ind w:left="1559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Descripción:</w:t>
      </w:r>
      <w:r>
        <w:rPr>
          <w:rFonts w:ascii="IBM Plex Serif" w:eastAsia="IBM Plex Serif" w:hAnsi="IBM Plex Serif" w:cs="IBM Plex Serif"/>
        </w:rPr>
        <w:t xml:space="preserve"> Este nodo almacena toda la información relevante de la plataforma, incluyendo usuarios, profesores, cursos, evaluaciones, comentarios y discusiones del foro.</w:t>
      </w:r>
    </w:p>
    <w:p w14:paraId="014573F2" w14:textId="77777777" w:rsidR="00632A32" w:rsidRDefault="00000000">
      <w:pPr>
        <w:numPr>
          <w:ilvl w:val="0"/>
          <w:numId w:val="5"/>
        </w:numPr>
        <w:ind w:left="1559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Componentes alojados:</w:t>
      </w:r>
    </w:p>
    <w:p w14:paraId="607DC9B4" w14:textId="77777777" w:rsidR="00632A32" w:rsidRDefault="00000000">
      <w:pPr>
        <w:numPr>
          <w:ilvl w:val="1"/>
          <w:numId w:val="5"/>
        </w:numPr>
        <w:ind w:left="1984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Base de Datos (MySQL, PostgreSQL u otro sistema de gestión de bases de datos relacional).</w:t>
      </w:r>
    </w:p>
    <w:p w14:paraId="54AFE079" w14:textId="77777777" w:rsidR="00632A32" w:rsidRDefault="00000000">
      <w:pPr>
        <w:numPr>
          <w:ilvl w:val="0"/>
          <w:numId w:val="5"/>
        </w:numPr>
        <w:ind w:left="1559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Tablas involucradas:</w:t>
      </w:r>
    </w:p>
    <w:p w14:paraId="7A435E57" w14:textId="77777777" w:rsidR="00632A32" w:rsidRDefault="00000000">
      <w:pPr>
        <w:numPr>
          <w:ilvl w:val="1"/>
          <w:numId w:val="5"/>
        </w:numPr>
        <w:ind w:left="1984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users</w:t>
      </w:r>
    </w:p>
    <w:p w14:paraId="05872E63" w14:textId="77777777" w:rsidR="00632A32" w:rsidRDefault="00000000">
      <w:pPr>
        <w:numPr>
          <w:ilvl w:val="1"/>
          <w:numId w:val="5"/>
        </w:numPr>
        <w:ind w:left="1984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comments</w:t>
      </w:r>
    </w:p>
    <w:p w14:paraId="2E0B4C54" w14:textId="77777777" w:rsidR="00632A32" w:rsidRDefault="00000000">
      <w:pPr>
        <w:numPr>
          <w:ilvl w:val="1"/>
          <w:numId w:val="5"/>
        </w:numPr>
        <w:ind w:left="1984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lastRenderedPageBreak/>
        <w:t>teachers</w:t>
      </w:r>
    </w:p>
    <w:p w14:paraId="027C0D7C" w14:textId="77777777" w:rsidR="00632A32" w:rsidRDefault="00000000">
      <w:pPr>
        <w:numPr>
          <w:ilvl w:val="1"/>
          <w:numId w:val="5"/>
        </w:numPr>
        <w:ind w:left="1984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courses</w:t>
      </w:r>
    </w:p>
    <w:p w14:paraId="6C1DEECA" w14:textId="77777777" w:rsidR="00632A32" w:rsidRDefault="00000000">
      <w:pPr>
        <w:numPr>
          <w:ilvl w:val="1"/>
          <w:numId w:val="5"/>
        </w:numPr>
        <w:ind w:left="1984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teachers_courses</w:t>
      </w:r>
    </w:p>
    <w:p w14:paraId="535EA3AF" w14:textId="77777777" w:rsidR="00632A32" w:rsidRDefault="00000000">
      <w:pPr>
        <w:numPr>
          <w:ilvl w:val="1"/>
          <w:numId w:val="5"/>
        </w:numPr>
        <w:ind w:left="1984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forum</w:t>
      </w:r>
    </w:p>
    <w:p w14:paraId="70BA5B7F" w14:textId="77777777" w:rsidR="00632A32" w:rsidRDefault="00000000">
      <w:pPr>
        <w:numPr>
          <w:ilvl w:val="0"/>
          <w:numId w:val="5"/>
        </w:numPr>
        <w:ind w:left="1559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Conexiones:</w:t>
      </w:r>
    </w:p>
    <w:p w14:paraId="3854F8B2" w14:textId="77777777" w:rsidR="00632A32" w:rsidRDefault="00000000">
      <w:pPr>
        <w:numPr>
          <w:ilvl w:val="1"/>
          <w:numId w:val="5"/>
        </w:numPr>
        <w:ind w:left="1984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</w:rPr>
        <w:t>Conexión con el Servidor de Aplicaciones para leer/escribir información de los usuarios, profesores, y evaluaciones.</w:t>
      </w:r>
    </w:p>
    <w:p w14:paraId="2ED58B53" w14:textId="77777777" w:rsidR="00632A32" w:rsidRDefault="00632A32">
      <w:pPr>
        <w:ind w:left="2880"/>
        <w:rPr>
          <w:rFonts w:ascii="IBM Plex Serif" w:eastAsia="IBM Plex Serif" w:hAnsi="IBM Plex Serif" w:cs="IBM Plex Serif"/>
        </w:rPr>
      </w:pPr>
    </w:p>
    <w:p w14:paraId="514EADA4" w14:textId="77777777" w:rsidR="00632A32" w:rsidRDefault="00000000">
      <w:pPr>
        <w:pStyle w:val="Ttulo2"/>
        <w:numPr>
          <w:ilvl w:val="0"/>
          <w:numId w:val="7"/>
        </w:numPr>
      </w:pPr>
      <w:bookmarkStart w:id="5" w:name="_nddfezywtqiz" w:colFirst="0" w:colLast="0"/>
      <w:bookmarkEnd w:id="5"/>
      <w:r>
        <w:t>Descripción de las Conexiones:</w:t>
      </w:r>
    </w:p>
    <w:p w14:paraId="52685926" w14:textId="77777777" w:rsidR="00632A32" w:rsidRDefault="00000000">
      <w:pPr>
        <w:numPr>
          <w:ilvl w:val="1"/>
          <w:numId w:val="7"/>
        </w:numPr>
        <w:ind w:left="1133"/>
        <w:jc w:val="both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HTTP:</w:t>
      </w:r>
      <w:r>
        <w:rPr>
          <w:rFonts w:ascii="IBM Plex Serif" w:eastAsia="IBM Plex Serif" w:hAnsi="IBM Plex Serif" w:cs="IBM Plex Serif"/>
        </w:rPr>
        <w:t xml:space="preserve"> El protocolo de comunicación entre el Servidor Web y los usuarios finales (navegadores). Todas las solicitudes de los usuarios pasan a través de este protocolo hacia el servidor web.</w:t>
      </w:r>
    </w:p>
    <w:p w14:paraId="0830E837" w14:textId="77777777" w:rsidR="00632A32" w:rsidRDefault="00000000">
      <w:pPr>
        <w:numPr>
          <w:ilvl w:val="1"/>
          <w:numId w:val="7"/>
        </w:numPr>
        <w:ind w:left="1133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REST API:</w:t>
      </w:r>
      <w:r>
        <w:rPr>
          <w:rFonts w:ascii="IBM Plex Serif" w:eastAsia="IBM Plex Serif" w:hAnsi="IBM Plex Serif" w:cs="IBM Plex Serif"/>
        </w:rPr>
        <w:t xml:space="preserve"> Protocolo que se utiliza para la comunicación entre el Servidor Web y el Servidor de Aplicaciones. Este protocolo permite la transferencia de solicitudes desde la interfaz de usuario hacia la lógica de negocio para ser procesada.</w:t>
      </w:r>
    </w:p>
    <w:p w14:paraId="57493E8D" w14:textId="77777777" w:rsidR="00632A32" w:rsidRDefault="00000000">
      <w:pPr>
        <w:numPr>
          <w:ilvl w:val="1"/>
          <w:numId w:val="7"/>
        </w:numPr>
        <w:ind w:left="1133"/>
        <w:jc w:val="both"/>
        <w:rPr>
          <w:rFonts w:ascii="IBM Plex Serif" w:eastAsia="IBM Plex Serif" w:hAnsi="IBM Plex Serif" w:cs="IBM Plex Serif"/>
        </w:rPr>
      </w:pPr>
      <w:r>
        <w:rPr>
          <w:rFonts w:ascii="IBM Plex Serif" w:eastAsia="IBM Plex Serif" w:hAnsi="IBM Plex Serif" w:cs="IBM Plex Serif"/>
          <w:b/>
        </w:rPr>
        <w:t>JDBC:</w:t>
      </w:r>
      <w:r>
        <w:rPr>
          <w:rFonts w:ascii="IBM Plex Serif" w:eastAsia="IBM Plex Serif" w:hAnsi="IBM Plex Serif" w:cs="IBM Plex Serif"/>
        </w:rPr>
        <w:t xml:space="preserve"> Comunicación entre el Servidor de Aplicaciones y el Servidor de Base de Datos. Se encarga de las transacciones con la base de datos, como consultas, inserciones y actualizaciones de los datos almacenados.</w:t>
      </w:r>
    </w:p>
    <w:p w14:paraId="2FF18662" w14:textId="77777777" w:rsidR="00632A32" w:rsidRDefault="00632A32">
      <w:pPr>
        <w:ind w:left="1440"/>
        <w:jc w:val="both"/>
        <w:rPr>
          <w:rFonts w:ascii="IBM Plex Serif" w:eastAsia="IBM Plex Serif" w:hAnsi="IBM Plex Serif" w:cs="IBM Plex Serif"/>
        </w:rPr>
      </w:pPr>
    </w:p>
    <w:p w14:paraId="5FBD2B4D" w14:textId="77777777" w:rsidR="00632A32" w:rsidRDefault="00000000">
      <w:pPr>
        <w:pStyle w:val="Ttulo2"/>
        <w:numPr>
          <w:ilvl w:val="0"/>
          <w:numId w:val="7"/>
        </w:numPr>
      </w:pPr>
      <w:bookmarkStart w:id="6" w:name="_fmrfv9mpf05x" w:colFirst="0" w:colLast="0"/>
      <w:bookmarkEnd w:id="6"/>
      <w:r>
        <w:t>Diagrama:</w:t>
      </w:r>
    </w:p>
    <w:p w14:paraId="773310AC" w14:textId="77777777" w:rsidR="00632A32" w:rsidRDefault="00000000">
      <w:pPr>
        <w:ind w:left="720"/>
        <w:jc w:val="both"/>
        <w:rPr>
          <w:rFonts w:ascii="IBM Plex Serif" w:eastAsia="IBM Plex Serif" w:hAnsi="IBM Plex Serif" w:cs="IBM Plex Serif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25C9C8A" wp14:editId="15EE437C">
            <wp:simplePos x="0" y="0"/>
            <wp:positionH relativeFrom="column">
              <wp:posOffset>246225</wp:posOffset>
            </wp:positionH>
            <wp:positionV relativeFrom="paragraph">
              <wp:posOffset>228600</wp:posOffset>
            </wp:positionV>
            <wp:extent cx="5242041" cy="3092275"/>
            <wp:effectExtent l="0" t="0" r="0" b="0"/>
            <wp:wrapNone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l="4485" t="29176" r="13289" b="2082"/>
                    <a:stretch>
                      <a:fillRect/>
                    </a:stretch>
                  </pic:blipFill>
                  <pic:spPr>
                    <a:xfrm>
                      <a:off x="0" y="0"/>
                      <a:ext cx="5242041" cy="309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137F4E" w14:textId="77777777" w:rsidR="00632A32" w:rsidRDefault="00632A32">
      <w:pPr>
        <w:ind w:left="720"/>
        <w:jc w:val="both"/>
        <w:rPr>
          <w:rFonts w:ascii="IBM Plex Serif" w:eastAsia="IBM Plex Serif" w:hAnsi="IBM Plex Serif" w:cs="IBM Plex Serif"/>
        </w:rPr>
      </w:pPr>
    </w:p>
    <w:sectPr w:rsidR="00632A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4A50"/>
    <w:multiLevelType w:val="multilevel"/>
    <w:tmpl w:val="219CA52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DE07D04"/>
    <w:multiLevelType w:val="multilevel"/>
    <w:tmpl w:val="8FD20E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F121127"/>
    <w:multiLevelType w:val="multilevel"/>
    <w:tmpl w:val="6C00B9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BM Plex Serif" w:eastAsia="IBM Plex Serif" w:hAnsi="IBM Plex Serif" w:cs="IBM Plex Serif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C9B5916"/>
    <w:multiLevelType w:val="multilevel"/>
    <w:tmpl w:val="E9F01F3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3E6453A6"/>
    <w:multiLevelType w:val="multilevel"/>
    <w:tmpl w:val="9552178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133" w:hanging="359"/>
      </w:pPr>
      <w:rPr>
        <w:rFonts w:ascii="Arial" w:eastAsia="Arial" w:hAnsi="Arial" w:cs="Arial"/>
        <w:b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02A322F"/>
    <w:multiLevelType w:val="multilevel"/>
    <w:tmpl w:val="F75C3EA0"/>
    <w:lvl w:ilvl="0">
      <w:start w:val="1"/>
      <w:numFmt w:val="upperRoman"/>
      <w:lvlText w:val="%1."/>
      <w:lvlJc w:val="right"/>
      <w:pPr>
        <w:ind w:left="425" w:hanging="360"/>
      </w:pPr>
      <w:rPr>
        <w:rFonts w:ascii="IBM Plex Serif" w:eastAsia="IBM Plex Serif" w:hAnsi="IBM Plex Serif" w:cs="IBM Plex Serif"/>
        <w:b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6A14886"/>
    <w:multiLevelType w:val="multilevel"/>
    <w:tmpl w:val="219475E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750204411">
    <w:abstractNumId w:val="6"/>
  </w:num>
  <w:num w:numId="2" w16cid:durableId="1838039107">
    <w:abstractNumId w:val="5"/>
  </w:num>
  <w:num w:numId="3" w16cid:durableId="682051228">
    <w:abstractNumId w:val="1"/>
  </w:num>
  <w:num w:numId="4" w16cid:durableId="154415594">
    <w:abstractNumId w:val="4"/>
  </w:num>
  <w:num w:numId="5" w16cid:durableId="1023434485">
    <w:abstractNumId w:val="3"/>
  </w:num>
  <w:num w:numId="6" w16cid:durableId="460535713">
    <w:abstractNumId w:val="0"/>
  </w:num>
  <w:num w:numId="7" w16cid:durableId="424377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A32"/>
    <w:rsid w:val="00632A32"/>
    <w:rsid w:val="009B0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F0CFBF"/>
  <w15:docId w15:val="{616E6EEA-C6F3-44E1-B04E-813EE135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left="425" w:hanging="360"/>
      <w:outlineLvl w:val="0"/>
    </w:pPr>
    <w:rPr>
      <w:rFonts w:ascii="IBM Plex Serif" w:eastAsia="IBM Plex Serif" w:hAnsi="IBM Plex Serif" w:cs="IBM Plex Serif"/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720" w:hanging="360"/>
      <w:jc w:val="both"/>
      <w:outlineLvl w:val="1"/>
    </w:pPr>
    <w:rPr>
      <w:rFonts w:ascii="IBM Plex Serif" w:eastAsia="IBM Plex Serif" w:hAnsi="IBM Plex Serif" w:cs="IBM Plex Serif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768</Words>
  <Characters>4226</Characters>
  <Application>Microsoft Office Word</Application>
  <DocSecurity>0</DocSecurity>
  <Lines>35</Lines>
  <Paragraphs>9</Paragraphs>
  <ScaleCrop>false</ScaleCrop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Alonso Calderón Matías</cp:lastModifiedBy>
  <cp:revision>3</cp:revision>
  <dcterms:created xsi:type="dcterms:W3CDTF">2024-09-22T23:37:00Z</dcterms:created>
  <dcterms:modified xsi:type="dcterms:W3CDTF">2024-09-22T23:37:00Z</dcterms:modified>
</cp:coreProperties>
</file>