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E8" w:rsidRPr="000E5B7B" w:rsidRDefault="001F3BE8" w:rsidP="008776EF">
      <w:pPr>
        <w:pStyle w:val="Puesto"/>
        <w:jc w:val="right"/>
        <w:rPr>
          <w:rFonts w:cs="Arial"/>
          <w:szCs w:val="36"/>
        </w:rPr>
      </w:pPr>
    </w:p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8776EF" w:rsidRPr="000E5B7B" w:rsidRDefault="008776EF" w:rsidP="008776EF">
      <w:pPr>
        <w:jc w:val="right"/>
        <w:rPr>
          <w:rFonts w:cs="Arial"/>
          <w:sz w:val="36"/>
          <w:szCs w:val="36"/>
        </w:rPr>
      </w:pPr>
    </w:p>
    <w:p w:rsidR="008776EF" w:rsidRPr="000E5B7B" w:rsidRDefault="008776EF" w:rsidP="008776EF">
      <w:pPr>
        <w:jc w:val="right"/>
        <w:rPr>
          <w:rFonts w:cs="Arial"/>
          <w:sz w:val="36"/>
          <w:szCs w:val="36"/>
        </w:rPr>
      </w:pPr>
    </w:p>
    <w:p w:rsidR="008776EF" w:rsidRPr="005B2E4C" w:rsidRDefault="00712751" w:rsidP="008776EF">
      <w:pPr>
        <w:jc w:val="right"/>
        <w:rPr>
          <w:rFonts w:cs="Arial"/>
          <w:b/>
          <w:sz w:val="36"/>
          <w:szCs w:val="36"/>
        </w:rPr>
      </w:pPr>
      <w:r w:rsidRPr="00B71C0C">
        <w:rPr>
          <w:rFonts w:cs="Arial"/>
          <w:b/>
          <w:color w:val="002060"/>
          <w:sz w:val="36"/>
          <w:szCs w:val="36"/>
        </w:rPr>
        <w:t>INC0053639319</w:t>
      </w:r>
      <w:r>
        <w:rPr>
          <w:rFonts w:cs="Arial"/>
          <w:b/>
          <w:sz w:val="36"/>
          <w:szCs w:val="36"/>
        </w:rPr>
        <w:t xml:space="preserve"> -ESTADOS DE CUENTA</w:t>
      </w:r>
      <w:r w:rsidR="005D3F63">
        <w:rPr>
          <w:rFonts w:cs="Arial"/>
          <w:b/>
          <w:sz w:val="36"/>
          <w:szCs w:val="36"/>
        </w:rPr>
        <w:t xml:space="preserve"> e INFORMA DE SALDOS</w:t>
      </w:r>
      <w:r>
        <w:rPr>
          <w:rFonts w:cs="Arial"/>
          <w:b/>
          <w:sz w:val="36"/>
          <w:szCs w:val="36"/>
        </w:rPr>
        <w:t xml:space="preserve">- </w:t>
      </w:r>
      <w:r w:rsidR="00FB4A53">
        <w:rPr>
          <w:rFonts w:cs="Arial"/>
          <w:b/>
          <w:sz w:val="36"/>
          <w:szCs w:val="36"/>
        </w:rPr>
        <w:t xml:space="preserve">[DOC1] </w:t>
      </w:r>
      <w:r w:rsidR="00FB4A53" w:rsidRPr="00B71C0C">
        <w:rPr>
          <w:rFonts w:cs="Arial"/>
          <w:b/>
          <w:sz w:val="32"/>
          <w:szCs w:val="36"/>
        </w:rPr>
        <w:t>Error en la carga de archivos con NSS virtual o nulo</w:t>
      </w:r>
    </w:p>
    <w:p w:rsidR="008776EF" w:rsidRPr="000E5B7B" w:rsidRDefault="0007733B" w:rsidP="008776EF">
      <w:pPr>
        <w:pStyle w:val="Puesto"/>
        <w:jc w:val="right"/>
        <w:rPr>
          <w:rFonts w:cs="Arial"/>
          <w:szCs w:val="36"/>
        </w:rPr>
      </w:pPr>
      <w:r>
        <w:rPr>
          <w:rFonts w:cs="Arial"/>
          <w:szCs w:val="36"/>
        </w:rPr>
        <w:t>Nota Técnica</w:t>
      </w:r>
    </w:p>
    <w:p w:rsidR="008776EF" w:rsidRPr="000E5B7B" w:rsidRDefault="008776EF" w:rsidP="008776EF">
      <w:pPr>
        <w:pStyle w:val="Puesto"/>
        <w:jc w:val="right"/>
        <w:rPr>
          <w:rFonts w:cs="Arial"/>
          <w:szCs w:val="36"/>
        </w:rPr>
      </w:pPr>
    </w:p>
    <w:p w:rsidR="008776EF" w:rsidRPr="000E5B7B" w:rsidRDefault="008776EF" w:rsidP="008776EF">
      <w:pPr>
        <w:pStyle w:val="Puesto"/>
        <w:jc w:val="right"/>
        <w:rPr>
          <w:rFonts w:cs="Arial"/>
          <w:szCs w:val="36"/>
        </w:rPr>
      </w:pPr>
    </w:p>
    <w:p w:rsidR="008776EF" w:rsidRPr="000E5B7B" w:rsidRDefault="00A954F1" w:rsidP="008776EF">
      <w:pPr>
        <w:pStyle w:val="TtuloCaratula"/>
        <w:ind w:firstLine="708"/>
        <w:rPr>
          <w:szCs w:val="36"/>
        </w:rPr>
      </w:pPr>
      <w:r>
        <w:rPr>
          <w:szCs w:val="36"/>
        </w:rPr>
        <w:t>Versión 1</w:t>
      </w:r>
      <w:r w:rsidR="008776EF" w:rsidRPr="000E5B7B">
        <w:rPr>
          <w:szCs w:val="36"/>
        </w:rPr>
        <w:t>.</w:t>
      </w:r>
      <w:r w:rsidR="00AC75FE">
        <w:rPr>
          <w:szCs w:val="36"/>
        </w:rPr>
        <w:t>0</w:t>
      </w:r>
    </w:p>
    <w:p w:rsidR="001F3BE8" w:rsidRPr="000E5B7B" w:rsidRDefault="001F3BE8" w:rsidP="001347D9">
      <w:pPr>
        <w:jc w:val="right"/>
        <w:rPr>
          <w:rFonts w:cs="Arial"/>
          <w:lang w:eastAsia="es-ES"/>
        </w:rPr>
      </w:pPr>
    </w:p>
    <w:p w:rsidR="001F3BE8" w:rsidRPr="000E5B7B" w:rsidRDefault="001F3BE8" w:rsidP="001347D9">
      <w:pPr>
        <w:jc w:val="right"/>
        <w:rPr>
          <w:rFonts w:cs="Arial"/>
          <w:lang w:eastAsia="es-ES"/>
        </w:rPr>
      </w:pPr>
    </w:p>
    <w:p w:rsidR="001F3BE8" w:rsidRPr="000E5B7B" w:rsidRDefault="001F3BE8" w:rsidP="001347D9">
      <w:pPr>
        <w:jc w:val="right"/>
        <w:rPr>
          <w:rFonts w:cs="Arial"/>
          <w:lang w:eastAsia="es-ES"/>
        </w:rPr>
      </w:pPr>
    </w:p>
    <w:p w:rsidR="00FC723B" w:rsidRPr="000E5B7B" w:rsidRDefault="00FC723B" w:rsidP="001347D9">
      <w:pPr>
        <w:jc w:val="right"/>
        <w:rPr>
          <w:rFonts w:cs="Arial"/>
        </w:rPr>
      </w:pPr>
    </w:p>
    <w:p w:rsidR="00AC75FE" w:rsidRDefault="00AC75FE" w:rsidP="008776EF">
      <w:pPr>
        <w:pStyle w:val="Puesto"/>
      </w:pPr>
    </w:p>
    <w:p w:rsidR="00AC75FE" w:rsidRDefault="00AC75FE" w:rsidP="008776EF">
      <w:pPr>
        <w:pStyle w:val="Puesto"/>
      </w:pPr>
    </w:p>
    <w:p w:rsidR="00AC75FE" w:rsidRDefault="00AC75FE" w:rsidP="008776EF">
      <w:pPr>
        <w:pStyle w:val="Puesto"/>
      </w:pPr>
    </w:p>
    <w:p w:rsidR="00AC75FE" w:rsidRDefault="00AC75FE" w:rsidP="008776EF">
      <w:pPr>
        <w:pStyle w:val="Puesto"/>
      </w:pPr>
    </w:p>
    <w:p w:rsidR="00AC75FE" w:rsidRDefault="00AC75FE" w:rsidP="008776EF">
      <w:pPr>
        <w:pStyle w:val="Puesto"/>
      </w:pPr>
    </w:p>
    <w:p w:rsidR="00AC75FE" w:rsidRDefault="00AC75FE" w:rsidP="008776EF">
      <w:pPr>
        <w:pStyle w:val="Puesto"/>
      </w:pPr>
    </w:p>
    <w:p w:rsidR="008776EF" w:rsidRPr="000E5B7B" w:rsidRDefault="008776EF" w:rsidP="008776EF">
      <w:pPr>
        <w:pStyle w:val="Puesto"/>
      </w:pPr>
      <w:r w:rsidRPr="000E5B7B">
        <w:t>Revisiones</w:t>
      </w:r>
    </w:p>
    <w:p w:rsidR="008776EF" w:rsidRPr="000E5B7B" w:rsidRDefault="008776EF" w:rsidP="008776EF"/>
    <w:tbl>
      <w:tblPr>
        <w:tblW w:w="87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59"/>
        <w:gridCol w:w="3085"/>
        <w:gridCol w:w="2492"/>
      </w:tblGrid>
      <w:tr w:rsidR="008776EF" w:rsidRPr="000E5B7B" w:rsidTr="00250355">
        <w:trPr>
          <w:trHeight w:val="406"/>
          <w:jc w:val="center"/>
        </w:trPr>
        <w:tc>
          <w:tcPr>
            <w:tcW w:w="1728" w:type="dxa"/>
            <w:shd w:val="clear" w:color="auto" w:fill="008000"/>
            <w:vAlign w:val="center"/>
          </w:tcPr>
          <w:p w:rsidR="008776EF" w:rsidRPr="000E5B7B" w:rsidRDefault="008776EF" w:rsidP="00250355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0E5B7B">
              <w:rPr>
                <w:rFonts w:cs="Arial"/>
                <w:b/>
                <w:bCs/>
                <w:color w:val="FFFFFF"/>
              </w:rPr>
              <w:t>Fecha</w:t>
            </w:r>
          </w:p>
        </w:tc>
        <w:tc>
          <w:tcPr>
            <w:tcW w:w="1459" w:type="dxa"/>
            <w:shd w:val="clear" w:color="auto" w:fill="008000"/>
            <w:vAlign w:val="center"/>
          </w:tcPr>
          <w:p w:rsidR="008776EF" w:rsidRPr="000E5B7B" w:rsidRDefault="008776EF" w:rsidP="00250355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0E5B7B">
              <w:rPr>
                <w:rFonts w:cs="Arial"/>
                <w:b/>
                <w:bCs/>
                <w:color w:val="FFFFFF"/>
              </w:rPr>
              <w:t>Versión</w:t>
            </w:r>
          </w:p>
        </w:tc>
        <w:tc>
          <w:tcPr>
            <w:tcW w:w="3085" w:type="dxa"/>
            <w:shd w:val="clear" w:color="auto" w:fill="008000"/>
            <w:vAlign w:val="center"/>
          </w:tcPr>
          <w:p w:rsidR="008776EF" w:rsidRPr="000E5B7B" w:rsidRDefault="008776EF" w:rsidP="00250355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0E5B7B">
              <w:rPr>
                <w:rFonts w:cs="Arial"/>
                <w:b/>
                <w:bCs/>
                <w:color w:val="FFFFFF"/>
              </w:rPr>
              <w:t>Descripción</w:t>
            </w:r>
          </w:p>
        </w:tc>
        <w:tc>
          <w:tcPr>
            <w:tcW w:w="2492" w:type="dxa"/>
            <w:shd w:val="clear" w:color="auto" w:fill="008000"/>
            <w:vAlign w:val="center"/>
          </w:tcPr>
          <w:p w:rsidR="008776EF" w:rsidRPr="000E5B7B" w:rsidRDefault="008776EF" w:rsidP="00250355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0E5B7B">
              <w:rPr>
                <w:rFonts w:cs="Arial"/>
                <w:b/>
                <w:bCs/>
                <w:color w:val="FFFFFF"/>
              </w:rPr>
              <w:t>Autor</w:t>
            </w: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FB4A53" w:rsidP="00AC75FE">
            <w:pPr>
              <w:spacing w:after="0"/>
              <w:jc w:val="center"/>
            </w:pPr>
            <w:r>
              <w:t>18</w:t>
            </w:r>
            <w:r w:rsidR="00AC75FE">
              <w:t xml:space="preserve"> de </w:t>
            </w:r>
            <w:r>
              <w:t>Junio</w:t>
            </w:r>
            <w:r w:rsidR="00A954F1">
              <w:t xml:space="preserve"> 201</w:t>
            </w:r>
            <w:r w:rsidR="00AC75FE">
              <w:t>8</w:t>
            </w:r>
          </w:p>
        </w:tc>
        <w:tc>
          <w:tcPr>
            <w:tcW w:w="1459" w:type="dxa"/>
            <w:vAlign w:val="center"/>
          </w:tcPr>
          <w:p w:rsidR="008776EF" w:rsidRPr="000E5B7B" w:rsidRDefault="00AC75FE" w:rsidP="00AC75FE">
            <w:pPr>
              <w:spacing w:after="0"/>
              <w:jc w:val="center"/>
            </w:pPr>
            <w:r>
              <w:t>1</w:t>
            </w:r>
            <w:r w:rsidR="00A954F1">
              <w:t>.</w:t>
            </w:r>
            <w:r>
              <w:t>0</w:t>
            </w:r>
          </w:p>
        </w:tc>
        <w:tc>
          <w:tcPr>
            <w:tcW w:w="3085" w:type="dxa"/>
            <w:vAlign w:val="center"/>
          </w:tcPr>
          <w:p w:rsidR="008776EF" w:rsidRPr="000E5B7B" w:rsidRDefault="00AC75FE" w:rsidP="00A11A7B">
            <w:pPr>
              <w:spacing w:after="0"/>
            </w:pPr>
            <w:r>
              <w:t>Creación del documento</w:t>
            </w:r>
            <w:r w:rsidR="00A954F1">
              <w:t>.</w:t>
            </w:r>
          </w:p>
        </w:tc>
        <w:tc>
          <w:tcPr>
            <w:tcW w:w="2492" w:type="dxa"/>
          </w:tcPr>
          <w:p w:rsidR="00AC75FE" w:rsidRPr="000E5B7B" w:rsidRDefault="00AC75FE" w:rsidP="00AC75FE">
            <w:pPr>
              <w:spacing w:after="0"/>
              <w:jc w:val="center"/>
            </w:pPr>
            <w:r>
              <w:t>IDS</w:t>
            </w: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</w:tbl>
    <w:p w:rsidR="008776EF" w:rsidRPr="000E5B7B" w:rsidRDefault="008776EF" w:rsidP="008776EF"/>
    <w:p w:rsidR="008776EF" w:rsidRPr="000E5B7B" w:rsidRDefault="008776EF" w:rsidP="008776EF">
      <w:pPr>
        <w:rPr>
          <w:rFonts w:cs="Arial"/>
          <w:color w:val="0000FF"/>
        </w:rPr>
      </w:pPr>
    </w:p>
    <w:p w:rsidR="008776EF" w:rsidRPr="000E5B7B" w:rsidRDefault="008776EF" w:rsidP="008776EF">
      <w:pPr>
        <w:widowControl/>
        <w:rPr>
          <w:rFonts w:cs="Arial"/>
          <w:color w:val="0000FF"/>
        </w:rPr>
      </w:pPr>
      <w:r w:rsidRPr="000E5B7B">
        <w:rPr>
          <w:rFonts w:ascii="Arial (W1)" w:hAnsi="Arial (W1)" w:cs="Arial"/>
          <w:color w:val="0000FF"/>
          <w:szCs w:val="24"/>
          <w:lang w:eastAsia="es-ES"/>
        </w:rPr>
        <w:br w:type="page"/>
      </w:r>
    </w:p>
    <w:p w:rsidR="008776EF" w:rsidRPr="000E5B7B" w:rsidRDefault="008776EF" w:rsidP="008776EF">
      <w:pPr>
        <w:pStyle w:val="Puesto"/>
      </w:pPr>
      <w:r w:rsidRPr="000E5B7B">
        <w:lastRenderedPageBreak/>
        <w:t>Firmas de Aprobación</w:t>
      </w:r>
    </w:p>
    <w:p w:rsidR="008776EF" w:rsidRPr="000E5B7B" w:rsidRDefault="008776EF" w:rsidP="008776EF">
      <w:pPr>
        <w:rPr>
          <w:rFonts w:cs="Arial"/>
        </w:rPr>
      </w:pPr>
    </w:p>
    <w:p w:rsidR="008776EF" w:rsidRPr="000E5B7B" w:rsidRDefault="008776EF" w:rsidP="008776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1"/>
        <w:gridCol w:w="2437"/>
        <w:gridCol w:w="2179"/>
        <w:gridCol w:w="1820"/>
        <w:gridCol w:w="1396"/>
      </w:tblGrid>
      <w:tr w:rsidR="008776EF" w:rsidRPr="000E5B7B">
        <w:trPr>
          <w:trHeight w:val="327"/>
        </w:trPr>
        <w:tc>
          <w:tcPr>
            <w:tcW w:w="1073" w:type="dxa"/>
            <w:tcBorders>
              <w:top w:val="nil"/>
              <w:left w:val="nil"/>
            </w:tcBorders>
            <w:vAlign w:val="center"/>
          </w:tcPr>
          <w:p w:rsidR="008776EF" w:rsidRPr="000E5B7B" w:rsidRDefault="008776EF" w:rsidP="00985281">
            <w:pPr>
              <w:pStyle w:val="Tabletext"/>
              <w:rPr>
                <w:rFonts w:cs="Arial"/>
                <w:iCs/>
              </w:rPr>
            </w:pPr>
          </w:p>
        </w:tc>
        <w:tc>
          <w:tcPr>
            <w:tcW w:w="2636" w:type="dxa"/>
            <w:shd w:val="clear" w:color="auto" w:fill="008000"/>
            <w:vAlign w:val="center"/>
          </w:tcPr>
          <w:p w:rsidR="008776EF" w:rsidRPr="000E5B7B" w:rsidRDefault="008776EF" w:rsidP="00985281">
            <w:pPr>
              <w:pStyle w:val="Tabletext"/>
              <w:spacing w:before="120"/>
              <w:jc w:val="center"/>
              <w:rPr>
                <w:rFonts w:cs="Arial"/>
                <w:b/>
                <w:iCs/>
                <w:color w:val="FFFFFF"/>
              </w:rPr>
            </w:pPr>
            <w:r w:rsidRPr="000E5B7B">
              <w:rPr>
                <w:rFonts w:cs="Arial"/>
                <w:b/>
                <w:iCs/>
                <w:color w:val="FFFFFF"/>
              </w:rPr>
              <w:t>Nombre</w:t>
            </w:r>
          </w:p>
        </w:tc>
        <w:tc>
          <w:tcPr>
            <w:tcW w:w="2386" w:type="dxa"/>
            <w:shd w:val="clear" w:color="auto" w:fill="008000"/>
            <w:vAlign w:val="center"/>
          </w:tcPr>
          <w:p w:rsidR="008776EF" w:rsidRPr="000E5B7B" w:rsidRDefault="008776EF" w:rsidP="00985281">
            <w:pPr>
              <w:pStyle w:val="Tabletext"/>
              <w:spacing w:before="120"/>
              <w:jc w:val="center"/>
              <w:rPr>
                <w:rFonts w:cs="Arial"/>
                <w:b/>
                <w:iCs/>
                <w:color w:val="FFFFFF"/>
              </w:rPr>
            </w:pPr>
            <w:r w:rsidRPr="000E5B7B">
              <w:rPr>
                <w:rFonts w:cs="Arial"/>
                <w:b/>
                <w:iCs/>
                <w:color w:val="FFFFFF"/>
              </w:rPr>
              <w:t>Puesto</w:t>
            </w:r>
          </w:p>
        </w:tc>
        <w:tc>
          <w:tcPr>
            <w:tcW w:w="1984" w:type="dxa"/>
            <w:shd w:val="clear" w:color="auto" w:fill="008000"/>
            <w:vAlign w:val="center"/>
          </w:tcPr>
          <w:p w:rsidR="008776EF" w:rsidRPr="000E5B7B" w:rsidRDefault="008776EF" w:rsidP="00985281">
            <w:pPr>
              <w:pStyle w:val="Tabletext"/>
              <w:spacing w:before="120"/>
              <w:jc w:val="center"/>
              <w:rPr>
                <w:rFonts w:cs="Arial"/>
                <w:b/>
                <w:iCs/>
                <w:color w:val="FFFFFF"/>
              </w:rPr>
            </w:pPr>
            <w:r w:rsidRPr="000E5B7B">
              <w:rPr>
                <w:rFonts w:cs="Arial"/>
                <w:b/>
                <w:iCs/>
                <w:color w:val="FFFFFF"/>
              </w:rPr>
              <w:t>Fecha</w:t>
            </w:r>
          </w:p>
        </w:tc>
        <w:tc>
          <w:tcPr>
            <w:tcW w:w="1497" w:type="dxa"/>
            <w:shd w:val="clear" w:color="auto" w:fill="008000"/>
            <w:vAlign w:val="center"/>
          </w:tcPr>
          <w:p w:rsidR="008776EF" w:rsidRPr="000E5B7B" w:rsidRDefault="008776EF" w:rsidP="00985281">
            <w:pPr>
              <w:pStyle w:val="Tabletext"/>
              <w:spacing w:before="120"/>
              <w:jc w:val="center"/>
              <w:rPr>
                <w:rFonts w:cs="Arial"/>
                <w:b/>
                <w:iCs/>
                <w:color w:val="FFFFFF"/>
              </w:rPr>
            </w:pPr>
            <w:r w:rsidRPr="000E5B7B">
              <w:rPr>
                <w:rFonts w:cs="Arial"/>
                <w:b/>
                <w:iCs/>
                <w:color w:val="FFFFFF"/>
              </w:rPr>
              <w:t>Firma</w:t>
            </w:r>
          </w:p>
        </w:tc>
      </w:tr>
      <w:tr w:rsidR="008776EF" w:rsidRPr="000E5B7B" w:rsidTr="000E5B7B">
        <w:tc>
          <w:tcPr>
            <w:tcW w:w="1073" w:type="dxa"/>
            <w:vAlign w:val="center"/>
          </w:tcPr>
          <w:p w:rsidR="008776EF" w:rsidRPr="000E5B7B" w:rsidRDefault="00DC1E17" w:rsidP="00985281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IDS</w:t>
            </w:r>
          </w:p>
        </w:tc>
        <w:tc>
          <w:tcPr>
            <w:tcW w:w="2636" w:type="dxa"/>
            <w:vAlign w:val="center"/>
          </w:tcPr>
          <w:p w:rsidR="008776EF" w:rsidRPr="000E5B7B" w:rsidRDefault="00C2796C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Patricia de la cavada</w:t>
            </w:r>
          </w:p>
        </w:tc>
        <w:tc>
          <w:tcPr>
            <w:tcW w:w="2386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1984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1497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</w:tr>
      <w:tr w:rsidR="008776EF" w:rsidRPr="000E5B7B" w:rsidTr="000E5B7B">
        <w:tc>
          <w:tcPr>
            <w:tcW w:w="1073" w:type="dxa"/>
            <w:vAlign w:val="center"/>
          </w:tcPr>
          <w:p w:rsidR="008776EF" w:rsidRPr="000E5B7B" w:rsidRDefault="008776EF" w:rsidP="00985281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  <w:r w:rsidRPr="000E5B7B">
              <w:rPr>
                <w:rFonts w:cs="Arial"/>
                <w:iCs/>
              </w:rPr>
              <w:t>IDS</w:t>
            </w:r>
          </w:p>
        </w:tc>
        <w:tc>
          <w:tcPr>
            <w:tcW w:w="2636" w:type="dxa"/>
            <w:vAlign w:val="center"/>
          </w:tcPr>
          <w:p w:rsidR="008776EF" w:rsidRPr="000E5B7B" w:rsidRDefault="00C2796C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José Luis Hernández Delgado</w:t>
            </w:r>
          </w:p>
        </w:tc>
        <w:tc>
          <w:tcPr>
            <w:tcW w:w="2386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1984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1497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</w:tr>
      <w:tr w:rsidR="008776EF" w:rsidRPr="000E5B7B" w:rsidTr="000E5B7B">
        <w:tc>
          <w:tcPr>
            <w:tcW w:w="1073" w:type="dxa"/>
            <w:vAlign w:val="center"/>
          </w:tcPr>
          <w:p w:rsidR="008776EF" w:rsidRPr="000E5B7B" w:rsidRDefault="008776EF" w:rsidP="00985281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  <w:r w:rsidRPr="000E5B7B">
              <w:rPr>
                <w:rFonts w:cs="Arial"/>
                <w:iCs/>
              </w:rPr>
              <w:t>IDS</w:t>
            </w:r>
          </w:p>
        </w:tc>
        <w:tc>
          <w:tcPr>
            <w:tcW w:w="2636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2386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1984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1497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</w:tr>
    </w:tbl>
    <w:p w:rsidR="008776EF" w:rsidRPr="000E5B7B" w:rsidRDefault="008776EF" w:rsidP="008776EF"/>
    <w:p w:rsidR="008776EF" w:rsidRPr="000E5B7B" w:rsidRDefault="008776EF" w:rsidP="008776EF"/>
    <w:p w:rsidR="008776EF" w:rsidRPr="000E5B7B" w:rsidRDefault="008776EF" w:rsidP="008776EF">
      <w:pPr>
        <w:rPr>
          <w:rFonts w:cs="Arial"/>
          <w:color w:val="0000FF"/>
        </w:rPr>
      </w:pPr>
    </w:p>
    <w:p w:rsidR="008776EF" w:rsidRPr="000E5B7B" w:rsidRDefault="008776EF" w:rsidP="00F94302">
      <w:pPr>
        <w:pStyle w:val="Puesto"/>
      </w:pPr>
      <w:r w:rsidRPr="000E5B7B">
        <w:rPr>
          <w:rFonts w:cs="Arial"/>
          <w:b w:val="0"/>
          <w:color w:val="0000FF"/>
          <w:sz w:val="20"/>
          <w:szCs w:val="24"/>
          <w:lang w:eastAsia="es-ES"/>
        </w:rPr>
        <w:br w:type="page"/>
      </w:r>
      <w:r w:rsidRPr="000E5B7B">
        <w:lastRenderedPageBreak/>
        <w:t>Contenido</w:t>
      </w:r>
    </w:p>
    <w:p w:rsidR="008776EF" w:rsidRPr="000E5B7B" w:rsidRDefault="008776EF" w:rsidP="008776EF">
      <w:r w:rsidRPr="000E5B7B">
        <w:t xml:space="preserve"> </w:t>
      </w:r>
    </w:p>
    <w:p w:rsidR="00A954F1" w:rsidRDefault="00DA738A">
      <w:pPr>
        <w:pStyle w:val="TDC1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r w:rsidRPr="00F94302">
        <w:rPr>
          <w:b w:val="0"/>
          <w:sz w:val="20"/>
        </w:rPr>
        <w:fldChar w:fldCharType="begin"/>
      </w:r>
      <w:r w:rsidR="006F6D0D" w:rsidRPr="00F94302">
        <w:rPr>
          <w:b w:val="0"/>
          <w:sz w:val="20"/>
        </w:rPr>
        <w:instrText xml:space="preserve"> TOC \o "1-3" \h \z \u </w:instrText>
      </w:r>
      <w:r w:rsidRPr="00F94302">
        <w:rPr>
          <w:b w:val="0"/>
          <w:sz w:val="20"/>
        </w:rPr>
        <w:fldChar w:fldCharType="separate"/>
      </w:r>
      <w:hyperlink w:anchor="_Toc380073541" w:history="1">
        <w:r w:rsidR="00A954F1" w:rsidRPr="00AD0E53">
          <w:rPr>
            <w:rStyle w:val="Hipervnculo"/>
            <w:noProof/>
          </w:rPr>
          <w:t>1.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Información General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502C1F">
      <w:pPr>
        <w:pStyle w:val="TDC1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2" w:history="1">
        <w:r w:rsidR="00A954F1" w:rsidRPr="00AD0E53">
          <w:rPr>
            <w:rStyle w:val="Hipervnculo"/>
            <w:noProof/>
          </w:rPr>
          <w:t>2.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Análisis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_Toc380073542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3" w:history="1">
        <w:r w:rsidR="00A954F1" w:rsidRPr="00AD0E53">
          <w:rPr>
            <w:rStyle w:val="Hipervnculo"/>
            <w:noProof/>
          </w:rPr>
          <w:t>2.1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Especificación del Requerimiento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_Toc380073543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4" w:history="1">
        <w:r w:rsidR="00A954F1" w:rsidRPr="00AD0E53">
          <w:rPr>
            <w:rStyle w:val="Hipervnculo"/>
            <w:noProof/>
          </w:rPr>
          <w:t>2.2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Criterios de aceptación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_Toc380073544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5" w:history="1">
        <w:r w:rsidR="00A954F1" w:rsidRPr="00AD0E53">
          <w:rPr>
            <w:rStyle w:val="Hipervnculo"/>
            <w:noProof/>
          </w:rPr>
          <w:t>2.3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Información anexa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_Toc380073545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1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6" w:history="1">
        <w:r w:rsidR="00A954F1" w:rsidRPr="00AD0E53">
          <w:rPr>
            <w:rStyle w:val="Hipervnculo"/>
            <w:noProof/>
          </w:rPr>
          <w:t>3.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Diseño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_Toc380073546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7" w:history="1">
        <w:r w:rsidR="00A954F1" w:rsidRPr="00AD0E53">
          <w:rPr>
            <w:rStyle w:val="Hipervnculo"/>
            <w:noProof/>
          </w:rPr>
          <w:t>3.1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Alternativas de solución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_Toc380073547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8" w:history="1">
        <w:r w:rsidR="00A954F1" w:rsidRPr="00AD0E53">
          <w:rPr>
            <w:rStyle w:val="Hipervnculo"/>
            <w:noProof/>
          </w:rPr>
          <w:t>3.2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Descripción de la solución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_Toc380073548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 w:rsidP="00A954F1">
      <w:pPr>
        <w:pStyle w:val="TDC3"/>
        <w:tabs>
          <w:tab w:val="clear" w:pos="1710"/>
          <w:tab w:val="left" w:pos="851"/>
        </w:tabs>
        <w:rPr>
          <w:rFonts w:asciiTheme="minorHAnsi" w:eastAsiaTheme="minorEastAsia" w:hAnsiTheme="minorHAnsi" w:cstheme="minorBidi"/>
          <w:i w:val="0"/>
          <w:sz w:val="22"/>
          <w:szCs w:val="22"/>
          <w:lang w:eastAsia="es-MX"/>
        </w:rPr>
      </w:pPr>
      <w:hyperlink w:anchor="_Toc380073549" w:history="1">
        <w:r w:rsidR="00A954F1" w:rsidRPr="00AD0E53">
          <w:rPr>
            <w:rStyle w:val="Hipervnculo"/>
          </w:rPr>
          <w:t>3.2.1</w:t>
        </w:r>
        <w:r w:rsidR="00A954F1">
          <w:rPr>
            <w:rFonts w:asciiTheme="minorHAnsi" w:eastAsiaTheme="minorEastAsia" w:hAnsiTheme="minorHAnsi" w:cstheme="minorBidi"/>
            <w:i w:val="0"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</w:rPr>
          <w:t>Re-uso o compra</w:t>
        </w:r>
        <w:r w:rsidR="00A954F1">
          <w:rPr>
            <w:webHidden/>
          </w:rPr>
          <w:tab/>
        </w:r>
        <w:r w:rsidR="00DA738A">
          <w:rPr>
            <w:webHidden/>
          </w:rPr>
          <w:fldChar w:fldCharType="begin"/>
        </w:r>
        <w:r w:rsidR="00A954F1">
          <w:rPr>
            <w:webHidden/>
          </w:rPr>
          <w:instrText xml:space="preserve"> PAGEREF _Toc380073549 \h </w:instrText>
        </w:r>
        <w:r w:rsidR="00DA738A">
          <w:rPr>
            <w:webHidden/>
          </w:rPr>
        </w:r>
        <w:r w:rsidR="00DA738A">
          <w:rPr>
            <w:webHidden/>
          </w:rPr>
          <w:fldChar w:fldCharType="separate"/>
        </w:r>
        <w:r w:rsidR="00D0589B">
          <w:rPr>
            <w:webHidden/>
          </w:rPr>
          <w:t>3</w:t>
        </w:r>
        <w:r w:rsidR="00DA738A">
          <w:rPr>
            <w:webHidden/>
          </w:rPr>
          <w:fldChar w:fldCharType="end"/>
        </w:r>
      </w:hyperlink>
    </w:p>
    <w:p w:rsidR="00A954F1" w:rsidRDefault="00502C1F" w:rsidP="00A954F1">
      <w:pPr>
        <w:pStyle w:val="TDC3"/>
        <w:tabs>
          <w:tab w:val="clear" w:pos="1710"/>
          <w:tab w:val="left" w:pos="851"/>
        </w:tabs>
        <w:rPr>
          <w:rFonts w:asciiTheme="minorHAnsi" w:eastAsiaTheme="minorEastAsia" w:hAnsiTheme="minorHAnsi" w:cstheme="minorBidi"/>
          <w:i w:val="0"/>
          <w:sz w:val="22"/>
          <w:szCs w:val="22"/>
          <w:lang w:eastAsia="es-MX"/>
        </w:rPr>
      </w:pPr>
      <w:hyperlink w:anchor="_Toc380073550" w:history="1">
        <w:r w:rsidR="00A954F1" w:rsidRPr="00AD0E53">
          <w:rPr>
            <w:rStyle w:val="Hipervnculo"/>
            <w:rFonts w:eastAsia="Batang"/>
            <w:lang w:val="es-ES" w:eastAsia="ko-KR"/>
          </w:rPr>
          <w:t>3.2.2</w:t>
        </w:r>
        <w:r w:rsidR="00A954F1">
          <w:rPr>
            <w:rFonts w:asciiTheme="minorHAnsi" w:eastAsiaTheme="minorEastAsia" w:hAnsiTheme="minorHAnsi" w:cstheme="minorBidi"/>
            <w:i w:val="0"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rFonts w:eastAsia="Batang"/>
            <w:lang w:val="es-ES" w:eastAsia="ko-KR"/>
          </w:rPr>
          <w:t>Descripción de la solución</w:t>
        </w:r>
        <w:r w:rsidR="00A954F1">
          <w:rPr>
            <w:webHidden/>
          </w:rPr>
          <w:tab/>
        </w:r>
        <w:r w:rsidR="00DA738A">
          <w:rPr>
            <w:webHidden/>
          </w:rPr>
          <w:fldChar w:fldCharType="begin"/>
        </w:r>
        <w:r w:rsidR="00A954F1">
          <w:rPr>
            <w:webHidden/>
          </w:rPr>
          <w:instrText xml:space="preserve"> PAGEREF _Toc380073550 \h </w:instrText>
        </w:r>
        <w:r w:rsidR="00DA738A">
          <w:rPr>
            <w:webHidden/>
          </w:rPr>
        </w:r>
        <w:r w:rsidR="00DA738A">
          <w:rPr>
            <w:webHidden/>
          </w:rPr>
          <w:fldChar w:fldCharType="separate"/>
        </w:r>
        <w:r w:rsidR="00D0589B">
          <w:rPr>
            <w:webHidden/>
          </w:rPr>
          <w:t>3</w:t>
        </w:r>
        <w:r w:rsidR="00DA738A">
          <w:rPr>
            <w:webHidden/>
          </w:rPr>
          <w:fldChar w:fldCharType="end"/>
        </w:r>
      </w:hyperlink>
    </w:p>
    <w:p w:rsidR="00A954F1" w:rsidRDefault="00502C1F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1" w:history="1">
        <w:r w:rsidR="00A954F1" w:rsidRPr="00AD0E53">
          <w:rPr>
            <w:rStyle w:val="Hipervnculo"/>
            <w:noProof/>
          </w:rPr>
          <w:t>3.3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Dependencias y Restricciones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_Toc380073551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2" w:history="1">
        <w:r w:rsidR="00A954F1" w:rsidRPr="00AD0E53">
          <w:rPr>
            <w:rStyle w:val="Hipervnculo"/>
            <w:noProof/>
          </w:rPr>
          <w:t>3.4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Interfaces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_Toc380073552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3" w:history="1">
        <w:r w:rsidR="00A954F1" w:rsidRPr="00AD0E53">
          <w:rPr>
            <w:rStyle w:val="Hipervnculo"/>
            <w:noProof/>
          </w:rPr>
          <w:t>3.5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Diagrama de componentes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_Toc380073553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4" w:history="1">
        <w:r w:rsidR="00A954F1" w:rsidRPr="00AD0E53">
          <w:rPr>
            <w:rStyle w:val="Hipervnculo"/>
            <w:noProof/>
          </w:rPr>
          <w:t>3.6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Test Driven Development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_Toc380073554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5" w:history="1">
        <w:r w:rsidR="00A954F1" w:rsidRPr="00AD0E53">
          <w:rPr>
            <w:rStyle w:val="Hipervnculo"/>
            <w:noProof/>
          </w:rPr>
          <w:t>3.7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Módulos a impactar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_Toc380073555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6" w:history="1">
        <w:r w:rsidR="00A954F1" w:rsidRPr="00AD0E53">
          <w:rPr>
            <w:rStyle w:val="Hipervnculo"/>
            <w:noProof/>
          </w:rPr>
          <w:t>3.8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Integración de Componentes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_Toc380073556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1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7" w:history="1">
        <w:r w:rsidR="00A954F1" w:rsidRPr="00AD0E53">
          <w:rPr>
            <w:rStyle w:val="Hipervnculo"/>
            <w:noProof/>
          </w:rPr>
          <w:t>4.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Plan de Pruebas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_Toc380073557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8" w:history="1">
        <w:r w:rsidR="00A954F1" w:rsidRPr="00AD0E53">
          <w:rPr>
            <w:rStyle w:val="Hipervnculo"/>
            <w:noProof/>
          </w:rPr>
          <w:t>4.1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Alcance de las pruebas Integrales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_Toc380073558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197AA8" w:rsidRDefault="00197AA8">
      <w:pPr>
        <w:pStyle w:val="TDC1"/>
        <w:tabs>
          <w:tab w:val="left" w:pos="605"/>
        </w:tabs>
      </w:pPr>
    </w:p>
    <w:p w:rsidR="00A954F1" w:rsidRDefault="00502C1F">
      <w:pPr>
        <w:pStyle w:val="TDC1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9" w:history="1">
        <w:r w:rsidR="00A954F1" w:rsidRPr="00AD0E53">
          <w:rPr>
            <w:rStyle w:val="Hipervnculo"/>
            <w:noProof/>
          </w:rPr>
          <w:t>5.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Plan de Instalación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_Toc380073559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A954F1" w:rsidRDefault="00502C1F">
      <w:pPr>
        <w:pStyle w:val="TDC1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60" w:history="1">
        <w:r w:rsidR="00A954F1" w:rsidRPr="00AD0E53">
          <w:rPr>
            <w:rStyle w:val="Hipervnculo"/>
            <w:noProof/>
          </w:rPr>
          <w:t>6.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Plan de Retorno</w:t>
        </w:r>
        <w:r w:rsidR="00A954F1">
          <w:rPr>
            <w:noProof/>
            <w:webHidden/>
          </w:rPr>
          <w:tab/>
        </w:r>
        <w:r w:rsidR="00DA738A"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_Toc380073560 \h </w:instrText>
        </w:r>
        <w:r w:rsidR="00DA738A">
          <w:rPr>
            <w:noProof/>
            <w:webHidden/>
          </w:rPr>
        </w:r>
        <w:r w:rsidR="00DA738A"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 w:rsidR="00DA738A">
          <w:rPr>
            <w:noProof/>
            <w:webHidden/>
          </w:rPr>
          <w:fldChar w:fldCharType="end"/>
        </w:r>
      </w:hyperlink>
    </w:p>
    <w:p w:rsidR="00FC723B" w:rsidRDefault="00DA738A" w:rsidP="00F94302">
      <w:pPr>
        <w:pStyle w:val="Puesto"/>
        <w:spacing w:before="100" w:beforeAutospacing="1" w:after="100" w:afterAutospacing="1"/>
      </w:pPr>
      <w:r w:rsidRPr="00F94302">
        <w:rPr>
          <w:b w:val="0"/>
          <w:sz w:val="20"/>
        </w:rPr>
        <w:fldChar w:fldCharType="end"/>
      </w:r>
      <w:r w:rsidR="008776EF" w:rsidRPr="000E5B7B">
        <w:br w:type="page"/>
      </w:r>
      <w:r w:rsidR="0007733B">
        <w:lastRenderedPageBreak/>
        <w:t>Nota Técnica</w:t>
      </w:r>
    </w:p>
    <w:p w:rsidR="00FC723B" w:rsidRDefault="005B2E4C" w:rsidP="006D3AA1">
      <w:pPr>
        <w:pStyle w:val="Ttulo1"/>
        <w:spacing w:before="240"/>
      </w:pPr>
      <w:bookmarkStart w:id="0" w:name="_Toc380073541"/>
      <w:r>
        <w:t xml:space="preserve">Información </w:t>
      </w:r>
      <w:r w:rsidR="0007733B">
        <w:t>General</w:t>
      </w:r>
      <w:bookmarkEnd w:id="0"/>
    </w:p>
    <w:p w:rsidR="005B2E4C" w:rsidRPr="00560A89" w:rsidRDefault="0007733B" w:rsidP="005B2E4C">
      <w:r>
        <w:rPr>
          <w:b/>
        </w:rPr>
        <w:t>ID Requerimiento</w:t>
      </w:r>
      <w:r w:rsidR="005B2E4C" w:rsidRPr="005B2E4C">
        <w:rPr>
          <w:b/>
        </w:rPr>
        <w:t xml:space="preserve">: </w:t>
      </w:r>
      <w:r w:rsidR="00FB4A53" w:rsidRPr="00FB4A53">
        <w:rPr>
          <w:rStyle w:val="InstruccionesCar"/>
        </w:rPr>
        <w:t>INC0053639319</w:t>
      </w:r>
    </w:p>
    <w:p w:rsidR="00FB18EF" w:rsidRPr="00AC75FE" w:rsidRDefault="0007733B" w:rsidP="005B2E4C">
      <w:pPr>
        <w:rPr>
          <w:b/>
        </w:rPr>
      </w:pPr>
      <w:r>
        <w:rPr>
          <w:b/>
        </w:rPr>
        <w:t>Nombre del Requerimiento</w:t>
      </w:r>
      <w:r w:rsidR="005B2E4C" w:rsidRPr="005B2E4C">
        <w:rPr>
          <w:b/>
        </w:rPr>
        <w:t>:</w:t>
      </w:r>
      <w:r w:rsidR="00AC75FE">
        <w:rPr>
          <w:b/>
        </w:rPr>
        <w:t xml:space="preserve"> </w:t>
      </w:r>
      <w:r w:rsidR="00B71C0C" w:rsidRPr="00B71C0C">
        <w:rPr>
          <w:b/>
        </w:rPr>
        <w:t>ESTADOS DE CUENTA</w:t>
      </w:r>
      <w:r w:rsidR="005D3F63">
        <w:rPr>
          <w:b/>
        </w:rPr>
        <w:t xml:space="preserve"> e INFORME DE SALDOS</w:t>
      </w:r>
      <w:r w:rsidR="00B71C0C" w:rsidRPr="00B71C0C">
        <w:rPr>
          <w:b/>
        </w:rPr>
        <w:t>- [DOC1]</w:t>
      </w:r>
      <w:r w:rsidR="00AC75FE">
        <w:rPr>
          <w:b/>
        </w:rPr>
        <w:t>.</w:t>
      </w:r>
    </w:p>
    <w:p w:rsidR="00B13F9F" w:rsidRDefault="00B13F9F" w:rsidP="00B13F9F">
      <w:pPr>
        <w:rPr>
          <w:rStyle w:val="InstruccionesCar"/>
        </w:rPr>
      </w:pPr>
      <w:r>
        <w:rPr>
          <w:b/>
        </w:rPr>
        <w:t xml:space="preserve">Requerimiento Funcional: </w:t>
      </w:r>
      <w:sdt>
        <w:sdtPr>
          <w:rPr>
            <w:b/>
          </w:rPr>
          <w:id w:val="-14012788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75FE">
            <w:rPr>
              <w:rFonts w:ascii="MS Gothic" w:eastAsia="MS Gothic" w:hAnsi="MS Gothic" w:hint="eastAsia"/>
              <w:b/>
            </w:rPr>
            <w:t>☒</w:t>
          </w:r>
        </w:sdtContent>
      </w:sdt>
      <w:r>
        <w:rPr>
          <w:b/>
        </w:rPr>
        <w:t xml:space="preserve">            Requerimiento No Funcional:</w:t>
      </w:r>
      <w:sdt>
        <w:sdtPr>
          <w:rPr>
            <w:b/>
          </w:rPr>
          <w:id w:val="11783102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60A5"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 </w:t>
      </w:r>
      <w:sdt>
        <w:sdtPr>
          <w:rPr>
            <w:b/>
          </w:rPr>
          <w:id w:val="1894693723"/>
          <w:placeholder>
            <w:docPart w:val="03DA058118094E24A524639600C68D61"/>
          </w:placeholder>
          <w:showingPlcHdr/>
          <w:comboBox>
            <w:listItem w:value="Elija un elemento."/>
            <w:listItem w:displayText="Usabilidad" w:value="Usabilidad"/>
            <w:listItem w:displayText="Confiabilidad" w:value="Confiabilidad"/>
            <w:listItem w:displayText="Desempeño" w:value="Desempeño"/>
            <w:listItem w:displayText="Seguridad" w:value="Seguridad"/>
            <w:listItem w:displayText="Soporte" w:value="Soporte"/>
            <w:listItem w:displayText="Restricciones de Diseño" w:value="Restricciones de Diseño"/>
            <w:listItem w:displayText="Interfaces" w:value="Interfaces"/>
          </w:comboBox>
        </w:sdtPr>
        <w:sdtEndPr/>
        <w:sdtContent>
          <w:r w:rsidR="008954CF">
            <w:rPr>
              <w:rStyle w:val="Textodelmarcadordeposicin"/>
            </w:rPr>
            <w:t>Elija un elemento.</w:t>
          </w:r>
        </w:sdtContent>
      </w:sdt>
    </w:p>
    <w:p w:rsidR="001207DF" w:rsidRDefault="001207DF" w:rsidP="001207DF">
      <w:pPr>
        <w:pStyle w:val="Ttulo1"/>
        <w:spacing w:before="240"/>
      </w:pPr>
      <w:bookmarkStart w:id="1" w:name="_Toc318189319"/>
      <w:bookmarkStart w:id="2" w:name="_Toc380073542"/>
      <w:r>
        <w:t>Análisis</w:t>
      </w:r>
      <w:bookmarkEnd w:id="1"/>
      <w:bookmarkEnd w:id="2"/>
    </w:p>
    <w:p w:rsidR="001207DF" w:rsidRDefault="001207DF" w:rsidP="001207DF">
      <w:pPr>
        <w:pStyle w:val="Ttulo2"/>
      </w:pPr>
      <w:bookmarkStart w:id="3" w:name="_Toc318189320"/>
      <w:bookmarkStart w:id="4" w:name="_Toc380073543"/>
      <w:r>
        <w:t>Especificación del Requerimiento</w:t>
      </w:r>
      <w:bookmarkEnd w:id="3"/>
      <w:bookmarkEnd w:id="4"/>
      <w:r w:rsidRPr="005B2E4C">
        <w:t xml:space="preserve"> </w:t>
      </w:r>
    </w:p>
    <w:p w:rsidR="00192ED3" w:rsidRDefault="00192ED3" w:rsidP="00AC75FE">
      <w:r>
        <w:t xml:space="preserve">Se requiere modificar </w:t>
      </w:r>
      <w:r w:rsidR="00F370BE">
        <w:t xml:space="preserve">La plantilla desarrollada en </w:t>
      </w:r>
      <w:r w:rsidR="00463864">
        <w:t>Designer</w:t>
      </w:r>
      <w:r>
        <w:t xml:space="preserve"> para que cuando el campo correspondiente a NSS no contenga información pueda cargar la producción de las plantillas y mostrar la información correspondiente a los estados de cuenta del usuario. Debido a que actualmente este error no permitía la carga pues el dato NSS es obligatorio por ser una clave primaria.</w:t>
      </w:r>
    </w:p>
    <w:p w:rsidR="00CE431F" w:rsidRDefault="00CE431F" w:rsidP="00AC75FE"/>
    <w:p w:rsidR="001207DF" w:rsidRDefault="001207DF" w:rsidP="001207DF">
      <w:pPr>
        <w:pStyle w:val="Ttulo2"/>
      </w:pPr>
      <w:bookmarkStart w:id="5" w:name="_Toc380073544"/>
      <w:bookmarkStart w:id="6" w:name="_Toc318189321"/>
      <w:r>
        <w:t xml:space="preserve">Criterios de </w:t>
      </w:r>
      <w:r w:rsidR="00E01655">
        <w:t>aceptación</w:t>
      </w:r>
      <w:bookmarkEnd w:id="5"/>
    </w:p>
    <w:p w:rsidR="003517CF" w:rsidRDefault="00F60008" w:rsidP="00852460">
      <w:r w:rsidRPr="00097ECE">
        <w:t xml:space="preserve">CP001 </w:t>
      </w:r>
      <w:r w:rsidR="003517CF">
        <w:t>Evitar la generación del error cuando se realiza la carga en e2vault (Portal)</w:t>
      </w:r>
      <w:r w:rsidR="006B56DB">
        <w:t>, debido a la falta del valor en el campo NSS.</w:t>
      </w:r>
    </w:p>
    <w:p w:rsidR="00C73AC9" w:rsidRPr="00852460" w:rsidRDefault="00C73AC9" w:rsidP="00852460"/>
    <w:p w:rsidR="001207DF" w:rsidRDefault="001207DF" w:rsidP="001207DF">
      <w:pPr>
        <w:pStyle w:val="Ttulo2"/>
      </w:pPr>
      <w:bookmarkStart w:id="7" w:name="_Toc380073545"/>
      <w:r>
        <w:t>Información anexa</w:t>
      </w:r>
      <w:bookmarkEnd w:id="6"/>
      <w:bookmarkEnd w:id="7"/>
    </w:p>
    <w:p w:rsidR="001207DF" w:rsidRDefault="00AA3316" w:rsidP="00DE3594">
      <w:r w:rsidRPr="00AA3316">
        <w:t>En caso de no contar con el dato de NSS, se debe colocar como valor de entrada “0” (cero)</w:t>
      </w:r>
      <w:r w:rsidR="004A2D5F">
        <w:t xml:space="preserve"> en el archivo de indexación.</w:t>
      </w:r>
    </w:p>
    <w:p w:rsidR="00AE0540" w:rsidRDefault="0007733B" w:rsidP="00AE0540">
      <w:pPr>
        <w:pStyle w:val="Ttulo1"/>
        <w:spacing w:before="240"/>
      </w:pPr>
      <w:bookmarkStart w:id="8" w:name="_Toc380073546"/>
      <w:bookmarkStart w:id="9" w:name="_Toc146428359"/>
      <w:r>
        <w:t>Diseño</w:t>
      </w:r>
      <w:bookmarkEnd w:id="8"/>
    </w:p>
    <w:p w:rsidR="009F33B4" w:rsidRDefault="00AB64B6" w:rsidP="0007733B">
      <w:pPr>
        <w:pStyle w:val="Ttulo2"/>
      </w:pPr>
      <w:bookmarkStart w:id="10" w:name="_Toc380073547"/>
      <w:r>
        <w:t>Alternativas de solución</w:t>
      </w:r>
      <w:bookmarkEnd w:id="10"/>
    </w:p>
    <w:p w:rsidR="00797B9C" w:rsidRPr="009F33B4" w:rsidRDefault="00CE431F" w:rsidP="009F33B4">
      <w:r>
        <w:t>Es necesario implementar una condición que permita la validación de los “</w:t>
      </w:r>
      <w:r w:rsidR="005D3F63">
        <w:t>NSS”, para que, si éste se encuentra vacío, se agregue un valor cero en el  archivo de indexación para la carga en e2Vault</w:t>
      </w:r>
      <w:r>
        <w:t xml:space="preserve"> y </w:t>
      </w:r>
      <w:r w:rsidR="005D3F63">
        <w:t xml:space="preserve">así </w:t>
      </w:r>
      <w:r>
        <w:t>mostrar los estados de cuenta de los clientes con su información correspondiente</w:t>
      </w:r>
      <w:r w:rsidR="00521E19">
        <w:t>.</w:t>
      </w:r>
      <w:r>
        <w:t xml:space="preserve">  </w:t>
      </w:r>
    </w:p>
    <w:p w:rsidR="005B2E4C" w:rsidRDefault="00893041" w:rsidP="0007733B">
      <w:pPr>
        <w:pStyle w:val="Ttulo2"/>
      </w:pPr>
      <w:bookmarkStart w:id="11" w:name="_Toc380073548"/>
      <w:r>
        <w:t>Descripción</w:t>
      </w:r>
      <w:r w:rsidR="0007733B">
        <w:t xml:space="preserve"> de la solución</w:t>
      </w:r>
      <w:bookmarkEnd w:id="11"/>
    </w:p>
    <w:p w:rsidR="00E73304" w:rsidRPr="00241F6A" w:rsidRDefault="00E73304" w:rsidP="00E73304">
      <w:pPr>
        <w:pStyle w:val="Ttulo3"/>
      </w:pPr>
      <w:bookmarkStart w:id="12" w:name="_Toc380073549"/>
      <w:r w:rsidRPr="00241F6A">
        <w:t>Re-uso o compra</w:t>
      </w:r>
      <w:bookmarkEnd w:id="12"/>
    </w:p>
    <w:p w:rsidR="00241F6A" w:rsidRDefault="00241F6A" w:rsidP="00241F6A">
      <w:r w:rsidRPr="00241F6A">
        <w:t>Se realiza la implementación de la condición que permit</w:t>
      </w:r>
      <w:r w:rsidR="001A1304">
        <w:t>e</w:t>
      </w:r>
      <w:r w:rsidRPr="00241F6A">
        <w:t xml:space="preserve"> </w:t>
      </w:r>
      <w:r w:rsidR="001A1304">
        <w:t>que aunque no se proporcione el NSS no genere un error a pesar de ser este un campo obligatorio</w:t>
      </w:r>
      <w:r w:rsidRPr="00241F6A">
        <w:t>, haciendo uso del código con el que ya se cuenta.</w:t>
      </w:r>
    </w:p>
    <w:p w:rsidR="00E73304" w:rsidRPr="00241F6A" w:rsidRDefault="00E73304" w:rsidP="00E73304">
      <w:pPr>
        <w:pStyle w:val="Ttulo3"/>
        <w:rPr>
          <w:rFonts w:eastAsia="Batang"/>
          <w:lang w:val="es-ES" w:eastAsia="ko-KR"/>
        </w:rPr>
      </w:pPr>
      <w:bookmarkStart w:id="13" w:name="_Toc380073550"/>
      <w:r w:rsidRPr="00241F6A">
        <w:rPr>
          <w:rFonts w:eastAsia="Batang"/>
          <w:lang w:val="es-ES" w:eastAsia="ko-KR"/>
        </w:rPr>
        <w:t>Descripción de la solución</w:t>
      </w:r>
      <w:bookmarkEnd w:id="13"/>
    </w:p>
    <w:p w:rsidR="005D3F63" w:rsidRDefault="005D3F63" w:rsidP="00241F6A">
      <w:r>
        <w:t>Generar una plantilla con una condición</w:t>
      </w:r>
      <w:r w:rsidR="004A2D5F">
        <w:t xml:space="preserve">, para que en caso de que la llave principal de búsqueda </w:t>
      </w:r>
      <w:r w:rsidR="004A2D5F">
        <w:t>(NSS)</w:t>
      </w:r>
      <w:r w:rsidR="004A2D5F">
        <w:t xml:space="preserve"> se encuentre vacía en los datos de entrada,</w:t>
      </w:r>
      <w:r>
        <w:t xml:space="preserve"> </w:t>
      </w:r>
      <w:r w:rsidR="004A2D5F">
        <w:t>se coloque</w:t>
      </w:r>
      <w:r>
        <w:t xml:space="preserve"> un </w:t>
      </w:r>
      <w:r w:rsidR="004A2D5F">
        <w:t>0</w:t>
      </w:r>
      <w:r>
        <w:t xml:space="preserve"> (</w:t>
      </w:r>
      <w:r w:rsidR="004A2D5F">
        <w:t>cero</w:t>
      </w:r>
      <w:r>
        <w:t>) para evitar el  error en la carga de los archivos en e2Vault</w:t>
      </w:r>
    </w:p>
    <w:p w:rsidR="003A76BF" w:rsidRDefault="003A76BF" w:rsidP="003A76BF"/>
    <w:p w:rsidR="0007733B" w:rsidRDefault="0007733B" w:rsidP="0007733B">
      <w:pPr>
        <w:pStyle w:val="Ttulo2"/>
      </w:pPr>
      <w:bookmarkStart w:id="14" w:name="_Toc380073551"/>
      <w:r>
        <w:t>Dependencias</w:t>
      </w:r>
      <w:r w:rsidR="00F845E2">
        <w:t xml:space="preserve"> y Restricciones</w:t>
      </w:r>
      <w:bookmarkEnd w:id="14"/>
    </w:p>
    <w:p w:rsidR="003A76BF" w:rsidRDefault="00CE431F" w:rsidP="003A76BF">
      <w:r w:rsidRPr="00CE431F">
        <w:t xml:space="preserve">Se requirió que el área de procesos nos mandara el archivo de datos para poder hacer pruebas y </w:t>
      </w:r>
      <w:r w:rsidRPr="00CE431F">
        <w:lastRenderedPageBreak/>
        <w:t>poder generar publicaciones con los datos correctos</w:t>
      </w:r>
      <w:r>
        <w:t>.</w:t>
      </w:r>
    </w:p>
    <w:p w:rsidR="00CE431F" w:rsidRDefault="00CE431F" w:rsidP="003A76BF"/>
    <w:p w:rsidR="005C12AA" w:rsidRDefault="005C12AA" w:rsidP="003A76BF">
      <w:pPr>
        <w:pStyle w:val="Ttulo2"/>
      </w:pPr>
      <w:bookmarkStart w:id="15" w:name="_Toc380073552"/>
      <w:bookmarkStart w:id="16" w:name="_Toc318189325"/>
      <w:r>
        <w:t>Interfaces</w:t>
      </w:r>
      <w:bookmarkEnd w:id="15"/>
    </w:p>
    <w:p w:rsidR="005C12AA" w:rsidRDefault="006A468B" w:rsidP="002C7BE5">
      <w:r>
        <w:t xml:space="preserve">Portal </w:t>
      </w:r>
      <w:proofErr w:type="spellStart"/>
      <w:r>
        <w:t>Backend</w:t>
      </w:r>
      <w:proofErr w:type="spellEnd"/>
    </w:p>
    <w:p w:rsidR="000C7FC5" w:rsidRDefault="000C7FC5" w:rsidP="002C7BE5">
      <w:r>
        <w:t>Carga a portal</w:t>
      </w:r>
    </w:p>
    <w:p w:rsidR="005C12AA" w:rsidRPr="005C12AA" w:rsidRDefault="005C12AA" w:rsidP="005C12AA"/>
    <w:p w:rsidR="003A76BF" w:rsidRPr="0056734A" w:rsidRDefault="003A76BF" w:rsidP="003A76BF">
      <w:pPr>
        <w:pStyle w:val="Ttulo2"/>
      </w:pPr>
      <w:bookmarkStart w:id="17" w:name="_Toc380073553"/>
      <w:r w:rsidRPr="0056734A">
        <w:t>Diagrama de componentes</w:t>
      </w:r>
      <w:bookmarkEnd w:id="16"/>
      <w:bookmarkEnd w:id="17"/>
    </w:p>
    <w:p w:rsidR="003A76BF" w:rsidRDefault="00502C1F" w:rsidP="002B3DCB">
      <w:pPr>
        <w:jc w:val="center"/>
      </w:pPr>
      <w:hyperlink r:id="rId8" w:history="1"/>
      <w:r w:rsidR="00E21B7C">
        <w:t xml:space="preserve">  </w:t>
      </w:r>
      <w:r w:rsidR="005E2D8A">
        <w:object w:dxaOrig="1543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9" o:title=""/>
          </v:shape>
          <o:OLEObject Type="Embed" ProgID="Visio.Drawing.15" ShapeID="_x0000_i1025" DrawAspect="Icon" ObjectID="_1591089414" r:id="rId10"/>
        </w:object>
      </w:r>
    </w:p>
    <w:p w:rsidR="006031DD" w:rsidRDefault="006031DD" w:rsidP="002B3DCB">
      <w:pPr>
        <w:jc w:val="center"/>
      </w:pPr>
      <w:r>
        <w:rPr>
          <w:noProof/>
          <w:lang w:eastAsia="es-MX"/>
        </w:rPr>
        <w:drawing>
          <wp:inline distT="0" distB="0" distL="0" distR="0" wp14:anchorId="7AB94860" wp14:editId="5B2B9F23">
            <wp:extent cx="5365115" cy="3502324"/>
            <wp:effectExtent l="0" t="0" r="698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148" t="4921" r="14218" b="6472"/>
                    <a:stretch/>
                  </pic:blipFill>
                  <pic:spPr bwMode="auto">
                    <a:xfrm>
                      <a:off x="0" y="0"/>
                      <a:ext cx="5391669" cy="351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547" w:rsidRPr="00893041" w:rsidRDefault="008F5547" w:rsidP="003A76BF"/>
    <w:p w:rsidR="00BC3F32" w:rsidRPr="007179E1" w:rsidRDefault="00BC3F32" w:rsidP="00BC3F32">
      <w:pPr>
        <w:pStyle w:val="Ttulo2"/>
      </w:pPr>
      <w:bookmarkStart w:id="18" w:name="_Toc380073554"/>
      <w:r>
        <w:t xml:space="preserve">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bookmarkEnd w:id="18"/>
      <w:proofErr w:type="spellEnd"/>
    </w:p>
    <w:p w:rsidR="000C7FC5" w:rsidRDefault="000C7FC5" w:rsidP="000C7FC5">
      <w:pPr>
        <w:pStyle w:val="Prrafodelista"/>
        <w:numPr>
          <w:ilvl w:val="0"/>
          <w:numId w:val="20"/>
        </w:numPr>
      </w:pPr>
      <w:r>
        <w:t xml:space="preserve">Correr proceso </w:t>
      </w:r>
      <w:proofErr w:type="spellStart"/>
      <w:r>
        <w:t>Generate</w:t>
      </w:r>
      <w:proofErr w:type="spellEnd"/>
    </w:p>
    <w:p w:rsidR="000C7FC5" w:rsidRDefault="000C7FC5" w:rsidP="000C7FC5">
      <w:pPr>
        <w:pStyle w:val="Prrafodelista"/>
        <w:numPr>
          <w:ilvl w:val="0"/>
          <w:numId w:val="20"/>
        </w:numPr>
      </w:pPr>
      <w:r>
        <w:t>Revisar en el archivo .</w:t>
      </w:r>
      <w:proofErr w:type="spellStart"/>
      <w:r>
        <w:t>dij</w:t>
      </w:r>
      <w:proofErr w:type="spellEnd"/>
      <w:r>
        <w:t xml:space="preserve"> que los clientes que tenían NSS vacío tengan en el campo ACCNO un 0 (cero)</w:t>
      </w:r>
    </w:p>
    <w:p w:rsidR="000C7FC5" w:rsidRDefault="000C7FC5" w:rsidP="000C7FC5">
      <w:pPr>
        <w:pStyle w:val="Prrafodelista"/>
      </w:pPr>
    </w:p>
    <w:p w:rsidR="000C7FC5" w:rsidRDefault="000C7FC5" w:rsidP="000C7FC5">
      <w:pPr>
        <w:pStyle w:val="Prrafodelista"/>
        <w:numPr>
          <w:ilvl w:val="0"/>
          <w:numId w:val="20"/>
        </w:numPr>
      </w:pPr>
      <w:r>
        <w:t>Que el archivo AFP se suba correctamente a e2vault</w:t>
      </w:r>
    </w:p>
    <w:p w:rsidR="00A555F6" w:rsidRDefault="00A555F6" w:rsidP="00A555F6">
      <w:pPr>
        <w:pStyle w:val="Prrafodelista"/>
      </w:pPr>
    </w:p>
    <w:p w:rsidR="003A76BF" w:rsidRDefault="003A76BF" w:rsidP="003A76BF">
      <w:pPr>
        <w:pStyle w:val="Ttulo2"/>
      </w:pPr>
      <w:bookmarkStart w:id="19" w:name="_Toc380073555"/>
      <w:r>
        <w:t>Módulos a impactar</w:t>
      </w:r>
      <w:bookmarkEnd w:id="19"/>
    </w:p>
    <w:p w:rsidR="00284384" w:rsidRDefault="005D27CB" w:rsidP="00645BA3">
      <w:proofErr w:type="spellStart"/>
      <w:r>
        <w:t>Generate</w:t>
      </w:r>
      <w:proofErr w:type="spellEnd"/>
      <w:r>
        <w:t xml:space="preserve"> y e2Vault</w:t>
      </w:r>
    </w:p>
    <w:p w:rsidR="00C127FA" w:rsidRPr="005B2E4C" w:rsidRDefault="00C127FA" w:rsidP="00645BA3"/>
    <w:p w:rsidR="0078438C" w:rsidRDefault="00645BA3" w:rsidP="00645BA3">
      <w:pPr>
        <w:pStyle w:val="Ttulo2"/>
      </w:pPr>
      <w:bookmarkStart w:id="20" w:name="_Toc380073556"/>
      <w:r>
        <w:t>Integración de Componentes</w:t>
      </w:r>
      <w:bookmarkEnd w:id="20"/>
    </w:p>
    <w:p w:rsidR="00F12981" w:rsidRDefault="00F12981" w:rsidP="00645BA3">
      <w:r>
        <w:t>La implementación de elementos para la solución del error como parte del cumplimiento de los requerimientos se realiz</w:t>
      </w:r>
      <w:r w:rsidR="002B6DC9">
        <w:t>ó</w:t>
      </w:r>
      <w:r>
        <w:t xml:space="preserve">, subiendo los cambios </w:t>
      </w:r>
      <w:r w:rsidR="006A468B">
        <w:t>el</w:t>
      </w:r>
      <w:r w:rsidR="002B6DC9">
        <w:t xml:space="preserve"> miembro del equipo de desarrollo, </w:t>
      </w:r>
      <w:r w:rsidR="006A468B">
        <w:t>de acuerdo al orden que se realizaron los cambios</w:t>
      </w:r>
      <w:r w:rsidR="002B6DC9">
        <w:t>,</w:t>
      </w:r>
      <w:r>
        <w:t xml:space="preserve"> </w:t>
      </w:r>
      <w:r w:rsidR="002B6DC9">
        <w:t xml:space="preserve">ejecutando la política </w:t>
      </w:r>
      <w:r w:rsidR="002B6DC9" w:rsidRPr="002B6DC9">
        <w:t>“</w:t>
      </w:r>
      <w:r w:rsidR="006A468B">
        <w:t>lo</w:t>
      </w:r>
      <w:r w:rsidR="002B6DC9" w:rsidRPr="002B6DC9">
        <w:t xml:space="preserve"> primero que termina es </w:t>
      </w:r>
      <w:r w:rsidR="006A468B">
        <w:t>lo</w:t>
      </w:r>
      <w:r w:rsidR="002B6DC9" w:rsidRPr="002B6DC9">
        <w:t xml:space="preserve"> primero en integrar”.</w:t>
      </w:r>
    </w:p>
    <w:p w:rsidR="0093540D" w:rsidRDefault="0093540D" w:rsidP="00645BA3">
      <w:r>
        <w:t>Si se llegaran a presentar dependencias que dificulten la integración de componentes bajo la política mencionada anteriormente, se deberán identificar y respetar las dependencias entre subsistemas, así como los elementos correspondientes al momento de implementar los cambios. A alto nivel, se tienen en la siguiente tabla:</w:t>
      </w:r>
    </w:p>
    <w:p w:rsidR="00645BA3" w:rsidRDefault="00645BA3" w:rsidP="009D7E4E">
      <w:pPr>
        <w:pStyle w:val="Instrucciones"/>
      </w:pP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3894"/>
        <w:gridCol w:w="2872"/>
      </w:tblGrid>
      <w:tr w:rsidR="009D7E4E" w:rsidRPr="005F2FAC" w:rsidTr="009D7E4E">
        <w:tc>
          <w:tcPr>
            <w:tcW w:w="1739" w:type="dxa"/>
            <w:shd w:val="clear" w:color="auto" w:fill="C0C0C0"/>
            <w:vAlign w:val="center"/>
          </w:tcPr>
          <w:p w:rsidR="009D7E4E" w:rsidRPr="005F2FAC" w:rsidRDefault="009D7E4E" w:rsidP="009D7E4E">
            <w:pPr>
              <w:pStyle w:val="Textoindependiente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F2FAC">
              <w:rPr>
                <w:rFonts w:cs="Arial"/>
                <w:b/>
              </w:rPr>
              <w:t>Orden de Implementación</w:t>
            </w:r>
          </w:p>
        </w:tc>
        <w:tc>
          <w:tcPr>
            <w:tcW w:w="3894" w:type="dxa"/>
            <w:shd w:val="clear" w:color="auto" w:fill="C0C0C0"/>
            <w:vAlign w:val="center"/>
          </w:tcPr>
          <w:p w:rsidR="009D7E4E" w:rsidRPr="005F2FAC" w:rsidRDefault="009D7E4E" w:rsidP="009D7E4E">
            <w:pPr>
              <w:pStyle w:val="Textoindependiente"/>
              <w:spacing w:before="40" w:after="40"/>
              <w:ind w:left="0"/>
              <w:jc w:val="center"/>
              <w:rPr>
                <w:rFonts w:cs="Arial"/>
              </w:rPr>
            </w:pPr>
            <w:r w:rsidRPr="005F2FAC">
              <w:rPr>
                <w:rFonts w:cs="Arial"/>
                <w:b/>
              </w:rPr>
              <w:t>Nombre del Subsistema</w:t>
            </w:r>
          </w:p>
        </w:tc>
        <w:tc>
          <w:tcPr>
            <w:tcW w:w="2872" w:type="dxa"/>
            <w:shd w:val="clear" w:color="auto" w:fill="C0C0C0"/>
            <w:vAlign w:val="center"/>
          </w:tcPr>
          <w:p w:rsidR="009D7E4E" w:rsidRPr="005F2FAC" w:rsidRDefault="009D7E4E" w:rsidP="009D7E4E">
            <w:pPr>
              <w:pStyle w:val="Textoindependiente"/>
              <w:spacing w:before="40" w:after="40"/>
              <w:ind w:left="0"/>
              <w:jc w:val="center"/>
              <w:rPr>
                <w:rFonts w:cs="Arial"/>
              </w:rPr>
            </w:pPr>
            <w:r w:rsidRPr="005F2FAC">
              <w:rPr>
                <w:rFonts w:cs="Arial"/>
                <w:b/>
              </w:rPr>
              <w:t>Dependencia entre Subsistemas</w:t>
            </w:r>
          </w:p>
        </w:tc>
      </w:tr>
      <w:tr w:rsidR="009D7E4E" w:rsidRPr="005F2FAC" w:rsidTr="009D7E4E">
        <w:tc>
          <w:tcPr>
            <w:tcW w:w="1739" w:type="dxa"/>
            <w:vAlign w:val="center"/>
          </w:tcPr>
          <w:p w:rsidR="009D7E4E" w:rsidRPr="005F2FAC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3894" w:type="dxa"/>
            <w:vAlign w:val="center"/>
          </w:tcPr>
          <w:p w:rsidR="009D7E4E" w:rsidRPr="00584E3D" w:rsidRDefault="00916AE2" w:rsidP="0048521F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  <w:r>
              <w:rPr>
                <w:rFonts w:cs="Arial"/>
              </w:rPr>
              <w:t>Doc1</w:t>
            </w:r>
          </w:p>
        </w:tc>
        <w:tc>
          <w:tcPr>
            <w:tcW w:w="2872" w:type="dxa"/>
            <w:vAlign w:val="center"/>
          </w:tcPr>
          <w:p w:rsidR="009D7E4E" w:rsidRPr="00584E3D" w:rsidRDefault="000C7FC5" w:rsidP="000C7FC5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  <w:r>
              <w:rPr>
                <w:rFonts w:cs="Arial"/>
              </w:rPr>
              <w:t>Estados de cuenta</w:t>
            </w:r>
          </w:p>
        </w:tc>
      </w:tr>
      <w:tr w:rsidR="009D7E4E" w:rsidRPr="005F2FAC" w:rsidTr="009D7E4E">
        <w:tc>
          <w:tcPr>
            <w:tcW w:w="1739" w:type="dxa"/>
            <w:vAlign w:val="center"/>
          </w:tcPr>
          <w:p w:rsidR="009D7E4E" w:rsidRPr="005F2FAC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3894" w:type="dxa"/>
            <w:vAlign w:val="center"/>
          </w:tcPr>
          <w:p w:rsidR="009D7E4E" w:rsidRPr="000C7FC5" w:rsidRDefault="000C7FC5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  <w:r w:rsidRPr="000C7FC5">
              <w:rPr>
                <w:rFonts w:cs="Arial"/>
              </w:rPr>
              <w:t>Doc1</w:t>
            </w:r>
          </w:p>
        </w:tc>
        <w:tc>
          <w:tcPr>
            <w:tcW w:w="2872" w:type="dxa"/>
            <w:vAlign w:val="center"/>
          </w:tcPr>
          <w:p w:rsidR="009D7E4E" w:rsidRPr="000C7FC5" w:rsidRDefault="000C7FC5" w:rsidP="00FE1A09">
            <w:pPr>
              <w:pStyle w:val="Textoindependiente"/>
              <w:spacing w:before="40" w:after="40"/>
              <w:jc w:val="left"/>
              <w:rPr>
                <w:rFonts w:cs="Arial"/>
                <w:b/>
              </w:rPr>
            </w:pPr>
            <w:r>
              <w:rPr>
                <w:rFonts w:cs="Arial"/>
              </w:rPr>
              <w:t>I</w:t>
            </w:r>
            <w:r>
              <w:rPr>
                <w:rFonts w:cs="Arial"/>
              </w:rPr>
              <w:t>nforme de saldos</w:t>
            </w:r>
          </w:p>
        </w:tc>
      </w:tr>
      <w:tr w:rsidR="009D7E4E" w:rsidRPr="005F2FAC" w:rsidTr="009D7E4E">
        <w:tc>
          <w:tcPr>
            <w:tcW w:w="1739" w:type="dxa"/>
            <w:vAlign w:val="center"/>
          </w:tcPr>
          <w:p w:rsidR="009D7E4E" w:rsidRPr="005F2FAC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3894" w:type="dxa"/>
            <w:vAlign w:val="center"/>
          </w:tcPr>
          <w:p w:rsidR="009D7E4E" w:rsidRPr="00584E3D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2872" w:type="dxa"/>
            <w:vAlign w:val="center"/>
          </w:tcPr>
          <w:p w:rsidR="009D7E4E" w:rsidRPr="00584E3D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</w:tr>
      <w:tr w:rsidR="009D7E4E" w:rsidRPr="005F2FAC" w:rsidTr="009D7E4E">
        <w:tc>
          <w:tcPr>
            <w:tcW w:w="1739" w:type="dxa"/>
            <w:vAlign w:val="center"/>
          </w:tcPr>
          <w:p w:rsidR="009D7E4E" w:rsidRPr="005F2FAC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3894" w:type="dxa"/>
            <w:vAlign w:val="center"/>
          </w:tcPr>
          <w:p w:rsidR="009D7E4E" w:rsidRPr="00584E3D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2872" w:type="dxa"/>
            <w:vAlign w:val="center"/>
          </w:tcPr>
          <w:p w:rsidR="009D7E4E" w:rsidRPr="00584E3D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</w:tr>
      <w:tr w:rsidR="009D7E4E" w:rsidRPr="005F2FAC" w:rsidTr="009D7E4E">
        <w:tc>
          <w:tcPr>
            <w:tcW w:w="1739" w:type="dxa"/>
            <w:vAlign w:val="center"/>
          </w:tcPr>
          <w:p w:rsidR="009D7E4E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3894" w:type="dxa"/>
            <w:vAlign w:val="center"/>
          </w:tcPr>
          <w:p w:rsidR="009D7E4E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2872" w:type="dxa"/>
            <w:vAlign w:val="center"/>
          </w:tcPr>
          <w:p w:rsidR="009D7E4E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</w:tr>
      <w:tr w:rsidR="009D7E4E" w:rsidRPr="005F2FAC" w:rsidTr="009D7E4E">
        <w:tc>
          <w:tcPr>
            <w:tcW w:w="1739" w:type="dxa"/>
            <w:vAlign w:val="center"/>
          </w:tcPr>
          <w:p w:rsidR="009D7E4E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3894" w:type="dxa"/>
            <w:vAlign w:val="center"/>
          </w:tcPr>
          <w:p w:rsidR="009D7E4E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2872" w:type="dxa"/>
            <w:vAlign w:val="center"/>
          </w:tcPr>
          <w:p w:rsidR="009D7E4E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</w:tr>
    </w:tbl>
    <w:p w:rsidR="009D7E4E" w:rsidRDefault="009D7E4E" w:rsidP="009D7E4E">
      <w:pPr>
        <w:pStyle w:val="NormalArial"/>
        <w:rPr>
          <w:i/>
          <w:color w:val="0000FF"/>
          <w:szCs w:val="24"/>
          <w:lang w:val="es-ES"/>
        </w:rPr>
      </w:pPr>
    </w:p>
    <w:p w:rsidR="009D7E4E" w:rsidRPr="00645BA3" w:rsidRDefault="009D7E4E" w:rsidP="00645BA3"/>
    <w:p w:rsidR="007B357E" w:rsidRDefault="00D77921" w:rsidP="007B357E">
      <w:pPr>
        <w:pStyle w:val="Ttulo1"/>
        <w:spacing w:before="240"/>
      </w:pPr>
      <w:bookmarkStart w:id="21" w:name="_Toc380073557"/>
      <w:r>
        <w:t xml:space="preserve">Plan de </w:t>
      </w:r>
      <w:r w:rsidR="0007733B">
        <w:t>Pruebas</w:t>
      </w:r>
      <w:bookmarkEnd w:id="21"/>
    </w:p>
    <w:p w:rsidR="005826AC" w:rsidRDefault="005826AC" w:rsidP="00C75AD7">
      <w:pPr>
        <w:pStyle w:val="Ttulo2"/>
      </w:pPr>
      <w:bookmarkStart w:id="22" w:name="_Toc380073558"/>
      <w:r>
        <w:t>Alcance de las pruebas</w:t>
      </w:r>
      <w:r w:rsidR="006D4CE7">
        <w:t xml:space="preserve"> Integrales</w:t>
      </w:r>
      <w:bookmarkEnd w:id="22"/>
    </w:p>
    <w:p w:rsidR="005826AC" w:rsidRDefault="000C334D" w:rsidP="005826AC">
      <w:r>
        <w:t>El conjunto de pruebas se visualiza en el siguiente archivo:</w:t>
      </w:r>
    </w:p>
    <w:p w:rsidR="000C334D" w:rsidRDefault="006B56DB" w:rsidP="006B56DB">
      <w:pPr>
        <w:jc w:val="left"/>
      </w:pPr>
      <w:r>
        <w:rPr>
          <w:noProof/>
        </w:rPr>
        <w:object w:dxaOrig="225" w:dyaOrig="225">
          <v:shape id="_x0000_s1028" type="#_x0000_t75" style="position:absolute;margin-left:182.7pt;margin-top:0;width:89.6pt;height:59.3pt;z-index:251659264;mso-position-horizontal:absolute;mso-position-horizontal-relative:text;mso-position-vertical-relative:text">
            <v:imagedata r:id="rId12" o:title=""/>
            <w10:wrap type="square" side="right"/>
          </v:shape>
          <o:OLEObject Type="Embed" ProgID="Excel.Sheet.12" ShapeID="_x0000_s1028" DrawAspect="Icon" ObjectID="_1591089415" r:id="rId13"/>
        </w:object>
      </w:r>
      <w:r>
        <w:br w:type="textWrapping" w:clear="all"/>
      </w: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Pr="005826AC" w:rsidRDefault="000C7FC5" w:rsidP="006B56DB">
      <w:pPr>
        <w:jc w:val="left"/>
      </w:pPr>
    </w:p>
    <w:p w:rsidR="00F845E2" w:rsidRDefault="00F845E2" w:rsidP="005826AC">
      <w:pPr>
        <w:pStyle w:val="Ttulo1"/>
        <w:spacing w:before="240"/>
      </w:pPr>
      <w:bookmarkStart w:id="23" w:name="_Toc380073559"/>
      <w:r>
        <w:lastRenderedPageBreak/>
        <w:t xml:space="preserve">Plan de </w:t>
      </w:r>
      <w:r w:rsidR="00935F8F">
        <w:t>Instalación</w:t>
      </w:r>
      <w:bookmarkEnd w:id="23"/>
    </w:p>
    <w:p w:rsidR="006B56DB" w:rsidRDefault="006B56DB" w:rsidP="00EE3DF2">
      <w:pPr>
        <w:pStyle w:val="Instrucciones"/>
      </w:pPr>
    </w:p>
    <w:p w:rsidR="006B56DB" w:rsidRDefault="006B56DB" w:rsidP="00EE3DF2">
      <w:pPr>
        <w:pStyle w:val="Instrucciones"/>
      </w:pPr>
    </w:p>
    <w:p w:rsidR="006B56DB" w:rsidRDefault="006B56DB" w:rsidP="00EE3DF2">
      <w:pPr>
        <w:pStyle w:val="Instrucciones"/>
      </w:pPr>
    </w:p>
    <w:p w:rsidR="006B56DB" w:rsidRDefault="006B56DB" w:rsidP="00EE3DF2">
      <w:pPr>
        <w:pStyle w:val="Instrucciones"/>
      </w:pPr>
    </w:p>
    <w:p w:rsidR="00EE3DF2" w:rsidRPr="00EE3DF2" w:rsidRDefault="00EE3DF2" w:rsidP="00EE3DF2">
      <w:pPr>
        <w:pStyle w:val="Instrucciones"/>
      </w:pPr>
      <w:r>
        <w:t>[</w:t>
      </w:r>
      <w:r w:rsidRPr="00EE3DF2">
        <w:t xml:space="preserve">Este apartado se llena cuando el requerimiento se </w:t>
      </w:r>
      <w:r>
        <w:t>encuentra en Aceptación y Liberación</w:t>
      </w:r>
      <w:r w:rsidR="00941AD1">
        <w:t>, siempre y cuando exista una excepción a lo indicado en el plan de instalación general</w:t>
      </w:r>
      <w:r>
        <w:t>]</w:t>
      </w:r>
    </w:p>
    <w:tbl>
      <w:tblPr>
        <w:tblStyle w:val="Tablaconcuadrcula"/>
        <w:tblW w:w="10173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992"/>
        <w:gridCol w:w="2126"/>
        <w:gridCol w:w="1447"/>
        <w:gridCol w:w="1105"/>
        <w:gridCol w:w="1843"/>
      </w:tblGrid>
      <w:tr w:rsidR="005E6D4D" w:rsidRPr="00801FA5" w:rsidTr="006A468B">
        <w:trPr>
          <w:trHeight w:val="581"/>
          <w:jc w:val="center"/>
        </w:trPr>
        <w:tc>
          <w:tcPr>
            <w:tcW w:w="817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# Paso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Fecha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Hora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Duración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Descripción de la actividad</w:t>
            </w:r>
          </w:p>
        </w:tc>
        <w:tc>
          <w:tcPr>
            <w:tcW w:w="1447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Responsable</w:t>
            </w:r>
          </w:p>
        </w:tc>
        <w:tc>
          <w:tcPr>
            <w:tcW w:w="1105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Tipo de componente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Observaciones</w:t>
            </w:r>
          </w:p>
        </w:tc>
      </w:tr>
      <w:tr w:rsidR="00801FA5" w:rsidRPr="00BA0FFD" w:rsidTr="006A468B">
        <w:trPr>
          <w:jc w:val="center"/>
        </w:trPr>
        <w:tc>
          <w:tcPr>
            <w:tcW w:w="81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A0FFD" w:rsidRPr="00AB440D" w:rsidRDefault="00AB440D" w:rsidP="006A468B">
            <w:pPr>
              <w:spacing w:after="0"/>
              <w:jc w:val="center"/>
              <w:rPr>
                <w:sz w:val="14"/>
                <w:szCs w:val="14"/>
              </w:rPr>
            </w:pPr>
            <w:r w:rsidRPr="00AB440D">
              <w:rPr>
                <w:sz w:val="14"/>
                <w:szCs w:val="14"/>
              </w:rPr>
              <w:t>1</w:t>
            </w:r>
          </w:p>
        </w:tc>
        <w:tc>
          <w:tcPr>
            <w:tcW w:w="85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47D6C" w:rsidRPr="00AB440D" w:rsidRDefault="00D44E69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B62802">
              <w:rPr>
                <w:sz w:val="14"/>
                <w:szCs w:val="14"/>
              </w:rPr>
              <w:t>9/06</w:t>
            </w:r>
            <w:r w:rsidR="00447D6C" w:rsidRPr="00AB440D">
              <w:rPr>
                <w:sz w:val="14"/>
                <w:szCs w:val="14"/>
              </w:rPr>
              <w:t>/2018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A0FFD" w:rsidRPr="00AB440D" w:rsidRDefault="00BA0FFD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A0FFD" w:rsidRPr="00AB440D" w:rsidRDefault="00BA0FFD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A0FFD" w:rsidRPr="00AB440D" w:rsidRDefault="005D27C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Respaldar archivos hip. actuales</w:t>
            </w:r>
          </w:p>
        </w:tc>
        <w:tc>
          <w:tcPr>
            <w:tcW w:w="144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B440D" w:rsidRPr="00AB440D" w:rsidRDefault="005D27C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Usuario operador</w:t>
            </w:r>
          </w:p>
        </w:tc>
        <w:tc>
          <w:tcPr>
            <w:tcW w:w="11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A0FFD" w:rsidRPr="00AB440D" w:rsidRDefault="00CA12F8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Archivo de plantilla (.hip)</w:t>
            </w:r>
          </w:p>
          <w:p w:rsidR="00AB440D" w:rsidRPr="00AB440D" w:rsidRDefault="00AB440D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184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A0FFD" w:rsidRPr="00AB440D" w:rsidRDefault="00BA0FFD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</w:tr>
      <w:tr w:rsidR="006A468B" w:rsidRPr="00BA0FFD" w:rsidTr="006A468B">
        <w:trPr>
          <w:jc w:val="center"/>
        </w:trPr>
        <w:tc>
          <w:tcPr>
            <w:tcW w:w="81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 w:rsidRPr="00AB440D">
              <w:rPr>
                <w:sz w:val="14"/>
                <w:szCs w:val="14"/>
              </w:rPr>
              <w:t>2</w:t>
            </w:r>
          </w:p>
        </w:tc>
        <w:tc>
          <w:tcPr>
            <w:tcW w:w="85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19/06</w:t>
            </w:r>
            <w:r w:rsidRPr="00AB440D">
              <w:rPr>
                <w:sz w:val="14"/>
                <w:szCs w:val="14"/>
              </w:rPr>
              <w:t>/2018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Descargar del RTC los archivos .hip</w:t>
            </w:r>
          </w:p>
        </w:tc>
        <w:tc>
          <w:tcPr>
            <w:tcW w:w="144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Usuario operador</w:t>
            </w:r>
          </w:p>
        </w:tc>
        <w:tc>
          <w:tcPr>
            <w:tcW w:w="11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Archivo de plantilla (.hip)</w:t>
            </w:r>
          </w:p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184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</w:tr>
      <w:tr w:rsidR="006A468B" w:rsidRPr="00BA0FFD" w:rsidTr="006A468B">
        <w:trPr>
          <w:jc w:val="center"/>
        </w:trPr>
        <w:tc>
          <w:tcPr>
            <w:tcW w:w="81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5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19/06</w:t>
            </w:r>
            <w:r w:rsidRPr="00AB440D">
              <w:rPr>
                <w:sz w:val="14"/>
                <w:szCs w:val="14"/>
              </w:rPr>
              <w:t>/2018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Subir los archivos .hip a los servidores: UNIX (</w:t>
            </w:r>
            <w:proofErr w:type="spellStart"/>
            <w:r>
              <w:rPr>
                <w:sz w:val="14"/>
                <w:szCs w:val="14"/>
              </w:rPr>
              <w:t>Generate</w:t>
            </w:r>
            <w:proofErr w:type="spellEnd"/>
            <w:r>
              <w:rPr>
                <w:sz w:val="14"/>
                <w:szCs w:val="14"/>
              </w:rPr>
              <w:t>) y Windows (e2vault)</w:t>
            </w:r>
          </w:p>
        </w:tc>
        <w:tc>
          <w:tcPr>
            <w:tcW w:w="144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Default="006A468B" w:rsidP="006A468B">
            <w:pPr>
              <w:jc w:val="center"/>
            </w:pPr>
            <w:r>
              <w:rPr>
                <w:sz w:val="14"/>
                <w:szCs w:val="14"/>
              </w:rPr>
              <w:t>Usuario operador</w:t>
            </w:r>
          </w:p>
        </w:tc>
        <w:tc>
          <w:tcPr>
            <w:tcW w:w="11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Archivo de plantilla (.hip)</w:t>
            </w:r>
          </w:p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184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</w:tr>
      <w:tr w:rsidR="006A468B" w:rsidRPr="00BA0FFD" w:rsidTr="006A468B">
        <w:trPr>
          <w:jc w:val="center"/>
        </w:trPr>
        <w:tc>
          <w:tcPr>
            <w:tcW w:w="81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85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144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Default="006A468B" w:rsidP="006A468B">
            <w:pPr>
              <w:jc w:val="center"/>
            </w:pPr>
          </w:p>
        </w:tc>
        <w:tc>
          <w:tcPr>
            <w:tcW w:w="11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184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</w:tr>
      <w:bookmarkEnd w:id="9"/>
    </w:tbl>
    <w:p w:rsidR="004A4D8C" w:rsidRDefault="004A4D8C" w:rsidP="000D57EE"/>
    <w:p w:rsidR="004A4D8C" w:rsidRDefault="004A4D8C" w:rsidP="004A4D8C">
      <w:pPr>
        <w:pStyle w:val="Ttulo1"/>
        <w:spacing w:before="240"/>
      </w:pPr>
      <w:bookmarkStart w:id="24" w:name="_Toc380073560"/>
      <w:r>
        <w:t>Plan de Retorno</w:t>
      </w:r>
      <w:bookmarkEnd w:id="24"/>
    </w:p>
    <w:tbl>
      <w:tblPr>
        <w:tblStyle w:val="Tablaconcuadrcula"/>
        <w:tblW w:w="1017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964"/>
        <w:gridCol w:w="992"/>
        <w:gridCol w:w="992"/>
        <w:gridCol w:w="2126"/>
        <w:gridCol w:w="1276"/>
        <w:gridCol w:w="1276"/>
        <w:gridCol w:w="1843"/>
      </w:tblGrid>
      <w:tr w:rsidR="00801FA5" w:rsidRPr="00801FA5" w:rsidTr="00017474">
        <w:trPr>
          <w:jc w:val="center"/>
        </w:trPr>
        <w:tc>
          <w:tcPr>
            <w:tcW w:w="704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# Paso</w:t>
            </w:r>
          </w:p>
        </w:tc>
        <w:tc>
          <w:tcPr>
            <w:tcW w:w="964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Fecha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Hora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Duración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Descripción de la actividad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Responsable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Tipo de componente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Evidencia y comentarios</w:t>
            </w:r>
          </w:p>
        </w:tc>
      </w:tr>
      <w:tr w:rsidR="00801FA5" w:rsidRPr="00BA0FFD" w:rsidTr="000D08AF">
        <w:trPr>
          <w:trHeight w:val="2963"/>
          <w:jc w:val="center"/>
        </w:trPr>
        <w:tc>
          <w:tcPr>
            <w:tcW w:w="704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>[Orden secuencial en el que se llevarán a cabo las actividades, numerando cada actividad y en su caso las subactividades].</w:t>
            </w:r>
          </w:p>
        </w:tc>
        <w:tc>
          <w:tcPr>
            <w:tcW w:w="964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>[Día en que se realizará la actividad]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>[Hora en que comenzará la ejecución de la actividad]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 xml:space="preserve">[Especificar el tiempo estipulado de cada actividad. (Incluyendo tiempo de soporte para pruebas de usuario posteriores al </w:t>
            </w:r>
            <w:proofErr w:type="spellStart"/>
            <w:r w:rsidRPr="00BA0FFD">
              <w:rPr>
                <w:rStyle w:val="InstruccionesCar"/>
                <w:sz w:val="14"/>
              </w:rPr>
              <w:t>rollback</w:t>
            </w:r>
            <w:proofErr w:type="spellEnd"/>
            <w:r w:rsidRPr="00BA0FFD">
              <w:rPr>
                <w:rStyle w:val="InstruccionesCar"/>
                <w:sz w:val="14"/>
              </w:rPr>
              <w:t>)]</w:t>
            </w:r>
          </w:p>
        </w:tc>
        <w:tc>
          <w:tcPr>
            <w:tcW w:w="212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>[Detallar la actividad a realizar]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>[Persona encargada de ejecutar la actividad y garantizar que se cumpla correctamente]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 xml:space="preserve">[Servidor de aplicaciones (tipo, nombre, direcciones IP), </w:t>
            </w:r>
            <w:proofErr w:type="spellStart"/>
            <w:r w:rsidRPr="00BA0FFD">
              <w:rPr>
                <w:rStyle w:val="InstruccionesCar"/>
                <w:sz w:val="14"/>
              </w:rPr>
              <w:t>url</w:t>
            </w:r>
            <w:proofErr w:type="spellEnd"/>
            <w:r w:rsidRPr="00BA0FFD">
              <w:rPr>
                <w:rStyle w:val="InstruccionesCar"/>
                <w:sz w:val="14"/>
              </w:rPr>
              <w:t>, versiones, aplicaciones]</w:t>
            </w:r>
          </w:p>
        </w:tc>
        <w:tc>
          <w:tcPr>
            <w:tcW w:w="184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>[Especificar la evidencia requerida para asegurarse que el retorno fue exitoso y los comentarios que sean necesarios]</w:t>
            </w:r>
          </w:p>
        </w:tc>
      </w:tr>
      <w:tr w:rsidR="00B62802" w:rsidRPr="00BA0FFD" w:rsidTr="00017474">
        <w:trPr>
          <w:jc w:val="center"/>
        </w:trPr>
        <w:tc>
          <w:tcPr>
            <w:tcW w:w="7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B62802" w:rsidP="00B62802">
            <w:pPr>
              <w:spacing w:after="0"/>
              <w:rPr>
                <w:sz w:val="14"/>
                <w:szCs w:val="14"/>
              </w:rPr>
            </w:pPr>
            <w:r w:rsidRPr="00AB440D">
              <w:rPr>
                <w:sz w:val="14"/>
                <w:szCs w:val="14"/>
              </w:rPr>
              <w:t>1</w:t>
            </w:r>
          </w:p>
        </w:tc>
        <w:tc>
          <w:tcPr>
            <w:tcW w:w="96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B62802" w:rsidP="00B62802">
            <w:pPr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19/06</w:t>
            </w:r>
            <w:r w:rsidRPr="00AB440D">
              <w:rPr>
                <w:sz w:val="14"/>
                <w:szCs w:val="14"/>
              </w:rPr>
              <w:t>/2018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B62802" w:rsidP="00B62802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B62802" w:rsidP="00B62802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6A468B" w:rsidP="00B62802">
            <w:pPr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Subir los archivos .hip respaldados a UNIX (</w:t>
            </w:r>
            <w:proofErr w:type="spellStart"/>
            <w:r>
              <w:rPr>
                <w:sz w:val="14"/>
                <w:szCs w:val="14"/>
              </w:rPr>
              <w:t>Generate</w:t>
            </w:r>
            <w:proofErr w:type="spellEnd"/>
            <w:r>
              <w:rPr>
                <w:sz w:val="14"/>
                <w:szCs w:val="14"/>
              </w:rPr>
              <w:t>) y a Windows (e2vault)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6A468B" w:rsidP="00B62802">
            <w:pPr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Usuario operador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B62802" w:rsidP="00B62802">
            <w:pPr>
              <w:spacing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Archivo de plantilla (</w:t>
            </w:r>
            <w:bookmarkStart w:id="25" w:name="_GoBack"/>
            <w:bookmarkEnd w:id="25"/>
            <w:r>
              <w:rPr>
                <w:sz w:val="14"/>
                <w:szCs w:val="14"/>
              </w:rPr>
              <w:t>.hip)</w:t>
            </w:r>
          </w:p>
          <w:p w:rsidR="00B62802" w:rsidRPr="00AB440D" w:rsidRDefault="00B62802" w:rsidP="00B62802">
            <w:pPr>
              <w:spacing w:after="0"/>
              <w:jc w:val="left"/>
              <w:rPr>
                <w:sz w:val="14"/>
                <w:szCs w:val="14"/>
              </w:rPr>
            </w:pPr>
          </w:p>
        </w:tc>
        <w:tc>
          <w:tcPr>
            <w:tcW w:w="184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B62802" w:rsidP="00B62802">
            <w:pPr>
              <w:spacing w:after="0"/>
              <w:rPr>
                <w:sz w:val="14"/>
                <w:szCs w:val="14"/>
              </w:rPr>
            </w:pPr>
          </w:p>
        </w:tc>
      </w:tr>
    </w:tbl>
    <w:p w:rsidR="00645BA3" w:rsidRDefault="00645BA3" w:rsidP="00886FB2">
      <w:pPr>
        <w:widowControl/>
        <w:spacing w:after="0"/>
        <w:jc w:val="left"/>
      </w:pPr>
    </w:p>
    <w:sectPr w:rsidR="00645BA3" w:rsidSect="00887954">
      <w:headerReference w:type="default" r:id="rId14"/>
      <w:footerReference w:type="default" r:id="rId15"/>
      <w:pgSz w:w="12240" w:h="15840" w:code="1"/>
      <w:pgMar w:top="1020" w:right="1701" w:bottom="1417" w:left="1701" w:header="737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D1A" w:rsidRDefault="00442D1A">
      <w:r>
        <w:separator/>
      </w:r>
    </w:p>
    <w:p w:rsidR="00442D1A" w:rsidRDefault="00442D1A"/>
    <w:p w:rsidR="00442D1A" w:rsidRDefault="00442D1A" w:rsidP="000067CA"/>
  </w:endnote>
  <w:endnote w:type="continuationSeparator" w:id="0">
    <w:p w:rsidR="00442D1A" w:rsidRDefault="00442D1A">
      <w:r>
        <w:continuationSeparator/>
      </w:r>
    </w:p>
    <w:p w:rsidR="00442D1A" w:rsidRDefault="00442D1A"/>
    <w:p w:rsidR="00442D1A" w:rsidRDefault="00442D1A" w:rsidP="000067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ion">
    <w:charset w:val="00"/>
    <w:family w:val="auto"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5AB6" w:rsidRPr="006D3A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5AB6" w:rsidRPr="006D3AA1" w:rsidRDefault="004D5AB6">
          <w:pPr>
            <w:ind w:right="360"/>
            <w:rPr>
              <w:rFonts w:cs="Arial"/>
              <w:sz w:val="18"/>
              <w:szCs w:val="18"/>
              <w:lang w:val="es-ES"/>
            </w:rPr>
          </w:pPr>
          <w:r w:rsidRPr="006D3AA1">
            <w:rPr>
              <w:rFonts w:cs="Arial"/>
              <w:sz w:val="18"/>
              <w:szCs w:val="18"/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5AB6" w:rsidRPr="006D3AA1" w:rsidRDefault="004D5AB6">
          <w:pPr>
            <w:jc w:val="center"/>
            <w:rPr>
              <w:rFonts w:cs="Arial"/>
              <w:sz w:val="18"/>
              <w:szCs w:val="18"/>
            </w:rPr>
          </w:pPr>
          <w:r w:rsidRPr="006D3AA1">
            <w:rPr>
              <w:rFonts w:cs="Arial"/>
              <w:sz w:val="18"/>
              <w:szCs w:val="18"/>
            </w:rPr>
            <w:sym w:font="Symbol" w:char="F0D3"/>
          </w:r>
          <w:r w:rsidRPr="006D3AA1">
            <w:rPr>
              <w:rFonts w:cs="Arial"/>
              <w:sz w:val="18"/>
              <w:szCs w:val="18"/>
            </w:rPr>
            <w:t xml:space="preserve">IDS Comercial, </w:t>
          </w:r>
          <w:r w:rsidRPr="006D3AA1">
            <w:rPr>
              <w:rFonts w:cs="Arial"/>
              <w:sz w:val="18"/>
              <w:szCs w:val="18"/>
            </w:rPr>
            <w:fldChar w:fldCharType="begin"/>
          </w:r>
          <w:r w:rsidRPr="006D3AA1">
            <w:rPr>
              <w:rFonts w:cs="Arial"/>
              <w:sz w:val="18"/>
              <w:szCs w:val="18"/>
            </w:rPr>
            <w:instrText xml:space="preserve"> DATE \@ "yyyy" </w:instrText>
          </w:r>
          <w:r w:rsidRPr="006D3AA1">
            <w:rPr>
              <w:rFonts w:cs="Arial"/>
              <w:sz w:val="18"/>
              <w:szCs w:val="18"/>
            </w:rPr>
            <w:fldChar w:fldCharType="separate"/>
          </w:r>
          <w:r w:rsidR="00197AA8">
            <w:rPr>
              <w:rFonts w:cs="Arial"/>
              <w:noProof/>
              <w:sz w:val="18"/>
              <w:szCs w:val="18"/>
            </w:rPr>
            <w:t>2018</w:t>
          </w:r>
          <w:r w:rsidRPr="006D3AA1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5AB6" w:rsidRPr="006D3AA1" w:rsidRDefault="004D5AB6">
          <w:pPr>
            <w:jc w:val="right"/>
            <w:rPr>
              <w:rFonts w:cs="Arial"/>
              <w:sz w:val="18"/>
              <w:szCs w:val="18"/>
            </w:rPr>
          </w:pPr>
          <w:r w:rsidRPr="006D3AA1">
            <w:rPr>
              <w:rFonts w:cs="Arial"/>
              <w:sz w:val="18"/>
              <w:szCs w:val="18"/>
              <w:lang w:val="es-ES"/>
            </w:rPr>
            <w:t xml:space="preserve">Página </w:t>
          </w:r>
          <w:r w:rsidRPr="006D3AA1">
            <w:rPr>
              <w:rStyle w:val="Nmerodepgina"/>
              <w:rFonts w:cs="Arial"/>
              <w:sz w:val="18"/>
              <w:szCs w:val="18"/>
              <w:lang w:val="es-ES"/>
            </w:rPr>
            <w:fldChar w:fldCharType="begin"/>
          </w:r>
          <w:r w:rsidRPr="006D3AA1">
            <w:rPr>
              <w:rStyle w:val="Nmerodepgina"/>
              <w:rFonts w:cs="Arial"/>
              <w:sz w:val="18"/>
              <w:szCs w:val="18"/>
              <w:lang w:val="es-ES"/>
            </w:rPr>
            <w:instrText xml:space="preserve"> PAGE </w:instrText>
          </w:r>
          <w:r w:rsidRPr="006D3AA1">
            <w:rPr>
              <w:rStyle w:val="Nmerodepgina"/>
              <w:rFonts w:cs="Arial"/>
              <w:sz w:val="18"/>
              <w:szCs w:val="18"/>
              <w:lang w:val="es-ES"/>
            </w:rPr>
            <w:fldChar w:fldCharType="separate"/>
          </w:r>
          <w:r w:rsidR="00502C1F">
            <w:rPr>
              <w:rStyle w:val="Nmerodepgina"/>
              <w:rFonts w:cs="Arial"/>
              <w:noProof/>
              <w:sz w:val="18"/>
              <w:szCs w:val="18"/>
              <w:lang w:val="es-ES"/>
            </w:rPr>
            <w:t>6</w:t>
          </w:r>
          <w:r w:rsidRPr="006D3AA1">
            <w:rPr>
              <w:rStyle w:val="Nmerodepgina"/>
              <w:rFonts w:cs="Arial"/>
              <w:sz w:val="18"/>
              <w:szCs w:val="18"/>
              <w:lang w:val="es-ES"/>
            </w:rPr>
            <w:fldChar w:fldCharType="end"/>
          </w:r>
          <w:r w:rsidRPr="006D3AA1">
            <w:rPr>
              <w:rStyle w:val="Nmerodepgina"/>
              <w:rFonts w:cs="Arial"/>
              <w:sz w:val="18"/>
              <w:szCs w:val="18"/>
              <w:lang w:val="es-ES"/>
            </w:rPr>
            <w:t xml:space="preserve"> de </w:t>
          </w:r>
          <w:r w:rsidR="00442D1A">
            <w:rPr>
              <w:rStyle w:val="Nmerodepgina"/>
              <w:rFonts w:cs="Arial"/>
              <w:noProof/>
              <w:sz w:val="18"/>
              <w:szCs w:val="18"/>
            </w:rPr>
            <w:fldChar w:fldCharType="begin"/>
          </w:r>
          <w:r w:rsidR="00442D1A">
            <w:rPr>
              <w:rStyle w:val="Nmerodepgina"/>
              <w:rFonts w:cs="Arial"/>
              <w:noProof/>
              <w:sz w:val="18"/>
              <w:szCs w:val="18"/>
            </w:rPr>
            <w:instrText xml:space="preserve"> NUMPAGES  \* MERGEFORMAT </w:instrText>
          </w:r>
          <w:r w:rsidR="00442D1A">
            <w:rPr>
              <w:rStyle w:val="Nmerodepgina"/>
              <w:rFonts w:cs="Arial"/>
              <w:noProof/>
              <w:sz w:val="18"/>
              <w:szCs w:val="18"/>
            </w:rPr>
            <w:fldChar w:fldCharType="separate"/>
          </w:r>
          <w:r w:rsidR="00502C1F">
            <w:rPr>
              <w:rStyle w:val="Nmerodepgina"/>
              <w:rFonts w:cs="Arial"/>
              <w:noProof/>
              <w:sz w:val="18"/>
              <w:szCs w:val="18"/>
            </w:rPr>
            <w:t>8</w:t>
          </w:r>
          <w:r w:rsidR="00442D1A">
            <w:rPr>
              <w:rStyle w:val="Nmerodepgina"/>
              <w:rFonts w:cs="Arial"/>
              <w:noProof/>
              <w:sz w:val="18"/>
              <w:szCs w:val="18"/>
            </w:rPr>
            <w:fldChar w:fldCharType="end"/>
          </w:r>
        </w:p>
      </w:tc>
    </w:tr>
  </w:tbl>
  <w:p w:rsidR="004D5AB6" w:rsidRDefault="004D5AB6">
    <w:pPr>
      <w:pStyle w:val="Piedepgina"/>
    </w:pPr>
  </w:p>
  <w:p w:rsidR="004D5AB6" w:rsidRDefault="004D5AB6"/>
  <w:p w:rsidR="004D5AB6" w:rsidRDefault="004D5AB6" w:rsidP="000067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D1A" w:rsidRDefault="00442D1A">
      <w:r>
        <w:separator/>
      </w:r>
    </w:p>
    <w:p w:rsidR="00442D1A" w:rsidRDefault="00442D1A"/>
    <w:p w:rsidR="00442D1A" w:rsidRDefault="00442D1A" w:rsidP="000067CA"/>
  </w:footnote>
  <w:footnote w:type="continuationSeparator" w:id="0">
    <w:p w:rsidR="00442D1A" w:rsidRDefault="00442D1A">
      <w:r>
        <w:continuationSeparator/>
      </w:r>
    </w:p>
    <w:p w:rsidR="00442D1A" w:rsidRDefault="00442D1A"/>
    <w:p w:rsidR="00442D1A" w:rsidRDefault="00442D1A" w:rsidP="000067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jc w:val="center"/>
      <w:tblLayout w:type="fixed"/>
      <w:tblLook w:val="0000" w:firstRow="0" w:lastRow="0" w:firstColumn="0" w:lastColumn="0" w:noHBand="0" w:noVBand="0"/>
    </w:tblPr>
    <w:tblGrid>
      <w:gridCol w:w="9648"/>
    </w:tblGrid>
    <w:tr w:rsidR="004D5AB6" w:rsidTr="00A452A5">
      <w:trPr>
        <w:trHeight w:val="810"/>
        <w:jc w:val="center"/>
      </w:trPr>
      <w:tc>
        <w:tcPr>
          <w:tcW w:w="9648" w:type="dxa"/>
        </w:tcPr>
        <w:p w:rsidR="004D5AB6" w:rsidRPr="00097358" w:rsidRDefault="004D5AB6" w:rsidP="00A452A5">
          <w:pPr>
            <w:tabs>
              <w:tab w:val="left" w:pos="1135"/>
              <w:tab w:val="left" w:pos="2212"/>
              <w:tab w:val="left" w:pos="2922"/>
              <w:tab w:val="left" w:pos="6480"/>
              <w:tab w:val="right" w:pos="9364"/>
            </w:tabs>
            <w:spacing w:before="40"/>
            <w:ind w:right="68"/>
            <w:jc w:val="left"/>
            <w:rPr>
              <w:rFonts w:cs="Arial"/>
              <w:sz w:val="18"/>
            </w:rPr>
          </w:pPr>
          <w:r>
            <w:rPr>
              <w:rFonts w:cs="Arial"/>
              <w:noProof/>
              <w:sz w:val="18"/>
              <w:lang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102125</wp:posOffset>
                </wp:positionV>
                <wp:extent cx="701924" cy="516834"/>
                <wp:effectExtent l="19050" t="0" r="2926" b="0"/>
                <wp:wrapNone/>
                <wp:docPr id="18" name="Imagen 18" descr="Logo IDS - CMMI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Logo IDS - CMMI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924" cy="5168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sz w:val="18"/>
            </w:rPr>
            <w:tab/>
          </w:r>
          <w:r>
            <w:rPr>
              <w:rFonts w:cs="Arial"/>
              <w:sz w:val="18"/>
            </w:rPr>
            <w:tab/>
          </w:r>
          <w:r>
            <w:rPr>
              <w:rFonts w:cs="Arial"/>
              <w:sz w:val="18"/>
            </w:rPr>
            <w:tab/>
          </w:r>
          <w:r>
            <w:rPr>
              <w:rFonts w:cs="Arial"/>
              <w:sz w:val="18"/>
            </w:rPr>
            <w:tab/>
          </w:r>
          <w:r>
            <w:rPr>
              <w:rFonts w:cs="Arial"/>
              <w:sz w:val="18"/>
            </w:rPr>
            <w:tab/>
          </w:r>
          <w:r>
            <w:rPr>
              <w:noProof/>
              <w:lang w:eastAsia="es-MX"/>
            </w:rPr>
            <w:drawing>
              <wp:inline distT="0" distB="0" distL="0" distR="0">
                <wp:extent cx="1364615" cy="655320"/>
                <wp:effectExtent l="19050" t="0" r="6985" b="0"/>
                <wp:docPr id="2" name="Imagen 1" descr="C:\Users\Administrador\Desktop\LogoMIDS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istrador\Desktop\LogoMIDS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61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D5AB6" w:rsidRPr="00887954" w:rsidRDefault="004D5AB6" w:rsidP="00887954">
    <w:pPr>
      <w:pStyle w:val="Encabezad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6BAD220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96D86"/>
    <w:multiLevelType w:val="hybridMultilevel"/>
    <w:tmpl w:val="1146FDCE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7B7CE9"/>
    <w:multiLevelType w:val="hybridMultilevel"/>
    <w:tmpl w:val="79E6F56C"/>
    <w:lvl w:ilvl="0" w:tplc="08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A8B798F"/>
    <w:multiLevelType w:val="hybridMultilevel"/>
    <w:tmpl w:val="5AFE1742"/>
    <w:lvl w:ilvl="0" w:tplc="A3D0F4D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0A2C1F"/>
    <w:multiLevelType w:val="hybridMultilevel"/>
    <w:tmpl w:val="B246D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92DA2"/>
    <w:multiLevelType w:val="multilevel"/>
    <w:tmpl w:val="DAFC983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A50153"/>
    <w:multiLevelType w:val="hybridMultilevel"/>
    <w:tmpl w:val="865A8E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97223"/>
    <w:multiLevelType w:val="hybridMultilevel"/>
    <w:tmpl w:val="865A8E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34C24"/>
    <w:multiLevelType w:val="hybridMultilevel"/>
    <w:tmpl w:val="11F06ACE"/>
    <w:lvl w:ilvl="0" w:tplc="C0DE9428">
      <w:start w:val="1"/>
      <w:numFmt w:val="bullet"/>
      <w:pStyle w:val="Com"/>
      <w:lvlText w:val="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/>
        <w:i w:val="0"/>
        <w:color w:val="FF0000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F0967"/>
    <w:multiLevelType w:val="hybridMultilevel"/>
    <w:tmpl w:val="9708B77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216D81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1663C"/>
    <w:multiLevelType w:val="hybridMultilevel"/>
    <w:tmpl w:val="CE983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774AC"/>
    <w:multiLevelType w:val="hybridMultilevel"/>
    <w:tmpl w:val="A976A8F0"/>
    <w:lvl w:ilvl="0" w:tplc="5336CD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87B81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04E5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067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C97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F469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0C9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E09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E7B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E41F6"/>
    <w:multiLevelType w:val="hybridMultilevel"/>
    <w:tmpl w:val="26969432"/>
    <w:lvl w:ilvl="0" w:tplc="C090D5EE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0"/>
  </w:num>
  <w:num w:numId="5">
    <w:abstractNumId w:val="0"/>
  </w:num>
  <w:num w:numId="6">
    <w:abstractNumId w:val="1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  <w:num w:numId="18">
    <w:abstractNumId w:val="4"/>
  </w:num>
  <w:num w:numId="19">
    <w:abstractNumId w:val="12"/>
  </w:num>
  <w:num w:numId="20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9B"/>
    <w:rsid w:val="00000621"/>
    <w:rsid w:val="00001140"/>
    <w:rsid w:val="000026C6"/>
    <w:rsid w:val="00003659"/>
    <w:rsid w:val="000067CA"/>
    <w:rsid w:val="00011144"/>
    <w:rsid w:val="00012DE3"/>
    <w:rsid w:val="00017474"/>
    <w:rsid w:val="00017475"/>
    <w:rsid w:val="00042300"/>
    <w:rsid w:val="00042FE0"/>
    <w:rsid w:val="00043CCE"/>
    <w:rsid w:val="00044616"/>
    <w:rsid w:val="00045343"/>
    <w:rsid w:val="00050295"/>
    <w:rsid w:val="00051F0B"/>
    <w:rsid w:val="00064FD0"/>
    <w:rsid w:val="00065364"/>
    <w:rsid w:val="00065B9B"/>
    <w:rsid w:val="0007733B"/>
    <w:rsid w:val="00077AF1"/>
    <w:rsid w:val="000835C0"/>
    <w:rsid w:val="000838A7"/>
    <w:rsid w:val="00085561"/>
    <w:rsid w:val="000900A7"/>
    <w:rsid w:val="000968E1"/>
    <w:rsid w:val="00097ECE"/>
    <w:rsid w:val="000A6042"/>
    <w:rsid w:val="000A6A0B"/>
    <w:rsid w:val="000A6F23"/>
    <w:rsid w:val="000A7449"/>
    <w:rsid w:val="000B09FE"/>
    <w:rsid w:val="000B0FB7"/>
    <w:rsid w:val="000B1545"/>
    <w:rsid w:val="000B4605"/>
    <w:rsid w:val="000C0C41"/>
    <w:rsid w:val="000C334D"/>
    <w:rsid w:val="000C7FC5"/>
    <w:rsid w:val="000D08AF"/>
    <w:rsid w:val="000D57EE"/>
    <w:rsid w:val="000D6889"/>
    <w:rsid w:val="000E5B7B"/>
    <w:rsid w:val="000E7BC8"/>
    <w:rsid w:val="000F31A4"/>
    <w:rsid w:val="0010397C"/>
    <w:rsid w:val="001051E5"/>
    <w:rsid w:val="00105D24"/>
    <w:rsid w:val="001207DF"/>
    <w:rsid w:val="00123B8D"/>
    <w:rsid w:val="001347D9"/>
    <w:rsid w:val="00150734"/>
    <w:rsid w:val="00156102"/>
    <w:rsid w:val="00157C03"/>
    <w:rsid w:val="001616CA"/>
    <w:rsid w:val="00162A8B"/>
    <w:rsid w:val="00163315"/>
    <w:rsid w:val="00164FBA"/>
    <w:rsid w:val="00172227"/>
    <w:rsid w:val="0017777F"/>
    <w:rsid w:val="001803C4"/>
    <w:rsid w:val="0018095B"/>
    <w:rsid w:val="00182405"/>
    <w:rsid w:val="0018694A"/>
    <w:rsid w:val="00186DF2"/>
    <w:rsid w:val="001904FC"/>
    <w:rsid w:val="00192ED3"/>
    <w:rsid w:val="001945CB"/>
    <w:rsid w:val="00195189"/>
    <w:rsid w:val="0019645E"/>
    <w:rsid w:val="00197AA8"/>
    <w:rsid w:val="001A1304"/>
    <w:rsid w:val="001A1D9A"/>
    <w:rsid w:val="001A2794"/>
    <w:rsid w:val="001B35C7"/>
    <w:rsid w:val="001B437A"/>
    <w:rsid w:val="001B73D1"/>
    <w:rsid w:val="001C039F"/>
    <w:rsid w:val="001C2036"/>
    <w:rsid w:val="001C42F9"/>
    <w:rsid w:val="001C6283"/>
    <w:rsid w:val="001D2E59"/>
    <w:rsid w:val="001E0EEF"/>
    <w:rsid w:val="001F0F0C"/>
    <w:rsid w:val="001F3BE8"/>
    <w:rsid w:val="0020053B"/>
    <w:rsid w:val="0020195D"/>
    <w:rsid w:val="002031C2"/>
    <w:rsid w:val="00205BC0"/>
    <w:rsid w:val="002061B0"/>
    <w:rsid w:val="002125D6"/>
    <w:rsid w:val="00212C53"/>
    <w:rsid w:val="002131B3"/>
    <w:rsid w:val="00216102"/>
    <w:rsid w:val="0022219A"/>
    <w:rsid w:val="00231F73"/>
    <w:rsid w:val="00232D26"/>
    <w:rsid w:val="00234F5B"/>
    <w:rsid w:val="00241145"/>
    <w:rsid w:val="00241F6A"/>
    <w:rsid w:val="00243A60"/>
    <w:rsid w:val="002459F0"/>
    <w:rsid w:val="00250355"/>
    <w:rsid w:val="00250DCB"/>
    <w:rsid w:val="002559C7"/>
    <w:rsid w:val="00262A05"/>
    <w:rsid w:val="0026341E"/>
    <w:rsid w:val="00264287"/>
    <w:rsid w:val="00282FBD"/>
    <w:rsid w:val="00284384"/>
    <w:rsid w:val="00291148"/>
    <w:rsid w:val="002A3E1C"/>
    <w:rsid w:val="002A5DA7"/>
    <w:rsid w:val="002B3DCB"/>
    <w:rsid w:val="002B6DC9"/>
    <w:rsid w:val="002C3B57"/>
    <w:rsid w:val="002C455B"/>
    <w:rsid w:val="002C4D4B"/>
    <w:rsid w:val="002C7BE5"/>
    <w:rsid w:val="002D031A"/>
    <w:rsid w:val="002D0C0B"/>
    <w:rsid w:val="002D2092"/>
    <w:rsid w:val="002E1CD3"/>
    <w:rsid w:val="002E67C3"/>
    <w:rsid w:val="002F2149"/>
    <w:rsid w:val="002F6FD7"/>
    <w:rsid w:val="0030108D"/>
    <w:rsid w:val="00306739"/>
    <w:rsid w:val="0031553B"/>
    <w:rsid w:val="00320058"/>
    <w:rsid w:val="00320E92"/>
    <w:rsid w:val="00324D64"/>
    <w:rsid w:val="00330F6D"/>
    <w:rsid w:val="003342F5"/>
    <w:rsid w:val="0033439B"/>
    <w:rsid w:val="003344C5"/>
    <w:rsid w:val="00343350"/>
    <w:rsid w:val="003451F4"/>
    <w:rsid w:val="00346FBF"/>
    <w:rsid w:val="003517CF"/>
    <w:rsid w:val="0035302A"/>
    <w:rsid w:val="00360779"/>
    <w:rsid w:val="0036192F"/>
    <w:rsid w:val="003623BB"/>
    <w:rsid w:val="00371002"/>
    <w:rsid w:val="003754DC"/>
    <w:rsid w:val="00382DC5"/>
    <w:rsid w:val="00386B06"/>
    <w:rsid w:val="00393D43"/>
    <w:rsid w:val="003978D4"/>
    <w:rsid w:val="00397CB9"/>
    <w:rsid w:val="003A0CDA"/>
    <w:rsid w:val="003A1936"/>
    <w:rsid w:val="003A6815"/>
    <w:rsid w:val="003A76BF"/>
    <w:rsid w:val="003B11FA"/>
    <w:rsid w:val="003B6F41"/>
    <w:rsid w:val="003C0C5B"/>
    <w:rsid w:val="003C11EA"/>
    <w:rsid w:val="003C2E42"/>
    <w:rsid w:val="003C4AE4"/>
    <w:rsid w:val="003D08BC"/>
    <w:rsid w:val="003D10DF"/>
    <w:rsid w:val="003D2F33"/>
    <w:rsid w:val="003D5C30"/>
    <w:rsid w:val="003E27D4"/>
    <w:rsid w:val="003F09B9"/>
    <w:rsid w:val="00402152"/>
    <w:rsid w:val="00402705"/>
    <w:rsid w:val="00403079"/>
    <w:rsid w:val="00403574"/>
    <w:rsid w:val="004060A5"/>
    <w:rsid w:val="004106E9"/>
    <w:rsid w:val="004126A2"/>
    <w:rsid w:val="00412915"/>
    <w:rsid w:val="004130AE"/>
    <w:rsid w:val="00417EE0"/>
    <w:rsid w:val="00432E18"/>
    <w:rsid w:val="00435002"/>
    <w:rsid w:val="00442D1A"/>
    <w:rsid w:val="00444BF0"/>
    <w:rsid w:val="00444E18"/>
    <w:rsid w:val="00447D6C"/>
    <w:rsid w:val="0045070D"/>
    <w:rsid w:val="004509D8"/>
    <w:rsid w:val="0045155F"/>
    <w:rsid w:val="00454D69"/>
    <w:rsid w:val="00455D1F"/>
    <w:rsid w:val="00463171"/>
    <w:rsid w:val="00463864"/>
    <w:rsid w:val="00466DE8"/>
    <w:rsid w:val="00471C9C"/>
    <w:rsid w:val="00471FFF"/>
    <w:rsid w:val="00477779"/>
    <w:rsid w:val="004825B8"/>
    <w:rsid w:val="0048521F"/>
    <w:rsid w:val="004A2D5F"/>
    <w:rsid w:val="004A4D8C"/>
    <w:rsid w:val="004A6CB0"/>
    <w:rsid w:val="004B118E"/>
    <w:rsid w:val="004B4C83"/>
    <w:rsid w:val="004B5A65"/>
    <w:rsid w:val="004C022E"/>
    <w:rsid w:val="004C0964"/>
    <w:rsid w:val="004C61A0"/>
    <w:rsid w:val="004C7958"/>
    <w:rsid w:val="004D1EFE"/>
    <w:rsid w:val="004D51EE"/>
    <w:rsid w:val="004D5AB6"/>
    <w:rsid w:val="004E7549"/>
    <w:rsid w:val="004F26BC"/>
    <w:rsid w:val="00502C1F"/>
    <w:rsid w:val="005033C1"/>
    <w:rsid w:val="00506D0B"/>
    <w:rsid w:val="0051632E"/>
    <w:rsid w:val="00521E19"/>
    <w:rsid w:val="00527B13"/>
    <w:rsid w:val="00527C29"/>
    <w:rsid w:val="00537D4C"/>
    <w:rsid w:val="005473D9"/>
    <w:rsid w:val="00560A89"/>
    <w:rsid w:val="005612A8"/>
    <w:rsid w:val="00562F50"/>
    <w:rsid w:val="00563D78"/>
    <w:rsid w:val="00563FB6"/>
    <w:rsid w:val="0056734A"/>
    <w:rsid w:val="00567FAB"/>
    <w:rsid w:val="00570811"/>
    <w:rsid w:val="005826AC"/>
    <w:rsid w:val="00585872"/>
    <w:rsid w:val="00590E38"/>
    <w:rsid w:val="005A2501"/>
    <w:rsid w:val="005B09F6"/>
    <w:rsid w:val="005B2E4C"/>
    <w:rsid w:val="005B4CEE"/>
    <w:rsid w:val="005B68F6"/>
    <w:rsid w:val="005C12AA"/>
    <w:rsid w:val="005C2D72"/>
    <w:rsid w:val="005C39E4"/>
    <w:rsid w:val="005C62E3"/>
    <w:rsid w:val="005C6A33"/>
    <w:rsid w:val="005D27CB"/>
    <w:rsid w:val="005D2B26"/>
    <w:rsid w:val="005D3F63"/>
    <w:rsid w:val="005E2765"/>
    <w:rsid w:val="005E2D8A"/>
    <w:rsid w:val="005E6D4D"/>
    <w:rsid w:val="005E7F20"/>
    <w:rsid w:val="005F33BC"/>
    <w:rsid w:val="006031DD"/>
    <w:rsid w:val="00605B24"/>
    <w:rsid w:val="00615A49"/>
    <w:rsid w:val="006263FA"/>
    <w:rsid w:val="00630C66"/>
    <w:rsid w:val="00633503"/>
    <w:rsid w:val="006336DA"/>
    <w:rsid w:val="00634024"/>
    <w:rsid w:val="00636068"/>
    <w:rsid w:val="00641C3F"/>
    <w:rsid w:val="0064321D"/>
    <w:rsid w:val="00644D4F"/>
    <w:rsid w:val="00645BA3"/>
    <w:rsid w:val="006613C3"/>
    <w:rsid w:val="0066156C"/>
    <w:rsid w:val="006674B6"/>
    <w:rsid w:val="00671926"/>
    <w:rsid w:val="006729B8"/>
    <w:rsid w:val="00675BE6"/>
    <w:rsid w:val="00676255"/>
    <w:rsid w:val="00677D4E"/>
    <w:rsid w:val="00693212"/>
    <w:rsid w:val="00697E8E"/>
    <w:rsid w:val="006A0C73"/>
    <w:rsid w:val="006A12CA"/>
    <w:rsid w:val="006A14DA"/>
    <w:rsid w:val="006A468B"/>
    <w:rsid w:val="006B1F36"/>
    <w:rsid w:val="006B56DB"/>
    <w:rsid w:val="006B681D"/>
    <w:rsid w:val="006C3F0D"/>
    <w:rsid w:val="006C618E"/>
    <w:rsid w:val="006D0E22"/>
    <w:rsid w:val="006D1F92"/>
    <w:rsid w:val="006D3AA1"/>
    <w:rsid w:val="006D4CE7"/>
    <w:rsid w:val="006E6CD5"/>
    <w:rsid w:val="006F6D0D"/>
    <w:rsid w:val="00702E34"/>
    <w:rsid w:val="00706B33"/>
    <w:rsid w:val="00712751"/>
    <w:rsid w:val="00716E1D"/>
    <w:rsid w:val="007179E1"/>
    <w:rsid w:val="00720E8F"/>
    <w:rsid w:val="007215BB"/>
    <w:rsid w:val="00722E75"/>
    <w:rsid w:val="0072714D"/>
    <w:rsid w:val="00732C58"/>
    <w:rsid w:val="0073517E"/>
    <w:rsid w:val="00735FAD"/>
    <w:rsid w:val="00737A97"/>
    <w:rsid w:val="00737F75"/>
    <w:rsid w:val="00740CF9"/>
    <w:rsid w:val="007418D0"/>
    <w:rsid w:val="00742A96"/>
    <w:rsid w:val="00747962"/>
    <w:rsid w:val="00751F2B"/>
    <w:rsid w:val="00752AE9"/>
    <w:rsid w:val="00771313"/>
    <w:rsid w:val="00775EF6"/>
    <w:rsid w:val="00777E4A"/>
    <w:rsid w:val="00782809"/>
    <w:rsid w:val="0078438C"/>
    <w:rsid w:val="00784740"/>
    <w:rsid w:val="00785BE1"/>
    <w:rsid w:val="00790B79"/>
    <w:rsid w:val="00794752"/>
    <w:rsid w:val="00796973"/>
    <w:rsid w:val="00797B9C"/>
    <w:rsid w:val="007A1ED2"/>
    <w:rsid w:val="007A2EE9"/>
    <w:rsid w:val="007A3B3E"/>
    <w:rsid w:val="007A438F"/>
    <w:rsid w:val="007B357E"/>
    <w:rsid w:val="007C4A9F"/>
    <w:rsid w:val="007C5FDB"/>
    <w:rsid w:val="007C6486"/>
    <w:rsid w:val="007C6D34"/>
    <w:rsid w:val="007D1719"/>
    <w:rsid w:val="007D5E73"/>
    <w:rsid w:val="007D6F32"/>
    <w:rsid w:val="007E18D5"/>
    <w:rsid w:val="007E194D"/>
    <w:rsid w:val="007E2593"/>
    <w:rsid w:val="007E3EAA"/>
    <w:rsid w:val="007F2280"/>
    <w:rsid w:val="007F4D90"/>
    <w:rsid w:val="00801FA5"/>
    <w:rsid w:val="0080282E"/>
    <w:rsid w:val="00803BEB"/>
    <w:rsid w:val="00806FDF"/>
    <w:rsid w:val="00807432"/>
    <w:rsid w:val="00812CC8"/>
    <w:rsid w:val="00813670"/>
    <w:rsid w:val="0081772A"/>
    <w:rsid w:val="00820132"/>
    <w:rsid w:val="00822ACA"/>
    <w:rsid w:val="0083125B"/>
    <w:rsid w:val="00835867"/>
    <w:rsid w:val="008376E3"/>
    <w:rsid w:val="00845C1F"/>
    <w:rsid w:val="00852460"/>
    <w:rsid w:val="00853904"/>
    <w:rsid w:val="00862157"/>
    <w:rsid w:val="008645AE"/>
    <w:rsid w:val="0087246F"/>
    <w:rsid w:val="008738D8"/>
    <w:rsid w:val="008776EF"/>
    <w:rsid w:val="00886FB2"/>
    <w:rsid w:val="00887954"/>
    <w:rsid w:val="00887F37"/>
    <w:rsid w:val="00892FD7"/>
    <w:rsid w:val="00893041"/>
    <w:rsid w:val="008954CF"/>
    <w:rsid w:val="00895E13"/>
    <w:rsid w:val="008A6CD3"/>
    <w:rsid w:val="008A6E4F"/>
    <w:rsid w:val="008B056D"/>
    <w:rsid w:val="008B1337"/>
    <w:rsid w:val="008B272F"/>
    <w:rsid w:val="008B7AEC"/>
    <w:rsid w:val="008C38E0"/>
    <w:rsid w:val="008C72FD"/>
    <w:rsid w:val="008D27EE"/>
    <w:rsid w:val="008D31F1"/>
    <w:rsid w:val="008D42D0"/>
    <w:rsid w:val="008F1C72"/>
    <w:rsid w:val="008F452A"/>
    <w:rsid w:val="008F4FE3"/>
    <w:rsid w:val="008F5547"/>
    <w:rsid w:val="008F652A"/>
    <w:rsid w:val="00902659"/>
    <w:rsid w:val="00902E95"/>
    <w:rsid w:val="00914870"/>
    <w:rsid w:val="00915370"/>
    <w:rsid w:val="00916AE2"/>
    <w:rsid w:val="00917661"/>
    <w:rsid w:val="00917672"/>
    <w:rsid w:val="00922E60"/>
    <w:rsid w:val="0092368E"/>
    <w:rsid w:val="00924E5F"/>
    <w:rsid w:val="00926884"/>
    <w:rsid w:val="00930184"/>
    <w:rsid w:val="00932D47"/>
    <w:rsid w:val="0093414C"/>
    <w:rsid w:val="0093540D"/>
    <w:rsid w:val="00935F8F"/>
    <w:rsid w:val="00941AD1"/>
    <w:rsid w:val="00943522"/>
    <w:rsid w:val="00953B51"/>
    <w:rsid w:val="00954E75"/>
    <w:rsid w:val="009652E2"/>
    <w:rsid w:val="0096739C"/>
    <w:rsid w:val="00967AFC"/>
    <w:rsid w:val="00970BC5"/>
    <w:rsid w:val="009746D8"/>
    <w:rsid w:val="00985281"/>
    <w:rsid w:val="009859DE"/>
    <w:rsid w:val="00993B37"/>
    <w:rsid w:val="00997E1C"/>
    <w:rsid w:val="00997F27"/>
    <w:rsid w:val="009A012F"/>
    <w:rsid w:val="009A57CB"/>
    <w:rsid w:val="009B2C06"/>
    <w:rsid w:val="009C0F7C"/>
    <w:rsid w:val="009C455C"/>
    <w:rsid w:val="009C67F5"/>
    <w:rsid w:val="009C7AC8"/>
    <w:rsid w:val="009D2359"/>
    <w:rsid w:val="009D6F04"/>
    <w:rsid w:val="009D7E4E"/>
    <w:rsid w:val="009E0141"/>
    <w:rsid w:val="009E2EBA"/>
    <w:rsid w:val="009E3439"/>
    <w:rsid w:val="009E39D3"/>
    <w:rsid w:val="009E4B19"/>
    <w:rsid w:val="009E5170"/>
    <w:rsid w:val="009F10A3"/>
    <w:rsid w:val="009F33B4"/>
    <w:rsid w:val="009F6367"/>
    <w:rsid w:val="00A105B8"/>
    <w:rsid w:val="00A10AC9"/>
    <w:rsid w:val="00A11A7B"/>
    <w:rsid w:val="00A35DEB"/>
    <w:rsid w:val="00A37AC2"/>
    <w:rsid w:val="00A413EB"/>
    <w:rsid w:val="00A418E1"/>
    <w:rsid w:val="00A452A5"/>
    <w:rsid w:val="00A46812"/>
    <w:rsid w:val="00A474D0"/>
    <w:rsid w:val="00A555F6"/>
    <w:rsid w:val="00A637F9"/>
    <w:rsid w:val="00A644DC"/>
    <w:rsid w:val="00A66865"/>
    <w:rsid w:val="00A72A52"/>
    <w:rsid w:val="00A75C95"/>
    <w:rsid w:val="00A945F9"/>
    <w:rsid w:val="00A954F1"/>
    <w:rsid w:val="00A975C3"/>
    <w:rsid w:val="00AA3316"/>
    <w:rsid w:val="00AA66E2"/>
    <w:rsid w:val="00AA7A8E"/>
    <w:rsid w:val="00AB440D"/>
    <w:rsid w:val="00AB64B6"/>
    <w:rsid w:val="00AB6934"/>
    <w:rsid w:val="00AC2A16"/>
    <w:rsid w:val="00AC75FE"/>
    <w:rsid w:val="00AD51D9"/>
    <w:rsid w:val="00AD57A7"/>
    <w:rsid w:val="00AE0540"/>
    <w:rsid w:val="00AE1815"/>
    <w:rsid w:val="00AE40AD"/>
    <w:rsid w:val="00AF01FF"/>
    <w:rsid w:val="00AF1F65"/>
    <w:rsid w:val="00AF2C91"/>
    <w:rsid w:val="00AF2D5A"/>
    <w:rsid w:val="00B12E83"/>
    <w:rsid w:val="00B13F9F"/>
    <w:rsid w:val="00B16EEC"/>
    <w:rsid w:val="00B26A60"/>
    <w:rsid w:val="00B32850"/>
    <w:rsid w:val="00B413D0"/>
    <w:rsid w:val="00B470C8"/>
    <w:rsid w:val="00B50CD3"/>
    <w:rsid w:val="00B51409"/>
    <w:rsid w:val="00B51CEA"/>
    <w:rsid w:val="00B54E30"/>
    <w:rsid w:val="00B62802"/>
    <w:rsid w:val="00B62AF4"/>
    <w:rsid w:val="00B65506"/>
    <w:rsid w:val="00B71C0C"/>
    <w:rsid w:val="00B852B9"/>
    <w:rsid w:val="00BA0FFD"/>
    <w:rsid w:val="00BA3070"/>
    <w:rsid w:val="00BA5C7C"/>
    <w:rsid w:val="00BA6332"/>
    <w:rsid w:val="00BB076E"/>
    <w:rsid w:val="00BB1023"/>
    <w:rsid w:val="00BB1EBC"/>
    <w:rsid w:val="00BB3EBD"/>
    <w:rsid w:val="00BC3F32"/>
    <w:rsid w:val="00BE042F"/>
    <w:rsid w:val="00BE5DD4"/>
    <w:rsid w:val="00BF1600"/>
    <w:rsid w:val="00BF4D04"/>
    <w:rsid w:val="00BF7FED"/>
    <w:rsid w:val="00C002DC"/>
    <w:rsid w:val="00C1031F"/>
    <w:rsid w:val="00C127FA"/>
    <w:rsid w:val="00C13B45"/>
    <w:rsid w:val="00C15909"/>
    <w:rsid w:val="00C17DF9"/>
    <w:rsid w:val="00C2341E"/>
    <w:rsid w:val="00C2796C"/>
    <w:rsid w:val="00C31DF0"/>
    <w:rsid w:val="00C3421C"/>
    <w:rsid w:val="00C36261"/>
    <w:rsid w:val="00C40CAA"/>
    <w:rsid w:val="00C44699"/>
    <w:rsid w:val="00C50B2B"/>
    <w:rsid w:val="00C56E1C"/>
    <w:rsid w:val="00C64C8E"/>
    <w:rsid w:val="00C72514"/>
    <w:rsid w:val="00C73AC9"/>
    <w:rsid w:val="00C75431"/>
    <w:rsid w:val="00C758A1"/>
    <w:rsid w:val="00C75AD7"/>
    <w:rsid w:val="00C83480"/>
    <w:rsid w:val="00C834DC"/>
    <w:rsid w:val="00C938F3"/>
    <w:rsid w:val="00C96AB8"/>
    <w:rsid w:val="00C97593"/>
    <w:rsid w:val="00CA08C4"/>
    <w:rsid w:val="00CA12F8"/>
    <w:rsid w:val="00CA49AD"/>
    <w:rsid w:val="00CA541E"/>
    <w:rsid w:val="00CA6C56"/>
    <w:rsid w:val="00CB6EC4"/>
    <w:rsid w:val="00CC43B5"/>
    <w:rsid w:val="00CD0D0F"/>
    <w:rsid w:val="00CD2E05"/>
    <w:rsid w:val="00CD3907"/>
    <w:rsid w:val="00CD5198"/>
    <w:rsid w:val="00CE100C"/>
    <w:rsid w:val="00CE3AD5"/>
    <w:rsid w:val="00CE431F"/>
    <w:rsid w:val="00CE7BE9"/>
    <w:rsid w:val="00CF4D5E"/>
    <w:rsid w:val="00CF5CEE"/>
    <w:rsid w:val="00D02540"/>
    <w:rsid w:val="00D0589B"/>
    <w:rsid w:val="00D07324"/>
    <w:rsid w:val="00D105EC"/>
    <w:rsid w:val="00D1636D"/>
    <w:rsid w:val="00D30438"/>
    <w:rsid w:val="00D360DD"/>
    <w:rsid w:val="00D44E69"/>
    <w:rsid w:val="00D46E51"/>
    <w:rsid w:val="00D4762F"/>
    <w:rsid w:val="00D52A79"/>
    <w:rsid w:val="00D5355D"/>
    <w:rsid w:val="00D54BD7"/>
    <w:rsid w:val="00D578FC"/>
    <w:rsid w:val="00D64A0A"/>
    <w:rsid w:val="00D67AD9"/>
    <w:rsid w:val="00D77921"/>
    <w:rsid w:val="00D83CEF"/>
    <w:rsid w:val="00D87069"/>
    <w:rsid w:val="00D96CD8"/>
    <w:rsid w:val="00DA738A"/>
    <w:rsid w:val="00DA7786"/>
    <w:rsid w:val="00DA7F02"/>
    <w:rsid w:val="00DB2E19"/>
    <w:rsid w:val="00DC0F6F"/>
    <w:rsid w:val="00DC1E17"/>
    <w:rsid w:val="00DD4973"/>
    <w:rsid w:val="00DD7994"/>
    <w:rsid w:val="00DE1381"/>
    <w:rsid w:val="00DE3594"/>
    <w:rsid w:val="00DE4FCE"/>
    <w:rsid w:val="00E00D78"/>
    <w:rsid w:val="00E01655"/>
    <w:rsid w:val="00E03F43"/>
    <w:rsid w:val="00E072CB"/>
    <w:rsid w:val="00E11533"/>
    <w:rsid w:val="00E11DF6"/>
    <w:rsid w:val="00E1211A"/>
    <w:rsid w:val="00E17A49"/>
    <w:rsid w:val="00E21B7C"/>
    <w:rsid w:val="00E2581D"/>
    <w:rsid w:val="00E25F13"/>
    <w:rsid w:val="00E27F2B"/>
    <w:rsid w:val="00E41D9C"/>
    <w:rsid w:val="00E44D14"/>
    <w:rsid w:val="00E671C0"/>
    <w:rsid w:val="00E70C82"/>
    <w:rsid w:val="00E73304"/>
    <w:rsid w:val="00E76027"/>
    <w:rsid w:val="00E768C3"/>
    <w:rsid w:val="00E80FFF"/>
    <w:rsid w:val="00E86992"/>
    <w:rsid w:val="00E91316"/>
    <w:rsid w:val="00E91722"/>
    <w:rsid w:val="00E92518"/>
    <w:rsid w:val="00E9718F"/>
    <w:rsid w:val="00E97EF4"/>
    <w:rsid w:val="00EA09D3"/>
    <w:rsid w:val="00EA0A00"/>
    <w:rsid w:val="00EB687E"/>
    <w:rsid w:val="00EC4037"/>
    <w:rsid w:val="00EC5DC0"/>
    <w:rsid w:val="00ED040C"/>
    <w:rsid w:val="00ED047B"/>
    <w:rsid w:val="00ED3216"/>
    <w:rsid w:val="00EE0AAA"/>
    <w:rsid w:val="00EE292A"/>
    <w:rsid w:val="00EE3DF2"/>
    <w:rsid w:val="00EE7E37"/>
    <w:rsid w:val="00EF3421"/>
    <w:rsid w:val="00EF74BC"/>
    <w:rsid w:val="00F052C0"/>
    <w:rsid w:val="00F1141A"/>
    <w:rsid w:val="00F1190B"/>
    <w:rsid w:val="00F12981"/>
    <w:rsid w:val="00F22B7A"/>
    <w:rsid w:val="00F25DE5"/>
    <w:rsid w:val="00F370BE"/>
    <w:rsid w:val="00F42DFC"/>
    <w:rsid w:val="00F4714B"/>
    <w:rsid w:val="00F5386B"/>
    <w:rsid w:val="00F56630"/>
    <w:rsid w:val="00F57AA6"/>
    <w:rsid w:val="00F60008"/>
    <w:rsid w:val="00F622C0"/>
    <w:rsid w:val="00F70B0B"/>
    <w:rsid w:val="00F726D6"/>
    <w:rsid w:val="00F72EA2"/>
    <w:rsid w:val="00F73EA5"/>
    <w:rsid w:val="00F77147"/>
    <w:rsid w:val="00F81247"/>
    <w:rsid w:val="00F83518"/>
    <w:rsid w:val="00F845E2"/>
    <w:rsid w:val="00F919B4"/>
    <w:rsid w:val="00F9352D"/>
    <w:rsid w:val="00F93E2D"/>
    <w:rsid w:val="00F94302"/>
    <w:rsid w:val="00F95E48"/>
    <w:rsid w:val="00FA7942"/>
    <w:rsid w:val="00FB18EF"/>
    <w:rsid w:val="00FB27DB"/>
    <w:rsid w:val="00FB4A53"/>
    <w:rsid w:val="00FB4F87"/>
    <w:rsid w:val="00FB75B4"/>
    <w:rsid w:val="00FC0644"/>
    <w:rsid w:val="00FC3C56"/>
    <w:rsid w:val="00FC64DF"/>
    <w:rsid w:val="00FC723B"/>
    <w:rsid w:val="00FD2E4B"/>
    <w:rsid w:val="00FD5B4B"/>
    <w:rsid w:val="00FE00FC"/>
    <w:rsid w:val="00FE1A09"/>
    <w:rsid w:val="00FE7C31"/>
    <w:rsid w:val="00FF1A9D"/>
    <w:rsid w:val="00FF1B8C"/>
    <w:rsid w:val="00FF4576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docId w15:val="{97504606-CC1A-4E0F-BCCF-3EA6FCAC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64"/>
    <w:pPr>
      <w:widowControl w:val="0"/>
      <w:spacing w:after="120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ar"/>
    <w:qFormat/>
    <w:rsid w:val="001B437A"/>
    <w:pPr>
      <w:keepNext/>
      <w:numPr>
        <w:numId w:val="1"/>
      </w:numPr>
      <w:spacing w:before="1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autoRedefine/>
    <w:qFormat/>
    <w:rsid w:val="001B43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803C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803C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803C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803C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803C4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1803C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803C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803C4"/>
    <w:pPr>
      <w:spacing w:before="80"/>
      <w:ind w:left="720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1803C4"/>
    <w:pPr>
      <w:jc w:val="center"/>
    </w:pPr>
    <w:rPr>
      <w:b/>
      <w:sz w:val="36"/>
    </w:rPr>
  </w:style>
  <w:style w:type="paragraph" w:styleId="Subttulo">
    <w:name w:val="Subtitle"/>
    <w:basedOn w:val="Normal"/>
    <w:qFormat/>
    <w:rsid w:val="001803C4"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rsid w:val="001803C4"/>
    <w:pPr>
      <w:ind w:left="900" w:hanging="900"/>
    </w:pPr>
  </w:style>
  <w:style w:type="paragraph" w:styleId="TDC1">
    <w:name w:val="toc 1"/>
    <w:basedOn w:val="Normal"/>
    <w:next w:val="Normal"/>
    <w:uiPriority w:val="39"/>
    <w:rsid w:val="006F6D0D"/>
    <w:pPr>
      <w:tabs>
        <w:tab w:val="right" w:pos="9360"/>
      </w:tabs>
      <w:spacing w:before="240" w:after="60"/>
      <w:ind w:right="720"/>
    </w:pPr>
    <w:rPr>
      <w:b/>
      <w:sz w:val="24"/>
    </w:rPr>
  </w:style>
  <w:style w:type="paragraph" w:styleId="TDC2">
    <w:name w:val="toc 2"/>
    <w:basedOn w:val="Normal"/>
    <w:next w:val="Normal"/>
    <w:uiPriority w:val="39"/>
    <w:rsid w:val="006F6D0D"/>
    <w:pPr>
      <w:tabs>
        <w:tab w:val="right" w:pos="9360"/>
      </w:tabs>
      <w:spacing w:before="120"/>
      <w:ind w:right="720"/>
    </w:pPr>
    <w:rPr>
      <w:b/>
    </w:rPr>
  </w:style>
  <w:style w:type="paragraph" w:styleId="TDC3">
    <w:name w:val="toc 3"/>
    <w:basedOn w:val="Normal"/>
    <w:next w:val="Normal"/>
    <w:uiPriority w:val="39"/>
    <w:rsid w:val="006F6D0D"/>
    <w:pPr>
      <w:tabs>
        <w:tab w:val="left" w:pos="1710"/>
        <w:tab w:val="right" w:pos="9360"/>
      </w:tabs>
      <w:spacing w:before="80" w:after="80"/>
    </w:pPr>
    <w:rPr>
      <w:i/>
      <w:noProof/>
    </w:rPr>
  </w:style>
  <w:style w:type="paragraph" w:styleId="Encabezado">
    <w:name w:val="header"/>
    <w:basedOn w:val="Normal"/>
    <w:rsid w:val="001803C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803C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1803C4"/>
  </w:style>
  <w:style w:type="paragraph" w:customStyle="1" w:styleId="Bullet1">
    <w:name w:val="Bullet1"/>
    <w:basedOn w:val="Normal"/>
    <w:rsid w:val="001803C4"/>
    <w:pPr>
      <w:ind w:left="720" w:hanging="432"/>
    </w:pPr>
  </w:style>
  <w:style w:type="paragraph" w:customStyle="1" w:styleId="Bullet2">
    <w:name w:val="Bullet2"/>
    <w:basedOn w:val="Normal"/>
    <w:rsid w:val="001803C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1803C4"/>
    <w:pPr>
      <w:keepLines/>
    </w:pPr>
  </w:style>
  <w:style w:type="paragraph" w:styleId="Textoindependiente">
    <w:name w:val="Body Text"/>
    <w:basedOn w:val="Normal"/>
    <w:rsid w:val="001803C4"/>
    <w:pPr>
      <w:keepLines/>
      <w:ind w:left="720"/>
    </w:pPr>
  </w:style>
  <w:style w:type="paragraph" w:styleId="Mapadeldocumento">
    <w:name w:val="Document Map"/>
    <w:basedOn w:val="Normal"/>
    <w:semiHidden/>
    <w:rsid w:val="001803C4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1803C4"/>
    <w:rPr>
      <w:sz w:val="20"/>
      <w:vertAlign w:val="superscript"/>
    </w:rPr>
  </w:style>
  <w:style w:type="paragraph" w:styleId="Textonotapie">
    <w:name w:val="footnote text"/>
    <w:basedOn w:val="Normal"/>
    <w:semiHidden/>
    <w:rsid w:val="001803C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1803C4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1803C4"/>
    <w:pPr>
      <w:spacing w:before="80"/>
    </w:pPr>
  </w:style>
  <w:style w:type="paragraph" w:customStyle="1" w:styleId="Paragraph3">
    <w:name w:val="Paragraph3"/>
    <w:basedOn w:val="Normal"/>
    <w:rsid w:val="001803C4"/>
    <w:pPr>
      <w:spacing w:before="80"/>
      <w:ind w:left="1530"/>
    </w:pPr>
  </w:style>
  <w:style w:type="paragraph" w:customStyle="1" w:styleId="Paragraph4">
    <w:name w:val="Paragraph4"/>
    <w:basedOn w:val="Normal"/>
    <w:rsid w:val="001803C4"/>
    <w:pPr>
      <w:spacing w:before="80"/>
      <w:ind w:left="2250"/>
    </w:pPr>
  </w:style>
  <w:style w:type="paragraph" w:styleId="TDC4">
    <w:name w:val="toc 4"/>
    <w:basedOn w:val="Normal"/>
    <w:next w:val="Normal"/>
    <w:autoRedefine/>
    <w:semiHidden/>
    <w:rsid w:val="006F6D0D"/>
    <w:pPr>
      <w:ind w:left="605"/>
    </w:pPr>
  </w:style>
  <w:style w:type="paragraph" w:styleId="TDC5">
    <w:name w:val="toc 5"/>
    <w:basedOn w:val="Normal"/>
    <w:next w:val="Normal"/>
    <w:autoRedefine/>
    <w:semiHidden/>
    <w:rsid w:val="006F6D0D"/>
    <w:pPr>
      <w:ind w:left="800"/>
    </w:pPr>
  </w:style>
  <w:style w:type="paragraph" w:styleId="TDC6">
    <w:name w:val="toc 6"/>
    <w:basedOn w:val="Normal"/>
    <w:next w:val="Normal"/>
    <w:autoRedefine/>
    <w:semiHidden/>
    <w:rsid w:val="006F6D0D"/>
    <w:pPr>
      <w:ind w:left="1000"/>
    </w:pPr>
  </w:style>
  <w:style w:type="paragraph" w:styleId="TDC7">
    <w:name w:val="toc 7"/>
    <w:basedOn w:val="Normal"/>
    <w:next w:val="Normal"/>
    <w:autoRedefine/>
    <w:semiHidden/>
    <w:rsid w:val="006F6D0D"/>
    <w:pPr>
      <w:ind w:left="1200"/>
    </w:pPr>
  </w:style>
  <w:style w:type="paragraph" w:styleId="TDC8">
    <w:name w:val="toc 8"/>
    <w:basedOn w:val="Normal"/>
    <w:next w:val="Normal"/>
    <w:autoRedefine/>
    <w:semiHidden/>
    <w:rsid w:val="006F6D0D"/>
    <w:pPr>
      <w:ind w:left="1400"/>
    </w:pPr>
  </w:style>
  <w:style w:type="paragraph" w:styleId="TDC9">
    <w:name w:val="toc 9"/>
    <w:basedOn w:val="Normal"/>
    <w:next w:val="Normal"/>
    <w:autoRedefine/>
    <w:semiHidden/>
    <w:rsid w:val="006F6D0D"/>
    <w:pPr>
      <w:ind w:left="1600"/>
    </w:pPr>
  </w:style>
  <w:style w:type="paragraph" w:styleId="Textoindependiente2">
    <w:name w:val="Body Text 2"/>
    <w:basedOn w:val="Normal"/>
    <w:rsid w:val="001803C4"/>
    <w:rPr>
      <w:i/>
      <w:color w:val="0000FF"/>
    </w:rPr>
  </w:style>
  <w:style w:type="paragraph" w:styleId="Sangradetextonormal">
    <w:name w:val="Body Text Indent"/>
    <w:basedOn w:val="Normal"/>
    <w:rsid w:val="001803C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803C4"/>
    <w:pPr>
      <w:widowControl/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1803C4"/>
    <w:pPr>
      <w:widowControl/>
      <w:numPr>
        <w:numId w:val="2"/>
      </w:numPr>
      <w:tabs>
        <w:tab w:val="left" w:pos="720"/>
      </w:tabs>
      <w:spacing w:before="120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954E75"/>
    <w:rPr>
      <w:i/>
      <w:color w:val="0000FF"/>
    </w:rPr>
  </w:style>
  <w:style w:type="character" w:styleId="Hipervnculo">
    <w:name w:val="Hyperlink"/>
    <w:basedOn w:val="Fuentedeprrafopredeter"/>
    <w:uiPriority w:val="99"/>
    <w:rsid w:val="001803C4"/>
    <w:rPr>
      <w:color w:val="0000FF"/>
      <w:u w:val="single"/>
    </w:rPr>
  </w:style>
  <w:style w:type="character" w:styleId="Hipervnculovisitado">
    <w:name w:val="FollowedHyperlink"/>
    <w:basedOn w:val="Fuentedeprrafopredeter"/>
    <w:rsid w:val="001803C4"/>
    <w:rPr>
      <w:color w:val="800080"/>
      <w:u w:val="single"/>
    </w:rPr>
  </w:style>
  <w:style w:type="paragraph" w:styleId="NormalWeb">
    <w:name w:val="Normal (Web)"/>
    <w:basedOn w:val="Normal"/>
    <w:rsid w:val="001803C4"/>
    <w:pPr>
      <w:widowControl/>
      <w:spacing w:before="100" w:beforeAutospacing="1" w:after="100" w:afterAutospacing="1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1803C4"/>
    <w:rPr>
      <w:b/>
      <w:bCs/>
    </w:rPr>
  </w:style>
  <w:style w:type="paragraph" w:customStyle="1" w:styleId="Table">
    <w:name w:val="Table"/>
    <w:basedOn w:val="Normal"/>
    <w:rsid w:val="001803C4"/>
    <w:pPr>
      <w:keepLines/>
      <w:widowControl/>
      <w:spacing w:before="60" w:after="60"/>
    </w:pPr>
    <w:rPr>
      <w:rFonts w:ascii="Minion" w:hAnsi="Minion"/>
      <w:sz w:val="24"/>
      <w:lang w:val="en-GB" w:eastAsia="es-ES"/>
    </w:rPr>
  </w:style>
  <w:style w:type="paragraph" w:customStyle="1" w:styleId="Subheading">
    <w:name w:val="Subheading"/>
    <w:basedOn w:val="Textoindependiente"/>
    <w:rsid w:val="001803C4"/>
    <w:pPr>
      <w:spacing w:before="240"/>
    </w:pPr>
    <w:rPr>
      <w:b/>
      <w:bCs/>
    </w:rPr>
  </w:style>
  <w:style w:type="table" w:styleId="Tablaconcuadrcula">
    <w:name w:val="Table Grid"/>
    <w:basedOn w:val="Tablanormal"/>
    <w:rsid w:val="0079697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">
    <w:name w:val="Block"/>
    <w:basedOn w:val="Normal"/>
    <w:rsid w:val="00FF1A9D"/>
    <w:pPr>
      <w:widowControl/>
      <w:pBdr>
        <w:top w:val="single" w:sz="6" w:space="7" w:color="FFFFFF"/>
        <w:bottom w:val="single" w:sz="6" w:space="7" w:color="FFFFFF"/>
      </w:pBdr>
      <w:spacing w:before="20"/>
    </w:pPr>
    <w:rPr>
      <w:b/>
      <w:sz w:val="32"/>
      <w:lang w:val="es-ES_tradnl" w:eastAsia="es-ES"/>
    </w:rPr>
  </w:style>
  <w:style w:type="paragraph" w:customStyle="1" w:styleId="Blockindice">
    <w:name w:val="Block_indice"/>
    <w:basedOn w:val="Normal"/>
    <w:rsid w:val="00FF1A9D"/>
    <w:pPr>
      <w:widowControl/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  <w:between w:val="single" w:sz="6" w:space="3" w:color="FFFFFF"/>
      </w:pBdr>
      <w:spacing w:before="20"/>
    </w:pPr>
    <w:rPr>
      <w:lang w:val="es-ES_tradnl" w:eastAsia="es-ES"/>
    </w:rPr>
  </w:style>
  <w:style w:type="paragraph" w:customStyle="1" w:styleId="Estndar">
    <w:name w:val="Estándar"/>
    <w:basedOn w:val="Normal"/>
    <w:rsid w:val="00FF1A9D"/>
    <w:pPr>
      <w:widowControl/>
      <w:spacing w:before="20"/>
    </w:pPr>
    <w:rPr>
      <w:lang w:val="es-ES_tradnl" w:eastAsia="es-ES"/>
    </w:rPr>
  </w:style>
  <w:style w:type="paragraph" w:customStyle="1" w:styleId="Etiqueta">
    <w:name w:val="Etiqueta"/>
    <w:basedOn w:val="Estndar"/>
    <w:rsid w:val="00FF1A9D"/>
    <w:pPr>
      <w:pBdr>
        <w:top w:val="single" w:sz="6" w:space="7" w:color="FFFFFF"/>
        <w:bottom w:val="single" w:sz="6" w:space="7" w:color="FFFFFF"/>
      </w:pBdr>
    </w:pPr>
  </w:style>
  <w:style w:type="paragraph" w:styleId="Descripcin">
    <w:name w:val="caption"/>
    <w:basedOn w:val="Normal"/>
    <w:next w:val="Normal"/>
    <w:qFormat/>
    <w:rsid w:val="00FF1A9D"/>
    <w:pPr>
      <w:widowControl/>
      <w:spacing w:before="120"/>
    </w:pPr>
    <w:rPr>
      <w:b/>
      <w:lang w:val="es-ES_tradnl" w:eastAsia="es-ES"/>
    </w:rPr>
  </w:style>
  <w:style w:type="paragraph" w:customStyle="1" w:styleId="EmpFuncInc">
    <w:name w:val="Emp_Func_Inc"/>
    <w:basedOn w:val="Normal"/>
    <w:rsid w:val="00FF1A9D"/>
    <w:pPr>
      <w:widowControl/>
      <w:spacing w:before="20"/>
      <w:ind w:left="283" w:hanging="283"/>
    </w:pPr>
    <w:rPr>
      <w:lang w:val="es-ES_tradnl" w:eastAsia="es-ES"/>
    </w:rPr>
  </w:style>
  <w:style w:type="paragraph" w:customStyle="1" w:styleId="Inc1">
    <w:name w:val="Inc_1"/>
    <w:basedOn w:val="Normal"/>
    <w:rsid w:val="00FF1A9D"/>
    <w:pPr>
      <w:widowControl/>
      <w:tabs>
        <w:tab w:val="left" w:pos="360"/>
      </w:tabs>
      <w:spacing w:before="20"/>
      <w:ind w:left="360" w:hanging="360"/>
    </w:pPr>
    <w:rPr>
      <w:lang w:val="es-ES_tradnl" w:eastAsia="es-ES"/>
    </w:rPr>
  </w:style>
  <w:style w:type="paragraph" w:customStyle="1" w:styleId="BodyText21">
    <w:name w:val="Body Text 21"/>
    <w:basedOn w:val="Normal"/>
    <w:rsid w:val="00FF1A9D"/>
    <w:pPr>
      <w:widowControl/>
      <w:spacing w:before="20"/>
      <w:ind w:left="284" w:hanging="284"/>
    </w:pPr>
    <w:rPr>
      <w:lang w:eastAsia="es-ES"/>
    </w:rPr>
  </w:style>
  <w:style w:type="paragraph" w:customStyle="1" w:styleId="IdentificadorRengln">
    <w:name w:val="Identificador Renglón"/>
    <w:basedOn w:val="Ttulo3"/>
    <w:rsid w:val="00FF1A9D"/>
    <w:pPr>
      <w:widowControl/>
      <w:outlineLvl w:val="9"/>
    </w:pPr>
    <w:rPr>
      <w:b/>
      <w:i w:val="0"/>
      <w:color w:val="000080"/>
      <w:lang w:val="es-ES_tradnl" w:eastAsia="es-ES"/>
    </w:rPr>
  </w:style>
  <w:style w:type="paragraph" w:customStyle="1" w:styleId="Trminos">
    <w:name w:val="Términos"/>
    <w:basedOn w:val="Normal"/>
    <w:rsid w:val="00FF1A9D"/>
    <w:pPr>
      <w:widowControl/>
      <w:spacing w:before="120"/>
      <w:ind w:left="1701" w:hanging="1701"/>
    </w:pPr>
    <w:rPr>
      <w:lang w:val="es-ES_tradnl" w:eastAsia="es-ES"/>
    </w:rPr>
  </w:style>
  <w:style w:type="paragraph" w:customStyle="1" w:styleId="Abreviaturas">
    <w:name w:val="Abreviaturas"/>
    <w:basedOn w:val="Trminos"/>
    <w:rsid w:val="00FF1A9D"/>
    <w:pPr>
      <w:ind w:left="567" w:hanging="567"/>
    </w:pPr>
  </w:style>
  <w:style w:type="paragraph" w:customStyle="1" w:styleId="notas">
    <w:name w:val="notas"/>
    <w:basedOn w:val="BodyText21"/>
    <w:rsid w:val="00FF1A9D"/>
    <w:rPr>
      <w:color w:val="0000FF"/>
    </w:rPr>
  </w:style>
  <w:style w:type="paragraph" w:customStyle="1" w:styleId="TtuloCaratula">
    <w:name w:val="TítuloCaratula"/>
    <w:basedOn w:val="Normal"/>
    <w:next w:val="Normal"/>
    <w:autoRedefine/>
    <w:rsid w:val="008776EF"/>
    <w:pPr>
      <w:widowControl/>
      <w:jc w:val="right"/>
    </w:pPr>
    <w:rPr>
      <w:rFonts w:cs="Arial"/>
      <w:b/>
      <w:bCs/>
      <w:sz w:val="36"/>
      <w:szCs w:val="24"/>
      <w:lang w:eastAsia="es-ES"/>
    </w:rPr>
  </w:style>
  <w:style w:type="paragraph" w:styleId="Textodeglobo">
    <w:name w:val="Balloon Text"/>
    <w:basedOn w:val="Normal"/>
    <w:link w:val="TextodegloboCar"/>
    <w:rsid w:val="00282F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82FBD"/>
    <w:rPr>
      <w:rFonts w:ascii="Tahoma" w:hAnsi="Tahoma" w:cs="Tahoma"/>
      <w:sz w:val="16"/>
      <w:szCs w:val="16"/>
      <w:lang w:val="en-US" w:eastAsia="en-US"/>
    </w:rPr>
  </w:style>
  <w:style w:type="paragraph" w:customStyle="1" w:styleId="Instrucciones">
    <w:name w:val="Instrucciones"/>
    <w:basedOn w:val="InfoBlue"/>
    <w:link w:val="InstruccionesCar"/>
    <w:qFormat/>
    <w:rsid w:val="00954E75"/>
  </w:style>
  <w:style w:type="character" w:customStyle="1" w:styleId="InfoBlueCar">
    <w:name w:val="InfoBlue Car"/>
    <w:basedOn w:val="Fuentedeprrafopredeter"/>
    <w:link w:val="InfoBlue"/>
    <w:rsid w:val="00954E75"/>
    <w:rPr>
      <w:rFonts w:ascii="Arial" w:hAnsi="Arial"/>
      <w:i/>
      <w:color w:val="0000FF"/>
      <w:lang w:eastAsia="en-US"/>
    </w:rPr>
  </w:style>
  <w:style w:type="character" w:customStyle="1" w:styleId="InstruccionesCar">
    <w:name w:val="Instrucciones Car"/>
    <w:basedOn w:val="InfoBlueCar"/>
    <w:link w:val="Instrucciones"/>
    <w:rsid w:val="00954E75"/>
    <w:rPr>
      <w:rFonts w:ascii="Arial" w:hAnsi="Arial"/>
      <w:i/>
      <w:color w:val="0000FF"/>
      <w:lang w:eastAsia="en-US"/>
    </w:rPr>
  </w:style>
  <w:style w:type="paragraph" w:styleId="Prrafodelista">
    <w:name w:val="List Paragraph"/>
    <w:basedOn w:val="Normal"/>
    <w:uiPriority w:val="34"/>
    <w:qFormat/>
    <w:rsid w:val="00AA66E2"/>
    <w:pPr>
      <w:ind w:left="720"/>
      <w:contextualSpacing/>
    </w:pPr>
  </w:style>
  <w:style w:type="paragraph" w:customStyle="1" w:styleId="Com">
    <w:name w:val="Com"/>
    <w:basedOn w:val="Normal"/>
    <w:rsid w:val="001A2794"/>
    <w:pPr>
      <w:widowControl/>
      <w:numPr>
        <w:numId w:val="3"/>
      </w:numPr>
      <w:spacing w:after="0"/>
      <w:ind w:right="-30"/>
    </w:pPr>
    <w:rPr>
      <w:rFonts w:ascii="Tahoma" w:hAnsi="Tahoma" w:cs="Tahoma"/>
      <w:color w:val="FF0000"/>
      <w:sz w:val="22"/>
      <w:szCs w:val="24"/>
      <w:lang w:val="es-ES" w:eastAsia="es-ES"/>
    </w:rPr>
  </w:style>
  <w:style w:type="character" w:styleId="Refdecomentario">
    <w:name w:val="annotation reference"/>
    <w:basedOn w:val="Fuentedeprrafopredeter"/>
    <w:rsid w:val="0026341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6341E"/>
  </w:style>
  <w:style w:type="character" w:customStyle="1" w:styleId="TextocomentarioCar">
    <w:name w:val="Texto comentario Car"/>
    <w:basedOn w:val="Fuentedeprrafopredeter"/>
    <w:link w:val="Textocomentario"/>
    <w:rsid w:val="0026341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634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6341E"/>
    <w:rPr>
      <w:rFonts w:ascii="Arial" w:hAnsi="Arial"/>
      <w:b/>
      <w:bCs/>
      <w:lang w:eastAsia="en-US"/>
    </w:rPr>
  </w:style>
  <w:style w:type="character" w:customStyle="1" w:styleId="Ttulo1Car">
    <w:name w:val="Título 1 Car"/>
    <w:basedOn w:val="Fuentedeprrafopredeter"/>
    <w:link w:val="Ttulo1"/>
    <w:rsid w:val="001207DF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1207DF"/>
    <w:rPr>
      <w:rFonts w:ascii="Arial" w:hAnsi="Arial"/>
      <w:b/>
      <w:lang w:eastAsia="en-US"/>
    </w:rPr>
  </w:style>
  <w:style w:type="paragraph" w:customStyle="1" w:styleId="NormalArial">
    <w:name w:val="Normal + Arial"/>
    <w:aliases w:val="10 pt"/>
    <w:basedOn w:val="Normal"/>
    <w:rsid w:val="00291148"/>
    <w:pPr>
      <w:widowControl/>
      <w:spacing w:after="0"/>
      <w:jc w:val="left"/>
    </w:pPr>
    <w:rPr>
      <w:rFonts w:cs="Arial"/>
      <w:lang w:val="en-US" w:eastAsia="es-ES"/>
    </w:rPr>
  </w:style>
  <w:style w:type="character" w:styleId="Textodelmarcadordeposicin">
    <w:name w:val="Placeholder Text"/>
    <w:basedOn w:val="Fuentedeprrafopredeter"/>
    <w:uiPriority w:val="99"/>
    <w:semiHidden/>
    <w:rsid w:val="00B13F9F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C33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stados%20de%20Cuenta%20Diagrama%20de%20secuencia.vsdx" TargetMode="External"/><Relationship Id="rId13" Type="http://schemas.openxmlformats.org/officeDocument/2006/relationships/package" Target="embeddings/Hoja_de_c_lculo_de_Microsoft_Excel2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Dibujo_de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SAN04_NotaTecn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DA058118094E24A524639600C68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C80A9-6AAD-4AC7-B9F9-C9B1B4ADCB09}"/>
      </w:docPartPr>
      <w:docPartBody>
        <w:p w:rsidR="00DC3A82" w:rsidRDefault="00966EB4">
          <w:pPr>
            <w:pStyle w:val="03DA058118094E24A524639600C68D61"/>
          </w:pPr>
          <w:r>
            <w:rPr>
              <w:rStyle w:val="Textodelmarcadordeposicin"/>
              <w:color w:val="808080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ion">
    <w:charset w:val="00"/>
    <w:family w:val="auto"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B4"/>
    <w:rsid w:val="001E78B8"/>
    <w:rsid w:val="00403263"/>
    <w:rsid w:val="00856887"/>
    <w:rsid w:val="00966EB4"/>
    <w:rsid w:val="00D35380"/>
    <w:rsid w:val="00DC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</w:style>
  <w:style w:type="paragraph" w:customStyle="1" w:styleId="03DA058118094E24A524639600C68D61">
    <w:name w:val="03DA058118094E24A524639600C68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27BD0-B7FE-42AD-9B8B-1904541E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ASAN04_NotaTecnica.dotx</Template>
  <TotalTime>1024</TotalTime>
  <Pages>8</Pages>
  <Words>899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CAN01 - Plan de Capacitación del Proyecto</vt:lpstr>
    </vt:vector>
  </TitlesOfParts>
  <Company>© IDS Comercial S.A. de C.V.</Company>
  <LinksUpToDate>false</LinksUpToDate>
  <CharactersWithSpaces>7132</CharactersWithSpaces>
  <SharedDoc>false</SharedDoc>
  <HLinks>
    <vt:vector size="54" baseType="variant"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_Toc172999449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_Toc172999448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_Toc172999447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_Toc172999446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_Toc172999445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_Toc172999444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_Toc172999443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_Toc172999442</vt:lpwstr>
      </vt:variant>
      <vt:variant>
        <vt:i4>5767209</vt:i4>
      </vt:variant>
      <vt:variant>
        <vt:i4>3</vt:i4>
      </vt:variant>
      <vt:variant>
        <vt:i4>0</vt:i4>
      </vt:variant>
      <vt:variant>
        <vt:i4>5</vt:i4>
      </vt:variant>
      <vt:variant>
        <vt:lpwstr>mailto:mids@ids.com.mx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CAN01 - Plan de Capacitación del Proyecto</dc:title>
  <dc:subject>&lt;Nombre del Proyecto&gt;</dc:subject>
  <dc:creator>Martha1</dc:creator>
  <cp:lastModifiedBy>Martha Sánchez Valdivieso</cp:lastModifiedBy>
  <cp:revision>43</cp:revision>
  <cp:lastPrinted>2012-07-09T21:05:00Z</cp:lastPrinted>
  <dcterms:created xsi:type="dcterms:W3CDTF">2018-06-18T18:05:00Z</dcterms:created>
  <dcterms:modified xsi:type="dcterms:W3CDTF">2018-06-21T17:30:00Z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breCorto">
    <vt:lpwstr>Plan de CP</vt:lpwstr>
  </property>
  <property fmtid="{D5CDD505-2E9C-101B-9397-08002B2CF9AE}" pid="3" name="Version">
    <vt:lpwstr>1.0</vt:lpwstr>
  </property>
</Properties>
</file>