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Technical Design Document (TDD)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Flight of the Nephilim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Mike’s Face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(Andrew Seba, Matt Gipson and Mike Dobson)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Version: 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Created: 3/29/2016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Last Updated: 3/29/2016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Executive Summary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Technical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Programs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Market Release</w:t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to Completion</w:t>
        <w:tab/>
        <w:tab/>
        <w:tab/>
        <w:tab/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Estimated Cost of Completion</w:t>
        <w:tab/>
        <w:tab/>
        <w:tab/>
        <w:t xml:space="preserve">4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Hardware and Software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2D Software</w:t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Sound Software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Programming Software</w:t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Plan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Milestones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Goals</w:t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spacing w:after="0" w:line="240" w:lineRule="auto"/>
        <w:ind w:left="216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Features</w:t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 Formats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2D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3D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Audio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Scripts</w:t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Scenes</w:t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</w:t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Asset List</w:t>
        <w:tab/>
        <w:tab/>
        <w:tab/>
        <w:tab/>
        <w:tab/>
        <w:tab/>
        <w:tab/>
        <w:t xml:space="preserve">         10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Audio</w:t>
        <w:tab/>
        <w:tab/>
        <w:tab/>
        <w:tab/>
        <w:tab/>
        <w:tab/>
        <w:tab/>
        <w:t xml:space="preserve">         10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Players will fly a ship through space, attacking and defeating alien ships to collect resources.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77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Technical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Programs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following programs will be required for the creation of Flight of the Nephilim: </w:t>
      </w:r>
    </w:p>
    <w:tbl>
      <w:tblPr>
        <w:tblStyle w:val="Table1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5009"/>
        <w:gridCol w:w="1231"/>
        <w:tblGridChange w:id="0">
          <w:tblGrid>
            <w:gridCol w:w="3120"/>
            <w:gridCol w:w="5009"/>
            <w:gridCol w:w="123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Unity3d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Game Development Environment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$1500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Audition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Sound Creation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 for suite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 Visual Studio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Debugging Environment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Free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Photoshop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2D Image Manipulation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 for suite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Maya 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3D Graphics and Animation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</w:t>
            </w:r>
          </w:p>
        </w:tc>
      </w:tr>
    </w:tbl>
    <w:p w:rsidR="00000000" w:rsidDel="00000000" w:rsidP="00000000" w:rsidRDefault="00000000" w:rsidRPr="00000000">
      <w:pPr>
        <w:spacing w:after="17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Market Release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5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Itch.io and Google play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Time to Completion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5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total estimated completion time is around 8 weeks.  That includes time for coding, graphics creation, audio editing and bug testing.</w:t>
      </w:r>
    </w:p>
    <w:p w:rsidR="00000000" w:rsidDel="00000000" w:rsidP="00000000" w:rsidRDefault="00000000" w:rsidRPr="00000000">
      <w:pPr>
        <w:ind w:right="3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35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timated Cost of Completion 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3228.0" w:type="dxa"/>
        <w:jc w:val="left"/>
        <w:tblInd w:w="-115.0" w:type="dxa"/>
        <w:tblLayout w:type="fixed"/>
        <w:tblLook w:val="0400"/>
      </w:tblPr>
      <w:tblGrid>
        <w:gridCol w:w="2093"/>
        <w:gridCol w:w="1135"/>
        <w:tblGridChange w:id="0">
          <w:tblGrid>
            <w:gridCol w:w="2093"/>
            <w:gridCol w:w="113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$9900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360 Hours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$10500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$20400.00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Hardware and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2D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3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Photoshop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Used to create and edit 2D images and animations.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 for adobe master suite </w:t>
            </w:r>
          </w:p>
        </w:tc>
      </w:tr>
    </w:tbl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3D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4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Maya 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Used to create and edit 3D models and animations.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800 </w:t>
            </w:r>
          </w:p>
        </w:tc>
      </w:tr>
    </w:tbl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Sound Software 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Audition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Used to edit sound effects.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of adobe suite </w:t>
            </w:r>
          </w:p>
        </w:tc>
      </w:tr>
    </w:tbl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6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Software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 Visual Studio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Used to debug and create code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Free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Unity3D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Development Environ-ment. Used to release to multiple platforms.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$1500</w:t>
            </w:r>
          </w:p>
        </w:tc>
      </w:tr>
    </w:tbl>
    <w:p w:rsidR="00000000" w:rsidDel="00000000" w:rsidP="00000000" w:rsidRDefault="00000000" w:rsidRPr="00000000">
      <w:pPr>
        <w:pStyle w:val="Heading2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Development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Milestones - Andrew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Milestone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4/7/16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Basic player movement using unity input manager.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Milestones - Matt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Milestone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4/7/16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menu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4/7/16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breakdown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4/7/16 - stretch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Input class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Input and hud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5/5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Enemy spawning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5/19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Random level generation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Milestones - Mike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Milestone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4/7/16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 structure, AI framework started  in Unity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4/21/16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 framework coded and in Unity, Specific AI behavior started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5/5/16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of 5 specific AI behaviors complete, Start AI cleanup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5/19/16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of 5 specific AI behaviors complete, AI cleanup Finished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77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Goals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ab/>
        <w:tab/>
        <w:t xml:space="preserve">Dual stick controls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ab/>
        <w:tab/>
        <w:t xml:space="preserve">Multiple enemies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ab/>
        <w:tab/>
        <w:t xml:space="preserve">Mobile gameplay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ab/>
        <w:tab/>
        <w:t xml:space="preserve">Sprite graphics</w:t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File Formats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2D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10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Filename.png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spritesheet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.png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Filename.Prefab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finished sprite object prefab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.prefab </w:t>
            </w:r>
          </w:p>
        </w:tc>
      </w:tr>
    </w:tbl>
    <w:p w:rsidR="00000000" w:rsidDel="00000000" w:rsidP="00000000" w:rsidRDefault="00000000" w:rsidRPr="00000000">
      <w:pPr>
        <w:pStyle w:val="Heading3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3D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11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Filename.Prefab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finished geometric object prefab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.prefab </w:t>
            </w:r>
          </w:p>
        </w:tc>
      </w:tr>
    </w:tbl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6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Audio </w:t>
      </w:r>
    </w:p>
    <w:p w:rsidR="00000000" w:rsidDel="00000000" w:rsidP="00000000" w:rsidRDefault="00000000" w:rsidRPr="00000000">
      <w:pPr>
        <w:pStyle w:val="Heading3"/>
        <w:spacing w:after="0" w:lineRule="auto"/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420"/>
        <w:gridCol w:w="2820"/>
        <w:gridCol w:w="3120"/>
        <w:tblGridChange w:id="0">
          <w:tblGrid>
            <w:gridCol w:w="3420"/>
            <w:gridCol w:w="28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FilenameEffect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finished sound effect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.wav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FilenameMusic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finished background sound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.mp3 </w:t>
            </w:r>
          </w:p>
        </w:tc>
      </w:tr>
    </w:tbl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Scripts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13"/>
        <w:bidi w:val="0"/>
        <w:tblW w:w="9360.0" w:type="dxa"/>
        <w:jc w:val="left"/>
        <w:tblInd w:w="-107.0" w:type="dxa"/>
        <w:tblLayout w:type="fixed"/>
        <w:tblLook w:val="0400"/>
      </w:tblPr>
      <w:tblGrid>
        <w:gridCol w:w="3420"/>
        <w:gridCol w:w="2820"/>
        <w:gridCol w:w="3120"/>
        <w:tblGridChange w:id="0">
          <w:tblGrid>
            <w:gridCol w:w="3420"/>
            <w:gridCol w:w="28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Format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Filename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script for an object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.cs </w:t>
            </w:r>
          </w:p>
        </w:tc>
      </w:tr>
    </w:tbl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Scenes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420"/>
        <w:gridCol w:w="2820"/>
        <w:gridCol w:w="3120"/>
        <w:tblGridChange w:id="0">
          <w:tblGrid>
            <w:gridCol w:w="3420"/>
            <w:gridCol w:w="28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SceneFilename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scene in Unity3D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.scene</w:t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Other 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Ind w:w="-105.0" w:type="dxa"/>
        <w:tblLayout w:type="fixed"/>
        <w:tblLook w:val="0400"/>
      </w:tblPr>
      <w:tblGrid>
        <w:gridCol w:w="3420"/>
        <w:gridCol w:w="2820"/>
        <w:gridCol w:w="3120"/>
        <w:tblGridChange w:id="0">
          <w:tblGrid>
            <w:gridCol w:w="3420"/>
            <w:gridCol w:w="2820"/>
            <w:gridCol w:w="31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Naming Convention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TDD_Finished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completed Technical Design Document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.pdf </w:t>
            </w:r>
          </w:p>
        </w:tc>
      </w:tr>
    </w:tbl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Asset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Audio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Sprites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1" w:lineRule="auto"/>
        <w:ind w:left="-5" w:firstLine="0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u w:val="single"/>
          <w:rtl w:val="0"/>
        </w:rPr>
        <w:t xml:space="preserve">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rebuchet M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7" w:before="0" w:line="259" w:lineRule="auto"/>
      <w:ind w:left="10" w:hanging="1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5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5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5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134.0" w:type="dxa"/>
        <w:left w:w="11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