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A2769" w14:textId="77777777" w:rsidR="001F7E1C" w:rsidRDefault="001F7E1C" w:rsidP="001F7E1C">
      <w:pPr>
        <w:jc w:val="center"/>
      </w:pPr>
      <w:r>
        <w:t>Curso de Posgrado</w:t>
      </w:r>
    </w:p>
    <w:p w14:paraId="71169D77" w14:textId="77777777" w:rsidR="0092420D" w:rsidRPr="001757BC" w:rsidRDefault="0092420D" w:rsidP="001757BC">
      <w:pPr>
        <w:jc w:val="center"/>
        <w:rPr>
          <w:b/>
        </w:rPr>
      </w:pPr>
      <w:r>
        <w:rPr>
          <w:b/>
        </w:rPr>
        <w:t>Desarrollo y Respuestas de los Trabajos Prácticos</w:t>
      </w:r>
    </w:p>
    <w:p w14:paraId="0BA3D286" w14:textId="77777777" w:rsidR="001F7E1C" w:rsidRPr="001757BC" w:rsidRDefault="0092420D" w:rsidP="001757BC">
      <w:pPr>
        <w:jc w:val="center"/>
      </w:pPr>
      <w:r>
        <w:rPr>
          <w:b/>
        </w:rPr>
        <w:t>Inteligencia Artificial Multisensor</w:t>
      </w:r>
    </w:p>
    <w:p w14:paraId="26D00E90" w14:textId="77777777" w:rsidR="001757BC" w:rsidRDefault="001F7E1C" w:rsidP="001757BC">
      <w:pPr>
        <w:jc w:val="center"/>
        <w:rPr>
          <w:b/>
          <w:i/>
        </w:rPr>
      </w:pPr>
      <w:r>
        <w:rPr>
          <w:b/>
          <w:i/>
        </w:rPr>
        <w:t>Estimación de Biomasa en Bosques Andinos</w:t>
      </w:r>
    </w:p>
    <w:p w14:paraId="16CB606A" w14:textId="77777777" w:rsidR="001F7E1C" w:rsidRPr="001757BC" w:rsidRDefault="001F7E1C" w:rsidP="001757BC">
      <w:pPr>
        <w:jc w:val="center"/>
      </w:pPr>
      <w:r>
        <w:rPr>
          <w:b/>
          <w:i/>
        </w:rPr>
        <w:t xml:space="preserve"> y Pastizales del Ecotono Bosque-Estepa</w:t>
      </w:r>
    </w:p>
    <w:p w14:paraId="133E7B88" w14:textId="77777777" w:rsidR="001757BC" w:rsidRDefault="001757BC" w:rsidP="001F7E1C">
      <w:pPr>
        <w:ind w:right="2"/>
        <w:jc w:val="center"/>
      </w:pPr>
    </w:p>
    <w:p w14:paraId="5F15CCA6" w14:textId="77777777" w:rsidR="001F7E1C" w:rsidRDefault="001F7E1C" w:rsidP="001F7E1C">
      <w:pPr>
        <w:ind w:right="2"/>
        <w:jc w:val="center"/>
      </w:pPr>
      <w:r>
        <w:t>Héctor Francisco del Valle</w:t>
      </w:r>
    </w:p>
    <w:p w14:paraId="6258D7A4" w14:textId="77777777" w:rsidR="001F7E1C" w:rsidRDefault="001F7E1C" w:rsidP="001F7E1C">
      <w:pPr>
        <w:ind w:right="9"/>
        <w:jc w:val="center"/>
      </w:pPr>
      <w:r>
        <w:t xml:space="preserve">Centro Regional de Geomática (CeReGeo), Facultad de Ciencia y Tecnología (FCyT), </w:t>
      </w:r>
    </w:p>
    <w:p w14:paraId="05559888" w14:textId="77777777" w:rsidR="001F7E1C" w:rsidRDefault="001F7E1C" w:rsidP="001F7E1C">
      <w:pPr>
        <w:ind w:right="3"/>
        <w:jc w:val="center"/>
      </w:pPr>
      <w:r>
        <w:t>Universidad Autónoma de Entre Ríos (UADER)</w:t>
      </w:r>
    </w:p>
    <w:p w14:paraId="3FC946BD" w14:textId="77777777" w:rsidR="001F7E1C" w:rsidRDefault="001F7E1C" w:rsidP="001F7E1C">
      <w:pPr>
        <w:ind w:left="150" w:right="20"/>
      </w:pPr>
      <w:r>
        <w:t xml:space="preserve">Laboratorio de Ecología, Meteorología y Gestión de Fuegos (LEMIV), Facultad de Ingeniería, </w:t>
      </w:r>
    </w:p>
    <w:p w14:paraId="27AB9661" w14:textId="77777777" w:rsidR="001F7E1C" w:rsidRDefault="001F7E1C" w:rsidP="001F7E1C">
      <w:pPr>
        <w:ind w:right="5"/>
        <w:jc w:val="center"/>
      </w:pPr>
      <w:r>
        <w:t>Universidad Nacional de la Patagonia San Juan Bosco (UNPSJB)</w:t>
      </w:r>
    </w:p>
    <w:p w14:paraId="7CB4D948" w14:textId="77777777" w:rsidR="001F7E1C" w:rsidRDefault="001F7E1C" w:rsidP="001F7E1C">
      <w:pPr>
        <w:ind w:right="26"/>
        <w:jc w:val="center"/>
      </w:pPr>
      <w:r>
        <w:t xml:space="preserve">Correo Electrónico: </w:t>
      </w:r>
      <w:r>
        <w:rPr>
          <w:i/>
        </w:rPr>
        <w:t>hfdelvalle@gmail.com</w:t>
      </w:r>
    </w:p>
    <w:p w14:paraId="430F7D73" w14:textId="77777777" w:rsidR="00283F67" w:rsidRDefault="00283F67" w:rsidP="0092420D">
      <w:pPr>
        <w:jc w:val="both"/>
        <w:rPr>
          <w:i/>
        </w:rPr>
      </w:pPr>
    </w:p>
    <w:p w14:paraId="43DEF960" w14:textId="77777777" w:rsidR="00283F67" w:rsidRDefault="00283F67" w:rsidP="0092420D">
      <w:pPr>
        <w:jc w:val="both"/>
        <w:rPr>
          <w:i/>
        </w:rPr>
      </w:pPr>
    </w:p>
    <w:p w14:paraId="2D03F4DA" w14:textId="77777777" w:rsidR="00283F67" w:rsidRDefault="00283F67" w:rsidP="0092420D">
      <w:pPr>
        <w:jc w:val="both"/>
        <w:rPr>
          <w:i/>
        </w:rPr>
      </w:pPr>
    </w:p>
    <w:p w14:paraId="0BD62CF8" w14:textId="77777777" w:rsidR="00283F67" w:rsidRDefault="00283F67" w:rsidP="0092420D">
      <w:pPr>
        <w:jc w:val="both"/>
        <w:rPr>
          <w:i/>
        </w:rPr>
      </w:pPr>
    </w:p>
    <w:p w14:paraId="23AC4571" w14:textId="77777777" w:rsidR="00283F67" w:rsidRDefault="00283F67" w:rsidP="0092420D">
      <w:pPr>
        <w:jc w:val="both"/>
        <w:rPr>
          <w:i/>
        </w:rPr>
      </w:pPr>
    </w:p>
    <w:p w14:paraId="41009B63" w14:textId="3287ED6D" w:rsidR="001F7E1C" w:rsidRDefault="001757BC" w:rsidP="0092420D">
      <w:pPr>
        <w:jc w:val="both"/>
      </w:pPr>
      <w:r>
        <w:rPr>
          <w:i/>
        </w:rPr>
        <w:t>Esta guía teórico</w:t>
      </w:r>
      <w:r>
        <w:rPr>
          <w:i/>
        </w:rPr>
        <w:noBreakHyphen/>
        <w:t>práctica presenta los resultados de los trabajos realizados para integrar Inteligencia Artificial multisensor (óptica, radar y LiDAR) en la estimación de biomasa vegetal, promoviendo un uso responsable y críticamente evaluado de estas tecnologías.Su desarrollo combinó aportes de IA (Claude Anthropic y Copilot) con dirección y revisión humana.</w:t>
      </w:r>
    </w:p>
    <w:p w14:paraId="4F560519" w14:textId="77777777" w:rsidR="006B3E45" w:rsidRDefault="006B3E45" w:rsidP="001F7E1C">
      <w:pPr>
        <w:ind w:right="8"/>
        <w:jc w:val="center"/>
      </w:pPr>
    </w:p>
    <w:p w14:paraId="320E6BA5" w14:textId="77777777" w:rsidR="006B3E45" w:rsidRDefault="006B3E45" w:rsidP="001F7E1C">
      <w:pPr>
        <w:ind w:right="8"/>
        <w:jc w:val="center"/>
      </w:pPr>
    </w:p>
    <w:p w14:paraId="6E44716E" w14:textId="77777777" w:rsidR="006B3E45" w:rsidRDefault="006B3E45" w:rsidP="001F7E1C">
      <w:pPr>
        <w:ind w:right="8"/>
        <w:jc w:val="center"/>
      </w:pPr>
    </w:p>
    <w:p w14:paraId="6ED5F0E4" w14:textId="77777777" w:rsidR="00283F67" w:rsidRDefault="00283F67" w:rsidP="001F7E1C">
      <w:pPr>
        <w:ind w:right="8"/>
        <w:jc w:val="center"/>
      </w:pPr>
    </w:p>
    <w:p w14:paraId="036B9747" w14:textId="77777777" w:rsidR="00283F67" w:rsidRDefault="00283F67" w:rsidP="001F7E1C">
      <w:pPr>
        <w:ind w:right="8"/>
        <w:jc w:val="center"/>
      </w:pPr>
    </w:p>
    <w:p w14:paraId="04A88E33" w14:textId="77777777" w:rsidR="00283F67" w:rsidRDefault="00283F67" w:rsidP="001F7E1C">
      <w:pPr>
        <w:ind w:right="8"/>
        <w:jc w:val="center"/>
      </w:pPr>
    </w:p>
    <w:p w14:paraId="52C076A8" w14:textId="77777777" w:rsidR="006B3E45" w:rsidRDefault="006B3E45" w:rsidP="001F7E1C">
      <w:pPr>
        <w:ind w:right="8"/>
        <w:jc w:val="center"/>
      </w:pPr>
    </w:p>
    <w:p w14:paraId="3C94E1E0" w14:textId="77777777" w:rsidR="006B3E45" w:rsidRDefault="006B3E45" w:rsidP="001F7E1C">
      <w:pPr>
        <w:ind w:right="8"/>
        <w:jc w:val="center"/>
      </w:pPr>
    </w:p>
    <w:p w14:paraId="36AA15DC" w14:textId="77777777" w:rsidR="001F7E1C" w:rsidRDefault="001F7E1C" w:rsidP="001F7E1C">
      <w:pPr>
        <w:ind w:right="8"/>
        <w:jc w:val="center"/>
      </w:pPr>
      <w:r>
        <w:t>Facultad de Ingeniería, Universidad Nacional de la Patagonia San Juan Bosco (UNPSJB)</w:t>
      </w:r>
    </w:p>
    <w:p w14:paraId="36155757" w14:textId="77777777" w:rsidR="001F7E1C" w:rsidRDefault="001F7E1C" w:rsidP="001F7E1C">
      <w:pPr>
        <w:ind w:right="5"/>
        <w:jc w:val="center"/>
      </w:pPr>
      <w:r>
        <w:t>Esquel, Chubut, 14 al 19 de Septiembre 2026</w:t>
      </w:r>
    </w:p>
    <w:p w14:paraId="68373AFF" w14:textId="1EE9E4CB" w:rsidR="00AB1590" w:rsidRPr="00283F67" w:rsidRDefault="001757BC" w:rsidP="001757BC">
      <w:pPr>
        <w:pStyle w:val="Textoindependiente"/>
        <w:jc w:val="center"/>
        <w:rPr>
          <w:b/>
          <w:bCs/>
        </w:rPr>
      </w:pPr>
      <w:r w:rsidRPr="00283F67">
        <w:rPr>
          <w:b/>
          <w:bCs/>
        </w:rPr>
        <w:lastRenderedPageBreak/>
        <w:t>Indice</w:t>
      </w:r>
    </w:p>
    <w:tbl>
      <w:tblPr>
        <w:tblStyle w:val="Tablaconcuadrcula"/>
        <w:tblW w:w="5000" w:type="pct"/>
        <w:jc w:val="center"/>
        <w:tblLook w:val="04A0" w:firstRow="1" w:lastRow="0" w:firstColumn="1" w:lastColumn="0" w:noHBand="0" w:noVBand="1"/>
      </w:tblPr>
      <w:tblGrid>
        <w:gridCol w:w="8548"/>
        <w:gridCol w:w="802"/>
      </w:tblGrid>
      <w:tr w:rsidR="00EB0221" w14:paraId="1F1B29AB" w14:textId="77777777" w:rsidTr="00EF4ED0">
        <w:trPr>
          <w:jc w:val="center"/>
        </w:trPr>
        <w:tc>
          <w:tcPr>
            <w:tcW w:w="4571" w:type="pct"/>
            <w:hideMark/>
          </w:tcPr>
          <w:p w14:paraId="29DF2746" w14:textId="77777777" w:rsidR="00EB0221" w:rsidRPr="00AA3F29" w:rsidRDefault="00000000" w:rsidP="00283F67">
            <w:pPr>
              <w:rPr>
                <w:b/>
                <w:bCs/>
                <w:kern w:val="2"/>
                <w:lang w:eastAsia="es-ES"/>
                <w14:ligatures w14:val="standardContextual"/>
              </w:rPr>
            </w:pPr>
            <w:bookmarkStart w:id="0" w:name="__RefHeading___Toc6182_3819205720"/>
            <w:bookmarkEnd w:id="0"/>
            <w:r>
              <w:rPr>
                <w:b/>
                <w:bCs/>
              </w:rPr>
              <w:t>Esta guía: aquí quedan las respuestas</w:t>
            </w:r>
          </w:p>
        </w:tc>
        <w:tc>
          <w:tcPr>
            <w:tcW w:w="429" w:type="pct"/>
            <w:hideMark/>
          </w:tcPr>
          <w:p w14:paraId="70F26BB6" w14:textId="77777777" w:rsidR="00EB0221" w:rsidRDefault="00EB0221" w:rsidP="005036CC">
            <w:pPr>
              <w:spacing w:line="240" w:lineRule="auto"/>
              <w:jc w:val="center"/>
            </w:pPr>
            <w:r>
              <w:rPr>
                <w:rFonts w:ascii="Times New Roman" w:hAnsi="Times New Roman" w:cs="Times New Roman"/>
                <w:b/>
                <w:sz w:val="24"/>
                <w:szCs w:val="24"/>
              </w:rPr>
              <w:t>4</w:t>
            </w:r>
          </w:p>
        </w:tc>
      </w:tr>
      <w:tr w:rsidR="00EB0221" w14:paraId="6F039BDA" w14:textId="77777777" w:rsidTr="00EF4ED0">
        <w:trPr>
          <w:jc w:val="center"/>
        </w:trPr>
        <w:tc>
          <w:tcPr>
            <w:tcW w:w="4571" w:type="pct"/>
            <w:hideMark/>
          </w:tcPr>
          <w:p w14:paraId="701A4508" w14:textId="77777777" w:rsidR="00EB0221" w:rsidRPr="00AA3F29" w:rsidRDefault="00000000" w:rsidP="00283F67">
            <w:pPr>
              <w:rPr>
                <w:b/>
                <w:bCs/>
              </w:rPr>
            </w:pPr>
            <w:r>
              <w:rPr>
                <w:b/>
                <w:bCs/>
              </w:rPr>
              <w:t>Para qué sirve y para qué no</w:t>
            </w:r>
          </w:p>
        </w:tc>
        <w:tc>
          <w:tcPr>
            <w:tcW w:w="429" w:type="pct"/>
            <w:hideMark/>
          </w:tcPr>
          <w:p w14:paraId="3AD741C9" w14:textId="77777777" w:rsidR="00EB0221" w:rsidRDefault="00EB0221" w:rsidP="006A3F9E">
            <w:pPr>
              <w:spacing w:line="240" w:lineRule="auto"/>
              <w:jc w:val="center"/>
            </w:pPr>
            <w:r>
              <w:rPr>
                <w:rFonts w:ascii="Times New Roman" w:hAnsi="Times New Roman" w:cs="Times New Roman"/>
                <w:b/>
                <w:sz w:val="24"/>
                <w:szCs w:val="24"/>
              </w:rPr>
              <w:t>4</w:t>
            </w:r>
          </w:p>
        </w:tc>
      </w:tr>
      <w:tr w:rsidR="00EB0221" w14:paraId="2A85D8F0" w14:textId="77777777" w:rsidTr="00EF4ED0">
        <w:trPr>
          <w:jc w:val="center"/>
        </w:trPr>
        <w:tc>
          <w:tcPr>
            <w:tcW w:w="4571" w:type="pct"/>
            <w:hideMark/>
          </w:tcPr>
          <w:p w14:paraId="787EE03F" w14:textId="77777777" w:rsidR="00EB0221" w:rsidRPr="00AA3F29" w:rsidRDefault="00000000" w:rsidP="00283F67">
            <w:pPr>
              <w:rPr>
                <w:b/>
                <w:bCs/>
              </w:rPr>
            </w:pPr>
            <w:r>
              <w:rPr>
                <w:b/>
                <w:bCs/>
              </w:rPr>
              <w:t>Cómo está organizada</w:t>
            </w:r>
          </w:p>
        </w:tc>
        <w:tc>
          <w:tcPr>
            <w:tcW w:w="429" w:type="pct"/>
            <w:hideMark/>
          </w:tcPr>
          <w:p w14:paraId="366DBA03" w14:textId="77777777" w:rsidR="00EB0221" w:rsidRDefault="00EB0221" w:rsidP="00DD223D">
            <w:pPr>
              <w:spacing w:line="240" w:lineRule="auto"/>
              <w:jc w:val="center"/>
            </w:pPr>
            <w:r>
              <w:rPr>
                <w:rFonts w:ascii="Times New Roman" w:hAnsi="Times New Roman" w:cs="Times New Roman"/>
                <w:b/>
                <w:sz w:val="24"/>
                <w:szCs w:val="24"/>
              </w:rPr>
              <w:t>4</w:t>
            </w:r>
          </w:p>
        </w:tc>
      </w:tr>
      <w:tr w:rsidR="00EB0221" w14:paraId="1F45761B" w14:textId="77777777" w:rsidTr="00EF4ED0">
        <w:trPr>
          <w:jc w:val="center"/>
        </w:trPr>
        <w:tc>
          <w:tcPr>
            <w:tcW w:w="4571" w:type="pct"/>
            <w:hideMark/>
          </w:tcPr>
          <w:p w14:paraId="6BE02C7A" w14:textId="77777777" w:rsidR="00EB0221" w:rsidRPr="00AA3F29" w:rsidRDefault="00000000" w:rsidP="00283F67">
            <w:pPr>
              <w:rPr>
                <w:b/>
                <w:bCs/>
              </w:rPr>
            </w:pPr>
            <w:r>
              <w:rPr>
                <w:b/>
                <w:bCs/>
              </w:rPr>
              <w:t>De dónde salen estas cifras</w:t>
            </w:r>
          </w:p>
        </w:tc>
        <w:tc>
          <w:tcPr>
            <w:tcW w:w="429" w:type="pct"/>
            <w:hideMark/>
          </w:tcPr>
          <w:p w14:paraId="1217347E" w14:textId="77777777" w:rsidR="00EB0221" w:rsidRDefault="00EB0221" w:rsidP="0002650D">
            <w:pPr>
              <w:spacing w:line="240" w:lineRule="auto"/>
              <w:jc w:val="center"/>
            </w:pPr>
            <w:r>
              <w:rPr>
                <w:rFonts w:ascii="Times New Roman" w:hAnsi="Times New Roman" w:cs="Times New Roman"/>
                <w:b/>
                <w:sz w:val="24"/>
                <w:szCs w:val="24"/>
              </w:rPr>
              <w:t>5</w:t>
            </w:r>
          </w:p>
        </w:tc>
      </w:tr>
      <w:tr w:rsidR="00EB0221" w14:paraId="1E7D7156" w14:textId="77777777" w:rsidTr="00EF4ED0">
        <w:trPr>
          <w:jc w:val="center"/>
        </w:trPr>
        <w:tc>
          <w:tcPr>
            <w:tcW w:w="4571" w:type="pct"/>
            <w:hideMark/>
          </w:tcPr>
          <w:p w14:paraId="46D0A35A" w14:textId="77777777" w:rsidR="00EB0221" w:rsidRPr="00AA3F29" w:rsidRDefault="00000000" w:rsidP="00283F67">
            <w:pPr>
              <w:rPr>
                <w:b/>
                <w:bCs/>
              </w:rPr>
            </w:pPr>
            <w:r>
              <w:rPr>
                <w:b/>
                <w:bCs/>
              </w:rPr>
              <w:t>Si usa estos mismos scripts y procedimientos EN OTRO SITIO</w:t>
            </w:r>
          </w:p>
        </w:tc>
        <w:tc>
          <w:tcPr>
            <w:tcW w:w="429" w:type="pct"/>
            <w:hideMark/>
          </w:tcPr>
          <w:p w14:paraId="4D17A0B7" w14:textId="77777777" w:rsidR="00EB0221" w:rsidRDefault="00EB0221" w:rsidP="00FB5F7F">
            <w:pPr>
              <w:spacing w:line="240" w:lineRule="auto"/>
              <w:jc w:val="center"/>
            </w:pPr>
            <w:r>
              <w:rPr>
                <w:rFonts w:ascii="Times New Roman" w:hAnsi="Times New Roman" w:cs="Times New Roman"/>
                <w:b/>
                <w:sz w:val="24"/>
                <w:szCs w:val="24"/>
              </w:rPr>
              <w:t>5</w:t>
            </w:r>
          </w:p>
        </w:tc>
      </w:tr>
      <w:tr w:rsidR="00EB0221" w14:paraId="78F85901" w14:textId="77777777" w:rsidTr="00EF4ED0">
        <w:trPr>
          <w:jc w:val="center"/>
        </w:trPr>
        <w:tc>
          <w:tcPr>
            <w:tcW w:w="4571" w:type="pct"/>
            <w:hideMark/>
          </w:tcPr>
          <w:p w14:paraId="4D71B673" w14:textId="77777777" w:rsidR="00EB0221" w:rsidRPr="00AA3F29" w:rsidRDefault="00000000" w:rsidP="00283F67">
            <w:pPr>
              <w:rPr>
                <w:b/>
                <w:bCs/>
              </w:rPr>
            </w:pPr>
            <w:r>
              <w:rPr>
                <w:b/>
                <w:bCs/>
              </w:rPr>
              <w:t>La regla que atraviesa todo el curso</w:t>
            </w:r>
          </w:p>
        </w:tc>
        <w:tc>
          <w:tcPr>
            <w:tcW w:w="429" w:type="pct"/>
            <w:hideMark/>
          </w:tcPr>
          <w:p w14:paraId="1E713B30" w14:textId="77777777" w:rsidR="00EB0221" w:rsidRDefault="00EB0221" w:rsidP="002B5B21">
            <w:pPr>
              <w:spacing w:line="240" w:lineRule="auto"/>
              <w:jc w:val="center"/>
            </w:pPr>
            <w:r>
              <w:rPr>
                <w:rFonts w:ascii="Times New Roman" w:hAnsi="Times New Roman" w:cs="Times New Roman"/>
                <w:b/>
                <w:sz w:val="24"/>
                <w:szCs w:val="24"/>
              </w:rPr>
              <w:t>5</w:t>
            </w:r>
          </w:p>
        </w:tc>
      </w:tr>
      <w:tr w:rsidR="001757BC" w14:paraId="36BEBCB3" w14:textId="77777777" w:rsidTr="00EF4ED0">
        <w:trPr>
          <w:jc w:val="center"/>
        </w:trPr>
        <w:tc>
          <w:tcPr>
            <w:tcW w:w="4571" w:type="pct"/>
          </w:tcPr>
          <w:p w14:paraId="6A7B80E2" w14:textId="77777777" w:rsidR="001757BC" w:rsidRDefault="001757BC" w:rsidP="00283F67"/>
        </w:tc>
        <w:tc>
          <w:tcPr>
            <w:tcW w:w="429" w:type="pct"/>
          </w:tcPr>
          <w:p w14:paraId="1F0C5251" w14:textId="77777777" w:rsidR="001757BC" w:rsidRDefault="001757BC" w:rsidP="00B81E54">
            <w:pPr>
              <w:spacing w:line="240" w:lineRule="auto"/>
            </w:pPr>
          </w:p>
        </w:tc>
      </w:tr>
      <w:tr w:rsidR="00EB0221" w14:paraId="0F981357" w14:textId="77777777" w:rsidTr="00EF4ED0">
        <w:trPr>
          <w:jc w:val="center"/>
        </w:trPr>
        <w:tc>
          <w:tcPr>
            <w:tcW w:w="4571" w:type="pct"/>
            <w:hideMark/>
          </w:tcPr>
          <w:p w14:paraId="4E59FF9C" w14:textId="77777777" w:rsidR="00EB0221" w:rsidRPr="00AA3F29" w:rsidRDefault="00000000" w:rsidP="00283F67">
            <w:pPr>
              <w:rPr>
                <w:b/>
                <w:bCs/>
              </w:rPr>
            </w:pPr>
            <w:r>
              <w:rPr>
                <w:b/>
                <w:bCs/>
              </w:rPr>
              <w:t>TP1: Desarrollo completo, con los datos expuestos</w:t>
            </w:r>
          </w:p>
        </w:tc>
        <w:tc>
          <w:tcPr>
            <w:tcW w:w="429" w:type="pct"/>
            <w:hideMark/>
          </w:tcPr>
          <w:p w14:paraId="6DAFE2AE" w14:textId="77777777" w:rsidR="00EB0221" w:rsidRDefault="00EB0221" w:rsidP="00B81E54">
            <w:pPr>
              <w:spacing w:line="240" w:lineRule="auto"/>
              <w:jc w:val="center"/>
            </w:pPr>
            <w:r>
              <w:rPr>
                <w:rFonts w:ascii="Times New Roman" w:hAnsi="Times New Roman" w:cs="Times New Roman"/>
                <w:b/>
                <w:sz w:val="24"/>
                <w:szCs w:val="24"/>
              </w:rPr>
              <w:t>6</w:t>
            </w:r>
          </w:p>
        </w:tc>
      </w:tr>
      <w:tr w:rsidR="00EB0221" w14:paraId="608851FF" w14:textId="77777777" w:rsidTr="00EF4ED0">
        <w:trPr>
          <w:jc w:val="center"/>
        </w:trPr>
        <w:tc>
          <w:tcPr>
            <w:tcW w:w="4571" w:type="pct"/>
            <w:hideMark/>
          </w:tcPr>
          <w:p w14:paraId="582ABA42" w14:textId="77777777" w:rsidR="00EB0221" w:rsidRDefault="00000000" w:rsidP="00283F67">
            <w:r>
              <w:t>1. La ejecución, paso a paso</w:t>
            </w:r>
          </w:p>
        </w:tc>
        <w:tc>
          <w:tcPr>
            <w:tcW w:w="429" w:type="pct"/>
            <w:hideMark/>
          </w:tcPr>
          <w:p w14:paraId="7A386504" w14:textId="77777777" w:rsidR="00EB0221" w:rsidRDefault="00EB0221" w:rsidP="0071734D">
            <w:pPr>
              <w:spacing w:line="240" w:lineRule="auto"/>
              <w:jc w:val="center"/>
            </w:pPr>
            <w:r>
              <w:rPr>
                <w:rFonts w:ascii="Times New Roman" w:hAnsi="Times New Roman" w:cs="Times New Roman"/>
                <w:sz w:val="24"/>
                <w:szCs w:val="24"/>
              </w:rPr>
              <w:t>6</w:t>
            </w:r>
          </w:p>
        </w:tc>
      </w:tr>
      <w:tr w:rsidR="00EB0221" w14:paraId="4D1F0EA5" w14:textId="77777777" w:rsidTr="00EF4ED0">
        <w:trPr>
          <w:jc w:val="center"/>
        </w:trPr>
        <w:tc>
          <w:tcPr>
            <w:tcW w:w="4571" w:type="pct"/>
            <w:hideMark/>
          </w:tcPr>
          <w:p w14:paraId="68BE941A" w14:textId="77777777" w:rsidR="00EB0221" w:rsidRDefault="00000000" w:rsidP="00283F67">
            <w:r>
              <w:t>2. Los resultados, con los datos a la vista</w:t>
            </w:r>
          </w:p>
        </w:tc>
        <w:tc>
          <w:tcPr>
            <w:tcW w:w="429" w:type="pct"/>
            <w:hideMark/>
          </w:tcPr>
          <w:p w14:paraId="72449BEF" w14:textId="77777777" w:rsidR="00EB0221" w:rsidRDefault="00EB0221" w:rsidP="00A40FD4">
            <w:pPr>
              <w:spacing w:line="240" w:lineRule="auto"/>
              <w:jc w:val="center"/>
            </w:pPr>
            <w:r>
              <w:rPr>
                <w:rFonts w:ascii="Times New Roman" w:hAnsi="Times New Roman" w:cs="Times New Roman"/>
                <w:sz w:val="24"/>
                <w:szCs w:val="24"/>
              </w:rPr>
              <w:t>6</w:t>
            </w:r>
          </w:p>
        </w:tc>
      </w:tr>
      <w:tr w:rsidR="00EB0221" w14:paraId="53B10E96" w14:textId="77777777" w:rsidTr="00EF4ED0">
        <w:trPr>
          <w:jc w:val="center"/>
        </w:trPr>
        <w:tc>
          <w:tcPr>
            <w:tcW w:w="4571" w:type="pct"/>
            <w:hideMark/>
          </w:tcPr>
          <w:p w14:paraId="3B819C4B" w14:textId="77777777" w:rsidR="00EB0221" w:rsidRDefault="00000000" w:rsidP="00283F67">
            <w:r>
              <w:t>3. Las figuras del procesamiento</w:t>
            </w:r>
          </w:p>
        </w:tc>
        <w:tc>
          <w:tcPr>
            <w:tcW w:w="429" w:type="pct"/>
            <w:hideMark/>
          </w:tcPr>
          <w:p w14:paraId="7655C69B" w14:textId="77777777" w:rsidR="00EB0221" w:rsidRDefault="00EB0221" w:rsidP="00AE2DCB">
            <w:pPr>
              <w:spacing w:line="240" w:lineRule="auto"/>
              <w:jc w:val="center"/>
            </w:pPr>
            <w:r>
              <w:rPr>
                <w:rFonts w:ascii="Times New Roman" w:hAnsi="Times New Roman" w:cs="Times New Roman"/>
                <w:sz w:val="24"/>
                <w:szCs w:val="24"/>
              </w:rPr>
              <w:t>7</w:t>
            </w:r>
          </w:p>
        </w:tc>
      </w:tr>
      <w:tr w:rsidR="00EB0221" w14:paraId="616461E4" w14:textId="77777777" w:rsidTr="00EF4ED0">
        <w:trPr>
          <w:jc w:val="center"/>
        </w:trPr>
        <w:tc>
          <w:tcPr>
            <w:tcW w:w="4571" w:type="pct"/>
            <w:hideMark/>
          </w:tcPr>
          <w:p w14:paraId="4A896815" w14:textId="77777777" w:rsidR="00EB0221" w:rsidRDefault="00000000" w:rsidP="00283F67">
            <w:r>
              <w:t>4. Respuestas modelo a las preguntas del práctico</w:t>
            </w:r>
          </w:p>
        </w:tc>
        <w:tc>
          <w:tcPr>
            <w:tcW w:w="429" w:type="pct"/>
            <w:hideMark/>
          </w:tcPr>
          <w:p w14:paraId="146AD46F" w14:textId="77777777" w:rsidR="00EB0221" w:rsidRDefault="00EB0221" w:rsidP="0080745A">
            <w:pPr>
              <w:spacing w:line="240" w:lineRule="auto"/>
              <w:jc w:val="center"/>
            </w:pPr>
            <w:r>
              <w:rPr>
                <w:rFonts w:ascii="Times New Roman" w:hAnsi="Times New Roman" w:cs="Times New Roman"/>
                <w:sz w:val="24"/>
                <w:szCs w:val="24"/>
              </w:rPr>
              <w:t>8</w:t>
            </w:r>
          </w:p>
        </w:tc>
      </w:tr>
      <w:tr w:rsidR="00EB0221" w14:paraId="2773FA81" w14:textId="77777777" w:rsidTr="00EF4ED0">
        <w:trPr>
          <w:jc w:val="center"/>
        </w:trPr>
        <w:tc>
          <w:tcPr>
            <w:tcW w:w="4571" w:type="pct"/>
            <w:hideMark/>
          </w:tcPr>
          <w:p w14:paraId="630C512D" w14:textId="77777777" w:rsidR="00EB0221" w:rsidRDefault="00000000" w:rsidP="00283F67">
            <w:r>
              <w:t>5. De dónde sale cada cifra</w:t>
            </w:r>
          </w:p>
        </w:tc>
        <w:tc>
          <w:tcPr>
            <w:tcW w:w="429" w:type="pct"/>
            <w:hideMark/>
          </w:tcPr>
          <w:p w14:paraId="6A931405" w14:textId="77777777" w:rsidR="00EB0221" w:rsidRDefault="00EB0221" w:rsidP="003B198F">
            <w:pPr>
              <w:spacing w:line="240" w:lineRule="auto"/>
              <w:jc w:val="center"/>
            </w:pPr>
            <w:r>
              <w:rPr>
                <w:rFonts w:ascii="Times New Roman" w:hAnsi="Times New Roman" w:cs="Times New Roman"/>
                <w:sz w:val="24"/>
                <w:szCs w:val="24"/>
              </w:rPr>
              <w:t>10</w:t>
            </w:r>
          </w:p>
        </w:tc>
      </w:tr>
      <w:tr w:rsidR="001757BC" w14:paraId="27D86DF3" w14:textId="77777777" w:rsidTr="00EF4ED0">
        <w:trPr>
          <w:jc w:val="center"/>
        </w:trPr>
        <w:tc>
          <w:tcPr>
            <w:tcW w:w="4571" w:type="pct"/>
          </w:tcPr>
          <w:p w14:paraId="275DF5EA" w14:textId="77777777" w:rsidR="001757BC" w:rsidRDefault="001757BC" w:rsidP="00283F67"/>
        </w:tc>
        <w:tc>
          <w:tcPr>
            <w:tcW w:w="429" w:type="pct"/>
          </w:tcPr>
          <w:p w14:paraId="5AAFDDAF" w14:textId="77777777" w:rsidR="001757BC" w:rsidRDefault="001757BC" w:rsidP="00A27A94">
            <w:pPr>
              <w:spacing w:line="240" w:lineRule="auto"/>
            </w:pPr>
          </w:p>
        </w:tc>
      </w:tr>
      <w:tr w:rsidR="00EB0221" w14:paraId="4CB9291E" w14:textId="77777777" w:rsidTr="00EF4ED0">
        <w:trPr>
          <w:jc w:val="center"/>
        </w:trPr>
        <w:tc>
          <w:tcPr>
            <w:tcW w:w="4571" w:type="pct"/>
            <w:hideMark/>
          </w:tcPr>
          <w:p w14:paraId="34FEC1EB" w14:textId="77777777" w:rsidR="00EB0221" w:rsidRPr="00AA3F29" w:rsidRDefault="00000000" w:rsidP="00283F67">
            <w:pPr>
              <w:rPr>
                <w:b/>
                <w:bCs/>
              </w:rPr>
            </w:pPr>
            <w:r>
              <w:rPr>
                <w:b/>
                <w:bCs/>
              </w:rPr>
              <w:t>TP2: Desarrollo completo, con los datos expuestos</w:t>
            </w:r>
          </w:p>
        </w:tc>
        <w:tc>
          <w:tcPr>
            <w:tcW w:w="429" w:type="pct"/>
            <w:hideMark/>
          </w:tcPr>
          <w:p w14:paraId="2C622884" w14:textId="77777777" w:rsidR="00EB0221" w:rsidRDefault="00EB0221" w:rsidP="00A27A94">
            <w:pPr>
              <w:spacing w:line="240" w:lineRule="auto"/>
              <w:jc w:val="center"/>
            </w:pPr>
            <w:r>
              <w:rPr>
                <w:rFonts w:ascii="Times New Roman" w:hAnsi="Times New Roman" w:cs="Times New Roman"/>
                <w:b/>
                <w:sz w:val="24"/>
                <w:szCs w:val="24"/>
              </w:rPr>
              <w:t>11</w:t>
            </w:r>
          </w:p>
        </w:tc>
      </w:tr>
      <w:tr w:rsidR="00EB0221" w14:paraId="5713D2BD" w14:textId="77777777" w:rsidTr="00EF4ED0">
        <w:trPr>
          <w:jc w:val="center"/>
        </w:trPr>
        <w:tc>
          <w:tcPr>
            <w:tcW w:w="4571" w:type="pct"/>
            <w:hideMark/>
          </w:tcPr>
          <w:p w14:paraId="766B4394" w14:textId="77777777" w:rsidR="00EB0221" w:rsidRDefault="00000000" w:rsidP="00283F67">
            <w:r>
              <w:t>1. La ejecución, paso a paso</w:t>
            </w:r>
          </w:p>
        </w:tc>
        <w:tc>
          <w:tcPr>
            <w:tcW w:w="429" w:type="pct"/>
            <w:hideMark/>
          </w:tcPr>
          <w:p w14:paraId="0C0C8340" w14:textId="77777777" w:rsidR="00EB0221" w:rsidRDefault="00EB0221" w:rsidP="001A0A6F">
            <w:pPr>
              <w:spacing w:line="240" w:lineRule="auto"/>
              <w:jc w:val="center"/>
            </w:pPr>
            <w:r>
              <w:rPr>
                <w:rFonts w:ascii="Times New Roman" w:hAnsi="Times New Roman" w:cs="Times New Roman"/>
                <w:sz w:val="24"/>
                <w:szCs w:val="24"/>
              </w:rPr>
              <w:t>11</w:t>
            </w:r>
          </w:p>
        </w:tc>
      </w:tr>
      <w:tr w:rsidR="00EB0221" w14:paraId="42994BAE" w14:textId="77777777" w:rsidTr="00EF4ED0">
        <w:trPr>
          <w:jc w:val="center"/>
        </w:trPr>
        <w:tc>
          <w:tcPr>
            <w:tcW w:w="4571" w:type="pct"/>
            <w:hideMark/>
          </w:tcPr>
          <w:p w14:paraId="2E88881C" w14:textId="77777777" w:rsidR="00EB0221" w:rsidRDefault="00000000" w:rsidP="00283F67">
            <w:r>
              <w:t>2. Los resultados, con los datos a la vista</w:t>
            </w:r>
          </w:p>
        </w:tc>
        <w:tc>
          <w:tcPr>
            <w:tcW w:w="429" w:type="pct"/>
            <w:hideMark/>
          </w:tcPr>
          <w:p w14:paraId="46DA5FC8" w14:textId="77777777" w:rsidR="00EB0221" w:rsidRDefault="00EB0221" w:rsidP="00DD7F74">
            <w:pPr>
              <w:spacing w:line="240" w:lineRule="auto"/>
              <w:jc w:val="center"/>
            </w:pPr>
            <w:r>
              <w:rPr>
                <w:rFonts w:ascii="Times New Roman" w:hAnsi="Times New Roman" w:cs="Times New Roman"/>
                <w:sz w:val="24"/>
                <w:szCs w:val="24"/>
              </w:rPr>
              <w:t>11</w:t>
            </w:r>
          </w:p>
        </w:tc>
      </w:tr>
      <w:tr w:rsidR="00EB0221" w14:paraId="29971485" w14:textId="77777777" w:rsidTr="00EF4ED0">
        <w:trPr>
          <w:jc w:val="center"/>
        </w:trPr>
        <w:tc>
          <w:tcPr>
            <w:tcW w:w="4571" w:type="pct"/>
            <w:hideMark/>
          </w:tcPr>
          <w:p w14:paraId="0DF92BC1" w14:textId="77777777" w:rsidR="00EB0221" w:rsidRDefault="00000000" w:rsidP="00283F67">
            <w:r>
              <w:t>3. Las figuras del procesamiento</w:t>
            </w:r>
          </w:p>
        </w:tc>
        <w:tc>
          <w:tcPr>
            <w:tcW w:w="429" w:type="pct"/>
            <w:hideMark/>
          </w:tcPr>
          <w:p w14:paraId="2B1040EA" w14:textId="77777777" w:rsidR="00EB0221" w:rsidRDefault="00EB0221" w:rsidP="007451BC">
            <w:pPr>
              <w:spacing w:line="240" w:lineRule="auto"/>
              <w:jc w:val="center"/>
            </w:pPr>
            <w:r>
              <w:rPr>
                <w:rFonts w:ascii="Times New Roman" w:hAnsi="Times New Roman" w:cs="Times New Roman"/>
                <w:sz w:val="24"/>
                <w:szCs w:val="24"/>
              </w:rPr>
              <w:t>13</w:t>
            </w:r>
          </w:p>
        </w:tc>
      </w:tr>
      <w:tr w:rsidR="00EB0221" w14:paraId="65A03D69" w14:textId="77777777" w:rsidTr="00EF4ED0">
        <w:trPr>
          <w:jc w:val="center"/>
        </w:trPr>
        <w:tc>
          <w:tcPr>
            <w:tcW w:w="4571" w:type="pct"/>
            <w:hideMark/>
          </w:tcPr>
          <w:p w14:paraId="23FAFF0C" w14:textId="77777777" w:rsidR="00EB0221" w:rsidRDefault="00000000" w:rsidP="00283F67">
            <w:r>
              <w:t>4. Respuestas modelo a las preguntas del práctico</w:t>
            </w:r>
          </w:p>
        </w:tc>
        <w:tc>
          <w:tcPr>
            <w:tcW w:w="429" w:type="pct"/>
            <w:hideMark/>
          </w:tcPr>
          <w:p w14:paraId="6F1722D5" w14:textId="77777777" w:rsidR="00EB0221" w:rsidRDefault="00EB0221" w:rsidP="00F14A2B">
            <w:pPr>
              <w:spacing w:line="240" w:lineRule="auto"/>
              <w:jc w:val="center"/>
            </w:pPr>
            <w:r>
              <w:rPr>
                <w:rFonts w:ascii="Times New Roman" w:hAnsi="Times New Roman" w:cs="Times New Roman"/>
                <w:sz w:val="24"/>
                <w:szCs w:val="24"/>
              </w:rPr>
              <w:t>18</w:t>
            </w:r>
          </w:p>
        </w:tc>
      </w:tr>
      <w:tr w:rsidR="00EB0221" w14:paraId="5388AD30" w14:textId="77777777" w:rsidTr="00EF4ED0">
        <w:trPr>
          <w:jc w:val="center"/>
        </w:trPr>
        <w:tc>
          <w:tcPr>
            <w:tcW w:w="4571" w:type="pct"/>
            <w:hideMark/>
          </w:tcPr>
          <w:p w14:paraId="4F60E50C" w14:textId="77777777" w:rsidR="00EB0221" w:rsidRDefault="00000000" w:rsidP="00283F67">
            <w:r>
              <w:t>5. De dónde sale cada cifra</w:t>
            </w:r>
          </w:p>
        </w:tc>
        <w:tc>
          <w:tcPr>
            <w:tcW w:w="429" w:type="pct"/>
            <w:hideMark/>
          </w:tcPr>
          <w:p w14:paraId="533FD985" w14:textId="77777777" w:rsidR="00EB0221" w:rsidRDefault="00EB0221" w:rsidP="00AE2444">
            <w:pPr>
              <w:spacing w:line="240" w:lineRule="auto"/>
              <w:jc w:val="center"/>
            </w:pPr>
            <w:r>
              <w:rPr>
                <w:rFonts w:ascii="Times New Roman" w:hAnsi="Times New Roman" w:cs="Times New Roman"/>
                <w:sz w:val="24"/>
                <w:szCs w:val="24"/>
              </w:rPr>
              <w:t>21</w:t>
            </w:r>
          </w:p>
        </w:tc>
      </w:tr>
      <w:tr w:rsidR="00EB0221" w14:paraId="5C6298C6" w14:textId="77777777" w:rsidTr="00EF4ED0">
        <w:trPr>
          <w:jc w:val="center"/>
        </w:trPr>
        <w:tc>
          <w:tcPr>
            <w:tcW w:w="4571" w:type="pct"/>
            <w:hideMark/>
          </w:tcPr>
          <w:p w14:paraId="3D68FD87" w14:textId="77777777" w:rsidR="00EB0221" w:rsidRDefault="00000000" w:rsidP="00283F67">
            <w:r>
              <w:t>6. Los flujos de Orange Data Mining, con sus resultados</w:t>
            </w:r>
          </w:p>
        </w:tc>
        <w:tc>
          <w:tcPr>
            <w:tcW w:w="429" w:type="pct"/>
            <w:hideMark/>
          </w:tcPr>
          <w:p w14:paraId="7FD2FDE1" w14:textId="77777777" w:rsidR="00EB0221" w:rsidRDefault="00EB0221" w:rsidP="004902C3">
            <w:pPr>
              <w:spacing w:line="240" w:lineRule="auto"/>
              <w:jc w:val="center"/>
            </w:pPr>
            <w:r>
              <w:rPr>
                <w:rFonts w:ascii="Times New Roman" w:hAnsi="Times New Roman" w:cs="Times New Roman"/>
                <w:sz w:val="24"/>
                <w:szCs w:val="24"/>
              </w:rPr>
              <w:t>21</w:t>
            </w:r>
          </w:p>
        </w:tc>
      </w:tr>
      <w:tr w:rsidR="001757BC" w14:paraId="198855FD" w14:textId="77777777" w:rsidTr="00EF4ED0">
        <w:trPr>
          <w:jc w:val="center"/>
        </w:trPr>
        <w:tc>
          <w:tcPr>
            <w:tcW w:w="4571" w:type="pct"/>
          </w:tcPr>
          <w:p w14:paraId="4D8BBD78" w14:textId="77777777" w:rsidR="001757BC" w:rsidRDefault="001757BC" w:rsidP="00283F67"/>
        </w:tc>
        <w:tc>
          <w:tcPr>
            <w:tcW w:w="429" w:type="pct"/>
          </w:tcPr>
          <w:p w14:paraId="04F080C2" w14:textId="77777777" w:rsidR="001757BC" w:rsidRDefault="001757BC" w:rsidP="00E14BDB">
            <w:pPr>
              <w:spacing w:line="240" w:lineRule="auto"/>
            </w:pPr>
          </w:p>
        </w:tc>
      </w:tr>
      <w:tr w:rsidR="00EB0221" w14:paraId="266444C2" w14:textId="77777777" w:rsidTr="00EF4ED0">
        <w:trPr>
          <w:jc w:val="center"/>
        </w:trPr>
        <w:tc>
          <w:tcPr>
            <w:tcW w:w="4571" w:type="pct"/>
            <w:hideMark/>
          </w:tcPr>
          <w:p w14:paraId="1E5797A4" w14:textId="77777777" w:rsidR="00EB0221" w:rsidRPr="00AA3F29" w:rsidRDefault="00000000" w:rsidP="00283F67">
            <w:pPr>
              <w:rPr>
                <w:b/>
                <w:bCs/>
              </w:rPr>
            </w:pPr>
            <w:r>
              <w:rPr>
                <w:b/>
                <w:bCs/>
              </w:rPr>
              <w:t>TP3: Desarrollo completo, con los datos expuestos</w:t>
            </w:r>
          </w:p>
        </w:tc>
        <w:tc>
          <w:tcPr>
            <w:tcW w:w="429" w:type="pct"/>
            <w:hideMark/>
          </w:tcPr>
          <w:p w14:paraId="2161220E" w14:textId="77777777" w:rsidR="00EB0221" w:rsidRDefault="00EB0221" w:rsidP="00E14BDB">
            <w:pPr>
              <w:spacing w:line="240" w:lineRule="auto"/>
              <w:jc w:val="center"/>
            </w:pPr>
            <w:r>
              <w:rPr>
                <w:rFonts w:ascii="Times New Roman" w:hAnsi="Times New Roman" w:cs="Times New Roman"/>
                <w:b/>
                <w:sz w:val="24"/>
                <w:szCs w:val="24"/>
              </w:rPr>
              <w:t>25</w:t>
            </w:r>
          </w:p>
        </w:tc>
      </w:tr>
      <w:tr w:rsidR="00EB0221" w14:paraId="0E14BE22" w14:textId="77777777" w:rsidTr="00EF4ED0">
        <w:trPr>
          <w:jc w:val="center"/>
        </w:trPr>
        <w:tc>
          <w:tcPr>
            <w:tcW w:w="4571" w:type="pct"/>
            <w:hideMark/>
          </w:tcPr>
          <w:p w14:paraId="6FAE9FDD" w14:textId="77777777" w:rsidR="00EB0221" w:rsidRDefault="00000000" w:rsidP="00283F67">
            <w:r>
              <w:t>1. La ejecución, paso a paso</w:t>
            </w:r>
          </w:p>
        </w:tc>
        <w:tc>
          <w:tcPr>
            <w:tcW w:w="429" w:type="pct"/>
            <w:hideMark/>
          </w:tcPr>
          <w:p w14:paraId="1937D5E0" w14:textId="77777777" w:rsidR="00EB0221" w:rsidRDefault="00EB0221" w:rsidP="00C040C2">
            <w:pPr>
              <w:spacing w:line="240" w:lineRule="auto"/>
              <w:jc w:val="center"/>
            </w:pPr>
            <w:r>
              <w:rPr>
                <w:rFonts w:ascii="Times New Roman" w:hAnsi="Times New Roman" w:cs="Times New Roman"/>
                <w:sz w:val="24"/>
                <w:szCs w:val="24"/>
              </w:rPr>
              <w:t>25</w:t>
            </w:r>
          </w:p>
        </w:tc>
      </w:tr>
      <w:tr w:rsidR="00EB0221" w14:paraId="556A4A8E" w14:textId="77777777" w:rsidTr="00EF4ED0">
        <w:trPr>
          <w:jc w:val="center"/>
        </w:trPr>
        <w:tc>
          <w:tcPr>
            <w:tcW w:w="4571" w:type="pct"/>
            <w:hideMark/>
          </w:tcPr>
          <w:p w14:paraId="4CCEC3F7" w14:textId="77777777" w:rsidR="00EB0221" w:rsidRDefault="00000000" w:rsidP="00283F67">
            <w:r>
              <w:t>2. Los resultados, con los datos a la vista</w:t>
            </w:r>
          </w:p>
        </w:tc>
        <w:tc>
          <w:tcPr>
            <w:tcW w:w="429" w:type="pct"/>
            <w:hideMark/>
          </w:tcPr>
          <w:p w14:paraId="3340BB9D" w14:textId="77777777" w:rsidR="00EB0221" w:rsidRDefault="00EB0221" w:rsidP="00551FEE">
            <w:pPr>
              <w:spacing w:line="240" w:lineRule="auto"/>
              <w:jc w:val="center"/>
            </w:pPr>
            <w:r>
              <w:rPr>
                <w:rFonts w:ascii="Times New Roman" w:hAnsi="Times New Roman" w:cs="Times New Roman"/>
                <w:sz w:val="24"/>
                <w:szCs w:val="24"/>
              </w:rPr>
              <w:t>25</w:t>
            </w:r>
          </w:p>
        </w:tc>
      </w:tr>
      <w:tr w:rsidR="00EB0221" w14:paraId="7B1D8C93" w14:textId="77777777" w:rsidTr="00EF4ED0">
        <w:trPr>
          <w:jc w:val="center"/>
        </w:trPr>
        <w:tc>
          <w:tcPr>
            <w:tcW w:w="4571" w:type="pct"/>
            <w:hideMark/>
          </w:tcPr>
          <w:p w14:paraId="69BAFF3A" w14:textId="77777777" w:rsidR="00EB0221" w:rsidRDefault="00000000" w:rsidP="00283F67">
            <w:r>
              <w:t>3. Las figuras del procesamiento</w:t>
            </w:r>
          </w:p>
        </w:tc>
        <w:tc>
          <w:tcPr>
            <w:tcW w:w="429" w:type="pct"/>
            <w:hideMark/>
          </w:tcPr>
          <w:p w14:paraId="45DE4583" w14:textId="77777777" w:rsidR="00EB0221" w:rsidRDefault="00EB0221" w:rsidP="004B6314">
            <w:pPr>
              <w:spacing w:line="240" w:lineRule="auto"/>
              <w:jc w:val="center"/>
            </w:pPr>
            <w:r>
              <w:rPr>
                <w:rFonts w:ascii="Times New Roman" w:hAnsi="Times New Roman" w:cs="Times New Roman"/>
                <w:sz w:val="24"/>
                <w:szCs w:val="24"/>
              </w:rPr>
              <w:t>27</w:t>
            </w:r>
          </w:p>
        </w:tc>
      </w:tr>
      <w:tr w:rsidR="00EB0221" w14:paraId="40B98A28" w14:textId="77777777" w:rsidTr="00EF4ED0">
        <w:trPr>
          <w:jc w:val="center"/>
        </w:trPr>
        <w:tc>
          <w:tcPr>
            <w:tcW w:w="4571" w:type="pct"/>
            <w:hideMark/>
          </w:tcPr>
          <w:p w14:paraId="37A6E960" w14:textId="77777777" w:rsidR="00EB0221" w:rsidRDefault="00000000" w:rsidP="00283F67">
            <w:r>
              <w:t>4. Respuestas modelo a las preguntas del práctico</w:t>
            </w:r>
          </w:p>
        </w:tc>
        <w:tc>
          <w:tcPr>
            <w:tcW w:w="429" w:type="pct"/>
            <w:hideMark/>
          </w:tcPr>
          <w:p w14:paraId="1953D906" w14:textId="77777777" w:rsidR="00EB0221" w:rsidRDefault="00EB0221" w:rsidP="008371F1">
            <w:pPr>
              <w:spacing w:line="240" w:lineRule="auto"/>
              <w:jc w:val="center"/>
            </w:pPr>
            <w:r>
              <w:rPr>
                <w:rFonts w:ascii="Times New Roman" w:hAnsi="Times New Roman" w:cs="Times New Roman"/>
                <w:sz w:val="24"/>
                <w:szCs w:val="24"/>
              </w:rPr>
              <w:t>35</w:t>
            </w:r>
          </w:p>
        </w:tc>
      </w:tr>
      <w:tr w:rsidR="00EB0221" w14:paraId="471E9F4C" w14:textId="77777777" w:rsidTr="00EF4ED0">
        <w:trPr>
          <w:jc w:val="center"/>
        </w:trPr>
        <w:tc>
          <w:tcPr>
            <w:tcW w:w="4571" w:type="pct"/>
            <w:hideMark/>
          </w:tcPr>
          <w:p w14:paraId="28F5E53E" w14:textId="77777777" w:rsidR="00EB0221" w:rsidRDefault="00000000" w:rsidP="00283F67">
            <w:r>
              <w:t>5. De dónde sale cada cifra</w:t>
            </w:r>
          </w:p>
        </w:tc>
        <w:tc>
          <w:tcPr>
            <w:tcW w:w="429" w:type="pct"/>
            <w:hideMark/>
          </w:tcPr>
          <w:p w14:paraId="7C6844A6" w14:textId="77777777" w:rsidR="00EB0221" w:rsidRDefault="00EB0221" w:rsidP="00D765E0">
            <w:pPr>
              <w:spacing w:line="240" w:lineRule="auto"/>
              <w:jc w:val="center"/>
            </w:pPr>
            <w:r>
              <w:rPr>
                <w:rFonts w:ascii="Times New Roman" w:hAnsi="Times New Roman" w:cs="Times New Roman"/>
                <w:sz w:val="24"/>
                <w:szCs w:val="24"/>
              </w:rPr>
              <w:t>37</w:t>
            </w:r>
          </w:p>
        </w:tc>
      </w:tr>
      <w:tr w:rsidR="001757BC" w14:paraId="66253960" w14:textId="77777777" w:rsidTr="00EF4ED0">
        <w:trPr>
          <w:jc w:val="center"/>
        </w:trPr>
        <w:tc>
          <w:tcPr>
            <w:tcW w:w="4571" w:type="pct"/>
          </w:tcPr>
          <w:p w14:paraId="7CD1FE59" w14:textId="77777777" w:rsidR="001757BC" w:rsidRDefault="001757BC" w:rsidP="00283F67"/>
        </w:tc>
        <w:tc>
          <w:tcPr>
            <w:tcW w:w="429" w:type="pct"/>
          </w:tcPr>
          <w:p w14:paraId="1F179113" w14:textId="77777777" w:rsidR="001757BC" w:rsidRDefault="001757BC" w:rsidP="00D86A7E">
            <w:pPr>
              <w:spacing w:line="240" w:lineRule="auto"/>
            </w:pPr>
          </w:p>
        </w:tc>
      </w:tr>
      <w:tr w:rsidR="00EB0221" w14:paraId="40AE227F" w14:textId="77777777" w:rsidTr="00EF4ED0">
        <w:trPr>
          <w:jc w:val="center"/>
        </w:trPr>
        <w:tc>
          <w:tcPr>
            <w:tcW w:w="4571" w:type="pct"/>
            <w:hideMark/>
          </w:tcPr>
          <w:p w14:paraId="3D170FE9" w14:textId="77777777" w:rsidR="00EB0221" w:rsidRPr="00AA3F29" w:rsidRDefault="00000000" w:rsidP="00283F67">
            <w:pPr>
              <w:rPr>
                <w:b/>
                <w:bCs/>
              </w:rPr>
            </w:pPr>
            <w:r>
              <w:rPr>
                <w:b/>
                <w:bCs/>
              </w:rPr>
              <w:lastRenderedPageBreak/>
              <w:t>TP4: Desarrollo completo, con los datos expuestos</w:t>
            </w:r>
          </w:p>
        </w:tc>
        <w:tc>
          <w:tcPr>
            <w:tcW w:w="429" w:type="pct"/>
            <w:hideMark/>
          </w:tcPr>
          <w:p w14:paraId="38CA3709" w14:textId="77777777" w:rsidR="00EB0221" w:rsidRDefault="00EB0221" w:rsidP="00D86A7E">
            <w:pPr>
              <w:spacing w:line="240" w:lineRule="auto"/>
              <w:jc w:val="center"/>
            </w:pPr>
            <w:r>
              <w:rPr>
                <w:rFonts w:ascii="Times New Roman" w:hAnsi="Times New Roman" w:cs="Times New Roman"/>
                <w:b/>
                <w:sz w:val="24"/>
                <w:szCs w:val="24"/>
              </w:rPr>
              <w:t>38</w:t>
            </w:r>
          </w:p>
        </w:tc>
      </w:tr>
      <w:tr w:rsidR="00EB0221" w14:paraId="7F7972DD" w14:textId="77777777" w:rsidTr="00EF4ED0">
        <w:trPr>
          <w:jc w:val="center"/>
        </w:trPr>
        <w:tc>
          <w:tcPr>
            <w:tcW w:w="4571" w:type="pct"/>
            <w:hideMark/>
          </w:tcPr>
          <w:p w14:paraId="736E2DE3" w14:textId="77777777" w:rsidR="00EB0221" w:rsidRDefault="00000000" w:rsidP="00283F67">
            <w:r>
              <w:t>1. La ejecución, paso a paso</w:t>
            </w:r>
          </w:p>
        </w:tc>
        <w:tc>
          <w:tcPr>
            <w:tcW w:w="429" w:type="pct"/>
            <w:hideMark/>
          </w:tcPr>
          <w:p w14:paraId="64E34FCE" w14:textId="77777777" w:rsidR="00EB0221" w:rsidRDefault="00EB0221" w:rsidP="005000C9">
            <w:pPr>
              <w:spacing w:line="240" w:lineRule="auto"/>
              <w:jc w:val="center"/>
            </w:pPr>
            <w:r>
              <w:rPr>
                <w:rFonts w:ascii="Times New Roman" w:hAnsi="Times New Roman" w:cs="Times New Roman"/>
                <w:sz w:val="24"/>
                <w:szCs w:val="24"/>
              </w:rPr>
              <w:t>38</w:t>
            </w:r>
          </w:p>
        </w:tc>
      </w:tr>
      <w:tr w:rsidR="00EB0221" w14:paraId="47E65143" w14:textId="77777777" w:rsidTr="00EF4ED0">
        <w:trPr>
          <w:jc w:val="center"/>
        </w:trPr>
        <w:tc>
          <w:tcPr>
            <w:tcW w:w="4571" w:type="pct"/>
            <w:hideMark/>
          </w:tcPr>
          <w:p w14:paraId="7138911A" w14:textId="77777777" w:rsidR="00EB0221" w:rsidRDefault="00000000" w:rsidP="00283F67">
            <w:r>
              <w:t>2. Los resultados, con los datos a la vista</w:t>
            </w:r>
          </w:p>
        </w:tc>
        <w:tc>
          <w:tcPr>
            <w:tcW w:w="429" w:type="pct"/>
            <w:hideMark/>
          </w:tcPr>
          <w:p w14:paraId="2223865D" w14:textId="77777777" w:rsidR="00EB0221" w:rsidRDefault="00EB0221" w:rsidP="009173A2">
            <w:pPr>
              <w:spacing w:line="240" w:lineRule="auto"/>
              <w:jc w:val="center"/>
            </w:pPr>
            <w:r>
              <w:rPr>
                <w:rFonts w:ascii="Times New Roman" w:hAnsi="Times New Roman" w:cs="Times New Roman"/>
                <w:sz w:val="24"/>
                <w:szCs w:val="24"/>
              </w:rPr>
              <w:t>38</w:t>
            </w:r>
          </w:p>
        </w:tc>
      </w:tr>
      <w:tr w:rsidR="00EB0221" w14:paraId="4B6229E9" w14:textId="77777777" w:rsidTr="00EF4ED0">
        <w:trPr>
          <w:jc w:val="center"/>
        </w:trPr>
        <w:tc>
          <w:tcPr>
            <w:tcW w:w="4571" w:type="pct"/>
            <w:hideMark/>
          </w:tcPr>
          <w:p w14:paraId="69C84902" w14:textId="77777777" w:rsidR="00EB0221" w:rsidRDefault="00000000" w:rsidP="00283F67">
            <w:r>
              <w:t>3. Las figuras del procesamiento</w:t>
            </w:r>
          </w:p>
        </w:tc>
        <w:tc>
          <w:tcPr>
            <w:tcW w:w="429" w:type="pct"/>
            <w:hideMark/>
          </w:tcPr>
          <w:p w14:paraId="43A5D17B" w14:textId="77777777" w:rsidR="00EB0221" w:rsidRDefault="00EB0221" w:rsidP="00F64E57">
            <w:pPr>
              <w:spacing w:line="240" w:lineRule="auto"/>
              <w:jc w:val="center"/>
            </w:pPr>
            <w:r>
              <w:rPr>
                <w:rFonts w:ascii="Times New Roman" w:hAnsi="Times New Roman" w:cs="Times New Roman"/>
                <w:sz w:val="24"/>
                <w:szCs w:val="24"/>
              </w:rPr>
              <w:t>40</w:t>
            </w:r>
          </w:p>
        </w:tc>
      </w:tr>
      <w:tr w:rsidR="00EB0221" w14:paraId="6F2667C9" w14:textId="77777777" w:rsidTr="00EF4ED0">
        <w:trPr>
          <w:jc w:val="center"/>
        </w:trPr>
        <w:tc>
          <w:tcPr>
            <w:tcW w:w="4571" w:type="pct"/>
            <w:hideMark/>
          </w:tcPr>
          <w:p w14:paraId="0FEE9B66" w14:textId="77777777" w:rsidR="00EB0221" w:rsidRDefault="00000000" w:rsidP="00283F67">
            <w:r>
              <w:t>4. Respuestas modelo a las preguntas del práctico</w:t>
            </w:r>
          </w:p>
        </w:tc>
        <w:tc>
          <w:tcPr>
            <w:tcW w:w="429" w:type="pct"/>
            <w:hideMark/>
          </w:tcPr>
          <w:p w14:paraId="4FCC6408" w14:textId="77777777" w:rsidR="00EB0221" w:rsidRDefault="00EB0221" w:rsidP="00AF6D8E">
            <w:pPr>
              <w:spacing w:line="240" w:lineRule="auto"/>
              <w:jc w:val="center"/>
            </w:pPr>
            <w:r>
              <w:rPr>
                <w:rFonts w:ascii="Times New Roman" w:hAnsi="Times New Roman" w:cs="Times New Roman"/>
                <w:sz w:val="24"/>
                <w:szCs w:val="24"/>
              </w:rPr>
              <w:t>57</w:t>
            </w:r>
          </w:p>
        </w:tc>
      </w:tr>
      <w:tr w:rsidR="00EB0221" w14:paraId="64F4CA64" w14:textId="77777777" w:rsidTr="00EF4ED0">
        <w:trPr>
          <w:jc w:val="center"/>
        </w:trPr>
        <w:tc>
          <w:tcPr>
            <w:tcW w:w="4571" w:type="pct"/>
            <w:hideMark/>
          </w:tcPr>
          <w:p w14:paraId="2F6884E7" w14:textId="77777777" w:rsidR="00EB0221" w:rsidRDefault="00000000" w:rsidP="00283F67">
            <w:r>
              <w:t>5. De dónde sale cada cifra</w:t>
            </w:r>
          </w:p>
        </w:tc>
        <w:tc>
          <w:tcPr>
            <w:tcW w:w="429" w:type="pct"/>
            <w:hideMark/>
          </w:tcPr>
          <w:p w14:paraId="57BF678F" w14:textId="77777777" w:rsidR="00EB0221" w:rsidRDefault="00EB0221" w:rsidP="00505A91">
            <w:pPr>
              <w:spacing w:line="240" w:lineRule="auto"/>
              <w:jc w:val="center"/>
            </w:pPr>
            <w:r>
              <w:rPr>
                <w:rFonts w:ascii="Times New Roman" w:hAnsi="Times New Roman" w:cs="Times New Roman"/>
                <w:sz w:val="24"/>
                <w:szCs w:val="24"/>
              </w:rPr>
              <w:t>59</w:t>
            </w:r>
          </w:p>
        </w:tc>
      </w:tr>
      <w:tr w:rsidR="001757BC" w14:paraId="5E07396A" w14:textId="77777777" w:rsidTr="00EF4ED0">
        <w:trPr>
          <w:jc w:val="center"/>
        </w:trPr>
        <w:tc>
          <w:tcPr>
            <w:tcW w:w="4571" w:type="pct"/>
          </w:tcPr>
          <w:p w14:paraId="1E053852" w14:textId="77777777" w:rsidR="001757BC" w:rsidRDefault="001757BC" w:rsidP="00283F67"/>
        </w:tc>
        <w:tc>
          <w:tcPr>
            <w:tcW w:w="429" w:type="pct"/>
          </w:tcPr>
          <w:p w14:paraId="494E5B09" w14:textId="77777777" w:rsidR="001757BC" w:rsidRDefault="001757BC" w:rsidP="001C046A">
            <w:pPr>
              <w:spacing w:line="240" w:lineRule="auto"/>
            </w:pPr>
          </w:p>
        </w:tc>
      </w:tr>
      <w:tr w:rsidR="00EB0221" w14:paraId="26770EA1" w14:textId="77777777" w:rsidTr="00EF4ED0">
        <w:trPr>
          <w:jc w:val="center"/>
        </w:trPr>
        <w:tc>
          <w:tcPr>
            <w:tcW w:w="4571" w:type="pct"/>
            <w:hideMark/>
          </w:tcPr>
          <w:p w14:paraId="56328CD8" w14:textId="77777777" w:rsidR="00EB0221" w:rsidRPr="00AA3F29" w:rsidRDefault="00000000" w:rsidP="00283F67">
            <w:pPr>
              <w:rPr>
                <w:b/>
                <w:bCs/>
              </w:rPr>
            </w:pPr>
            <w:r>
              <w:rPr>
                <w:b/>
                <w:bCs/>
              </w:rPr>
              <w:t>TP5: Desarrollo completo, con los datos expuestos</w:t>
            </w:r>
          </w:p>
        </w:tc>
        <w:tc>
          <w:tcPr>
            <w:tcW w:w="429" w:type="pct"/>
            <w:hideMark/>
          </w:tcPr>
          <w:p w14:paraId="6C52258A" w14:textId="77777777" w:rsidR="00EB0221" w:rsidRDefault="00EB0221" w:rsidP="001C046A">
            <w:pPr>
              <w:spacing w:line="240" w:lineRule="auto"/>
              <w:jc w:val="center"/>
            </w:pPr>
            <w:r>
              <w:rPr>
                <w:rFonts w:ascii="Times New Roman" w:hAnsi="Times New Roman" w:cs="Times New Roman"/>
                <w:b/>
                <w:sz w:val="24"/>
                <w:szCs w:val="24"/>
              </w:rPr>
              <w:t>60</w:t>
            </w:r>
          </w:p>
        </w:tc>
      </w:tr>
      <w:tr w:rsidR="00EB0221" w14:paraId="23642B11" w14:textId="77777777" w:rsidTr="00EF4ED0">
        <w:trPr>
          <w:jc w:val="center"/>
        </w:trPr>
        <w:tc>
          <w:tcPr>
            <w:tcW w:w="4571" w:type="pct"/>
            <w:hideMark/>
          </w:tcPr>
          <w:p w14:paraId="4078F4C1" w14:textId="77777777" w:rsidR="00EB0221" w:rsidRDefault="00000000" w:rsidP="00283F67">
            <w:r>
              <w:t>1. La ejecución, paso a paso</w:t>
            </w:r>
          </w:p>
        </w:tc>
        <w:tc>
          <w:tcPr>
            <w:tcW w:w="429" w:type="pct"/>
            <w:hideMark/>
          </w:tcPr>
          <w:p w14:paraId="7B5267C7" w14:textId="77777777" w:rsidR="00EB0221" w:rsidRDefault="00EB0221" w:rsidP="002041D3">
            <w:pPr>
              <w:spacing w:line="240" w:lineRule="auto"/>
              <w:jc w:val="center"/>
            </w:pPr>
            <w:r>
              <w:rPr>
                <w:rFonts w:ascii="Times New Roman" w:hAnsi="Times New Roman" w:cs="Times New Roman"/>
                <w:sz w:val="24"/>
                <w:szCs w:val="24"/>
              </w:rPr>
              <w:t>60</w:t>
            </w:r>
          </w:p>
        </w:tc>
      </w:tr>
      <w:tr w:rsidR="00EB0221" w14:paraId="3DCBFF17" w14:textId="77777777" w:rsidTr="00EF4ED0">
        <w:trPr>
          <w:jc w:val="center"/>
        </w:trPr>
        <w:tc>
          <w:tcPr>
            <w:tcW w:w="4571" w:type="pct"/>
            <w:hideMark/>
          </w:tcPr>
          <w:p w14:paraId="54D4E2B2" w14:textId="77777777" w:rsidR="00EB0221" w:rsidRDefault="00000000" w:rsidP="00283F67">
            <w:r>
              <w:t>2. Los resultados, con los datos a la vista</w:t>
            </w:r>
          </w:p>
        </w:tc>
        <w:tc>
          <w:tcPr>
            <w:tcW w:w="429" w:type="pct"/>
            <w:hideMark/>
          </w:tcPr>
          <w:p w14:paraId="0609B75C" w14:textId="77777777" w:rsidR="00EB0221" w:rsidRDefault="00EB0221" w:rsidP="00487C31">
            <w:pPr>
              <w:spacing w:line="240" w:lineRule="auto"/>
              <w:jc w:val="center"/>
            </w:pPr>
            <w:r>
              <w:rPr>
                <w:rFonts w:ascii="Times New Roman" w:hAnsi="Times New Roman" w:cs="Times New Roman"/>
                <w:sz w:val="24"/>
                <w:szCs w:val="24"/>
              </w:rPr>
              <w:t>60</w:t>
            </w:r>
          </w:p>
        </w:tc>
      </w:tr>
      <w:tr w:rsidR="00EB0221" w14:paraId="3C04D68F" w14:textId="77777777" w:rsidTr="00EF4ED0">
        <w:trPr>
          <w:jc w:val="center"/>
        </w:trPr>
        <w:tc>
          <w:tcPr>
            <w:tcW w:w="4571" w:type="pct"/>
            <w:hideMark/>
          </w:tcPr>
          <w:p w14:paraId="5605F7CF" w14:textId="77777777" w:rsidR="00EB0221" w:rsidRDefault="00000000" w:rsidP="00283F67">
            <w:r>
              <w:t>3. Las figuras del procesamiento</w:t>
            </w:r>
          </w:p>
        </w:tc>
        <w:tc>
          <w:tcPr>
            <w:tcW w:w="429" w:type="pct"/>
            <w:hideMark/>
          </w:tcPr>
          <w:p w14:paraId="3E00B3F7" w14:textId="77777777" w:rsidR="00EB0221" w:rsidRDefault="00EB0221" w:rsidP="00D0513E">
            <w:pPr>
              <w:spacing w:line="240" w:lineRule="auto"/>
              <w:jc w:val="center"/>
            </w:pPr>
            <w:r>
              <w:rPr>
                <w:rFonts w:ascii="Times New Roman" w:hAnsi="Times New Roman" w:cs="Times New Roman"/>
                <w:sz w:val="24"/>
                <w:szCs w:val="24"/>
              </w:rPr>
              <w:t>63</w:t>
            </w:r>
          </w:p>
        </w:tc>
      </w:tr>
      <w:tr w:rsidR="00EB0221" w14:paraId="286F2C89" w14:textId="77777777" w:rsidTr="00EF4ED0">
        <w:trPr>
          <w:jc w:val="center"/>
        </w:trPr>
        <w:tc>
          <w:tcPr>
            <w:tcW w:w="4571" w:type="pct"/>
            <w:hideMark/>
          </w:tcPr>
          <w:p w14:paraId="20A7FEE6" w14:textId="77777777" w:rsidR="00EB0221" w:rsidRDefault="00000000" w:rsidP="00283F67">
            <w:r>
              <w:t>4. Respuestas modelo a las preguntas del práctico</w:t>
            </w:r>
          </w:p>
        </w:tc>
        <w:tc>
          <w:tcPr>
            <w:tcW w:w="429" w:type="pct"/>
            <w:hideMark/>
          </w:tcPr>
          <w:p w14:paraId="67EA73F3" w14:textId="77777777" w:rsidR="00EB0221" w:rsidRDefault="00EB0221" w:rsidP="00916429">
            <w:pPr>
              <w:spacing w:line="240" w:lineRule="auto"/>
              <w:jc w:val="center"/>
            </w:pPr>
            <w:r>
              <w:rPr>
                <w:rFonts w:ascii="Times New Roman" w:hAnsi="Times New Roman" w:cs="Times New Roman"/>
                <w:sz w:val="24"/>
                <w:szCs w:val="24"/>
              </w:rPr>
              <w:t>64</w:t>
            </w:r>
          </w:p>
        </w:tc>
      </w:tr>
      <w:tr w:rsidR="00EB0221" w14:paraId="31B59D9F" w14:textId="77777777" w:rsidTr="00EF4ED0">
        <w:trPr>
          <w:jc w:val="center"/>
        </w:trPr>
        <w:tc>
          <w:tcPr>
            <w:tcW w:w="4571" w:type="pct"/>
            <w:hideMark/>
          </w:tcPr>
          <w:p w14:paraId="4C0C55E4" w14:textId="77777777" w:rsidR="00EB0221" w:rsidRDefault="00000000" w:rsidP="00283F67">
            <w:r>
              <w:t>5. De dónde sale cada cifra</w:t>
            </w:r>
          </w:p>
        </w:tc>
        <w:tc>
          <w:tcPr>
            <w:tcW w:w="429" w:type="pct"/>
            <w:hideMark/>
          </w:tcPr>
          <w:p w14:paraId="1047E8AB" w14:textId="77777777" w:rsidR="00EB0221" w:rsidRDefault="00EB0221" w:rsidP="007362CD">
            <w:pPr>
              <w:spacing w:line="240" w:lineRule="auto"/>
              <w:jc w:val="center"/>
            </w:pPr>
            <w:r>
              <w:rPr>
                <w:rFonts w:ascii="Times New Roman" w:hAnsi="Times New Roman" w:cs="Times New Roman"/>
                <w:sz w:val="24"/>
                <w:szCs w:val="24"/>
              </w:rPr>
              <w:t>66</w:t>
            </w:r>
          </w:p>
        </w:tc>
      </w:tr>
      <w:tr w:rsidR="00EB0221" w14:paraId="7470430F" w14:textId="77777777" w:rsidTr="00EF4ED0">
        <w:trPr>
          <w:jc w:val="center"/>
        </w:trPr>
        <w:tc>
          <w:tcPr>
            <w:tcW w:w="4571" w:type="pct"/>
            <w:hideMark/>
          </w:tcPr>
          <w:p w14:paraId="1F6CAAC4" w14:textId="77777777" w:rsidR="00EB0221" w:rsidRDefault="00000000" w:rsidP="00283F67">
            <w:r>
              <w:t>6. El flujo de Orange Data Mining, con sus resultados</w:t>
            </w:r>
          </w:p>
        </w:tc>
        <w:tc>
          <w:tcPr>
            <w:tcW w:w="429" w:type="pct"/>
            <w:hideMark/>
          </w:tcPr>
          <w:p w14:paraId="26DFD80D" w14:textId="77777777" w:rsidR="00EB0221" w:rsidRDefault="00EB0221" w:rsidP="00EF4ED0">
            <w:pPr>
              <w:spacing w:line="240" w:lineRule="auto"/>
              <w:jc w:val="center"/>
            </w:pPr>
            <w:r>
              <w:rPr>
                <w:rFonts w:ascii="Times New Roman" w:hAnsi="Times New Roman" w:cs="Times New Roman"/>
                <w:sz w:val="24"/>
                <w:szCs w:val="24"/>
              </w:rPr>
              <w:t>66</w:t>
            </w:r>
          </w:p>
        </w:tc>
      </w:tr>
    </w:tbl>
    <w:p w14:paraId="11C99C93" w14:textId="77777777" w:rsidR="006E2FC2" w:rsidRDefault="006E2FC2" w:rsidP="006E2FC2">
      <w:pPr>
        <w:pStyle w:val="Ttulo1"/>
        <w:pageBreakBefore/>
        <w:jc w:val="both"/>
        <w:rPr>
          <w:kern w:val="36"/>
          <w:lang w:eastAsia="es-ES"/>
          <w14:ligatures w14:val="standardContextual"/>
        </w:rPr>
      </w:pPr>
      <w:r>
        <w:lastRenderedPageBreak/>
        <w:t>Esta guía: aquí quedan las respuestas</w:t>
      </w:r>
    </w:p>
    <w:p w14:paraId="7E886C45" w14:textId="77777777" w:rsidR="006E2FC2" w:rsidRDefault="006E2FC2">
      <w:pPr>
        <w:pStyle w:val="FirstParagraph"/>
        <w:rPr>
          <w:kern w:val="2"/>
          <w:lang w:eastAsia="es-ES"/>
          <w14:ligatures w14:val="standardContextual"/>
        </w:rPr>
      </w:pPr>
      <w:bookmarkStart w:id="1" w:name="__RefHeading___Toc6184_3819205720"/>
      <w:bookmarkStart w:id="2" w:name="para-qué-sirve-y-para-qué-no"/>
      <w:bookmarkEnd w:id="1"/>
      <w:r>
        <w:t xml:space="preserve">Esta carpeta contiene el </w:t>
      </w:r>
      <w:r>
        <w:rPr>
          <w:b/>
          <w:bCs/>
        </w:rPr>
        <w:t>desarrollo completo de los cinco trabajos prácticos, ejecutado tal como se propone en las guías</w:t>
      </w:r>
      <w:r>
        <w:t xml:space="preserve">, con los datos a la vista: lo que imprime cada script, las tablas que produce, las figuras del procesamiento del bosque y de la estepa, y las </w:t>
      </w:r>
      <w:r>
        <w:rPr>
          <w:b/>
          <w:bCs/>
        </w:rPr>
        <w:t>respuestas modelo</w:t>
      </w:r>
      <w:r>
        <w:t xml:space="preserve"> a las preguntas de cada práctico, fundamentadas con esas cifras.</w:t>
      </w:r>
    </w:p>
    <w:p w14:paraId="52AE8E19" w14:textId="77777777" w:rsidR="006E2FC2" w:rsidRDefault="006E2FC2">
      <w:pPr>
        <w:rPr>
          <w:kern w:val="2"/>
          <w:lang w:eastAsia="es-ES"/>
          <w14:ligatures w14:val="standardContextual"/>
        </w:rPr>
      </w:pPr>
    </w:p>
    <w:p w14:paraId="0D8E38D1" w14:textId="77777777" w:rsidR="006E2FC2" w:rsidRDefault="006E2FC2" w:rsidP="006E2FC2">
      <w:pPr>
        <w:pStyle w:val="Ttulo2"/>
        <w:jc w:val="both"/>
        <w:rPr>
          <w:kern w:val="2"/>
          <w:lang w:eastAsia="es-ES"/>
          <w14:ligatures w14:val="standardContextual"/>
        </w:rPr>
      </w:pPr>
      <w:r>
        <w:t>Para qué sirve y para qué no</w:t>
      </w:r>
    </w:p>
    <w:p w14:paraId="24265456" w14:textId="77777777" w:rsidR="006E2FC2" w:rsidRDefault="006E2FC2">
      <w:pPr>
        <w:pStyle w:val="FirstParagraph"/>
        <w:rPr>
          <w:kern w:val="2"/>
          <w:lang w:eastAsia="es-ES"/>
          <w14:ligatures w14:val="standardContextual"/>
        </w:rPr>
      </w:pPr>
      <w:r>
        <w:t xml:space="preserve">Sirve para </w:t>
      </w:r>
      <w:r>
        <w:rPr>
          <w:b/>
          <w:bCs/>
        </w:rPr>
        <w:t>verificar</w:t>
      </w:r>
      <w:r>
        <w:t xml:space="preserve">. Cuando usted corra un paso y dude de si el número que obtuvo es razonable, aquí está el número que produce la misma corrida sobre los mismos datos. Sirve también para </w:t>
      </w:r>
      <w:r>
        <w:rPr>
          <w:b/>
          <w:bCs/>
        </w:rPr>
        <w:t>destrabarse</w:t>
      </w:r>
      <w:r>
        <w:t>: si un paso falla o un resultado lo desconcierta, el desarrollo muestra qué debía aparecer y de qué archivo sale.</w:t>
      </w:r>
    </w:p>
    <w:p w14:paraId="6D7E39BC" w14:textId="77777777" w:rsidR="006E2FC2" w:rsidRDefault="006E2FC2">
      <w:pPr>
        <w:pStyle w:val="Textoindependiente1"/>
        <w:rPr>
          <w14:ligatures w14:val="standardContextual"/>
        </w:rPr>
      </w:pPr>
      <w:bookmarkStart w:id="3" w:name="__RefHeading___Toc6186_3819205720"/>
      <w:bookmarkStart w:id="4" w:name="cómo-está-organizada"/>
      <w:bookmarkEnd w:id="2"/>
      <w:bookmarkEnd w:id="3"/>
      <w:r>
        <w:t xml:space="preserve">No sirve como sustituto del trabajo. Las respuestas a las preguntas están redactadas aquí porque el curso entrega su propia resolución completa, pero </w:t>
      </w:r>
      <w:r>
        <w:rPr>
          <w:b/>
          <w:bCs/>
        </w:rPr>
        <w:t>el aprendizaje está en llegar a ellas con sus propias corridas</w:t>
      </w:r>
      <w:r>
        <w:t>. La recomendación es firme: ejecute primero, responda primero, y recién después contraste con esta carpeta.</w:t>
      </w:r>
    </w:p>
    <w:p w14:paraId="1E79E0FA" w14:textId="77777777" w:rsidR="006E2FC2" w:rsidRDefault="006E2FC2">
      <w:pPr>
        <w:rPr>
          <w:kern w:val="2"/>
          <w:lang w:eastAsia="es-ES"/>
          <w14:ligatures w14:val="standardContextual"/>
        </w:rPr>
      </w:pPr>
    </w:p>
    <w:p w14:paraId="44B89E14" w14:textId="77777777" w:rsidR="006E2FC2" w:rsidRDefault="006E2FC2" w:rsidP="006E2FC2">
      <w:pPr>
        <w:pStyle w:val="Ttulo2"/>
        <w:jc w:val="both"/>
        <w:rPr>
          <w:kern w:val="2"/>
          <w:lang w:eastAsia="es-ES"/>
          <w14:ligatures w14:val="standardContextual"/>
        </w:rPr>
      </w:pPr>
      <w:r>
        <w:t>Cómo está organizada</w:t>
      </w:r>
    </w:p>
    <w:p w14:paraId="79953523" w14:textId="77777777" w:rsidR="006E2FC2" w:rsidRDefault="006E2FC2">
      <w:pPr>
        <w:pStyle w:val="FirstParagraph"/>
        <w:rPr>
          <w:kern w:val="2"/>
          <w:lang w:eastAsia="es-ES"/>
          <w14:ligatures w14:val="standardContextual"/>
        </w:rPr>
      </w:pPr>
      <w:r>
        <w:t>Una subcarpeta por práctico, con el mismo nombre que la carpeta del práctico:</w:t>
      </w:r>
    </w:p>
    <w:tbl>
      <w:tblPr>
        <w:tblStyle w:val="Tablaconcuadrcula"/>
        <w:tblW w:w="4217" w:type="pct"/>
        <w:jc w:val="center"/>
        <w:tblLayout w:type="fixed"/>
        <w:tblLook w:val="0020" w:firstRow="1" w:lastRow="0" w:firstColumn="0" w:lastColumn="0" w:noHBand="0" w:noVBand="0"/>
      </w:tblPr>
      <w:tblGrid>
        <w:gridCol w:w="3211"/>
        <w:gridCol w:w="4675"/>
      </w:tblGrid>
      <w:tr w:rsidR="00AB1590" w:rsidRPr="00F6799F" w14:paraId="6002C41B" w14:textId="77777777" w:rsidTr="00285068">
        <w:trPr>
          <w:jc w:val="center"/>
        </w:trPr>
        <w:tc>
          <w:tcPr>
            <w:tcW w:w="3288" w:type="dxa"/>
          </w:tcPr>
          <w:p w14:paraId="6C2471AE" w14:textId="77777777" w:rsidR="00AB1590" w:rsidRPr="00F6799F" w:rsidRDefault="00000000" w:rsidP="0003673F">
            <w:pPr>
              <w:pStyle w:val="Compact"/>
              <w:spacing w:line="240" w:lineRule="auto"/>
              <w:jc w:val="center"/>
              <w:rPr>
                <w:b/>
                <w:bCs/>
              </w:rPr>
            </w:pPr>
            <w:r>
              <w:rPr>
                <w:b/>
              </w:rPr>
              <w:t>Carpeta</w:t>
            </w:r>
          </w:p>
        </w:tc>
        <w:tc>
          <w:tcPr>
            <w:tcW w:w="4789" w:type="dxa"/>
          </w:tcPr>
          <w:p w14:paraId="4D2A04B0" w14:textId="77777777" w:rsidR="00AB1590" w:rsidRPr="00F6799F" w:rsidRDefault="00000000" w:rsidP="00BF1FCE">
            <w:pPr>
              <w:pStyle w:val="Compact"/>
              <w:spacing w:line="240" w:lineRule="auto"/>
              <w:jc w:val="center"/>
              <w:rPr>
                <w:b/>
                <w:bCs/>
              </w:rPr>
            </w:pPr>
            <w:r>
              <w:rPr>
                <w:b/>
              </w:rPr>
              <w:t>Contenido</w:t>
            </w:r>
          </w:p>
        </w:tc>
      </w:tr>
      <w:tr w:rsidR="00AB1590" w14:paraId="33D874EA" w14:textId="77777777" w:rsidTr="00285068">
        <w:trPr>
          <w:jc w:val="center"/>
        </w:trPr>
        <w:tc>
          <w:tcPr>
            <w:tcW w:w="3288" w:type="dxa"/>
          </w:tcPr>
          <w:p w14:paraId="652A166C" w14:textId="77777777" w:rsidR="00AB1590" w:rsidRDefault="00000000" w:rsidP="00987C9C">
            <w:pPr>
              <w:pStyle w:val="Compact"/>
              <w:spacing w:line="240" w:lineRule="auto"/>
            </w:pPr>
            <w:r>
              <w:rPr>
                <w:rStyle w:val="VerbatimChar"/>
              </w:rPr>
              <w:t>TP1_Busqueda_IA\</w:t>
            </w:r>
          </w:p>
        </w:tc>
        <w:tc>
          <w:tcPr>
            <w:tcW w:w="4789" w:type="dxa"/>
          </w:tcPr>
          <w:p w14:paraId="1AAB2C8A" w14:textId="77777777" w:rsidR="00AB1590" w:rsidRDefault="00000000" w:rsidP="005D3409">
            <w:pPr>
              <w:pStyle w:val="Compact"/>
              <w:spacing w:line="240" w:lineRule="auto"/>
            </w:pPr>
            <w:r>
              <w:rPr>
                <w:rStyle w:val="VerbatimChar"/>
              </w:rPr>
              <w:t>DESARROLLO.md</w:t>
            </w:r>
            <w:r>
              <w:t xml:space="preserve"> + </w:t>
            </w:r>
            <w:r>
              <w:rPr>
                <w:rStyle w:val="VerbatimChar"/>
              </w:rPr>
              <w:t>capturas\</w:t>
            </w:r>
          </w:p>
        </w:tc>
      </w:tr>
      <w:tr w:rsidR="00AB1590" w14:paraId="5BD25EB5" w14:textId="77777777" w:rsidTr="00285068">
        <w:trPr>
          <w:jc w:val="center"/>
        </w:trPr>
        <w:tc>
          <w:tcPr>
            <w:tcW w:w="3288" w:type="dxa"/>
          </w:tcPr>
          <w:p w14:paraId="1209F320" w14:textId="77777777" w:rsidR="00AB1590" w:rsidRDefault="00000000" w:rsidP="00A70D5E">
            <w:pPr>
              <w:pStyle w:val="Compact"/>
              <w:spacing w:line="240" w:lineRule="auto"/>
            </w:pPr>
            <w:r>
              <w:rPr>
                <w:rStyle w:val="VerbatimChar"/>
              </w:rPr>
              <w:t>TP2_LiDAR_GEDI_ICESat2\</w:t>
            </w:r>
          </w:p>
        </w:tc>
        <w:tc>
          <w:tcPr>
            <w:tcW w:w="4789" w:type="dxa"/>
          </w:tcPr>
          <w:p w14:paraId="22C0DC5B" w14:textId="77777777" w:rsidR="00AB1590" w:rsidRDefault="00000000" w:rsidP="00433B02">
            <w:pPr>
              <w:pStyle w:val="Compact"/>
              <w:spacing w:line="240" w:lineRule="auto"/>
            </w:pPr>
            <w:r>
              <w:rPr>
                <w:rStyle w:val="VerbatimChar"/>
              </w:rPr>
              <w:t>DESARROLLO.md</w:t>
            </w:r>
            <w:r>
              <w:t xml:space="preserve"> + </w:t>
            </w:r>
            <w:r>
              <w:rPr>
                <w:rStyle w:val="VerbatimChar"/>
              </w:rPr>
              <w:t>ORANGE_resultados.md</w:t>
            </w:r>
            <w:r>
              <w:t xml:space="preserve"> + </w:t>
            </w:r>
            <w:r>
              <w:rPr>
                <w:rStyle w:val="VerbatimChar"/>
              </w:rPr>
              <w:t>capturas\</w:t>
            </w:r>
          </w:p>
        </w:tc>
      </w:tr>
      <w:tr w:rsidR="00AB1590" w14:paraId="00445C85" w14:textId="77777777" w:rsidTr="00285068">
        <w:trPr>
          <w:jc w:val="center"/>
        </w:trPr>
        <w:tc>
          <w:tcPr>
            <w:tcW w:w="3288" w:type="dxa"/>
          </w:tcPr>
          <w:p w14:paraId="308822D1" w14:textId="77777777" w:rsidR="00AB1590" w:rsidRDefault="00000000" w:rsidP="00ED7999">
            <w:pPr>
              <w:pStyle w:val="Compact"/>
              <w:spacing w:line="240" w:lineRule="auto"/>
            </w:pPr>
            <w:r>
              <w:rPr>
                <w:rStyle w:val="VerbatimChar"/>
              </w:rPr>
              <w:t>TP3_Datos_Opticos\</w:t>
            </w:r>
          </w:p>
        </w:tc>
        <w:tc>
          <w:tcPr>
            <w:tcW w:w="4789" w:type="dxa"/>
          </w:tcPr>
          <w:p w14:paraId="71AC7654" w14:textId="77777777" w:rsidR="00AB1590" w:rsidRDefault="00000000" w:rsidP="00530553">
            <w:pPr>
              <w:pStyle w:val="Compact"/>
              <w:spacing w:line="240" w:lineRule="auto"/>
            </w:pPr>
            <w:r>
              <w:rPr>
                <w:rStyle w:val="VerbatimChar"/>
              </w:rPr>
              <w:t>DESARROLLO.md</w:t>
            </w:r>
            <w:r>
              <w:t xml:space="preserve"> + </w:t>
            </w:r>
            <w:r>
              <w:rPr>
                <w:rStyle w:val="VerbatimChar"/>
              </w:rPr>
              <w:t>capturas\</w:t>
            </w:r>
          </w:p>
        </w:tc>
      </w:tr>
      <w:tr w:rsidR="00AB1590" w14:paraId="7D122015" w14:textId="77777777" w:rsidTr="00285068">
        <w:trPr>
          <w:jc w:val="center"/>
        </w:trPr>
        <w:tc>
          <w:tcPr>
            <w:tcW w:w="3288" w:type="dxa"/>
          </w:tcPr>
          <w:p w14:paraId="599E1249" w14:textId="77777777" w:rsidR="00AB1590" w:rsidRDefault="00000000" w:rsidP="002A0502">
            <w:pPr>
              <w:pStyle w:val="Compact"/>
              <w:spacing w:line="240" w:lineRule="auto"/>
            </w:pPr>
            <w:r>
              <w:rPr>
                <w:rStyle w:val="VerbatimChar"/>
              </w:rPr>
              <w:t>TP4_Radar_SAR\</w:t>
            </w:r>
          </w:p>
        </w:tc>
        <w:tc>
          <w:tcPr>
            <w:tcW w:w="4789" w:type="dxa"/>
          </w:tcPr>
          <w:p w14:paraId="20306EAA" w14:textId="77777777" w:rsidR="00AB1590" w:rsidRDefault="00000000" w:rsidP="003B3FDE">
            <w:pPr>
              <w:pStyle w:val="Compact"/>
              <w:spacing w:line="240" w:lineRule="auto"/>
            </w:pPr>
            <w:r>
              <w:rPr>
                <w:rStyle w:val="VerbatimChar"/>
              </w:rPr>
              <w:t>DESARROLLO.md</w:t>
            </w:r>
            <w:r>
              <w:t xml:space="preserve"> + </w:t>
            </w:r>
            <w:r>
              <w:rPr>
                <w:rStyle w:val="VerbatimChar"/>
              </w:rPr>
              <w:t>capturas\</w:t>
            </w:r>
            <w:r>
              <w:t xml:space="preserve"> (incluye las galerías de radar y los grafos de SNAP)</w:t>
            </w:r>
          </w:p>
        </w:tc>
      </w:tr>
      <w:tr w:rsidR="00AB1590" w14:paraId="42FDA342" w14:textId="77777777" w:rsidTr="00285068">
        <w:trPr>
          <w:jc w:val="center"/>
        </w:trPr>
        <w:tc>
          <w:tcPr>
            <w:tcW w:w="3288" w:type="dxa"/>
          </w:tcPr>
          <w:p w14:paraId="3B65CBE7" w14:textId="77777777" w:rsidR="00AB1590" w:rsidRDefault="00000000" w:rsidP="00366CF7">
            <w:pPr>
              <w:pStyle w:val="Compact"/>
              <w:spacing w:line="240" w:lineRule="auto"/>
            </w:pPr>
            <w:r>
              <w:rPr>
                <w:rStyle w:val="VerbatimChar"/>
              </w:rPr>
              <w:t>TP5_Sinergia_Multisensor\</w:t>
            </w:r>
          </w:p>
        </w:tc>
        <w:tc>
          <w:tcPr>
            <w:tcW w:w="4789" w:type="dxa"/>
          </w:tcPr>
          <w:p w14:paraId="4B4C2393" w14:textId="77777777" w:rsidR="00AB1590" w:rsidRDefault="00000000" w:rsidP="00BB36AC">
            <w:pPr>
              <w:pStyle w:val="Compact"/>
              <w:spacing w:line="240" w:lineRule="auto"/>
            </w:pPr>
            <w:r>
              <w:rPr>
                <w:rStyle w:val="VerbatimChar"/>
              </w:rPr>
              <w:t>DESARROLLO.md</w:t>
            </w:r>
            <w:r>
              <w:t xml:space="preserve"> + </w:t>
            </w:r>
            <w:r>
              <w:rPr>
                <w:rStyle w:val="VerbatimChar"/>
              </w:rPr>
              <w:t>ORANGE_resultados.md</w:t>
            </w:r>
            <w:r>
              <w:t xml:space="preserve"> + </w:t>
            </w:r>
            <w:r>
              <w:rPr>
                <w:rStyle w:val="VerbatimChar"/>
              </w:rPr>
              <w:t>capturas\</w:t>
            </w:r>
          </w:p>
        </w:tc>
      </w:tr>
    </w:tbl>
    <w:p w14:paraId="176CE130" w14:textId="77777777" w:rsidR="006E2FC2" w:rsidRDefault="006E2FC2">
      <w:pPr>
        <w:pStyle w:val="Textoindependiente1"/>
        <w:rPr>
          <w14:ligatures w14:val="standardContextual"/>
        </w:rPr>
      </w:pPr>
    </w:p>
    <w:p w14:paraId="4707A97B" w14:textId="77777777" w:rsidR="006E2FC2" w:rsidRDefault="006E2FC2">
      <w:pPr>
        <w:pStyle w:val="Textoindependiente1"/>
        <w:rPr>
          <w14:ligatures w14:val="standardContextual"/>
        </w:rPr>
      </w:pPr>
      <w:r>
        <w:t xml:space="preserve">Los </w:t>
      </w:r>
      <w:r>
        <w:rPr>
          <w:rStyle w:val="VerbatimChar"/>
        </w:rPr>
        <w:t>ORANGE_resultados.md</w:t>
      </w:r>
      <w:r>
        <w:t xml:space="preserve"> muestran, con las cifras y figuras reales, lo que debe verse al abrir cada flujo de </w:t>
      </w:r>
      <w:r>
        <w:rPr>
          <w:rStyle w:val="VerbatimChar"/>
        </w:rPr>
        <w:t>09_Orange\</w:t>
      </w:r>
      <w:r>
        <w:t xml:space="preserve"> (TP2 y TP5).</w:t>
      </w:r>
    </w:p>
    <w:p w14:paraId="0BFDB29F" w14:textId="77777777" w:rsidR="006E2FC2" w:rsidRDefault="006E2FC2">
      <w:pPr>
        <w:pStyle w:val="Textoindependiente1"/>
        <w:rPr>
          <w14:ligatures w14:val="standardContextual"/>
        </w:rPr>
      </w:pPr>
      <w:bookmarkStart w:id="5" w:name="__RefHeading___Toc6188_3819205720"/>
      <w:bookmarkStart w:id="6" w:name="de-dónde-salen-estas-cifras"/>
      <w:bookmarkEnd w:id="4"/>
      <w:bookmarkEnd w:id="5"/>
      <w:r>
        <w:t xml:space="preserve">Cada </w:t>
      </w:r>
      <w:r>
        <w:rPr>
          <w:rStyle w:val="VerbatimChar"/>
        </w:rPr>
        <w:t>DESARROLLO.md</w:t>
      </w:r>
      <w:r>
        <w:t xml:space="preserve"> sigue la misma estructura: la ejecución paso a paso con las salidas reales, los resultados con los datos expuestos, las figuras del procesamiento de los dos sitios, y las respuestas modelo con la fuente de cada cifra.</w:t>
      </w:r>
    </w:p>
    <w:p w14:paraId="1EBA368F" w14:textId="77777777" w:rsidR="006E2FC2" w:rsidRDefault="006E2FC2">
      <w:pPr>
        <w:rPr>
          <w:kern w:val="2"/>
          <w:lang w:eastAsia="es-ES"/>
          <w14:ligatures w14:val="standardContextual"/>
        </w:rPr>
      </w:pPr>
    </w:p>
    <w:p w14:paraId="68CBD9A6" w14:textId="77777777" w:rsidR="006E2FC2" w:rsidRDefault="006E2FC2" w:rsidP="006E2FC2">
      <w:pPr>
        <w:pStyle w:val="Ttulo2"/>
        <w:jc w:val="both"/>
        <w:rPr>
          <w:kern w:val="2"/>
          <w:lang w:eastAsia="es-ES"/>
          <w14:ligatures w14:val="standardContextual"/>
        </w:rPr>
      </w:pPr>
      <w:r>
        <w:lastRenderedPageBreak/>
        <w:t>De dónde salen estas cifras</w:t>
      </w:r>
    </w:p>
    <w:bookmarkEnd w:id="6"/>
    <w:p w14:paraId="6F699D01" w14:textId="77777777" w:rsidR="006E2FC2" w:rsidRDefault="006E2FC2">
      <w:pPr>
        <w:pStyle w:val="FirstParagraph"/>
        <w:rPr>
          <w:kern w:val="2"/>
          <w:lang w:eastAsia="es-ES"/>
          <w14:ligatures w14:val="standardContextual"/>
        </w:rPr>
      </w:pPr>
      <w:r>
        <w:t xml:space="preserve">De </w:t>
      </w:r>
      <w:r>
        <w:rPr>
          <w:b/>
          <w:bCs/>
        </w:rPr>
        <w:t>correr los scripts del curso, en su orden declarado, sobre los datos del curso</w:t>
      </w:r>
      <w:r>
        <w:t xml:space="preserve">. Los números citados coinciden con los archivos que quedan en </w:t>
      </w:r>
      <w:r>
        <w:rPr>
          <w:rStyle w:val="VerbatimChar"/>
        </w:rPr>
        <w:t>05_Resultados\</w:t>
      </w:r>
      <w:r>
        <w:t xml:space="preserve"> de cada práctico y con los registros de </w:t>
      </w:r>
      <w:r>
        <w:rPr>
          <w:rStyle w:val="VerbatimChar"/>
        </w:rPr>
        <w:t>05_Resultados\06_Control_calidad\</w:t>
      </w:r>
      <w:r>
        <w:t xml:space="preserve"> del TP2 (los logs de las cadenas completas). Si usted repite la corrida sobre los mismos datos, debe obtener estos mismos valores; una diferencia pequeña de redondeo en la última cifra decimal es normal entre versiones de las bibliotecas, una diferencia mayor no lo es y merece revisarse.</w:t>
      </w:r>
    </w:p>
    <w:p w14:paraId="41B91830" w14:textId="77777777" w:rsidR="006E2FC2" w:rsidRDefault="006E2FC2">
      <w:pPr>
        <w:pStyle w:val="Textoindependiente1"/>
        <w:rPr>
          <w14:ligatures w14:val="standardContextual"/>
        </w:rPr>
      </w:pPr>
      <w:bookmarkStart w:id="7" w:name="__RefHeading___Toc6190_3819205720"/>
      <w:bookmarkStart w:id="8" w:name="X8bc91550fd9a3511fab8bb2ff5d2177e223d441"/>
      <w:bookmarkEnd w:id="7"/>
    </w:p>
    <w:p w14:paraId="74E1C7C5" w14:textId="77777777" w:rsidR="006E2FC2" w:rsidRDefault="006E2FC2" w:rsidP="006E2FC2">
      <w:pPr>
        <w:pStyle w:val="Ttulo2"/>
        <w:jc w:val="both"/>
        <w:rPr>
          <w:kern w:val="2"/>
          <w:lang w:eastAsia="es-ES"/>
          <w14:ligatures w14:val="standardContextual"/>
        </w:rPr>
      </w:pPr>
      <w:r>
        <w:t>Si usa estos mismos scripts y procedimientos EN OTRO SITIO</w:t>
      </w:r>
    </w:p>
    <w:p w14:paraId="14B9C4B5" w14:textId="77777777" w:rsidR="006E2FC2" w:rsidRDefault="006E2FC2">
      <w:pPr>
        <w:pStyle w:val="FirstParagraph"/>
        <w:rPr>
          <w:kern w:val="2"/>
          <w:lang w:eastAsia="es-ES"/>
          <w14:ligatures w14:val="standardContextual"/>
        </w:rPr>
      </w:pPr>
      <w:r>
        <w:t xml:space="preserve">Los scripts están hechos para viajar: no hay que reescribirlos, hay que cambiar la </w:t>
      </w:r>
      <w:r>
        <w:rPr>
          <w:b/>
          <w:bCs/>
        </w:rPr>
        <w:t>configuración</w:t>
      </w:r>
      <w:r>
        <w:t xml:space="preserve"> y rehacer los </w:t>
      </w:r>
      <w:r>
        <w:rPr>
          <w:b/>
          <w:bCs/>
        </w:rPr>
        <w:t>datos del lugar</w:t>
      </w:r>
      <w:r>
        <w:t xml:space="preserve">. La guía completa está en </w:t>
      </w:r>
      <w:r>
        <w:rPr>
          <w:rStyle w:val="VerbatimChar"/>
        </w:rPr>
        <w:t>00_COMUN\COMO_CAMBIAR_DE_AREA.md</w:t>
      </w:r>
      <w:r>
        <w:t xml:space="preserve"> — qué editar en </w:t>
      </w:r>
      <w:r>
        <w:rPr>
          <w:rStyle w:val="VerbatimChar"/>
        </w:rPr>
        <w:t>configuracion_comun.py</w:t>
      </w:r>
      <w:r>
        <w:t xml:space="preserve"> (y sus seis copias), qué rehacer (AOI, coberturas, FABDEM, geoides), y qué revisar a mano (GEDI sólo existe entre ±51,6° de latitud; la órbita y el track se eligen de nuevo; los estratos del L4A y los mapas provinciales son de esta región).</w:t>
      </w:r>
    </w:p>
    <w:p w14:paraId="35BC1C36" w14:textId="77777777" w:rsidR="006E2FC2" w:rsidRDefault="006E2FC2">
      <w:pPr>
        <w:pStyle w:val="Textoindependiente1"/>
        <w:rPr>
          <w14:ligatures w14:val="standardContextual"/>
        </w:rPr>
      </w:pPr>
      <w:bookmarkStart w:id="9" w:name="__RefHeading___Toc6192_3819205720"/>
      <w:bookmarkEnd w:id="8"/>
      <w:bookmarkEnd w:id="9"/>
      <w:r>
        <w:t xml:space="preserve">Pero la aclaración más importante es sobre ESTA carpeta: </w:t>
      </w:r>
      <w:r>
        <w:rPr>
          <w:b/>
          <w:bCs/>
        </w:rPr>
        <w:t>las respuestas de aquí no viajan con los scripts.</w:t>
      </w:r>
      <w:r>
        <w:t xml:space="preserve"> La supervivencia del filtrado (11,0 % y 27,5 %), el punto de saturación del NDVI, la razón ATLAS/GEDI, las 18.009,2 ha quemadas, el piso del ensayo nulo — todos son resultados de ESTE paisaje y de ESTE incendio. En otro sitio, el procedimiento es el mismo y los números serán otros: habrá que medirlos de nuevo, declararlos de nuevo y defenderlos de nuevo. Quien use esta carpeta como plantilla de respuestas en otra región no está repitiendo el curso: está salteándoselo.</w:t>
      </w:r>
    </w:p>
    <w:p w14:paraId="0C930FE6" w14:textId="77777777" w:rsidR="006E2FC2" w:rsidRDefault="006E2FC2">
      <w:pPr>
        <w:rPr>
          <w:kern w:val="2"/>
          <w:lang w:eastAsia="es-ES"/>
          <w14:ligatures w14:val="standardContextual"/>
        </w:rPr>
      </w:pPr>
    </w:p>
    <w:p w14:paraId="00D59A97" w14:textId="77777777" w:rsidR="006E2FC2" w:rsidRDefault="006E2FC2" w:rsidP="006E2FC2">
      <w:pPr>
        <w:pStyle w:val="Ttulo2"/>
        <w:jc w:val="both"/>
        <w:rPr>
          <w:kern w:val="2"/>
          <w:lang w:eastAsia="es-ES"/>
          <w14:ligatures w14:val="standardContextual"/>
        </w:rPr>
      </w:pPr>
      <w:r>
        <w:t>La regla que atraviesa todo el curso</w:t>
      </w:r>
    </w:p>
    <w:p w14:paraId="1D983088" w14:textId="77777777" w:rsidR="006E2FC2" w:rsidRDefault="006E2FC2">
      <w:pPr>
        <w:pStyle w:val="FirstParagraph"/>
        <w:rPr>
          <w:kern w:val="2"/>
          <w:lang w:eastAsia="es-ES"/>
          <w14:ligatures w14:val="standardContextual"/>
        </w:rPr>
      </w:pPr>
      <w:bookmarkStart w:id="10" w:name="esta-guía-aquí-quedan-las-respuestas"/>
      <w:bookmarkStart w:id="11" w:name="la-regla-que-atraviesa-todo-el-curso"/>
      <w:bookmarkEnd w:id="10"/>
      <w:bookmarkEnd w:id="11"/>
      <w:r>
        <w:t xml:space="preserve">Ninguna cifra de biomasa de este proyecto es una </w:t>
      </w:r>
      <w:r>
        <w:rPr>
          <w:b/>
          <w:bCs/>
        </w:rPr>
        <w:t>medición</w:t>
      </w:r>
      <w:r>
        <w:t>: no hay parcelas de campo, y la propia referencia (GEDI) es la estimación de un modelo. Todas las respuestas modelo respetan esa regla — informan el error junto al valor, el piso del ensayo nulo junto al cambio, y presentan las conclusiones como estimaciones. Ese hábito es el producto principal del curso.</w:t>
      </w:r>
    </w:p>
    <w:p w14:paraId="728A822F" w14:textId="77777777" w:rsidR="00AB1590" w:rsidRPr="00F17DF8" w:rsidRDefault="00000000" w:rsidP="00F17DF8">
      <w:pPr>
        <w:pStyle w:val="Ttulo1"/>
        <w:pageBreakBefore/>
        <w:jc w:val="both"/>
      </w:pPr>
      <w:bookmarkStart w:id="12" w:name="__RefHeading___Toc6194_3819205720"/>
      <w:bookmarkEnd w:id="12"/>
      <w:r>
        <w:lastRenderedPageBreak/>
        <w:t>TP1: Desarrollo completo, con los datos expuestos</w:t>
      </w:r>
    </w:p>
    <w:p w14:paraId="46B133EE" w14:textId="77777777" w:rsidR="00AB1590" w:rsidRDefault="00000000">
      <w:pPr>
        <w:pStyle w:val="FirstParagraph"/>
      </w:pPr>
      <w:bookmarkStart w:id="13" w:name="__RefHeading___Toc6196_3819205720"/>
      <w:bookmarkStart w:id="14" w:name="la-ejecución-paso-a-paso"/>
      <w:bookmarkEnd w:id="13"/>
      <w:r>
        <w:rPr>
          <w:b/>
          <w:bCs/>
        </w:rPr>
        <w:t>Regla del práctico: verificar antes de descargar.</w:t>
      </w:r>
      <w:r>
        <w:t xml:space="preserve"> Todo lo que sigue es la corrida real de los diez pasos de </w:t>
      </w:r>
      <w:r>
        <w:rPr>
          <w:rStyle w:val="VerbatimChar"/>
        </w:rPr>
        <w:t>03_Scripts\00_ORDEN_DE_EJECUCION.md</w:t>
      </w:r>
      <w:r>
        <w:t>, con las tablas que deja cada uno.</w:t>
      </w:r>
    </w:p>
    <w:p w14:paraId="17221472" w14:textId="77777777" w:rsidR="00AB1590" w:rsidRPr="00470572" w:rsidRDefault="00000000" w:rsidP="00470572">
      <w:pPr>
        <w:pStyle w:val="Ttulo2"/>
        <w:jc w:val="both"/>
      </w:pPr>
      <w:r>
        <w:t>1. La ejecución, paso a paso</w:t>
      </w:r>
    </w:p>
    <w:p w14:paraId="11770ADF" w14:textId="77777777" w:rsidR="00AB1590" w:rsidRDefault="00000000">
      <w:pPr>
        <w:pStyle w:val="FirstParagraph"/>
      </w:pPr>
      <w:r>
        <w:t xml:space="preserve">Los diez scripts se corren en orden, en el entorno conda </w:t>
      </w:r>
      <w:r>
        <w:rPr>
          <w:rStyle w:val="VerbatimChar"/>
        </w:rPr>
        <w:t>aoi</w:t>
      </w:r>
      <w:r>
        <w:t>:</w:t>
      </w:r>
    </w:p>
    <w:p w14:paraId="1EE8BBFE" w14:textId="77777777" w:rsidR="0099661A" w:rsidRPr="0099661A" w:rsidRDefault="00000000">
      <w:pPr>
        <w:pStyle w:val="SourceCode"/>
        <w:jc w:val="both"/>
        <w:rPr>
          <w:rStyle w:val="VerbatimChar"/>
          <w:color w:val="0070C0"/>
        </w:rPr>
      </w:pPr>
      <w:r>
        <w:rPr>
          <w:rStyle w:val="VerbatimChar"/>
          <w:color w:val="0070C0"/>
        </w:rPr>
        <w:t>conda activate aoi</w:t>
      </w:r>
    </w:p>
    <w:p w14:paraId="6180D4D7" w14:textId="77777777" w:rsidR="00AB1590" w:rsidRPr="0099661A" w:rsidRDefault="00000000">
      <w:pPr>
        <w:pStyle w:val="SourceCode"/>
        <w:jc w:val="both"/>
        <w:rPr>
          <w:color w:val="0070C0"/>
        </w:rPr>
      </w:pPr>
      <w:r>
        <w:rPr>
          <w:rStyle w:val="VerbatimChar"/>
          <w:color w:val="0070C0"/>
        </w:rPr>
        <w:t>cd C:\Temp\CURSO_BIOMASA_2026\02_Practica\TP1_Busqueda_IA\03_Scripts</w:t>
      </w:r>
    </w:p>
    <w:p w14:paraId="26722695" w14:textId="77777777" w:rsidR="00AB1590" w:rsidRDefault="00000000">
      <w:pPr>
        <w:pStyle w:val="FirstParagraph"/>
        <w:numPr>
          <w:ilvl w:val="0"/>
          <w:numId w:val="33"/>
        </w:numPr>
        <w:jc w:val="left"/>
      </w:pPr>
      <w:r>
        <w:rPr>
          <w:b/>
          <w:bCs/>
        </w:rPr>
        <w:t>Pasos 1 y 2: verificar.</w:t>
      </w:r>
      <w:r>
        <w:t xml:space="preserve"> </w:t>
      </w:r>
      <w:r>
        <w:rPr>
          <w:rStyle w:val="VerbatimChar"/>
        </w:rPr>
        <w:t>TP1_01_verificar_cobertura.py</w:t>
      </w:r>
      <w:r>
        <w:t xml:space="preserve"> compara la huella que declara cada catálogo con los píxeles que de verdad contienen dato, y deja </w:t>
      </w:r>
      <w:r>
        <w:rPr>
          <w:rStyle w:val="VerbatimChar"/>
        </w:rPr>
        <w:t>05_Resultados\04_Tablas\verificacion_cobertura.csv</w:t>
      </w:r>
      <w:r>
        <w:t xml:space="preserve">. </w:t>
      </w:r>
      <w:r>
        <w:rPr>
          <w:rStyle w:val="VerbatimChar"/>
        </w:rPr>
        <w:t>TP1_02_detectar_bruma.py</w:t>
      </w:r>
      <w:r>
        <w:t xml:space="preserve"> revisa la reflectancia del azul de cada escena óptica y deja </w:t>
      </w:r>
      <w:r>
        <w:rPr>
          <w:rStyle w:val="VerbatimChar"/>
        </w:rPr>
        <w:t>deteccion_bruma.csv</w:t>
      </w:r>
      <w:r>
        <w:t>. Nada se descarga todavía.</w:t>
      </w:r>
    </w:p>
    <w:p w14:paraId="043ED9E1" w14:textId="77777777" w:rsidR="00AB1590" w:rsidRDefault="00000000">
      <w:pPr>
        <w:pStyle w:val="Textoindependiente1"/>
        <w:numPr>
          <w:ilvl w:val="0"/>
          <w:numId w:val="33"/>
        </w:numPr>
      </w:pPr>
      <w:r>
        <w:rPr>
          <w:b/>
          <w:bCs/>
        </w:rPr>
        <w:t>Pasos 3 a 8: descargar.</w:t>
      </w:r>
      <w:r>
        <w:t xml:space="preserve"> Seis proveedores con script propio: Copernicus (Sentinel-1 y 2), Planetary Computer (Landsat 9, recortado en el servidor), NASA Earthdata (GEDI L2A y L2B), ASF (ALOS-1 y NISAR) y ESA MAAP (BIOMASS, con token). El séptimo proveedor, la CONAE, </w:t>
      </w:r>
      <w:r>
        <w:rPr>
          <w:b/>
          <w:bCs/>
        </w:rPr>
        <w:t>no tiene script y no es un olvido</w:t>
      </w:r>
      <w:r>
        <w:t xml:space="preserve">: el SAOCOM se obtiene por solicitud y autorización; el trámite real está documentado en </w:t>
      </w:r>
      <w:r>
        <w:rPr>
          <w:rStyle w:val="VerbatimChar"/>
        </w:rPr>
        <w:t>00_COMUN\08_Originales_crudos\PEDIDO_SAOCOM_28jul2026.md</w:t>
      </w:r>
      <w:r>
        <w:t>.</w:t>
      </w:r>
    </w:p>
    <w:p w14:paraId="7A39459B" w14:textId="77777777" w:rsidR="00AB1590" w:rsidRDefault="00000000">
      <w:pPr>
        <w:pStyle w:val="Textoindependiente1"/>
        <w:numPr>
          <w:ilvl w:val="0"/>
          <w:numId w:val="33"/>
        </w:numPr>
      </w:pPr>
      <w:bookmarkStart w:id="15" w:name="__RefHeading___Toc6198_3819205720"/>
      <w:bookmarkStart w:id="16" w:name="los-resultados-con-los-datos-a-la-vista"/>
      <w:bookmarkEnd w:id="14"/>
      <w:bookmarkEnd w:id="15"/>
      <w:r>
        <w:rPr>
          <w:b/>
          <w:bCs/>
        </w:rPr>
        <w:t>Pasos 9 y 10: documentar.</w:t>
      </w:r>
      <w:r>
        <w:t xml:space="preserve"> </w:t>
      </w:r>
      <w:r>
        <w:rPr>
          <w:rStyle w:val="VerbatimChar"/>
        </w:rPr>
        <w:t>TP1_09_inventario.py</w:t>
      </w:r>
      <w:r>
        <w:t xml:space="preserve"> recorre lo descargado y deja </w:t>
      </w:r>
      <w:r>
        <w:rPr>
          <w:rStyle w:val="VerbatimChar"/>
        </w:rPr>
        <w:t>02_Subsets_SNAP_QGIS\03_Tablas\inventario.csv</w:t>
      </w:r>
      <w:r>
        <w:t xml:space="preserve">; </w:t>
      </w:r>
      <w:r>
        <w:rPr>
          <w:rStyle w:val="VerbatimChar"/>
        </w:rPr>
        <w:t>TP1_10_reconstruir_diccionario.py</w:t>
      </w:r>
      <w:r>
        <w:t xml:space="preserve"> regenera el diccionario de nombres cortos.</w:t>
      </w:r>
    </w:p>
    <w:p w14:paraId="02304658" w14:textId="77777777" w:rsidR="0099661A" w:rsidRDefault="0099661A" w:rsidP="0099661A">
      <w:pPr>
        <w:pStyle w:val="Ttulo2"/>
      </w:pPr>
    </w:p>
    <w:p w14:paraId="11075B57" w14:textId="77777777" w:rsidR="00AB1590" w:rsidRPr="0099661A" w:rsidRDefault="00000000" w:rsidP="0099661A">
      <w:pPr>
        <w:pStyle w:val="Ttulo2"/>
      </w:pPr>
      <w:r>
        <w:t>2. Los resultados, con los datos a la vista</w:t>
      </w:r>
    </w:p>
    <w:p w14:paraId="6247C304" w14:textId="77777777" w:rsidR="00AB1590" w:rsidRPr="0099661A" w:rsidRDefault="00000000" w:rsidP="0099661A">
      <w:pPr>
        <w:pStyle w:val="Ttulo3"/>
      </w:pPr>
      <w:bookmarkStart w:id="17" w:name="el-inventario-qué-quedó-en-el-disco"/>
      <w:r>
        <w:t>2.1 El inventario: qué quedó en el disco</w:t>
      </w:r>
    </w:p>
    <w:p w14:paraId="761159F3" w14:textId="77777777" w:rsidR="00AB1590" w:rsidRDefault="00000000" w:rsidP="0099661A">
      <w:pPr>
        <w:pStyle w:val="FirstParagraph"/>
      </w:pPr>
      <w:r>
        <w:rPr>
          <w:rStyle w:val="VerbatimChar"/>
        </w:rPr>
        <w:t>inventario.csv</w:t>
      </w:r>
      <w:r>
        <w:t xml:space="preserve"> cierra con </w:t>
      </w:r>
      <w:r>
        <w:rPr>
          <w:b/>
          <w:bCs/>
        </w:rPr>
        <w:t>75 productos y 275,9 GB</w:t>
      </w:r>
      <w:r>
        <w:t>: 20 SAOCOM, 14 Sentinel-2 L2A, 14 Sentinel-1 GRD, 14 Sentinel-1 SLC, 10 ALOS-1 quad-pol, 2 gránulos GEDI (L2A y L2B) y 1 NISAR GCOV, repartidos en las cuatro épocas (línea de base, pre-incendio, post-incendio e histórica ALOS).</w:t>
      </w:r>
      <w:bookmarkEnd w:id="17"/>
    </w:p>
    <w:p w14:paraId="12B4B5E4" w14:textId="77777777" w:rsidR="009728BB" w:rsidRPr="009728BB" w:rsidRDefault="009728BB" w:rsidP="009728BB">
      <w:pPr>
        <w:pStyle w:val="Textoindependiente"/>
      </w:pPr>
    </w:p>
    <w:p w14:paraId="39B2B3FC" w14:textId="77777777" w:rsidR="00AB1590" w:rsidRPr="0099661A" w:rsidRDefault="00000000" w:rsidP="0099661A">
      <w:pPr>
        <w:pStyle w:val="Ttulo3"/>
      </w:pPr>
      <w:r>
        <w:lastRenderedPageBreak/>
        <w:t>2.2 La matriz de datos: quince fuentes, verificadas una por una</w:t>
      </w:r>
    </w:p>
    <w:p w14:paraId="17AFA151" w14:textId="77777777" w:rsidR="00AB1590" w:rsidRPr="0099661A" w:rsidRDefault="00000000" w:rsidP="0099661A">
      <w:pPr>
        <w:pStyle w:val="FirstParagraph"/>
      </w:pPr>
      <w:r>
        <w:rPr>
          <w:rStyle w:val="VerbatimChar"/>
        </w:rPr>
        <w:t>05_Resultados\04_Tablas\matriz_datos.csv</w:t>
      </w:r>
      <w:r>
        <w:t xml:space="preserve"> es el producto de síntesis del práctico. Algunas filas que conviene mirar:</w:t>
      </w:r>
    </w:p>
    <w:tbl>
      <w:tblPr>
        <w:tblStyle w:val="Tablaconcuadrcula"/>
        <w:tblW w:w="4491" w:type="pct"/>
        <w:jc w:val="center"/>
        <w:tblLayout w:type="fixed"/>
        <w:tblLook w:val="0020" w:firstRow="1" w:lastRow="0" w:firstColumn="0" w:lastColumn="0" w:noHBand="0" w:noVBand="0"/>
      </w:tblPr>
      <w:tblGrid>
        <w:gridCol w:w="1937"/>
        <w:gridCol w:w="3345"/>
        <w:gridCol w:w="3116"/>
      </w:tblGrid>
      <w:tr w:rsidR="00AB1590" w:rsidRPr="006E2FC2" w14:paraId="17FADA65" w14:textId="77777777" w:rsidTr="00283F67">
        <w:trPr>
          <w:jc w:val="center"/>
        </w:trPr>
        <w:tc>
          <w:tcPr>
            <w:tcW w:w="1938" w:type="dxa"/>
          </w:tcPr>
          <w:p w14:paraId="47CC60F0" w14:textId="77777777" w:rsidR="00AB1590" w:rsidRPr="006E2FC2" w:rsidRDefault="00000000" w:rsidP="00283F67">
            <w:pPr>
              <w:pStyle w:val="Compact"/>
              <w:jc w:val="center"/>
              <w:rPr>
                <w:b/>
                <w:bCs/>
              </w:rPr>
            </w:pPr>
            <w:r>
              <w:rPr>
                <w:b/>
              </w:rPr>
              <w:t>Fuente</w:t>
            </w:r>
          </w:p>
        </w:tc>
        <w:tc>
          <w:tcPr>
            <w:tcW w:w="3345" w:type="dxa"/>
          </w:tcPr>
          <w:p w14:paraId="06AFC017" w14:textId="77777777" w:rsidR="00AB1590" w:rsidRPr="006E2FC2" w:rsidRDefault="00000000" w:rsidP="00283F67">
            <w:pPr>
              <w:pStyle w:val="Compact"/>
              <w:jc w:val="center"/>
              <w:rPr>
                <w:b/>
                <w:bCs/>
              </w:rPr>
            </w:pPr>
            <w:r>
              <w:rPr>
                <w:b/>
              </w:rPr>
              <w:t>Cobertura verificada</w:t>
            </w:r>
          </w:p>
        </w:tc>
        <w:tc>
          <w:tcPr>
            <w:tcW w:w="3116" w:type="dxa"/>
          </w:tcPr>
          <w:p w14:paraId="1F68F139" w14:textId="77777777" w:rsidR="00AB1590" w:rsidRPr="006E2FC2" w:rsidRDefault="00000000" w:rsidP="00283F67">
            <w:pPr>
              <w:pStyle w:val="Compact"/>
              <w:jc w:val="center"/>
              <w:rPr>
                <w:b/>
                <w:bCs/>
              </w:rPr>
            </w:pPr>
            <w:r>
              <w:rPr>
                <w:b/>
              </w:rPr>
              <w:t>Estado</w:t>
            </w:r>
          </w:p>
        </w:tc>
      </w:tr>
      <w:tr w:rsidR="00AB1590" w14:paraId="42BEE0FA" w14:textId="77777777" w:rsidTr="00283F67">
        <w:trPr>
          <w:jc w:val="center"/>
        </w:trPr>
        <w:tc>
          <w:tcPr>
            <w:tcW w:w="1938" w:type="dxa"/>
          </w:tcPr>
          <w:p w14:paraId="0D99217F" w14:textId="77777777" w:rsidR="00AB1590" w:rsidRDefault="00000000" w:rsidP="009728BB">
            <w:pPr>
              <w:pStyle w:val="Compact"/>
              <w:spacing w:line="240" w:lineRule="auto"/>
              <w:jc w:val="left"/>
            </w:pPr>
            <w:r>
              <w:t>Sentinel-2 MSI L2A</w:t>
            </w:r>
          </w:p>
        </w:tc>
        <w:tc>
          <w:tcPr>
            <w:tcW w:w="3345" w:type="dxa"/>
          </w:tcPr>
          <w:p w14:paraId="46A6BF95" w14:textId="77777777" w:rsidR="00AB1590" w:rsidRDefault="00000000" w:rsidP="00283F67">
            <w:pPr>
              <w:pStyle w:val="Compact"/>
              <w:spacing w:line="240" w:lineRule="auto"/>
              <w:jc w:val="center"/>
            </w:pPr>
            <w:r>
              <w:t>100 % en ambos AOI</w:t>
            </w:r>
          </w:p>
        </w:tc>
        <w:tc>
          <w:tcPr>
            <w:tcW w:w="3116" w:type="dxa"/>
          </w:tcPr>
          <w:p w14:paraId="061084AF" w14:textId="77777777" w:rsidR="00AB1590" w:rsidRDefault="00000000" w:rsidP="00283F67">
            <w:pPr>
              <w:pStyle w:val="Compact"/>
              <w:spacing w:line="240" w:lineRule="auto"/>
              <w:jc w:val="center"/>
            </w:pPr>
            <w:r>
              <w:t>14 escenas descargadas y recortadas</w:t>
            </w:r>
          </w:p>
        </w:tc>
      </w:tr>
      <w:tr w:rsidR="00AB1590" w14:paraId="44356DF1" w14:textId="77777777" w:rsidTr="00283F67">
        <w:trPr>
          <w:jc w:val="center"/>
        </w:trPr>
        <w:tc>
          <w:tcPr>
            <w:tcW w:w="1938" w:type="dxa"/>
          </w:tcPr>
          <w:p w14:paraId="2FC9A186" w14:textId="77777777" w:rsidR="00AB1590" w:rsidRDefault="00000000" w:rsidP="009728BB">
            <w:pPr>
              <w:pStyle w:val="Compact"/>
              <w:spacing w:line="240" w:lineRule="auto"/>
              <w:jc w:val="left"/>
            </w:pPr>
            <w:r>
              <w:t>Landsat 9 OLI-2 C2 L2</w:t>
            </w:r>
          </w:p>
        </w:tc>
        <w:tc>
          <w:tcPr>
            <w:tcW w:w="3345" w:type="dxa"/>
          </w:tcPr>
          <w:p w14:paraId="65466F30" w14:textId="77777777" w:rsidR="00AB1590" w:rsidRDefault="00000000" w:rsidP="00283F67">
            <w:pPr>
              <w:pStyle w:val="Compact"/>
              <w:spacing w:line="240" w:lineRule="auto"/>
              <w:jc w:val="center"/>
            </w:pPr>
            <w:r>
              <w:t>100 % ambos AOI — 0 % de nubes en el AOI</w:t>
            </w:r>
          </w:p>
        </w:tc>
        <w:tc>
          <w:tcPr>
            <w:tcW w:w="3116" w:type="dxa"/>
          </w:tcPr>
          <w:p w14:paraId="5A2478A6" w14:textId="77777777" w:rsidR="00AB1590" w:rsidRDefault="00000000" w:rsidP="00283F67">
            <w:pPr>
              <w:pStyle w:val="Compact"/>
              <w:spacing w:line="240" w:lineRule="auto"/>
              <w:jc w:val="center"/>
            </w:pPr>
            <w:r>
              <w:t>6 escenas</w:t>
            </w:r>
          </w:p>
        </w:tc>
      </w:tr>
      <w:tr w:rsidR="00AB1590" w14:paraId="2E215FCE" w14:textId="77777777" w:rsidTr="00283F67">
        <w:trPr>
          <w:jc w:val="center"/>
        </w:trPr>
        <w:tc>
          <w:tcPr>
            <w:tcW w:w="1938" w:type="dxa"/>
          </w:tcPr>
          <w:p w14:paraId="50C79722" w14:textId="77777777" w:rsidR="00AB1590" w:rsidRDefault="00000000" w:rsidP="009728BB">
            <w:pPr>
              <w:pStyle w:val="Compact"/>
              <w:spacing w:line="240" w:lineRule="auto"/>
              <w:jc w:val="left"/>
            </w:pPr>
            <w:r>
              <w:t>Sentinel-1 IW (GRD y SLC)</w:t>
            </w:r>
          </w:p>
        </w:tc>
        <w:tc>
          <w:tcPr>
            <w:tcW w:w="3345" w:type="dxa"/>
          </w:tcPr>
          <w:p w14:paraId="13FDD25D" w14:textId="77777777" w:rsidR="00AB1590" w:rsidRDefault="00000000" w:rsidP="00283F67">
            <w:pPr>
              <w:pStyle w:val="Compact"/>
              <w:spacing w:line="240" w:lineRule="auto"/>
              <w:jc w:val="center"/>
            </w:pPr>
            <w:r>
              <w:t>100 % ambos AOI, track 164 ascendente</w:t>
            </w:r>
          </w:p>
        </w:tc>
        <w:tc>
          <w:tcPr>
            <w:tcW w:w="3116" w:type="dxa"/>
          </w:tcPr>
          <w:p w14:paraId="0B7BF98D" w14:textId="77777777" w:rsidR="00AB1590" w:rsidRDefault="00000000" w:rsidP="00283F67">
            <w:pPr>
              <w:pStyle w:val="Compact"/>
              <w:spacing w:line="240" w:lineRule="auto"/>
              <w:jc w:val="center"/>
            </w:pPr>
            <w:r>
              <w:t>14 + 14 escenas</w:t>
            </w:r>
          </w:p>
        </w:tc>
      </w:tr>
      <w:tr w:rsidR="00AB1590" w14:paraId="2960ACB1" w14:textId="77777777" w:rsidTr="00283F67">
        <w:trPr>
          <w:jc w:val="center"/>
        </w:trPr>
        <w:tc>
          <w:tcPr>
            <w:tcW w:w="1938" w:type="dxa"/>
          </w:tcPr>
          <w:p w14:paraId="5165238C" w14:textId="77777777" w:rsidR="00AB1590" w:rsidRPr="001F7E1C" w:rsidRDefault="00000000" w:rsidP="009728BB">
            <w:pPr>
              <w:pStyle w:val="Compact"/>
              <w:spacing w:line="240" w:lineRule="auto"/>
              <w:jc w:val="left"/>
              <w:rPr>
                <w:lang w:val="en-US"/>
              </w:rPr>
            </w:pPr>
            <w:r>
              <w:rPr>
                <w:lang w:val="en-US"/>
              </w:rPr>
              <w:t>SAOCOM-1B S4DP (HH+HV)</w:t>
            </w:r>
          </w:p>
        </w:tc>
        <w:tc>
          <w:tcPr>
            <w:tcW w:w="3345" w:type="dxa"/>
          </w:tcPr>
          <w:p w14:paraId="3011972A" w14:textId="77777777" w:rsidR="00AB1590" w:rsidRDefault="00000000" w:rsidP="00283F67">
            <w:pPr>
              <w:pStyle w:val="Compact"/>
              <w:spacing w:line="240" w:lineRule="auto"/>
              <w:jc w:val="center"/>
            </w:pPr>
            <w:r>
              <w:t>100 % ambos AOI, descendente</w:t>
            </w:r>
          </w:p>
        </w:tc>
        <w:tc>
          <w:tcPr>
            <w:tcW w:w="3116" w:type="dxa"/>
          </w:tcPr>
          <w:p w14:paraId="2DE0EFEA" w14:textId="77777777" w:rsidR="00AB1590" w:rsidRDefault="00000000" w:rsidP="00283F67">
            <w:pPr>
              <w:pStyle w:val="Compact"/>
              <w:spacing w:line="240" w:lineRule="auto"/>
              <w:jc w:val="center"/>
            </w:pPr>
            <w:r>
              <w:t>3 escenas</w:t>
            </w:r>
          </w:p>
        </w:tc>
      </w:tr>
      <w:tr w:rsidR="00AB1590" w14:paraId="6670F46E" w14:textId="77777777" w:rsidTr="00283F67">
        <w:trPr>
          <w:jc w:val="center"/>
        </w:trPr>
        <w:tc>
          <w:tcPr>
            <w:tcW w:w="1938" w:type="dxa"/>
          </w:tcPr>
          <w:p w14:paraId="7CCDBD1E" w14:textId="77777777" w:rsidR="00AB1590" w:rsidRDefault="00000000" w:rsidP="009728BB">
            <w:pPr>
              <w:pStyle w:val="Compact"/>
              <w:spacing w:line="240" w:lineRule="auto"/>
              <w:jc w:val="left"/>
            </w:pPr>
            <w:r>
              <w:t>SAOCOM quad-pol (línea de base)</w:t>
            </w:r>
          </w:p>
        </w:tc>
        <w:tc>
          <w:tcPr>
            <w:tcW w:w="3345" w:type="dxa"/>
          </w:tcPr>
          <w:p w14:paraId="7BDD184A" w14:textId="77777777" w:rsidR="00AB1590" w:rsidRDefault="00000000" w:rsidP="00283F67">
            <w:pPr>
              <w:pStyle w:val="Compact"/>
              <w:spacing w:line="240" w:lineRule="auto"/>
              <w:jc w:val="center"/>
            </w:pPr>
            <w:r>
              <w:t xml:space="preserve">100 % del bosque; </w:t>
            </w:r>
            <w:r>
              <w:rPr>
                <w:b/>
              </w:rPr>
              <w:t>no cubre la estepa</w:t>
            </w:r>
          </w:p>
        </w:tc>
        <w:tc>
          <w:tcPr>
            <w:tcW w:w="3116" w:type="dxa"/>
          </w:tcPr>
          <w:p w14:paraId="6BF9BA67" w14:textId="77777777" w:rsidR="00AB1590" w:rsidRDefault="00000000" w:rsidP="00283F67">
            <w:pPr>
              <w:pStyle w:val="Compact"/>
              <w:spacing w:line="240" w:lineRule="auto"/>
              <w:jc w:val="center"/>
            </w:pPr>
            <w:r>
              <w:t>7 productos</w:t>
            </w:r>
          </w:p>
        </w:tc>
      </w:tr>
      <w:tr w:rsidR="00AB1590" w14:paraId="1A55D9C5" w14:textId="77777777" w:rsidTr="00283F67">
        <w:trPr>
          <w:jc w:val="center"/>
        </w:trPr>
        <w:tc>
          <w:tcPr>
            <w:tcW w:w="1938" w:type="dxa"/>
          </w:tcPr>
          <w:p w14:paraId="165E1946" w14:textId="77777777" w:rsidR="00AB1590" w:rsidRDefault="00000000" w:rsidP="009728BB">
            <w:pPr>
              <w:pStyle w:val="Compact"/>
              <w:spacing w:line="240" w:lineRule="auto"/>
              <w:jc w:val="left"/>
            </w:pPr>
            <w:r>
              <w:t>NISAR GCOV beta</w:t>
            </w:r>
          </w:p>
        </w:tc>
        <w:tc>
          <w:tcPr>
            <w:tcW w:w="3345" w:type="dxa"/>
          </w:tcPr>
          <w:p w14:paraId="32FC48D4" w14:textId="77777777" w:rsidR="00AB1590" w:rsidRDefault="00000000" w:rsidP="00283F67">
            <w:pPr>
              <w:pStyle w:val="Compact"/>
              <w:spacing w:line="240" w:lineRule="auto"/>
              <w:jc w:val="center"/>
            </w:pPr>
            <w:r>
              <w:t>100 % ambos AOI (trazas 003 y 169)</w:t>
            </w:r>
          </w:p>
        </w:tc>
        <w:tc>
          <w:tcPr>
            <w:tcW w:w="3116" w:type="dxa"/>
          </w:tcPr>
          <w:p w14:paraId="1382C1EA" w14:textId="77777777" w:rsidR="00AB1590" w:rsidRDefault="00000000" w:rsidP="00283F67">
            <w:pPr>
              <w:pStyle w:val="Compact"/>
              <w:spacing w:line="240" w:lineRule="auto"/>
              <w:jc w:val="center"/>
            </w:pPr>
            <w:r>
              <w:t xml:space="preserve">3 fechas útiles </w:t>
            </w:r>
            <w:r>
              <w:rPr>
                <w:b/>
              </w:rPr>
              <w:t>de 9</w:t>
            </w:r>
          </w:p>
        </w:tc>
      </w:tr>
      <w:tr w:rsidR="00AB1590" w14:paraId="10F3A1EE" w14:textId="77777777" w:rsidTr="00283F67">
        <w:trPr>
          <w:jc w:val="center"/>
        </w:trPr>
        <w:tc>
          <w:tcPr>
            <w:tcW w:w="1938" w:type="dxa"/>
          </w:tcPr>
          <w:p w14:paraId="6A901109" w14:textId="77777777" w:rsidR="00AB1590" w:rsidRDefault="00000000" w:rsidP="009728BB">
            <w:pPr>
              <w:pStyle w:val="Compact"/>
              <w:spacing w:line="240" w:lineRule="auto"/>
              <w:jc w:val="left"/>
            </w:pPr>
            <w:r>
              <w:t>ALOS-1 PALSAR L1.1 quad</w:t>
            </w:r>
          </w:p>
        </w:tc>
        <w:tc>
          <w:tcPr>
            <w:tcW w:w="3345" w:type="dxa"/>
          </w:tcPr>
          <w:p w14:paraId="33EA887F" w14:textId="77777777" w:rsidR="00AB1590" w:rsidRDefault="00000000" w:rsidP="00283F67">
            <w:pPr>
              <w:pStyle w:val="Compact"/>
              <w:spacing w:line="240" w:lineRule="auto"/>
              <w:jc w:val="center"/>
            </w:pPr>
            <w:r>
              <w:t xml:space="preserve">bosque 99–100 %, </w:t>
            </w:r>
            <w:r>
              <w:rPr>
                <w:b/>
              </w:rPr>
              <w:t>estepa 93 %</w:t>
            </w:r>
          </w:p>
        </w:tc>
        <w:tc>
          <w:tcPr>
            <w:tcW w:w="3116" w:type="dxa"/>
          </w:tcPr>
          <w:p w14:paraId="47833E23" w14:textId="77777777" w:rsidR="00AB1590" w:rsidRDefault="00000000" w:rsidP="00283F67">
            <w:pPr>
              <w:pStyle w:val="Compact"/>
              <w:spacing w:line="240" w:lineRule="auto"/>
              <w:jc w:val="center"/>
            </w:pPr>
            <w:r>
              <w:t>5 fechas (10 frames)</w:t>
            </w:r>
          </w:p>
        </w:tc>
      </w:tr>
      <w:tr w:rsidR="00AB1590" w14:paraId="0F0F7E0D" w14:textId="77777777" w:rsidTr="00283F67">
        <w:trPr>
          <w:jc w:val="center"/>
        </w:trPr>
        <w:tc>
          <w:tcPr>
            <w:tcW w:w="1938" w:type="dxa"/>
          </w:tcPr>
          <w:p w14:paraId="6D97D970" w14:textId="77777777" w:rsidR="00AB1590" w:rsidRDefault="00000000" w:rsidP="009728BB">
            <w:pPr>
              <w:pStyle w:val="Compact"/>
              <w:spacing w:line="240" w:lineRule="auto"/>
              <w:jc w:val="left"/>
            </w:pPr>
            <w:r>
              <w:t>GEDI L2A/L2B</w:t>
            </w:r>
          </w:p>
        </w:tc>
        <w:tc>
          <w:tcPr>
            <w:tcW w:w="3345" w:type="dxa"/>
          </w:tcPr>
          <w:p w14:paraId="757D7D71" w14:textId="77777777" w:rsidR="00AB1590" w:rsidRDefault="00000000" w:rsidP="009B0D7A">
            <w:pPr>
              <w:pStyle w:val="Compact"/>
              <w:spacing w:line="240" w:lineRule="auto"/>
            </w:pPr>
            <w:r>
              <w:t>6.288 disparos en el bosque, 11.222 en la estepa</w:t>
            </w:r>
          </w:p>
        </w:tc>
        <w:tc>
          <w:tcPr>
            <w:tcW w:w="3116" w:type="dxa"/>
          </w:tcPr>
          <w:p w14:paraId="6A425DA5" w14:textId="77777777" w:rsidR="00AB1590" w:rsidRDefault="00000000" w:rsidP="00036827">
            <w:pPr>
              <w:pStyle w:val="Compact"/>
              <w:spacing w:line="240" w:lineRule="auto"/>
            </w:pPr>
            <w:r>
              <w:t>el filtrado es asunto del TP2</w:t>
            </w:r>
          </w:p>
        </w:tc>
      </w:tr>
      <w:tr w:rsidR="00AB1590" w14:paraId="56290DD0" w14:textId="77777777" w:rsidTr="00283F67">
        <w:trPr>
          <w:jc w:val="center"/>
        </w:trPr>
        <w:tc>
          <w:tcPr>
            <w:tcW w:w="1938" w:type="dxa"/>
          </w:tcPr>
          <w:p w14:paraId="60637CE8" w14:textId="77777777" w:rsidR="00AB1590" w:rsidRDefault="00000000" w:rsidP="009728BB">
            <w:pPr>
              <w:pStyle w:val="Compact"/>
              <w:spacing w:line="240" w:lineRule="auto"/>
              <w:jc w:val="left"/>
            </w:pPr>
            <w:r>
              <w:t>CONAE-AQD (área quemada oficial)</w:t>
            </w:r>
          </w:p>
        </w:tc>
        <w:tc>
          <w:tcPr>
            <w:tcW w:w="3345" w:type="dxa"/>
          </w:tcPr>
          <w:p w14:paraId="63BBB55C" w14:textId="77777777" w:rsidR="00AB1590" w:rsidRDefault="00000000" w:rsidP="00DA7CBF">
            <w:pPr>
              <w:pStyle w:val="Compact"/>
              <w:spacing w:line="240" w:lineRule="auto"/>
            </w:pPr>
            <w:r>
              <w:t>Cushamen y Futaleufú</w:t>
            </w:r>
          </w:p>
        </w:tc>
        <w:tc>
          <w:tcPr>
            <w:tcW w:w="3116" w:type="dxa"/>
          </w:tcPr>
          <w:p w14:paraId="33296589" w14:textId="77777777" w:rsidR="00AB1590" w:rsidRDefault="00000000" w:rsidP="00362C3E">
            <w:pPr>
              <w:pStyle w:val="Compact"/>
              <w:spacing w:line="240" w:lineRule="auto"/>
            </w:pPr>
            <w:bookmarkStart w:id="18" w:name="X867e7bcd21dff804c17d13cf619acce75b4640e"/>
            <w:bookmarkEnd w:id="18"/>
            <w:r>
              <w:t>estadísticas por departamento</w:t>
            </w:r>
          </w:p>
        </w:tc>
      </w:tr>
    </w:tbl>
    <w:p w14:paraId="0003C4A0" w14:textId="77777777" w:rsidR="002A78FE" w:rsidRDefault="002A78FE" w:rsidP="002A78FE">
      <w:pPr>
        <w:pStyle w:val="Ttulo3"/>
      </w:pPr>
    </w:p>
    <w:p w14:paraId="2B9ADC5B" w14:textId="77777777" w:rsidR="00AB1590" w:rsidRPr="002A78FE" w:rsidRDefault="00000000" w:rsidP="002A78FE">
      <w:pPr>
        <w:pStyle w:val="Ttulo3"/>
      </w:pPr>
      <w:r>
        <w:t>2.3 El área quemada oficial, como contexto del proyecto</w:t>
      </w:r>
    </w:p>
    <w:p w14:paraId="6F046BAB" w14:textId="77777777" w:rsidR="00AB1590" w:rsidRPr="002A78FE" w:rsidRDefault="00000000" w:rsidP="002A78FE">
      <w:pPr>
        <w:pStyle w:val="FirstParagraph"/>
      </w:pPr>
      <w:r>
        <w:rPr>
          <w:rStyle w:val="VerbatimChar"/>
        </w:rPr>
        <w:t>estadisticas_AQD_CONAE.csv</w:t>
      </w:r>
      <w:r>
        <w:t xml:space="preserve"> (CONAE-AQD por departamento) muestra la magnitud del evento que atraviesa el curso: en enero de 2026 se quemaron </w:t>
      </w:r>
      <w:r>
        <w:rPr>
          <w:b/>
          <w:bCs/>
        </w:rPr>
        <w:t>43.757,5 ha en Cushamen (2,46 % del departamento)</w:t>
      </w:r>
      <w:r>
        <w:t xml:space="preserve"> y </w:t>
      </w:r>
      <w:r>
        <w:rPr>
          <w:b/>
          <w:bCs/>
        </w:rPr>
        <w:t>26.537,6 ha en Futaleufú (2,62 %)</w:t>
      </w:r>
      <w:r>
        <w:t>, contra cientos o pocos miles de hectáreas en los meses vecinos. El recinto de bosque del curso cae dentro de esa mancha.</w:t>
      </w:r>
      <w:bookmarkEnd w:id="16"/>
    </w:p>
    <w:p w14:paraId="17A37A45" w14:textId="77777777" w:rsidR="002A78FE" w:rsidRDefault="002A78FE" w:rsidP="002A78FE">
      <w:pPr>
        <w:pStyle w:val="Ttulo2"/>
      </w:pPr>
      <w:bookmarkStart w:id="19" w:name="__RefHeading___Toc6200_3819205720"/>
      <w:bookmarkStart w:id="20" w:name="las-figuras-del-procesamiento"/>
      <w:bookmarkEnd w:id="19"/>
    </w:p>
    <w:p w14:paraId="75965D97" w14:textId="77777777" w:rsidR="00AB1590" w:rsidRPr="002A78FE" w:rsidRDefault="00000000" w:rsidP="002A78FE">
      <w:pPr>
        <w:pStyle w:val="Ttulo2"/>
      </w:pPr>
      <w:r>
        <w:t>3. Las figuras del procesamiento</w:t>
      </w:r>
    </w:p>
    <w:p w14:paraId="2491505C" w14:textId="77777777" w:rsidR="00AB1590" w:rsidRPr="002A78FE" w:rsidRDefault="00000000" w:rsidP="002A78FE">
      <w:pPr>
        <w:pStyle w:val="FirstParagraph"/>
      </w:pPr>
      <w:r>
        <w:t xml:space="preserve">En </w:t>
      </w:r>
      <w:r>
        <w:rPr>
          <w:rStyle w:val="VerbatimChar"/>
        </w:rPr>
        <w:t>capturas\</w:t>
      </w:r>
      <w:r>
        <w:t>:</w:t>
      </w:r>
    </w:p>
    <w:p w14:paraId="75C49F7A" w14:textId="77777777" w:rsidR="00AB1590" w:rsidRPr="002A78FE" w:rsidRDefault="00000000" w:rsidP="002B0E7A">
      <w:pPr>
        <w:pStyle w:val="Compact"/>
        <w:ind w:left="240"/>
      </w:pPr>
      <w:r>
        <w:rPr>
          <w:rStyle w:val="VerbatimChar"/>
        </w:rPr>
        <w:t>linea_tiempo.png</w:t>
      </w:r>
      <w:r>
        <w:t xml:space="preserve"> — la línea de tiempo de las adquisiciones de todos los sensores sobre los dos sitios, con las cuatro épocas y la fecha del incendio. Es la figura que ordena el práctico: muestra de un vistazo qué sensor tiene datos en qué época y dónde están los huecos.</w:t>
      </w:r>
    </w:p>
    <w:p w14:paraId="13270528" w14:textId="77777777" w:rsidR="00AB1590" w:rsidRDefault="00000000" w:rsidP="002A78FE">
      <w:pPr>
        <w:pStyle w:val="CaptionedFigure"/>
        <w:jc w:val="center"/>
      </w:pPr>
      <w:r>
        <w:rPr>
          <w:noProof/>
        </w:rPr>
        <w:lastRenderedPageBreak/>
        <w:drawing>
          <wp:inline distT="0" distB="0" distL="0" distR="0" wp14:anchorId="7F1E4176" wp14:editId="46C247CC">
            <wp:extent cx="5334000" cy="2213610"/>
            <wp:effectExtent l="0" t="0" r="0" b="0"/>
            <wp:docPr id="1" name="Picture" descr="Figura 1. La línea de tiempo de las adquisiciones de todos los sensores sobre los dos sitios, con las cuatro épocas y la fecha del incen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ura 1. La línea de tiempo de las adquisiciones de todos los sensores sobre los dos sitios, con las cuatro épocas y la fecha del incendio."/>
                    <pic:cNvPicPr>
                      <a:picLocks noChangeAspect="1" noChangeArrowheads="1"/>
                    </pic:cNvPicPr>
                  </pic:nvPicPr>
                  <pic:blipFill>
                    <a:blip r:embed="rId7"/>
                    <a:stretch>
                      <a:fillRect/>
                    </a:stretch>
                  </pic:blipFill>
                  <pic:spPr bwMode="auto">
                    <a:xfrm>
                      <a:off x="0" y="0"/>
                      <a:ext cx="5334000" cy="2213610"/>
                    </a:xfrm>
                    <a:prstGeom prst="rect">
                      <a:avLst/>
                    </a:prstGeom>
                  </pic:spPr>
                </pic:pic>
              </a:graphicData>
            </a:graphic>
          </wp:inline>
        </w:drawing>
      </w:r>
    </w:p>
    <w:p w14:paraId="5AFD907E" w14:textId="77777777" w:rsidR="00AB1590" w:rsidRPr="002A78FE" w:rsidRDefault="00000000" w:rsidP="002A78FE">
      <w:pPr>
        <w:pStyle w:val="ImageCaption"/>
      </w:pPr>
      <w:r>
        <w:rPr>
          <w:b/>
          <w:bCs/>
          <w:i w:val="0"/>
        </w:rPr>
        <w:t>Figura 1.</w:t>
      </w:r>
      <w:r>
        <w:rPr>
          <w:i w:val="0"/>
        </w:rPr>
        <w:t xml:space="preserve"> La línea de tiempo de las adquisiciones de todos los sensores sobre los dos sitios, con las cuatro épocas y la fecha del incendio.</w:t>
      </w:r>
    </w:p>
    <w:p w14:paraId="4C9D1E1F" w14:textId="77777777" w:rsidR="002A78FE" w:rsidRDefault="002A78FE" w:rsidP="00283F67">
      <w:pPr>
        <w:pStyle w:val="Textoindependiente"/>
        <w:spacing w:line="240" w:lineRule="auto"/>
      </w:pPr>
    </w:p>
    <w:p w14:paraId="429957C4" w14:textId="77777777" w:rsidR="00AB1590" w:rsidRPr="002A78FE" w:rsidRDefault="00000000" w:rsidP="002A78FE">
      <w:pPr>
        <w:pStyle w:val="Textoindependiente"/>
      </w:pPr>
      <w:r>
        <w:t xml:space="preserve">Las </w:t>
      </w:r>
      <w:r>
        <w:rPr>
          <w:b/>
          <w:bCs/>
        </w:rPr>
        <w:t>imágenes de todo lo que este práctico descargó</w:t>
      </w:r>
      <w:r>
        <w:t xml:space="preserve"> se ven, ya procesadas y sitio por sitio, en las galerías de esta misma carpeta: las de Sentinel-2 y Landsat 9 en </w:t>
      </w:r>
      <w:r>
        <w:rPr>
          <w:rStyle w:val="VerbatimChar"/>
        </w:rPr>
        <w:t>TP3_Datos_Opticos\capturas\</w:t>
      </w:r>
      <w:r>
        <w:t xml:space="preserve">, y las de Sentinel-1, SAOCOM, NISAR y PALSAR-2 en </w:t>
      </w:r>
      <w:r>
        <w:rPr>
          <w:rStyle w:val="VerbatimChar"/>
        </w:rPr>
        <w:t>TP4_Radar_SAR\capturas\</w:t>
      </w:r>
      <w:r>
        <w:t>.</w:t>
      </w:r>
      <w:bookmarkEnd w:id="20"/>
    </w:p>
    <w:p w14:paraId="0FC8BF24" w14:textId="77777777" w:rsidR="002A78FE" w:rsidRDefault="002A78FE" w:rsidP="002A78FE">
      <w:pPr>
        <w:pStyle w:val="Ttulo2"/>
      </w:pPr>
      <w:bookmarkStart w:id="21" w:name="__RefHeading___Toc6202_3819205720"/>
      <w:bookmarkStart w:id="22" w:name="X18a74cd539c2b5279fcbaa6dd74a86404604489"/>
      <w:bookmarkEnd w:id="21"/>
    </w:p>
    <w:p w14:paraId="23597FC0" w14:textId="77777777" w:rsidR="00AB1590" w:rsidRPr="002A78FE" w:rsidRDefault="00000000" w:rsidP="002A78FE">
      <w:pPr>
        <w:pStyle w:val="Ttulo2"/>
      </w:pPr>
      <w:r>
        <w:t>4. Respuestas modelo a las preguntas del práctico</w:t>
      </w:r>
    </w:p>
    <w:p w14:paraId="3B86C104" w14:textId="77777777" w:rsidR="00AB1590" w:rsidRPr="002A78FE" w:rsidRDefault="00000000" w:rsidP="002A78FE">
      <w:pPr>
        <w:pStyle w:val="FirstParagraph"/>
      </w:pPr>
      <w:r>
        <w:rPr>
          <w:b/>
          <w:bCs/>
        </w:rPr>
        <w:t>P1. ¿Por qué la huella declarada por un catálogo puede no coincidir con la superficie que efectivamente contiene dato? Cuantifique la diferencia para uno de los productos verificados e indique el origen del desvío.</w:t>
      </w:r>
    </w:p>
    <w:p w14:paraId="3BA78F3E" w14:textId="77777777" w:rsidR="002A78FE" w:rsidRDefault="00000000" w:rsidP="002A78FE">
      <w:pPr>
        <w:pStyle w:val="Textoindependiente"/>
      </w:pPr>
      <w:r>
        <w:t xml:space="preserve">Porque la huella del catálogo describe el rectángulo de la adquisición, no los píxeles válidos: bordes de escena, sombra del relieve, máscaras de calidad y recortes de procesamiento comen superficie por dentro de ese rectángulo. </w:t>
      </w:r>
    </w:p>
    <w:p w14:paraId="262F20BB" w14:textId="77777777" w:rsidR="002A78FE" w:rsidRDefault="00000000" w:rsidP="002A78FE">
      <w:pPr>
        <w:pStyle w:val="Textoindependiente"/>
      </w:pPr>
      <w:r>
        <w:t xml:space="preserve">El caso cuantificado del proyecto es </w:t>
      </w:r>
      <w:r>
        <w:rPr>
          <w:b/>
          <w:bCs/>
        </w:rPr>
        <w:t>ALOS-1 quad-pol sobre la estepa: el catálogo la da por cubierta y la verificación del paso 1 deja 93 % con dato</w:t>
      </w:r>
      <w:r>
        <w:t xml:space="preserve"> (bosque: 99–100 %); el desvío viene del borde del frame, que cruza el recinto (</w:t>
      </w:r>
      <w:r>
        <w:rPr>
          <w:rStyle w:val="VerbatimChar"/>
        </w:rPr>
        <w:t>matriz_datos.csv</w:t>
      </w:r>
      <w:r>
        <w:t xml:space="preserve">, fila ALOS-1). </w:t>
      </w:r>
    </w:p>
    <w:p w14:paraId="79076C4A" w14:textId="77777777" w:rsidR="00AB1590" w:rsidRPr="002A78FE" w:rsidRDefault="00000000" w:rsidP="002A78FE">
      <w:pPr>
        <w:pStyle w:val="Textoindependiente"/>
      </w:pPr>
      <w:r>
        <w:t xml:space="preserve">Otro caso es NISAR: de 9 fechas listadas por el catálogo, solo </w:t>
      </w:r>
      <w:r>
        <w:rPr>
          <w:b/>
          <w:bCs/>
        </w:rPr>
        <w:t>3 resultaron útiles</w:t>
      </w:r>
      <w:r>
        <w:t xml:space="preserve"> tras verificar contenido y cobertura.</w:t>
      </w:r>
    </w:p>
    <w:p w14:paraId="2CD2423A" w14:textId="77777777" w:rsidR="002A78FE" w:rsidRDefault="002A78FE" w:rsidP="002A78FE">
      <w:pPr>
        <w:pStyle w:val="Textoindependiente"/>
        <w:rPr>
          <w:b/>
          <w:bCs/>
        </w:rPr>
      </w:pPr>
    </w:p>
    <w:p w14:paraId="194381EA" w14:textId="77777777" w:rsidR="00AB1590" w:rsidRPr="002A78FE" w:rsidRDefault="00000000" w:rsidP="002A78FE">
      <w:pPr>
        <w:pStyle w:val="Textoindependiente"/>
      </w:pPr>
      <w:r>
        <w:rPr>
          <w:b/>
          <w:bCs/>
        </w:rPr>
        <w:t>P2. ¿Qué distingue que un producto exista de que un producto sea útil para el objetivo del trabajo? Ejemplifique con un producto que haya descartado.</w:t>
      </w:r>
    </w:p>
    <w:p w14:paraId="4DDBB57D" w14:textId="77777777" w:rsidR="002A78FE" w:rsidRDefault="00000000" w:rsidP="002A78FE">
      <w:pPr>
        <w:pStyle w:val="Textoindependiente"/>
      </w:pPr>
      <w:r>
        <w:lastRenderedPageBreak/>
        <w:t xml:space="preserve">Existir es figurar en el catálogo; ser útil es contener el dato que el objetivo necesita, en la época, la cobertura y la calidad requeridas. El ejemplo extremo del proyecto es la </w:t>
      </w:r>
      <w:r>
        <w:rPr>
          <w:b/>
          <w:bCs/>
        </w:rPr>
        <w:t>colección de biomasa aérea de BIOMASS: figura en el catálogo de la ESA y todavía no contiene datos</w:t>
      </w:r>
      <w:r>
        <w:t xml:space="preserve"> (su publicación está calendarizada; el producto utilizable hoy es el de altura L2A). </w:t>
      </w:r>
    </w:p>
    <w:p w14:paraId="00CE6131" w14:textId="77777777" w:rsidR="00AB1590" w:rsidRPr="002A78FE" w:rsidRDefault="00000000" w:rsidP="002A78FE">
      <w:pPr>
        <w:pStyle w:val="Textoindependiente"/>
      </w:pPr>
      <w:r>
        <w:t>Un ejemplo de descarte por calidad es la escena Sentinel-2 del 9 de enero de 2026: existe, es la más próxima al incendio, y se descartó por el humo del incendio (véase la P4 y el TP3).</w:t>
      </w:r>
    </w:p>
    <w:p w14:paraId="0873540B" w14:textId="77777777" w:rsidR="002A78FE" w:rsidRDefault="002A78FE" w:rsidP="002A78FE">
      <w:pPr>
        <w:pStyle w:val="Textoindependiente"/>
        <w:rPr>
          <w:b/>
          <w:bCs/>
        </w:rPr>
      </w:pPr>
    </w:p>
    <w:p w14:paraId="4B6BE929" w14:textId="77777777" w:rsidR="00AB1590" w:rsidRPr="002A78FE" w:rsidRDefault="00000000" w:rsidP="002A78FE">
      <w:pPr>
        <w:pStyle w:val="Textoindependiente"/>
      </w:pPr>
      <w:r>
        <w:rPr>
          <w:b/>
          <w:bCs/>
        </w:rPr>
        <w:t>P3. ¿En qué circunstancias conviene descargar una escena completa y en cuáles conviene recortarla en el servidor antes de transferirla?</w:t>
      </w:r>
    </w:p>
    <w:p w14:paraId="05DCB3F6" w14:textId="77777777" w:rsidR="002A78FE" w:rsidRDefault="00000000" w:rsidP="002A78FE">
      <w:pPr>
        <w:pStyle w:val="Textoindependiente"/>
      </w:pPr>
      <w:r>
        <w:t xml:space="preserve">Conviene recortar en el servidor cuando el producto es grande respecto del AOI y el proveedor lo permite: </w:t>
      </w:r>
      <w:r>
        <w:rPr>
          <w:b/>
          <w:bCs/>
        </w:rPr>
        <w:t>Landsat 9 se pidió recortado vía Planetary Computer</w:t>
      </w:r>
      <w:r>
        <w:t xml:space="preserve"> y las 6 escenas quedaron en una fracción del volumen original. Conviene la escena completa cuando el procesamiento posterior necesita el contexto (la órbita completa para la corrección geométrica del SLC, la fase para polarimetría) o cuando el proveedor no recorta: los </w:t>
      </w:r>
      <w:r>
        <w:rPr>
          <w:b/>
          <w:bCs/>
        </w:rPr>
        <w:t>SLC de Sentinel-1 y del SAOCOM</w:t>
      </w:r>
      <w:r>
        <w:t xml:space="preserve"> se bajaron completos, y por eso el inventario pesa 275,9 GB. </w:t>
      </w:r>
    </w:p>
    <w:p w14:paraId="7EF088EE" w14:textId="77777777" w:rsidR="00AB1590" w:rsidRPr="002A78FE" w:rsidRDefault="00000000" w:rsidP="002A78FE">
      <w:pPr>
        <w:pStyle w:val="Textoindependiente"/>
      </w:pPr>
      <w:r>
        <w:t xml:space="preserve">La </w:t>
      </w:r>
      <w:r>
        <w:rPr>
          <w:b/>
          <w:bCs/>
        </w:rPr>
        <w:t>regla práctica</w:t>
      </w:r>
      <w:r>
        <w:t>: el recorte del servidor ahorra transferencia y disco; la escena completa preserva opciones de procesamiento. Se decide por el uso, no por comodidad.</w:t>
      </w:r>
    </w:p>
    <w:p w14:paraId="6CC204E0" w14:textId="77777777" w:rsidR="002A78FE" w:rsidRDefault="002A78FE" w:rsidP="002A78FE">
      <w:pPr>
        <w:pStyle w:val="Textoindependiente"/>
        <w:rPr>
          <w:b/>
          <w:bCs/>
        </w:rPr>
      </w:pPr>
    </w:p>
    <w:p w14:paraId="6A41ED4C" w14:textId="77777777" w:rsidR="00AB1590" w:rsidRPr="002A78FE" w:rsidRDefault="00000000" w:rsidP="002A78FE">
      <w:pPr>
        <w:pStyle w:val="Textoindependiente"/>
      </w:pPr>
      <w:r>
        <w:rPr>
          <w:b/>
          <w:bCs/>
        </w:rPr>
        <w:t>P4. ¿Qué información se pierde al confiar únicamente en la máscara de nubes que acompaña al producto?</w:t>
      </w:r>
    </w:p>
    <w:p w14:paraId="7E397A69" w14:textId="77777777" w:rsidR="002A78FE" w:rsidRDefault="00000000" w:rsidP="002A78FE">
      <w:pPr>
        <w:pStyle w:val="Textoindependiente"/>
      </w:pPr>
      <w:r>
        <w:t xml:space="preserve">Se pierde todo lo que la máscara no clasifica como nube: la </w:t>
      </w:r>
      <w:r>
        <w:rPr>
          <w:b/>
          <w:bCs/>
        </w:rPr>
        <w:t>bruma y el humo</w:t>
      </w:r>
      <w:r>
        <w:t xml:space="preserve">, que atenúan la señal sin formar nubes discretas. El paso 2 lo mide por la reflectancia del azul y detectó afectada la escena del </w:t>
      </w:r>
      <w:r>
        <w:rPr>
          <w:b/>
          <w:bCs/>
        </w:rPr>
        <w:t>9 de enero de 2026</w:t>
      </w:r>
      <w:r>
        <w:t xml:space="preserve"> — plena actividad del incendio — que la máscara SCL daba por utilizable. </w:t>
      </w:r>
    </w:p>
    <w:p w14:paraId="7E1A0D5F" w14:textId="77777777" w:rsidR="00AB1590" w:rsidRPr="002A78FE" w:rsidRDefault="00000000" w:rsidP="002A78FE">
      <w:pPr>
        <w:pStyle w:val="Textoindependiente"/>
      </w:pPr>
      <w:r>
        <w:t xml:space="preserve">Esa escena quedó registrada en </w:t>
      </w:r>
      <w:r>
        <w:rPr>
          <w:rStyle w:val="VerbatimChar"/>
        </w:rPr>
        <w:t>deteccion_bruma.csv</w:t>
      </w:r>
      <w:r>
        <w:t xml:space="preserve"> y su descarte se confirma en el TP3 con dos evidencias independientes (la firma del azul y la comparación de índices contra la escena limpia del 25 de noviembre de 2025).</w:t>
      </w:r>
    </w:p>
    <w:p w14:paraId="487FDFD6" w14:textId="77777777" w:rsidR="002A78FE" w:rsidRDefault="002A78FE" w:rsidP="002A78FE">
      <w:pPr>
        <w:pStyle w:val="Textoindependiente"/>
        <w:rPr>
          <w:b/>
          <w:bCs/>
        </w:rPr>
      </w:pPr>
    </w:p>
    <w:p w14:paraId="6CBAE4FD" w14:textId="77777777" w:rsidR="00AB1590" w:rsidRPr="002A78FE" w:rsidRDefault="00000000" w:rsidP="002A78FE">
      <w:pPr>
        <w:pStyle w:val="Textoindependiente"/>
      </w:pPr>
      <w:r>
        <w:rPr>
          <w:b/>
          <w:bCs/>
        </w:rPr>
        <w:t>P5. ¿Cómo debe documentarse una descarga para que un tercero pueda repetirla dentro de dos años, cuando el catálogo haya cambiado de dirección o de estructura?</w:t>
      </w:r>
    </w:p>
    <w:p w14:paraId="58EFAC5A" w14:textId="77777777" w:rsidR="002A78FE" w:rsidRDefault="00000000" w:rsidP="002A78FE">
      <w:pPr>
        <w:pStyle w:val="Textoindependiente"/>
      </w:pPr>
      <w:r>
        <w:lastRenderedPageBreak/>
        <w:t xml:space="preserve">Registrando lo que identifica al dato y no a la interfaz: el </w:t>
      </w:r>
      <w:r>
        <w:rPr>
          <w:b/>
          <w:bCs/>
        </w:rPr>
        <w:t>identificador del producto</w:t>
      </w:r>
      <w:r>
        <w:t xml:space="preserve"> (no la URL), el proveedor y la colección con su versión, la fecha de adquisición y la de descarga, el área pedida, los filtros aplicados y las credenciales necesarias (sin incluirlas). </w:t>
      </w:r>
    </w:p>
    <w:p w14:paraId="7DB3EF01" w14:textId="77777777" w:rsidR="00AB1590" w:rsidRPr="002A78FE" w:rsidRDefault="00000000" w:rsidP="002A78FE">
      <w:pPr>
        <w:pStyle w:val="Textoindependiente"/>
      </w:pPr>
      <w:r>
        <w:t xml:space="preserve">Así están construidos </w:t>
      </w:r>
      <w:r>
        <w:rPr>
          <w:rStyle w:val="VerbatimChar"/>
        </w:rPr>
        <w:t>inventario.csv</w:t>
      </w:r>
      <w:r>
        <w:t xml:space="preserve"> (un producto por fila, con época, sitio, sensor, fecha, archivo y tamaño) y </w:t>
      </w:r>
      <w:r>
        <w:rPr>
          <w:rStyle w:val="VerbatimChar"/>
        </w:rPr>
        <w:t>matriz_datos.csv</w:t>
      </w:r>
      <w:r>
        <w:t xml:space="preserve"> (acceso, credenciales y estado por fuente); el caso CONAE muestra el límite: cuando el acceso es un trámite, lo que se documenta es el trámite (</w:t>
      </w:r>
      <w:r>
        <w:rPr>
          <w:rStyle w:val="VerbatimChar"/>
        </w:rPr>
        <w:t>PEDIDO_SAOCOM_28jul2026.md</w:t>
      </w:r>
      <w:r>
        <w:t>), y el propio pedido registra que los identificadores entregados difieren de los solicitados.</w:t>
      </w:r>
      <w:bookmarkEnd w:id="22"/>
    </w:p>
    <w:p w14:paraId="7AE4F24B" w14:textId="77777777" w:rsidR="002A78FE" w:rsidRDefault="002A78FE" w:rsidP="002A78FE">
      <w:pPr>
        <w:pStyle w:val="Ttulo2"/>
      </w:pPr>
      <w:bookmarkStart w:id="23" w:name="__RefHeading___Toc6204_3819205720"/>
      <w:bookmarkEnd w:id="23"/>
    </w:p>
    <w:p w14:paraId="3C302E0B" w14:textId="77777777" w:rsidR="00AB1590" w:rsidRPr="002A78FE" w:rsidRDefault="00000000" w:rsidP="002A78FE">
      <w:pPr>
        <w:pStyle w:val="Ttulo2"/>
      </w:pPr>
      <w:r>
        <w:t>5. De dónde sale cada cifra</w:t>
      </w:r>
    </w:p>
    <w:p w14:paraId="1F632D25" w14:textId="77777777" w:rsidR="00AB1590" w:rsidRPr="002A78FE" w:rsidRDefault="00000000" w:rsidP="002A78FE">
      <w:pPr>
        <w:pStyle w:val="FirstParagraph"/>
        <w:jc w:val="left"/>
      </w:pPr>
      <w:r>
        <w:rPr>
          <w:rStyle w:val="VerbatimChar"/>
        </w:rPr>
        <w:t>02_Subsets_SNAP_QGIS\03_Tablas\inventario.csv</w:t>
      </w:r>
      <w:r>
        <w:t xml:space="preserve"> (75 productos), </w:t>
      </w:r>
      <w:r>
        <w:rPr>
          <w:rStyle w:val="VerbatimChar"/>
        </w:rPr>
        <w:t>05_Resultados\04_Tablas\matriz_datos.csv</w:t>
      </w:r>
      <w:r>
        <w:t xml:space="preserve"> (las quince fuentes), </w:t>
      </w:r>
      <w:r>
        <w:rPr>
          <w:rStyle w:val="VerbatimChar"/>
        </w:rPr>
        <w:t>02_Subsets_SNAP_QGIS\03_Tablas\estadisticas_AQD_CONAE.csv</w:t>
      </w:r>
      <w:r>
        <w:t xml:space="preserve"> (área quemada oficial), </w:t>
      </w:r>
      <w:r>
        <w:rPr>
          <w:rStyle w:val="VerbatimChar"/>
        </w:rPr>
        <w:t>05_Resultados\04_Tablas\verificacion_cobertura.csv</w:t>
      </w:r>
      <w:r>
        <w:t xml:space="preserve"> y </w:t>
      </w:r>
      <w:r>
        <w:rPr>
          <w:rStyle w:val="VerbatimChar"/>
        </w:rPr>
        <w:t>deteccion_bruma.csv</w:t>
      </w:r>
      <w:r>
        <w:t xml:space="preserve"> (los dos controles previos a toda descarga).</w:t>
      </w:r>
    </w:p>
    <w:p w14:paraId="3AC7B36B" w14:textId="77777777" w:rsidR="00AB1590" w:rsidRPr="00E25EB5" w:rsidRDefault="00000000" w:rsidP="00E25EB5">
      <w:pPr>
        <w:pStyle w:val="Ttulo1"/>
        <w:pageBreakBefore/>
      </w:pPr>
      <w:bookmarkStart w:id="24" w:name="__RefHeading___Toc6206_3819205720"/>
      <w:bookmarkEnd w:id="24"/>
      <w:r>
        <w:lastRenderedPageBreak/>
        <w:t>TP2: Desarrollo completo, con los datos expuestos</w:t>
      </w:r>
    </w:p>
    <w:p w14:paraId="1A3AD495" w14:textId="77777777" w:rsidR="002B0E7A" w:rsidRDefault="00000000" w:rsidP="00E25EB5">
      <w:pPr>
        <w:pStyle w:val="FirstParagraph"/>
      </w:pPr>
      <w:r>
        <w:t xml:space="preserve">El TP2 construye la </w:t>
      </w:r>
      <w:r>
        <w:rPr>
          <w:b/>
          <w:bCs/>
        </w:rPr>
        <w:t>referencia de biomasa</w:t>
      </w:r>
      <w:r>
        <w:t xml:space="preserve"> del curso (GEDI), la audita con un segundo LiDAR independiente (ICESat-2/ATL08), somete el terreno de ambos al árbitro FABDEM, y pone el resultado en el mapa frente al producto global CCI Biomass. </w:t>
      </w:r>
    </w:p>
    <w:p w14:paraId="5DFA2142" w14:textId="77777777" w:rsidR="00AB1590" w:rsidRPr="00E25EB5" w:rsidRDefault="00000000" w:rsidP="00E25EB5">
      <w:pPr>
        <w:pStyle w:val="FirstParagraph"/>
      </w:pPr>
      <w:r>
        <w:t xml:space="preserve">Son </w:t>
      </w:r>
      <w:r>
        <w:rPr>
          <w:b/>
          <w:bCs/>
        </w:rPr>
        <w:t>diecisiete pasos</w:t>
      </w:r>
      <w:r>
        <w:t xml:space="preserve"> más el auxiliar 1b y tres auxiliares; el orden completo está en </w:t>
      </w:r>
      <w:r>
        <w:rPr>
          <w:rStyle w:val="VerbatimChar"/>
        </w:rPr>
        <w:t>03_Scripts\00_ORDEN_DE_EJECUCION.md</w:t>
      </w:r>
      <w:r>
        <w:t>.</w:t>
      </w:r>
    </w:p>
    <w:p w14:paraId="5FDAC59B" w14:textId="77777777" w:rsidR="002B0E7A" w:rsidRDefault="002B0E7A" w:rsidP="00E25EB5">
      <w:pPr>
        <w:pStyle w:val="Ttulo2"/>
      </w:pPr>
      <w:bookmarkStart w:id="25" w:name="__RefHeading___Toc6208_3819205720"/>
      <w:bookmarkStart w:id="26" w:name="la-ejecución-paso-a-paso-1"/>
      <w:bookmarkEnd w:id="25"/>
    </w:p>
    <w:p w14:paraId="66DBA2F9" w14:textId="77777777" w:rsidR="00AB1590" w:rsidRPr="00E25EB5" w:rsidRDefault="002B0E7A" w:rsidP="002B0E7A">
      <w:pPr>
        <w:pStyle w:val="Ttulo2"/>
      </w:pPr>
      <w:r>
        <w:rPr>
          <w:bCs w:val="0"/>
        </w:rPr>
        <w:t>1.</w:t>
      </w:r>
      <w:r>
        <w:t xml:space="preserve"> La ejecución, paso a paso</w:t>
      </w:r>
    </w:p>
    <w:p w14:paraId="1308183B" w14:textId="77777777" w:rsidR="00AB1590" w:rsidRPr="002B0E7A" w:rsidRDefault="00000000" w:rsidP="00E25EB5">
      <w:pPr>
        <w:pStyle w:val="SourceCode"/>
        <w:rPr>
          <w:color w:val="0070C0"/>
        </w:rPr>
      </w:pPr>
      <w:r>
        <w:rPr>
          <w:rStyle w:val="VerbatimChar"/>
          <w:color w:val="0070C0"/>
        </w:rPr>
        <w:t xml:space="preserve">conda </w:t>
      </w:r>
      <w:r>
        <w:rPr>
          <w:rStyle w:val="VerbatimChar"/>
          <w:color w:val="0070C0"/>
        </w:rPr>
        <w:pgNum/>
      </w:r>
      <w:r>
        <w:rPr>
          <w:rStyle w:val="VerbatimChar"/>
          <w:color w:val="0070C0"/>
        </w:rPr>
        <w:t>ctívate aoi</w:t>
      </w:r>
      <w:r>
        <w:rPr>
          <w:color w:val="0070C0"/>
        </w:rPr>
        <w:br/>
      </w:r>
      <w:r>
        <w:rPr>
          <w:rStyle w:val="VerbatimChar"/>
          <w:color w:val="0070C0"/>
        </w:rPr>
        <w:t>cd C:\Temp\CURSO_BIOMASA_2026\02_Practica\TP2_LiDAR_GEDI_ICESat2\03_Scripts</w:t>
      </w:r>
    </w:p>
    <w:p w14:paraId="389646E2" w14:textId="77777777" w:rsidR="002B0E7A" w:rsidRDefault="002B0E7A" w:rsidP="00E25EB5">
      <w:pPr>
        <w:pStyle w:val="FirstParagraph"/>
        <w:rPr>
          <w:b/>
          <w:bCs/>
        </w:rPr>
      </w:pPr>
    </w:p>
    <w:p w14:paraId="782A0F76" w14:textId="77777777" w:rsidR="00AB1590" w:rsidRPr="00E25EB5" w:rsidRDefault="00000000">
      <w:pPr>
        <w:pStyle w:val="FirstParagraph"/>
        <w:numPr>
          <w:ilvl w:val="0"/>
          <w:numId w:val="34"/>
        </w:numPr>
      </w:pPr>
      <w:r>
        <w:rPr>
          <w:b/>
          <w:bCs/>
        </w:rPr>
        <w:t>Pasos 1 a 6: de los gránulos a las huellas válidas.</w:t>
      </w:r>
      <w:r>
        <w:t xml:space="preserve"> Extracción de los disparos GEDI de los HDF5, recorte a los recintos, y el filtrado de calidad en cuatro etapas. La extracción deja </w:t>
      </w:r>
      <w:r>
        <w:rPr>
          <w:b/>
          <w:bCs/>
        </w:rPr>
        <w:t>6.287 disparos en el bosque y 11.222 en la estepa</w:t>
      </w:r>
      <w:r>
        <w:t xml:space="preserve">, con 27 columnas por disparo (registrado en </w:t>
      </w:r>
      <w:r>
        <w:rPr>
          <w:rStyle w:val="VerbatimChar"/>
        </w:rPr>
        <w:t>05_Resultados\06_Control_calidad\ULTIMA_EJECUCION.log</w:t>
      </w:r>
      <w:r>
        <w:t>).</w:t>
      </w:r>
    </w:p>
    <w:p w14:paraId="00A00706" w14:textId="77777777" w:rsidR="00AB1590" w:rsidRPr="00E25EB5" w:rsidRDefault="00000000">
      <w:pPr>
        <w:pStyle w:val="Textoindependiente"/>
        <w:numPr>
          <w:ilvl w:val="0"/>
          <w:numId w:val="34"/>
        </w:numPr>
      </w:pPr>
      <w:r>
        <w:rPr>
          <w:b/>
          <w:bCs/>
        </w:rPr>
        <w:t>Pasos 7 a 11: la referencia.</w:t>
      </w:r>
      <w:r>
        <w:t xml:space="preserve"> Biomasa L4A por huella, partición entrenamiento/validación, media estratificada por cobertura, exportación para SIG y los escenarios de hoja caída. El atajo </w:t>
      </w:r>
      <w:r>
        <w:rPr>
          <w:rStyle w:val="VerbatimChar"/>
        </w:rPr>
        <w:t>09_ATAJOS\EJECUTAR_cadena_escenarioB.bat</w:t>
      </w:r>
      <w:r>
        <w:t xml:space="preserve"> corre estos cinco pasos junto con los cinco del TP5; su registro completo queda en </w:t>
      </w:r>
      <w:r>
        <w:rPr>
          <w:rStyle w:val="VerbatimChar"/>
        </w:rPr>
        <w:t>06_Control_calidad\CADENA_ESCENARIO_B.log</w:t>
      </w:r>
      <w:r>
        <w:t>.</w:t>
      </w:r>
    </w:p>
    <w:p w14:paraId="163A2D0D" w14:textId="77777777" w:rsidR="00AB1590" w:rsidRPr="00E25EB5" w:rsidRDefault="00000000">
      <w:pPr>
        <w:pStyle w:val="Textoindependiente"/>
        <w:numPr>
          <w:ilvl w:val="0"/>
          <w:numId w:val="34"/>
        </w:numPr>
      </w:pPr>
      <w:r>
        <w:rPr>
          <w:b/>
          <w:bCs/>
        </w:rPr>
        <w:t>Pasos 12 a 16: la rama ICESat-2.</w:t>
      </w:r>
      <w:r>
        <w:t xml:space="preserve"> Carga de los segmentos ATL08, cotejo de alturas contra GEDI, exportación para SIG, </w:t>
      </w:r>
      <w:r>
        <w:rPr>
          <w:b/>
          <w:bCs/>
        </w:rPr>
        <w:t>control de terreno contra FABDEM</w:t>
      </w:r>
      <w:r>
        <w:t xml:space="preserve"> (paso 15) y re-cotejo tras el control (paso 16). El atajo </w:t>
      </w:r>
      <w:r>
        <w:rPr>
          <w:rStyle w:val="VerbatimChar"/>
        </w:rPr>
        <w:t>EJECUTAR_TP2_rama_ICESat2.bat</w:t>
      </w:r>
      <w:r>
        <w:t xml:space="preserve"> corre la rama completa.</w:t>
      </w:r>
    </w:p>
    <w:p w14:paraId="50DF0438" w14:textId="77777777" w:rsidR="00AB1590" w:rsidRPr="00E25EB5" w:rsidRDefault="00000000">
      <w:pPr>
        <w:pStyle w:val="Textoindependiente"/>
        <w:numPr>
          <w:ilvl w:val="0"/>
          <w:numId w:val="34"/>
        </w:numPr>
      </w:pPr>
      <w:r>
        <w:rPr>
          <w:b/>
          <w:bCs/>
        </w:rPr>
        <w:t>Paso 17: el mapa.</w:t>
      </w:r>
      <w:r>
        <w:t xml:space="preserve"> </w:t>
      </w:r>
      <w:r>
        <w:rPr>
          <w:rStyle w:val="VerbatimChar"/>
        </w:rPr>
        <w:t>TP2_17_mapa_biomasa_GEDI_CCI.py</w:t>
      </w:r>
      <w:r>
        <w:t xml:space="preserve"> agrega la biomasa GEDI a celdas de 500 m y la enfrenta al CCI Biomass en la misma escala.</w:t>
      </w:r>
      <w:bookmarkEnd w:id="26"/>
    </w:p>
    <w:p w14:paraId="16B1BC0A" w14:textId="77777777" w:rsidR="002B0E7A" w:rsidRDefault="002B0E7A" w:rsidP="002B0E7A">
      <w:pPr>
        <w:pStyle w:val="Ttulo2"/>
      </w:pPr>
      <w:bookmarkStart w:id="27" w:name="__RefHeading___Toc6210_3819205720"/>
      <w:bookmarkStart w:id="28" w:name="Xefd9f3c7fe6d828d7a964d4270abbeeb3bfa631"/>
      <w:bookmarkEnd w:id="27"/>
    </w:p>
    <w:p w14:paraId="5923FB55" w14:textId="77777777" w:rsidR="00AB1590" w:rsidRPr="00E25EB5" w:rsidRDefault="00000000" w:rsidP="002B0E7A">
      <w:pPr>
        <w:pStyle w:val="Ttulo2"/>
      </w:pPr>
      <w:r>
        <w:t>2. Los resultados, con los datos a la vista</w:t>
      </w:r>
    </w:p>
    <w:p w14:paraId="546DD620" w14:textId="77777777" w:rsidR="00AB1590" w:rsidRPr="00E25EB5" w:rsidRDefault="00000000" w:rsidP="002B0E7A">
      <w:pPr>
        <w:pStyle w:val="Ttulo3"/>
      </w:pPr>
      <w:bookmarkStart w:id="29" w:name="el-filtrado-lo-que-queda-y-por-qué"/>
      <w:r>
        <w:t>2.1 El filtrado: lo que queda y por qué</w:t>
      </w:r>
    </w:p>
    <w:p w14:paraId="14BC7932" w14:textId="77777777" w:rsidR="00AB1590" w:rsidRPr="00E25EB5" w:rsidRDefault="00000000" w:rsidP="002B0E7A">
      <w:pPr>
        <w:pStyle w:val="FirstParagraph"/>
      </w:pPr>
      <w:r>
        <w:t xml:space="preserve">De la salida real de </w:t>
      </w:r>
      <w:r>
        <w:rPr>
          <w:rStyle w:val="VerbatimChar"/>
        </w:rPr>
        <w:t>TP2_07_biomasa_referencia.py</w:t>
      </w:r>
      <w:r>
        <w:t xml:space="preserve"> (en </w:t>
      </w:r>
      <w:r>
        <w:rPr>
          <w:rStyle w:val="VerbatimChar"/>
        </w:rPr>
        <w:t>CADENA_ESCENARIO_B.log</w:t>
      </w:r>
      <w:r>
        <w:t>):</w:t>
      </w:r>
    </w:p>
    <w:tbl>
      <w:tblPr>
        <w:tblStyle w:val="Tablaconcuadrcula"/>
        <w:tblW w:w="4758" w:type="pct"/>
        <w:jc w:val="center"/>
        <w:tblLayout w:type="fixed"/>
        <w:tblLook w:val="0020" w:firstRow="1" w:lastRow="0" w:firstColumn="0" w:lastColumn="0" w:noHBand="0" w:noVBand="0"/>
      </w:tblPr>
      <w:tblGrid>
        <w:gridCol w:w="1108"/>
        <w:gridCol w:w="1557"/>
        <w:gridCol w:w="1558"/>
        <w:gridCol w:w="1559"/>
        <w:gridCol w:w="1557"/>
        <w:gridCol w:w="1558"/>
      </w:tblGrid>
      <w:tr w:rsidR="00AB1590" w14:paraId="0257F2DF" w14:textId="77777777" w:rsidTr="002B0E7A">
        <w:trPr>
          <w:jc w:val="center"/>
        </w:trPr>
        <w:tc>
          <w:tcPr>
            <w:tcW w:w="1134" w:type="dxa"/>
          </w:tcPr>
          <w:p w14:paraId="1D823866" w14:textId="77777777" w:rsidR="00AB1590" w:rsidRDefault="00000000" w:rsidP="00113555">
            <w:pPr>
              <w:pStyle w:val="Compact"/>
              <w:spacing w:line="240" w:lineRule="auto"/>
            </w:pPr>
            <w:r>
              <w:lastRenderedPageBreak/>
              <w:t>Sitio</w:t>
            </w:r>
          </w:p>
        </w:tc>
        <w:tc>
          <w:tcPr>
            <w:tcW w:w="1595" w:type="dxa"/>
          </w:tcPr>
          <w:p w14:paraId="27BA749A" w14:textId="77777777" w:rsidR="00AB1590" w:rsidRDefault="00000000" w:rsidP="00163971">
            <w:pPr>
              <w:pStyle w:val="Compact"/>
              <w:spacing w:line="240" w:lineRule="auto"/>
            </w:pPr>
            <w:r>
              <w:t>Disparos extraídos</w:t>
            </w:r>
          </w:p>
        </w:tc>
        <w:tc>
          <w:tcPr>
            <w:tcW w:w="1596" w:type="dxa"/>
          </w:tcPr>
          <w:p w14:paraId="3717FFBA" w14:textId="77777777" w:rsidR="00AB1590" w:rsidRDefault="00000000" w:rsidP="008E7124">
            <w:pPr>
              <w:pStyle w:val="Compact"/>
              <w:spacing w:line="240" w:lineRule="auto"/>
            </w:pPr>
            <w:r>
              <w:t>Válidos con estructura</w:t>
            </w:r>
          </w:p>
        </w:tc>
        <w:tc>
          <w:tcPr>
            <w:tcW w:w="1597" w:type="dxa"/>
          </w:tcPr>
          <w:p w14:paraId="2EBA5CDC" w14:textId="77777777" w:rsidR="00AB1590" w:rsidRDefault="00000000" w:rsidP="00C60C04">
            <w:pPr>
              <w:pStyle w:val="Compact"/>
              <w:spacing w:line="240" w:lineRule="auto"/>
            </w:pPr>
            <w:r>
              <w:t>Conserva</w:t>
            </w:r>
          </w:p>
        </w:tc>
        <w:tc>
          <w:tcPr>
            <w:tcW w:w="1595" w:type="dxa"/>
          </w:tcPr>
          <w:p w14:paraId="3E89390A" w14:textId="77777777" w:rsidR="00AB1590" w:rsidRDefault="00000000" w:rsidP="00861085">
            <w:pPr>
              <w:pStyle w:val="Compact"/>
              <w:spacing w:line="240" w:lineRule="auto"/>
            </w:pPr>
            <w:r>
              <w:t>Biomasa mediana</w:t>
            </w:r>
          </w:p>
        </w:tc>
        <w:tc>
          <w:tcPr>
            <w:tcW w:w="1596" w:type="dxa"/>
          </w:tcPr>
          <w:p w14:paraId="315E1BA9" w14:textId="77777777" w:rsidR="00AB1590" w:rsidRDefault="00000000" w:rsidP="00B53A44">
            <w:pPr>
              <w:pStyle w:val="Compact"/>
              <w:spacing w:line="240" w:lineRule="auto"/>
            </w:pPr>
            <w:r>
              <w:t>EE mediano</w:t>
            </w:r>
          </w:p>
        </w:tc>
      </w:tr>
      <w:tr w:rsidR="00AB1590" w14:paraId="4F369C77" w14:textId="77777777" w:rsidTr="002B0E7A">
        <w:trPr>
          <w:jc w:val="center"/>
        </w:trPr>
        <w:tc>
          <w:tcPr>
            <w:tcW w:w="1134" w:type="dxa"/>
          </w:tcPr>
          <w:p w14:paraId="030D0BA3" w14:textId="77777777" w:rsidR="00AB1590" w:rsidRDefault="00000000" w:rsidP="00ED5E7D">
            <w:pPr>
              <w:pStyle w:val="Compact"/>
              <w:spacing w:line="240" w:lineRule="auto"/>
            </w:pPr>
            <w:r>
              <w:t>Bosque</w:t>
            </w:r>
          </w:p>
        </w:tc>
        <w:tc>
          <w:tcPr>
            <w:tcW w:w="1595" w:type="dxa"/>
          </w:tcPr>
          <w:p w14:paraId="26842FA8" w14:textId="77777777" w:rsidR="00AB1590" w:rsidRDefault="00000000" w:rsidP="00FA18A1">
            <w:pPr>
              <w:pStyle w:val="Compact"/>
              <w:spacing w:line="240" w:lineRule="auto"/>
            </w:pPr>
            <w:r>
              <w:t>6.287</w:t>
            </w:r>
          </w:p>
        </w:tc>
        <w:tc>
          <w:tcPr>
            <w:tcW w:w="1596" w:type="dxa"/>
          </w:tcPr>
          <w:p w14:paraId="3824F66D" w14:textId="77777777" w:rsidR="00AB1590" w:rsidRDefault="00000000" w:rsidP="009A79DF">
            <w:pPr>
              <w:pStyle w:val="Compact"/>
              <w:spacing w:line="240" w:lineRule="auto"/>
            </w:pPr>
            <w:r>
              <w:t>690</w:t>
            </w:r>
          </w:p>
        </w:tc>
        <w:tc>
          <w:tcPr>
            <w:tcW w:w="1597" w:type="dxa"/>
          </w:tcPr>
          <w:p w14:paraId="7D0E80D8" w14:textId="77777777" w:rsidR="00AB1590" w:rsidRDefault="00000000" w:rsidP="00890668">
            <w:pPr>
              <w:pStyle w:val="Compact"/>
              <w:spacing w:line="240" w:lineRule="auto"/>
            </w:pPr>
            <w:r>
              <w:rPr>
                <w:b/>
              </w:rPr>
              <w:t>11,0 %</w:t>
            </w:r>
          </w:p>
        </w:tc>
        <w:tc>
          <w:tcPr>
            <w:tcW w:w="1595" w:type="dxa"/>
          </w:tcPr>
          <w:p w14:paraId="3071E916" w14:textId="77777777" w:rsidR="00AB1590" w:rsidRDefault="00000000" w:rsidP="00FF0A1F">
            <w:pPr>
              <w:pStyle w:val="Compact"/>
              <w:spacing w:line="240" w:lineRule="auto"/>
            </w:pPr>
            <w:r>
              <w:t>15,0 Mg/ha</w:t>
            </w:r>
          </w:p>
        </w:tc>
        <w:tc>
          <w:tcPr>
            <w:tcW w:w="1596" w:type="dxa"/>
          </w:tcPr>
          <w:p w14:paraId="1D07CC55" w14:textId="77777777" w:rsidR="00AB1590" w:rsidRDefault="00000000" w:rsidP="00D95B55">
            <w:pPr>
              <w:pStyle w:val="Compact"/>
              <w:spacing w:line="240" w:lineRule="auto"/>
            </w:pPr>
            <w:r>
              <w:t>13,1 Mg/ha</w:t>
            </w:r>
          </w:p>
        </w:tc>
      </w:tr>
      <w:tr w:rsidR="00AB1590" w14:paraId="79640056" w14:textId="77777777" w:rsidTr="002B0E7A">
        <w:trPr>
          <w:jc w:val="center"/>
        </w:trPr>
        <w:tc>
          <w:tcPr>
            <w:tcW w:w="1134" w:type="dxa"/>
          </w:tcPr>
          <w:p w14:paraId="7D1D54EC" w14:textId="77777777" w:rsidR="00AB1590" w:rsidRDefault="00000000" w:rsidP="00CC5923">
            <w:pPr>
              <w:pStyle w:val="Compact"/>
              <w:spacing w:line="240" w:lineRule="auto"/>
            </w:pPr>
            <w:r>
              <w:t>Estepa</w:t>
            </w:r>
          </w:p>
        </w:tc>
        <w:tc>
          <w:tcPr>
            <w:tcW w:w="1595" w:type="dxa"/>
          </w:tcPr>
          <w:p w14:paraId="694FDDD0" w14:textId="77777777" w:rsidR="00AB1590" w:rsidRDefault="00000000" w:rsidP="00550E50">
            <w:pPr>
              <w:pStyle w:val="Compact"/>
              <w:spacing w:line="240" w:lineRule="auto"/>
            </w:pPr>
            <w:r>
              <w:t>11.222</w:t>
            </w:r>
          </w:p>
        </w:tc>
        <w:tc>
          <w:tcPr>
            <w:tcW w:w="1596" w:type="dxa"/>
          </w:tcPr>
          <w:p w14:paraId="37FD6CF9" w14:textId="77777777" w:rsidR="00AB1590" w:rsidRDefault="00000000" w:rsidP="004105D9">
            <w:pPr>
              <w:pStyle w:val="Compact"/>
              <w:spacing w:line="240" w:lineRule="auto"/>
            </w:pPr>
            <w:r>
              <w:t>3.083</w:t>
            </w:r>
          </w:p>
        </w:tc>
        <w:tc>
          <w:tcPr>
            <w:tcW w:w="1597" w:type="dxa"/>
          </w:tcPr>
          <w:p w14:paraId="104A6254" w14:textId="77777777" w:rsidR="00AB1590" w:rsidRDefault="00000000" w:rsidP="008E583F">
            <w:pPr>
              <w:pStyle w:val="Compact"/>
              <w:spacing w:line="240" w:lineRule="auto"/>
            </w:pPr>
            <w:r>
              <w:rPr>
                <w:b/>
              </w:rPr>
              <w:t>27,5 %</w:t>
            </w:r>
          </w:p>
        </w:tc>
        <w:tc>
          <w:tcPr>
            <w:tcW w:w="1595" w:type="dxa"/>
          </w:tcPr>
          <w:p w14:paraId="10AAEA24" w14:textId="77777777" w:rsidR="00AB1590" w:rsidRDefault="00000000" w:rsidP="00724B18">
            <w:pPr>
              <w:pStyle w:val="Compact"/>
              <w:spacing w:line="240" w:lineRule="auto"/>
            </w:pPr>
            <w:r>
              <w:t>3,4 Mg/ha</w:t>
            </w:r>
          </w:p>
        </w:tc>
        <w:tc>
          <w:tcPr>
            <w:tcW w:w="1596" w:type="dxa"/>
          </w:tcPr>
          <w:p w14:paraId="07E50E58" w14:textId="77777777" w:rsidR="00AB1590" w:rsidRDefault="00000000" w:rsidP="001A110C">
            <w:pPr>
              <w:pStyle w:val="Compact"/>
              <w:spacing w:line="240" w:lineRule="auto"/>
            </w:pPr>
            <w:r>
              <w:t>3,0 Mg/ha</w:t>
            </w:r>
          </w:p>
        </w:tc>
      </w:tr>
    </w:tbl>
    <w:p w14:paraId="0C6DD031" w14:textId="77777777" w:rsidR="002B0E7A" w:rsidRDefault="002B0E7A" w:rsidP="002B0E7A">
      <w:pPr>
        <w:pStyle w:val="Textoindependiente"/>
      </w:pPr>
    </w:p>
    <w:p w14:paraId="6BD89F78" w14:textId="77777777" w:rsidR="00AB1590" w:rsidRDefault="00000000" w:rsidP="002B0E7A">
      <w:pPr>
        <w:pStyle w:val="Textoindependiente"/>
      </w:pPr>
      <w:r>
        <w:t xml:space="preserve">Las tablas de detalle por filtro quedan en </w:t>
      </w:r>
      <w:r>
        <w:rPr>
          <w:rStyle w:val="VerbatimChar"/>
        </w:rPr>
        <w:t>06_Control_calidad\filtrado_calidad.csv</w:t>
      </w:r>
      <w:r>
        <w:t xml:space="preserve"> y </w:t>
      </w:r>
      <w:r>
        <w:rPr>
          <w:rStyle w:val="VerbatimChar"/>
        </w:rPr>
        <w:t>filtrado_pendiente.csv</w:t>
      </w:r>
      <w:r>
        <w:t>.</w:t>
      </w:r>
      <w:bookmarkEnd w:id="29"/>
    </w:p>
    <w:p w14:paraId="706ABD38" w14:textId="77777777" w:rsidR="002B0E7A" w:rsidRDefault="002B0E7A" w:rsidP="002B0E7A">
      <w:pPr>
        <w:pStyle w:val="Ttulo3"/>
      </w:pPr>
      <w:bookmarkStart w:id="30" w:name="la-referencia-estratificada-paso-9"/>
    </w:p>
    <w:p w14:paraId="49EA0CA6" w14:textId="77777777" w:rsidR="00AB1590" w:rsidRDefault="00000000" w:rsidP="002B0E7A">
      <w:pPr>
        <w:pStyle w:val="Ttulo3"/>
      </w:pPr>
      <w:r>
        <w:t>2.2 La referencia estratificada (paso 9)</w:t>
      </w:r>
    </w:p>
    <w:p w14:paraId="32F40729" w14:textId="77777777" w:rsidR="00AB1590" w:rsidRDefault="00000000" w:rsidP="002B0E7A">
      <w:pPr>
        <w:pStyle w:val="FirstParagraph"/>
      </w:pPr>
      <w:r>
        <w:t>Del mismo log, la corrección del sesgo de muestreo por cobertura:</w:t>
      </w:r>
    </w:p>
    <w:tbl>
      <w:tblPr>
        <w:tblStyle w:val="Tablaconcuadrcula"/>
        <w:tblW w:w="4747" w:type="pct"/>
        <w:jc w:val="center"/>
        <w:tblLayout w:type="fixed"/>
        <w:tblLook w:val="0020" w:firstRow="1" w:lastRow="0" w:firstColumn="0" w:lastColumn="0" w:noHBand="0" w:noVBand="0"/>
      </w:tblPr>
      <w:tblGrid>
        <w:gridCol w:w="1054"/>
        <w:gridCol w:w="1870"/>
        <w:gridCol w:w="1870"/>
        <w:gridCol w:w="2213"/>
        <w:gridCol w:w="1870"/>
      </w:tblGrid>
      <w:tr w:rsidR="00AB1590" w:rsidRPr="00B06038" w14:paraId="4CAD02D6" w14:textId="77777777" w:rsidTr="00B06038">
        <w:trPr>
          <w:jc w:val="center"/>
        </w:trPr>
        <w:tc>
          <w:tcPr>
            <w:tcW w:w="1078" w:type="dxa"/>
          </w:tcPr>
          <w:p w14:paraId="56C374FA" w14:textId="77777777" w:rsidR="00AB1590" w:rsidRPr="00B06038" w:rsidRDefault="00000000" w:rsidP="00B06038">
            <w:pPr>
              <w:pStyle w:val="Compact"/>
              <w:spacing w:line="240" w:lineRule="auto"/>
              <w:jc w:val="center"/>
              <w:rPr>
                <w:b/>
                <w:bCs/>
              </w:rPr>
            </w:pPr>
            <w:r>
              <w:rPr>
                <w:b/>
                <w:bCs/>
              </w:rPr>
              <w:t>Sitio</w:t>
            </w:r>
          </w:p>
        </w:tc>
        <w:tc>
          <w:tcPr>
            <w:tcW w:w="1915" w:type="dxa"/>
          </w:tcPr>
          <w:p w14:paraId="236B86CB" w14:textId="77777777" w:rsidR="00AB1590" w:rsidRPr="00B06038" w:rsidRDefault="00000000" w:rsidP="00B06038">
            <w:pPr>
              <w:pStyle w:val="Compact"/>
              <w:spacing w:line="240" w:lineRule="auto"/>
              <w:jc w:val="center"/>
              <w:rPr>
                <w:b/>
                <w:bCs/>
              </w:rPr>
            </w:pPr>
            <w:r>
              <w:rPr>
                <w:b/>
                <w:bCs/>
              </w:rPr>
              <w:t>Media simple</w:t>
            </w:r>
          </w:p>
        </w:tc>
        <w:tc>
          <w:tcPr>
            <w:tcW w:w="1915" w:type="dxa"/>
          </w:tcPr>
          <w:p w14:paraId="6F1EE9C4" w14:textId="77777777" w:rsidR="00AB1590" w:rsidRPr="00B06038" w:rsidRDefault="00000000" w:rsidP="00B06038">
            <w:pPr>
              <w:pStyle w:val="Compact"/>
              <w:spacing w:line="240" w:lineRule="auto"/>
              <w:jc w:val="center"/>
              <w:rPr>
                <w:b/>
                <w:bCs/>
              </w:rPr>
            </w:pPr>
            <w:r>
              <w:rPr>
                <w:b/>
                <w:bCs/>
              </w:rPr>
              <w:t>Media estratificada</w:t>
            </w:r>
          </w:p>
        </w:tc>
        <w:tc>
          <w:tcPr>
            <w:tcW w:w="2268" w:type="dxa"/>
          </w:tcPr>
          <w:p w14:paraId="0FFB041C" w14:textId="77777777" w:rsidR="00AB1590" w:rsidRPr="00B06038" w:rsidRDefault="00000000" w:rsidP="00B06038">
            <w:pPr>
              <w:pStyle w:val="Compact"/>
              <w:spacing w:line="240" w:lineRule="auto"/>
              <w:jc w:val="center"/>
              <w:rPr>
                <w:b/>
                <w:bCs/>
              </w:rPr>
            </w:pPr>
            <w:r>
              <w:rPr>
                <w:b/>
                <w:bCs/>
              </w:rPr>
              <w:t>Superficie muestreada</w:t>
            </w:r>
          </w:p>
        </w:tc>
        <w:tc>
          <w:tcPr>
            <w:tcW w:w="1915" w:type="dxa"/>
          </w:tcPr>
          <w:p w14:paraId="2BD95C0C" w14:textId="77777777" w:rsidR="00AB1590" w:rsidRPr="00B06038" w:rsidRDefault="00000000" w:rsidP="00B06038">
            <w:pPr>
              <w:pStyle w:val="Compact"/>
              <w:spacing w:line="240" w:lineRule="auto"/>
              <w:jc w:val="center"/>
              <w:rPr>
                <w:b/>
                <w:bCs/>
              </w:rPr>
            </w:pPr>
            <w:r>
              <w:rPr>
                <w:b/>
                <w:bCs/>
              </w:rPr>
              <w:t>Stock</w:t>
            </w:r>
          </w:p>
        </w:tc>
      </w:tr>
      <w:tr w:rsidR="00AB1590" w14:paraId="50645F90" w14:textId="77777777" w:rsidTr="00B06038">
        <w:trPr>
          <w:jc w:val="center"/>
        </w:trPr>
        <w:tc>
          <w:tcPr>
            <w:tcW w:w="1078" w:type="dxa"/>
          </w:tcPr>
          <w:p w14:paraId="2452BAB7" w14:textId="77777777" w:rsidR="00AB1590" w:rsidRDefault="00000000" w:rsidP="00C416A1">
            <w:pPr>
              <w:pStyle w:val="Compact"/>
              <w:spacing w:line="240" w:lineRule="auto"/>
            </w:pPr>
            <w:r>
              <w:t>Bosque</w:t>
            </w:r>
          </w:p>
        </w:tc>
        <w:tc>
          <w:tcPr>
            <w:tcW w:w="1915" w:type="dxa"/>
          </w:tcPr>
          <w:p w14:paraId="14D1B255" w14:textId="77777777" w:rsidR="00AB1590" w:rsidRDefault="00000000" w:rsidP="00B06038">
            <w:pPr>
              <w:pStyle w:val="Compact"/>
              <w:spacing w:line="240" w:lineRule="auto"/>
              <w:jc w:val="center"/>
            </w:pPr>
            <w:r>
              <w:t>36,43</w:t>
            </w:r>
          </w:p>
        </w:tc>
        <w:tc>
          <w:tcPr>
            <w:tcW w:w="1915" w:type="dxa"/>
          </w:tcPr>
          <w:p w14:paraId="4BB33507" w14:textId="77777777" w:rsidR="00AB1590" w:rsidRDefault="00000000" w:rsidP="00B06038">
            <w:pPr>
              <w:pStyle w:val="Compact"/>
              <w:spacing w:line="240" w:lineRule="auto"/>
              <w:jc w:val="center"/>
            </w:pPr>
            <w:r>
              <w:rPr>
                <w:b/>
              </w:rPr>
              <w:t>44,32 ± 2,20 Mg/ha</w:t>
            </w:r>
          </w:p>
        </w:tc>
        <w:tc>
          <w:tcPr>
            <w:tcW w:w="2268" w:type="dxa"/>
          </w:tcPr>
          <w:p w14:paraId="350638B1" w14:textId="77777777" w:rsidR="00AB1590" w:rsidRDefault="00000000" w:rsidP="00B06038">
            <w:pPr>
              <w:pStyle w:val="Compact"/>
              <w:spacing w:line="240" w:lineRule="auto"/>
              <w:jc w:val="center"/>
            </w:pPr>
            <w:r>
              <w:t>22.177,9 ha (98,6 %)</w:t>
            </w:r>
          </w:p>
        </w:tc>
        <w:tc>
          <w:tcPr>
            <w:tcW w:w="1915" w:type="dxa"/>
          </w:tcPr>
          <w:p w14:paraId="4AB9AE66" w14:textId="77777777" w:rsidR="00AB1590" w:rsidRDefault="00000000" w:rsidP="00B06038">
            <w:pPr>
              <w:pStyle w:val="Compact"/>
              <w:spacing w:line="240" w:lineRule="auto"/>
              <w:jc w:val="center"/>
            </w:pPr>
            <w:r>
              <w:t>982.905 ± 48.733 Mg</w:t>
            </w:r>
          </w:p>
        </w:tc>
      </w:tr>
      <w:tr w:rsidR="00AB1590" w14:paraId="0309946F" w14:textId="77777777" w:rsidTr="00B06038">
        <w:trPr>
          <w:jc w:val="center"/>
        </w:trPr>
        <w:tc>
          <w:tcPr>
            <w:tcW w:w="1078" w:type="dxa"/>
          </w:tcPr>
          <w:p w14:paraId="35B2EF5B" w14:textId="77777777" w:rsidR="00AB1590" w:rsidRDefault="00000000" w:rsidP="008C7AB7">
            <w:pPr>
              <w:pStyle w:val="Compact"/>
              <w:spacing w:line="240" w:lineRule="auto"/>
            </w:pPr>
            <w:r>
              <w:t>Estepa</w:t>
            </w:r>
          </w:p>
        </w:tc>
        <w:tc>
          <w:tcPr>
            <w:tcW w:w="1915" w:type="dxa"/>
          </w:tcPr>
          <w:p w14:paraId="2C9539F2" w14:textId="77777777" w:rsidR="00AB1590" w:rsidRDefault="00000000" w:rsidP="00B06038">
            <w:pPr>
              <w:pStyle w:val="Compact"/>
              <w:spacing w:line="240" w:lineRule="auto"/>
              <w:jc w:val="center"/>
            </w:pPr>
            <w:r>
              <w:t>8,59</w:t>
            </w:r>
          </w:p>
        </w:tc>
        <w:tc>
          <w:tcPr>
            <w:tcW w:w="1915" w:type="dxa"/>
          </w:tcPr>
          <w:p w14:paraId="73DCC21E" w14:textId="77777777" w:rsidR="00AB1590" w:rsidRDefault="00000000" w:rsidP="00B06038">
            <w:pPr>
              <w:pStyle w:val="Compact"/>
              <w:spacing w:line="240" w:lineRule="auto"/>
              <w:jc w:val="center"/>
            </w:pPr>
            <w:r>
              <w:rPr>
                <w:b/>
              </w:rPr>
              <w:t>7,28 ± 0,27 Mg/ha</w:t>
            </w:r>
          </w:p>
        </w:tc>
        <w:tc>
          <w:tcPr>
            <w:tcW w:w="2268" w:type="dxa"/>
          </w:tcPr>
          <w:p w14:paraId="770FE47E" w14:textId="77777777" w:rsidR="00AB1590" w:rsidRDefault="00000000" w:rsidP="00B06038">
            <w:pPr>
              <w:pStyle w:val="Compact"/>
              <w:spacing w:line="240" w:lineRule="auto"/>
              <w:jc w:val="center"/>
            </w:pPr>
            <w:r>
              <w:t>22.324,8 ha (99,2 %)</w:t>
            </w:r>
          </w:p>
        </w:tc>
        <w:tc>
          <w:tcPr>
            <w:tcW w:w="1915" w:type="dxa"/>
          </w:tcPr>
          <w:p w14:paraId="37BDAFAF" w14:textId="77777777" w:rsidR="00AB1590" w:rsidRDefault="00000000" w:rsidP="00B06038">
            <w:pPr>
              <w:pStyle w:val="Compact"/>
              <w:spacing w:line="240" w:lineRule="auto"/>
              <w:jc w:val="center"/>
            </w:pPr>
            <w:r>
              <w:t>162.554 ± 6.133 Mg</w:t>
            </w:r>
          </w:p>
        </w:tc>
      </w:tr>
    </w:tbl>
    <w:p w14:paraId="21902138" w14:textId="77777777" w:rsidR="002B0E7A" w:rsidRDefault="002B0E7A" w:rsidP="002B0E7A">
      <w:pPr>
        <w:pStyle w:val="Textoindependiente"/>
      </w:pPr>
    </w:p>
    <w:p w14:paraId="31573258" w14:textId="77777777" w:rsidR="00AB1590" w:rsidRDefault="00000000" w:rsidP="002B0E7A">
      <w:pPr>
        <w:pStyle w:val="Textoindependiente"/>
      </w:pPr>
      <w:r>
        <w:t xml:space="preserve">La media simple del bosque </w:t>
      </w:r>
      <w:r>
        <w:rPr>
          <w:b/>
          <w:bCs/>
        </w:rPr>
        <w:t>subestima</w:t>
      </w:r>
      <w:r>
        <w:t xml:space="preserve">: las huellas caen de más en el ñire bajo y de menos en la lenga. La estratificación por cobertura lo corrige (tabla </w:t>
      </w:r>
      <w:r>
        <w:rPr>
          <w:rStyle w:val="VerbatimChar"/>
        </w:rPr>
        <w:t>TP5_AGBD_estratificado.csv</w:t>
      </w:r>
      <w:r>
        <w:t>, que el TP5 hereda).</w:t>
      </w:r>
      <w:bookmarkEnd w:id="30"/>
    </w:p>
    <w:p w14:paraId="79333202" w14:textId="77777777" w:rsidR="002B0E7A" w:rsidRDefault="002B0E7A" w:rsidP="002B0E7A">
      <w:pPr>
        <w:pStyle w:val="Ttulo3"/>
      </w:pPr>
      <w:bookmarkStart w:id="31" w:name="X49ba4d83c3f37b16fea346f73c27cff4e396801"/>
    </w:p>
    <w:p w14:paraId="3C1260FA" w14:textId="77777777" w:rsidR="00AB1590" w:rsidRDefault="00000000" w:rsidP="002B0E7A">
      <w:pPr>
        <w:pStyle w:val="Ttulo3"/>
      </w:pPr>
      <w:r>
        <w:t>2.3 El control de terreno FABDEM (pasos 15 y 16): el veredicto de la dicotomía</w:t>
      </w:r>
    </w:p>
    <w:p w14:paraId="281F202D" w14:textId="77777777" w:rsidR="00AB1590" w:rsidRDefault="00000000" w:rsidP="002B0E7A">
      <w:pPr>
        <w:pStyle w:val="FirstParagraph"/>
      </w:pPr>
      <w:r>
        <w:t xml:space="preserve">El paso 15 compara la altura de terreno de cada segmento ATL08 y de cada huella GEDI contra el suelo desnudo FABDEM más el geoide EGM2008 (la ondulación N en el AOI va de 19,8 a 21,9 m; el geoide argentino Ar16 difiere de EGM2008 menos de 0,5 m, así que la elección no cambia nada). Umbral declarado: </w:t>
      </w:r>
      <w:r>
        <w:rPr>
          <w:b/>
          <w:bCs/>
        </w:rPr>
        <w:t>±5 m</w:t>
      </w:r>
      <w:r>
        <w:t>.</w:t>
      </w:r>
    </w:p>
    <w:p w14:paraId="4D223185" w14:textId="77777777" w:rsidR="002B0E7A" w:rsidRPr="002B0E7A" w:rsidRDefault="002B0E7A" w:rsidP="002B0E7A">
      <w:pPr>
        <w:pStyle w:val="Textoindependiente"/>
      </w:pPr>
    </w:p>
    <w:tbl>
      <w:tblPr>
        <w:tblStyle w:val="Tablaconcuadrcula"/>
        <w:tblW w:w="3315" w:type="pct"/>
        <w:jc w:val="center"/>
        <w:tblLayout w:type="fixed"/>
        <w:tblLook w:val="0020" w:firstRow="1" w:lastRow="0" w:firstColumn="0" w:lastColumn="0" w:noHBand="0" w:noVBand="0"/>
      </w:tblPr>
      <w:tblGrid>
        <w:gridCol w:w="3427"/>
        <w:gridCol w:w="1386"/>
        <w:gridCol w:w="1386"/>
      </w:tblGrid>
      <w:tr w:rsidR="00AB1590" w:rsidRPr="002B0E7A" w14:paraId="2DF49E0C" w14:textId="77777777" w:rsidTr="00B06038">
        <w:trPr>
          <w:jc w:val="center"/>
        </w:trPr>
        <w:tc>
          <w:tcPr>
            <w:tcW w:w="3515" w:type="dxa"/>
          </w:tcPr>
          <w:p w14:paraId="33D2869F" w14:textId="77777777" w:rsidR="00AB1590" w:rsidRPr="002B0E7A" w:rsidRDefault="00000000" w:rsidP="002B0E7A">
            <w:pPr>
              <w:pStyle w:val="Compact"/>
              <w:spacing w:line="240" w:lineRule="auto"/>
              <w:jc w:val="center"/>
              <w:rPr>
                <w:b/>
                <w:bCs/>
              </w:rPr>
            </w:pPr>
            <w:r>
              <w:rPr>
                <w:b/>
                <w:bCs/>
              </w:rPr>
              <w:t>Control de terreno</w:t>
            </w:r>
          </w:p>
        </w:tc>
        <w:tc>
          <w:tcPr>
            <w:tcW w:w="1417" w:type="dxa"/>
          </w:tcPr>
          <w:p w14:paraId="2E834A4B" w14:textId="77777777" w:rsidR="00AB1590" w:rsidRPr="002B0E7A" w:rsidRDefault="00000000" w:rsidP="002B0E7A">
            <w:pPr>
              <w:pStyle w:val="Compact"/>
              <w:spacing w:line="240" w:lineRule="auto"/>
              <w:jc w:val="center"/>
              <w:rPr>
                <w:b/>
                <w:bCs/>
              </w:rPr>
            </w:pPr>
            <w:r>
              <w:rPr>
                <w:b/>
                <w:bCs/>
              </w:rPr>
              <w:t>Bosque</w:t>
            </w:r>
          </w:p>
        </w:tc>
        <w:tc>
          <w:tcPr>
            <w:tcW w:w="1417" w:type="dxa"/>
          </w:tcPr>
          <w:p w14:paraId="7DC5F27D" w14:textId="77777777" w:rsidR="00AB1590" w:rsidRPr="002B0E7A" w:rsidRDefault="00000000" w:rsidP="002B0E7A">
            <w:pPr>
              <w:pStyle w:val="Compact"/>
              <w:spacing w:line="240" w:lineRule="auto"/>
              <w:jc w:val="center"/>
              <w:rPr>
                <w:b/>
                <w:bCs/>
              </w:rPr>
            </w:pPr>
            <w:r>
              <w:rPr>
                <w:b/>
                <w:bCs/>
              </w:rPr>
              <w:t>Estepa</w:t>
            </w:r>
          </w:p>
        </w:tc>
      </w:tr>
      <w:tr w:rsidR="00AB1590" w14:paraId="36F55703" w14:textId="77777777" w:rsidTr="00B06038">
        <w:trPr>
          <w:jc w:val="center"/>
        </w:trPr>
        <w:tc>
          <w:tcPr>
            <w:tcW w:w="3515" w:type="dxa"/>
          </w:tcPr>
          <w:p w14:paraId="1C5FF6EC" w14:textId="77777777" w:rsidR="00AB1590" w:rsidRDefault="00000000" w:rsidP="002B0E7A">
            <w:pPr>
              <w:pStyle w:val="Compact"/>
              <w:spacing w:line="240" w:lineRule="auto"/>
              <w:jc w:val="left"/>
            </w:pPr>
            <w:r>
              <w:t>Segmentos ATL08 operacionales</w:t>
            </w:r>
          </w:p>
        </w:tc>
        <w:tc>
          <w:tcPr>
            <w:tcW w:w="1417" w:type="dxa"/>
          </w:tcPr>
          <w:p w14:paraId="289076EE" w14:textId="77777777" w:rsidR="00AB1590" w:rsidRDefault="00000000" w:rsidP="002B0E7A">
            <w:pPr>
              <w:pStyle w:val="Compact"/>
              <w:spacing w:line="240" w:lineRule="auto"/>
              <w:jc w:val="right"/>
            </w:pPr>
            <w:r>
              <w:t>1.949</w:t>
            </w:r>
          </w:p>
        </w:tc>
        <w:tc>
          <w:tcPr>
            <w:tcW w:w="1417" w:type="dxa"/>
          </w:tcPr>
          <w:p w14:paraId="492F4EF8" w14:textId="77777777" w:rsidR="00AB1590" w:rsidRDefault="00000000" w:rsidP="002B0E7A">
            <w:pPr>
              <w:pStyle w:val="Compact"/>
              <w:spacing w:line="240" w:lineRule="auto"/>
              <w:jc w:val="right"/>
            </w:pPr>
            <w:r>
              <w:t>1.923</w:t>
            </w:r>
          </w:p>
        </w:tc>
      </w:tr>
      <w:tr w:rsidR="00AB1590" w14:paraId="50B6D42B" w14:textId="77777777" w:rsidTr="00B06038">
        <w:trPr>
          <w:jc w:val="center"/>
        </w:trPr>
        <w:tc>
          <w:tcPr>
            <w:tcW w:w="3515" w:type="dxa"/>
          </w:tcPr>
          <w:p w14:paraId="7D17DC89" w14:textId="77777777" w:rsidR="00AB1590" w:rsidRDefault="00000000" w:rsidP="002B0E7A">
            <w:pPr>
              <w:pStyle w:val="Compact"/>
              <w:spacing w:line="240" w:lineRule="auto"/>
              <w:jc w:val="left"/>
            </w:pPr>
            <w:r>
              <w:t>Descartados por terreno</w:t>
            </w:r>
          </w:p>
        </w:tc>
        <w:tc>
          <w:tcPr>
            <w:tcW w:w="1417" w:type="dxa"/>
          </w:tcPr>
          <w:p w14:paraId="17747ACB" w14:textId="77777777" w:rsidR="00AB1590" w:rsidRDefault="00000000" w:rsidP="002B0E7A">
            <w:pPr>
              <w:pStyle w:val="Compact"/>
              <w:spacing w:line="240" w:lineRule="auto"/>
              <w:jc w:val="right"/>
            </w:pPr>
            <w:r>
              <w:t>462</w:t>
            </w:r>
          </w:p>
        </w:tc>
        <w:tc>
          <w:tcPr>
            <w:tcW w:w="1417" w:type="dxa"/>
          </w:tcPr>
          <w:p w14:paraId="6A977D82" w14:textId="77777777" w:rsidR="00AB1590" w:rsidRDefault="00000000" w:rsidP="002B0E7A">
            <w:pPr>
              <w:pStyle w:val="Compact"/>
              <w:spacing w:line="240" w:lineRule="auto"/>
              <w:jc w:val="right"/>
            </w:pPr>
            <w:r>
              <w:t>245</w:t>
            </w:r>
          </w:p>
        </w:tc>
      </w:tr>
      <w:tr w:rsidR="00AB1590" w14:paraId="11F67F6F" w14:textId="77777777" w:rsidTr="00B06038">
        <w:trPr>
          <w:jc w:val="center"/>
        </w:trPr>
        <w:tc>
          <w:tcPr>
            <w:tcW w:w="3515" w:type="dxa"/>
          </w:tcPr>
          <w:p w14:paraId="10F65DB3" w14:textId="77777777" w:rsidR="00AB1590" w:rsidRDefault="00000000" w:rsidP="002B0E7A">
            <w:pPr>
              <w:pStyle w:val="Compact"/>
              <w:spacing w:line="240" w:lineRule="auto"/>
              <w:jc w:val="left"/>
            </w:pPr>
            <w:r>
              <w:rPr>
                <w:b/>
              </w:rPr>
              <w:t>Pasan el control</w:t>
            </w:r>
          </w:p>
        </w:tc>
        <w:tc>
          <w:tcPr>
            <w:tcW w:w="1417" w:type="dxa"/>
          </w:tcPr>
          <w:p w14:paraId="56755AF7" w14:textId="77777777" w:rsidR="00AB1590" w:rsidRDefault="00000000" w:rsidP="002B0E7A">
            <w:pPr>
              <w:pStyle w:val="Compact"/>
              <w:spacing w:line="240" w:lineRule="auto"/>
              <w:jc w:val="right"/>
            </w:pPr>
            <w:r>
              <w:rPr>
                <w:b/>
              </w:rPr>
              <w:t>76,3 %</w:t>
            </w:r>
          </w:p>
        </w:tc>
        <w:tc>
          <w:tcPr>
            <w:tcW w:w="1417" w:type="dxa"/>
          </w:tcPr>
          <w:p w14:paraId="6F2FA5BF" w14:textId="77777777" w:rsidR="00AB1590" w:rsidRDefault="00000000" w:rsidP="002B0E7A">
            <w:pPr>
              <w:pStyle w:val="Compact"/>
              <w:spacing w:line="240" w:lineRule="auto"/>
              <w:jc w:val="right"/>
            </w:pPr>
            <w:r>
              <w:rPr>
                <w:b/>
              </w:rPr>
              <w:t>87,3 %</w:t>
            </w:r>
          </w:p>
        </w:tc>
      </w:tr>
      <w:tr w:rsidR="00AB1590" w14:paraId="1DE513E2" w14:textId="77777777" w:rsidTr="00B06038">
        <w:trPr>
          <w:jc w:val="center"/>
        </w:trPr>
        <w:tc>
          <w:tcPr>
            <w:tcW w:w="3515" w:type="dxa"/>
          </w:tcPr>
          <w:p w14:paraId="3883804B" w14:textId="77777777" w:rsidR="00AB1590" w:rsidRDefault="00000000" w:rsidP="002B0E7A">
            <w:pPr>
              <w:pStyle w:val="Compact"/>
              <w:spacing w:line="240" w:lineRule="auto"/>
              <w:jc w:val="left"/>
            </w:pPr>
            <w:r>
              <w:t>ATL08 conservador pasa</w:t>
            </w:r>
          </w:p>
        </w:tc>
        <w:tc>
          <w:tcPr>
            <w:tcW w:w="1417" w:type="dxa"/>
          </w:tcPr>
          <w:p w14:paraId="27DD9537" w14:textId="77777777" w:rsidR="00AB1590" w:rsidRDefault="00000000" w:rsidP="002B0E7A">
            <w:pPr>
              <w:pStyle w:val="Compact"/>
              <w:spacing w:line="240" w:lineRule="auto"/>
              <w:jc w:val="right"/>
            </w:pPr>
            <w:r>
              <w:t>95,1 %</w:t>
            </w:r>
          </w:p>
        </w:tc>
        <w:tc>
          <w:tcPr>
            <w:tcW w:w="1417" w:type="dxa"/>
          </w:tcPr>
          <w:p w14:paraId="7AB21BE5" w14:textId="77777777" w:rsidR="00AB1590" w:rsidRDefault="00000000" w:rsidP="002B0E7A">
            <w:pPr>
              <w:pStyle w:val="Compact"/>
              <w:spacing w:line="240" w:lineRule="auto"/>
              <w:jc w:val="right"/>
            </w:pPr>
            <w:r>
              <w:t>98,1 %</w:t>
            </w:r>
          </w:p>
        </w:tc>
      </w:tr>
      <w:tr w:rsidR="00AB1590" w14:paraId="1CA5A547" w14:textId="77777777" w:rsidTr="00B06038">
        <w:trPr>
          <w:jc w:val="center"/>
        </w:trPr>
        <w:tc>
          <w:tcPr>
            <w:tcW w:w="3515" w:type="dxa"/>
          </w:tcPr>
          <w:p w14:paraId="783889F5" w14:textId="77777777" w:rsidR="00AB1590" w:rsidRDefault="00000000" w:rsidP="002B0E7A">
            <w:pPr>
              <w:pStyle w:val="Compact"/>
              <w:spacing w:line="240" w:lineRule="auto"/>
              <w:jc w:val="left"/>
            </w:pPr>
            <w:r>
              <w:t>GEDI ante el mismo árbitro (mediana del delta)</w:t>
            </w:r>
          </w:p>
        </w:tc>
        <w:tc>
          <w:tcPr>
            <w:tcW w:w="1417" w:type="dxa"/>
          </w:tcPr>
          <w:p w14:paraId="2C11796F" w14:textId="77777777" w:rsidR="00AB1590" w:rsidRDefault="00000000" w:rsidP="002B0E7A">
            <w:pPr>
              <w:pStyle w:val="Compact"/>
              <w:spacing w:line="240" w:lineRule="auto"/>
              <w:jc w:val="right"/>
            </w:pPr>
            <w:r>
              <w:rPr>
                <w:b/>
              </w:rPr>
              <w:t>+0,22 m</w:t>
            </w:r>
          </w:p>
        </w:tc>
        <w:tc>
          <w:tcPr>
            <w:tcW w:w="1417" w:type="dxa"/>
          </w:tcPr>
          <w:p w14:paraId="356C73DD" w14:textId="77777777" w:rsidR="00AB1590" w:rsidRDefault="00000000" w:rsidP="002B0E7A">
            <w:pPr>
              <w:pStyle w:val="Compact"/>
              <w:spacing w:line="240" w:lineRule="auto"/>
              <w:jc w:val="right"/>
            </w:pPr>
            <w:r>
              <w:rPr>
                <w:b/>
              </w:rPr>
              <w:t>+0,47 m</w:t>
            </w:r>
          </w:p>
        </w:tc>
      </w:tr>
    </w:tbl>
    <w:p w14:paraId="0A9730FF" w14:textId="77777777" w:rsidR="00283F67" w:rsidRDefault="00283F67">
      <w:pPr>
        <w:pStyle w:val="Textoindependiente"/>
      </w:pPr>
    </w:p>
    <w:p w14:paraId="49CD0394" w14:textId="77777777" w:rsidR="00283F67" w:rsidRDefault="00283F67">
      <w:pPr>
        <w:pStyle w:val="Textoindependiente"/>
      </w:pPr>
    </w:p>
    <w:p w14:paraId="19C24CEB" w14:textId="653F55D7" w:rsidR="00AB1590" w:rsidRDefault="00000000">
      <w:pPr>
        <w:pStyle w:val="Textoindependiente"/>
      </w:pPr>
      <w:r>
        <w:lastRenderedPageBreak/>
        <w:t xml:space="preserve">El </w:t>
      </w:r>
      <w:proofErr w:type="spellStart"/>
      <w:r>
        <w:t>re-cotejo</w:t>
      </w:r>
      <w:proofErr w:type="spellEnd"/>
      <w:r>
        <w:t xml:space="preserve"> del paso 16, ya sin los segmentos de terreno dudoso:</w:t>
      </w:r>
    </w:p>
    <w:tbl>
      <w:tblPr>
        <w:tblStyle w:val="Tablaconcuadrcula"/>
        <w:tblW w:w="7920" w:type="dxa"/>
        <w:jc w:val="center"/>
        <w:tblLayout w:type="fixed"/>
        <w:tblLook w:val="0020" w:firstRow="1" w:lastRow="0" w:firstColumn="0" w:lastColumn="0" w:noHBand="0" w:noVBand="0"/>
      </w:tblPr>
      <w:tblGrid>
        <w:gridCol w:w="2640"/>
        <w:gridCol w:w="2640"/>
        <w:gridCol w:w="2640"/>
      </w:tblGrid>
      <w:tr w:rsidR="00AB1590" w:rsidRPr="00B06038" w14:paraId="11193B10" w14:textId="77777777" w:rsidTr="00B06038">
        <w:trPr>
          <w:jc w:val="center"/>
        </w:trPr>
        <w:tc>
          <w:tcPr>
            <w:tcW w:w="2640" w:type="dxa"/>
          </w:tcPr>
          <w:p w14:paraId="4E0D88B8" w14:textId="77777777" w:rsidR="00AB1590" w:rsidRPr="00B06038" w:rsidRDefault="00000000" w:rsidP="00B06038">
            <w:pPr>
              <w:pStyle w:val="Compact"/>
              <w:spacing w:line="240" w:lineRule="auto"/>
              <w:jc w:val="center"/>
              <w:rPr>
                <w:b/>
                <w:bCs/>
              </w:rPr>
            </w:pPr>
            <w:r>
              <w:rPr>
                <w:b/>
                <w:bCs/>
              </w:rPr>
              <w:t>Razón de alturas ATLAS/GEDI</w:t>
            </w:r>
          </w:p>
        </w:tc>
        <w:tc>
          <w:tcPr>
            <w:tcW w:w="2640" w:type="dxa"/>
          </w:tcPr>
          <w:p w14:paraId="7842E145" w14:textId="77777777" w:rsidR="00AB1590" w:rsidRPr="00B06038" w:rsidRDefault="00000000" w:rsidP="00B06038">
            <w:pPr>
              <w:pStyle w:val="Compact"/>
              <w:spacing w:line="240" w:lineRule="auto"/>
              <w:jc w:val="center"/>
              <w:rPr>
                <w:b/>
                <w:bCs/>
              </w:rPr>
            </w:pPr>
            <w:r>
              <w:rPr>
                <w:b/>
                <w:bCs/>
              </w:rPr>
              <w:t>Antes del control</w:t>
            </w:r>
          </w:p>
        </w:tc>
        <w:tc>
          <w:tcPr>
            <w:tcW w:w="2640" w:type="dxa"/>
          </w:tcPr>
          <w:p w14:paraId="38C8F985" w14:textId="77777777" w:rsidR="00AB1590" w:rsidRPr="00B06038" w:rsidRDefault="00000000" w:rsidP="00B06038">
            <w:pPr>
              <w:pStyle w:val="Compact"/>
              <w:spacing w:line="240" w:lineRule="auto"/>
              <w:jc w:val="center"/>
              <w:rPr>
                <w:b/>
                <w:bCs/>
              </w:rPr>
            </w:pPr>
            <w:r>
              <w:rPr>
                <w:b/>
                <w:bCs/>
              </w:rPr>
              <w:t>Después</w:t>
            </w:r>
          </w:p>
        </w:tc>
      </w:tr>
      <w:tr w:rsidR="00AB1590" w14:paraId="7CF2C605" w14:textId="77777777" w:rsidTr="00B06038">
        <w:trPr>
          <w:jc w:val="center"/>
        </w:trPr>
        <w:tc>
          <w:tcPr>
            <w:tcW w:w="2640" w:type="dxa"/>
          </w:tcPr>
          <w:p w14:paraId="0FFB7CD4" w14:textId="77777777" w:rsidR="00AB1590" w:rsidRDefault="00000000" w:rsidP="00AC3F29">
            <w:pPr>
              <w:pStyle w:val="Compact"/>
              <w:spacing w:line="240" w:lineRule="auto"/>
            </w:pPr>
            <w:r>
              <w:t>Bosque</w:t>
            </w:r>
          </w:p>
        </w:tc>
        <w:tc>
          <w:tcPr>
            <w:tcW w:w="2640" w:type="dxa"/>
          </w:tcPr>
          <w:p w14:paraId="3DF08458" w14:textId="77777777" w:rsidR="00AB1590" w:rsidRDefault="00000000" w:rsidP="00B06038">
            <w:pPr>
              <w:pStyle w:val="Compact"/>
              <w:spacing w:line="240" w:lineRule="auto"/>
              <w:jc w:val="center"/>
            </w:pPr>
            <w:r>
              <w:t>2,70×</w:t>
            </w:r>
          </w:p>
        </w:tc>
        <w:tc>
          <w:tcPr>
            <w:tcW w:w="2640" w:type="dxa"/>
          </w:tcPr>
          <w:p w14:paraId="4F11E7B4" w14:textId="77777777" w:rsidR="00AB1590" w:rsidRDefault="00000000" w:rsidP="00B06038">
            <w:pPr>
              <w:pStyle w:val="Compact"/>
              <w:spacing w:line="240" w:lineRule="auto"/>
              <w:jc w:val="center"/>
            </w:pPr>
            <w:r>
              <w:rPr>
                <w:b/>
              </w:rPr>
              <w:t>1,87×</w:t>
            </w:r>
          </w:p>
        </w:tc>
      </w:tr>
      <w:tr w:rsidR="00AB1590" w14:paraId="47CFAC06" w14:textId="77777777" w:rsidTr="00B06038">
        <w:trPr>
          <w:jc w:val="center"/>
        </w:trPr>
        <w:tc>
          <w:tcPr>
            <w:tcW w:w="2640" w:type="dxa"/>
          </w:tcPr>
          <w:p w14:paraId="08A3A1A9" w14:textId="77777777" w:rsidR="00AB1590" w:rsidRDefault="00000000" w:rsidP="006A775E">
            <w:pPr>
              <w:pStyle w:val="Compact"/>
              <w:spacing w:line="240" w:lineRule="auto"/>
            </w:pPr>
            <w:r>
              <w:t>Estepa</w:t>
            </w:r>
          </w:p>
        </w:tc>
        <w:tc>
          <w:tcPr>
            <w:tcW w:w="2640" w:type="dxa"/>
          </w:tcPr>
          <w:p w14:paraId="087D7CFB" w14:textId="77777777" w:rsidR="00AB1590" w:rsidRDefault="00000000" w:rsidP="00B06038">
            <w:pPr>
              <w:pStyle w:val="Compact"/>
              <w:spacing w:line="240" w:lineRule="auto"/>
              <w:jc w:val="center"/>
            </w:pPr>
            <w:r>
              <w:t>3,28×</w:t>
            </w:r>
          </w:p>
        </w:tc>
        <w:tc>
          <w:tcPr>
            <w:tcW w:w="2640" w:type="dxa"/>
          </w:tcPr>
          <w:p w14:paraId="51305F95" w14:textId="77777777" w:rsidR="00AB1590" w:rsidRDefault="00000000" w:rsidP="00B06038">
            <w:pPr>
              <w:pStyle w:val="Compact"/>
              <w:spacing w:line="240" w:lineRule="auto"/>
              <w:jc w:val="center"/>
            </w:pPr>
            <w:r>
              <w:t>3,21× (rho ≈ 0)</w:t>
            </w:r>
          </w:p>
        </w:tc>
      </w:tr>
    </w:tbl>
    <w:p w14:paraId="0507344E" w14:textId="77777777" w:rsidR="00B06038" w:rsidRDefault="00B06038" w:rsidP="00B06038">
      <w:pPr>
        <w:pStyle w:val="Textoindependiente"/>
      </w:pPr>
    </w:p>
    <w:p w14:paraId="006E4AD0" w14:textId="77777777" w:rsidR="00B06038" w:rsidRDefault="00000000" w:rsidP="00B06038">
      <w:pPr>
        <w:pStyle w:val="Textoindependiente"/>
      </w:pPr>
      <w:r>
        <w:t xml:space="preserve">La lectura: en el bosque, buena parte de la discrepancia entre los dos LiDAR </w:t>
      </w:r>
      <w:r>
        <w:rPr>
          <w:b/>
          <w:bCs/>
        </w:rPr>
        <w:t>era suelo mal detectado por ATL08 bajo dosel denso</w:t>
      </w:r>
      <w:r>
        <w:t xml:space="preserve"> — controlado el terreno, la razón cae de 2,70× a 1,87×. En la estepa el control casi no mueve la aguja: ahí la discrepancia es el </w:t>
      </w:r>
      <w:r>
        <w:rPr>
          <w:b/>
          <w:bCs/>
        </w:rPr>
        <w:t>límite metodológico de ATL08 sobre dosel bajo y ralo</w:t>
      </w:r>
      <w:r>
        <w:t xml:space="preserve">, no un error de terreno. </w:t>
      </w:r>
    </w:p>
    <w:p w14:paraId="2238C310" w14:textId="77777777" w:rsidR="00AB1590" w:rsidRPr="00B06038" w:rsidRDefault="00000000" w:rsidP="00B06038">
      <w:pPr>
        <w:pStyle w:val="Textoindependiente"/>
      </w:pPr>
      <w:r>
        <w:t>GEDI, ante el mismo árbitro, clava el suelo a centímetros. La referencia del curso pasa el control que su auditor falla en parte.</w:t>
      </w:r>
    </w:p>
    <w:p w14:paraId="76A00AD0" w14:textId="77777777" w:rsidR="00AB1590" w:rsidRPr="00B06038" w:rsidRDefault="00000000" w:rsidP="00B06038">
      <w:pPr>
        <w:pStyle w:val="Textoindependiente"/>
      </w:pPr>
      <w:r>
        <w:rPr>
          <w:b/>
          <w:bCs/>
        </w:rPr>
        <w:t>El resultado negativo también queda:</w:t>
      </w:r>
      <w:r>
        <w:t xml:space="preserve"> con la altura controlada de ATL08 no se puede calibrar biomasa en estos recintos (16 celdas, R² ≈ 0,03). Está documentado en </w:t>
      </w:r>
      <w:r>
        <w:rPr>
          <w:rStyle w:val="VerbatimChar"/>
        </w:rPr>
        <w:t>02_Practica\10_Procedimientos_y_resultados\</w:t>
      </w:r>
      <w:r>
        <w:t>.</w:t>
      </w:r>
      <w:bookmarkEnd w:id="31"/>
    </w:p>
    <w:p w14:paraId="74CBB646" w14:textId="77777777" w:rsidR="00B06038" w:rsidRDefault="00B06038" w:rsidP="00B06038">
      <w:pPr>
        <w:pStyle w:val="Ttulo3"/>
      </w:pPr>
      <w:bookmarkStart w:id="32" w:name="el-mapa-contra-el-cci-paso-17"/>
    </w:p>
    <w:p w14:paraId="461C8275" w14:textId="77777777" w:rsidR="00AB1590" w:rsidRPr="00B06038" w:rsidRDefault="00000000" w:rsidP="00B06038">
      <w:pPr>
        <w:pStyle w:val="Ttulo3"/>
      </w:pPr>
      <w:r>
        <w:t>2.4 El mapa contra el CCI (paso 17)</w:t>
      </w:r>
    </w:p>
    <w:p w14:paraId="4EC5930D" w14:textId="77777777" w:rsidR="00B06038" w:rsidRDefault="00000000" w:rsidP="00B06038">
      <w:pPr>
        <w:pStyle w:val="FirstParagraph"/>
      </w:pPr>
      <w:r>
        <w:t xml:space="preserve">En las celdas de 500 m del bosque, la mediana de GEDI es </w:t>
      </w:r>
      <w:r>
        <w:rPr>
          <w:b/>
          <w:bCs/>
        </w:rPr>
        <w:t>8,4 Mg/ha</w:t>
      </w:r>
      <w:r>
        <w:t xml:space="preserve"> y la del CCI </w:t>
      </w:r>
      <w:r>
        <w:rPr>
          <w:b/>
          <w:bCs/>
        </w:rPr>
        <w:t>136,0 Mg/ha</w:t>
      </w:r>
      <w:r>
        <w:t xml:space="preserve">; en la estepa, 3,2 contra 2,1. Por huella (cotejo </w:t>
      </w:r>
      <w:r>
        <w:rPr>
          <w:rStyle w:val="VerbatimChar"/>
        </w:rPr>
        <w:t>TP2_cotejo_CCI_L4A_*.csv</w:t>
      </w:r>
      <w:r>
        <w:t xml:space="preserve">, 495 pares en el bosque): mediana L4A 15,0 contra CCI 146,0; media 36,4 contra 135,1. </w:t>
      </w:r>
    </w:p>
    <w:p w14:paraId="0CA73DAE" w14:textId="77777777" w:rsidR="00B06038" w:rsidRDefault="00000000" w:rsidP="00B06038">
      <w:pPr>
        <w:pStyle w:val="FirstParagraph"/>
      </w:pPr>
      <w:r>
        <w:t xml:space="preserve">Pero en las huellas de bosque alto (L4A ≥ 150 Mg/ha, n = 35) las medias </w:t>
      </w:r>
      <w:r>
        <w:rPr>
          <w:b/>
          <w:bCs/>
        </w:rPr>
        <w:t>convergen: 182,9 contra 175,3</w:t>
      </w:r>
      <w:r>
        <w:t xml:space="preserve">. </w:t>
      </w:r>
    </w:p>
    <w:p w14:paraId="06F5FB87" w14:textId="77777777" w:rsidR="00AB1590" w:rsidRPr="00B06038" w:rsidRDefault="00000000" w:rsidP="00B06038">
      <w:pPr>
        <w:pStyle w:val="FirstParagraph"/>
      </w:pPr>
      <w:r>
        <w:t xml:space="preserve">La discrepancia no es un error de uno de los dos productos: GEDI muestrea puntos y su mediana la dominan las huellas de ñire bajo; el CCI integra el paisaje a 100 m y rellena donde GEDI no pisó. </w:t>
      </w:r>
      <w:r>
        <w:rPr>
          <w:b/>
          <w:bCs/>
        </w:rPr>
        <w:t>GEDI mide, el CCI rellena</w:t>
      </w:r>
      <w:r>
        <w:t xml:space="preserve"> — y el TP5 construye el mapa continuo a partir de GEDI.</w:t>
      </w:r>
      <w:bookmarkEnd w:id="28"/>
      <w:bookmarkEnd w:id="32"/>
    </w:p>
    <w:p w14:paraId="25BF302E" w14:textId="77777777" w:rsidR="00B06038" w:rsidRDefault="00B06038" w:rsidP="00B06038">
      <w:pPr>
        <w:pStyle w:val="Ttulo2"/>
      </w:pPr>
      <w:bookmarkStart w:id="33" w:name="__RefHeading___Toc6212_3819205720"/>
      <w:bookmarkStart w:id="34" w:name="las-figuras-del-procesamiento-1"/>
      <w:bookmarkEnd w:id="33"/>
    </w:p>
    <w:p w14:paraId="32A808CA" w14:textId="77777777" w:rsidR="00AB1590" w:rsidRPr="00B06038" w:rsidRDefault="00000000" w:rsidP="00B06038">
      <w:pPr>
        <w:pStyle w:val="Ttulo2"/>
      </w:pPr>
      <w:r>
        <w:t>3. Las figuras del procesamiento</w:t>
      </w:r>
    </w:p>
    <w:p w14:paraId="7365EA12" w14:textId="77777777" w:rsidR="00AB1590" w:rsidRPr="00B06038" w:rsidRDefault="00000000" w:rsidP="00B06038">
      <w:pPr>
        <w:pStyle w:val="FirstParagraph"/>
      </w:pPr>
      <w:r>
        <w:t xml:space="preserve">En </w:t>
      </w:r>
      <w:r>
        <w:rPr>
          <w:rStyle w:val="VerbatimChar"/>
        </w:rPr>
        <w:t>capturas\</w:t>
      </w:r>
      <w:r>
        <w:t>:</w:t>
      </w:r>
    </w:p>
    <w:p w14:paraId="27D1B9B0" w14:textId="77777777" w:rsidR="00AB1590" w:rsidRPr="00B06038" w:rsidRDefault="00000000" w:rsidP="00B06038">
      <w:pPr>
        <w:pStyle w:val="Compact"/>
        <w:ind w:left="240"/>
      </w:pPr>
      <w:r>
        <w:rPr>
          <w:rStyle w:val="VerbatimChar"/>
        </w:rPr>
        <w:t>fig01_flujo.png</w:t>
      </w:r>
      <w:r>
        <w:t xml:space="preserve"> — el flujo completo del práctico (los 17 pasos y los auxiliares).</w:t>
      </w:r>
    </w:p>
    <w:p w14:paraId="33CD663C" w14:textId="77777777" w:rsidR="00AB1590" w:rsidRDefault="00000000">
      <w:pPr>
        <w:pStyle w:val="CaptionedFigure"/>
        <w:jc w:val="center"/>
      </w:pPr>
      <w:r>
        <w:rPr>
          <w:noProof/>
        </w:rPr>
        <w:lastRenderedPageBreak/>
        <w:drawing>
          <wp:inline distT="0" distB="0" distL="0" distR="0" wp14:anchorId="264947BC" wp14:editId="6451BCFA">
            <wp:extent cx="5334000" cy="3540760"/>
            <wp:effectExtent l="0" t="0" r="0" b="0"/>
            <wp:docPr id="2" name="Image2" descr="Figura 2. El flujo completo del práctico (los 17 pasos y los auxili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a 2. El flujo completo del práctico (los 17 pasos y los auxiliares)."/>
                    <pic:cNvPicPr>
                      <a:picLocks noChangeAspect="1" noChangeArrowheads="1"/>
                    </pic:cNvPicPr>
                  </pic:nvPicPr>
                  <pic:blipFill>
                    <a:blip r:embed="rId8"/>
                    <a:stretch>
                      <a:fillRect/>
                    </a:stretch>
                  </pic:blipFill>
                  <pic:spPr bwMode="auto">
                    <a:xfrm>
                      <a:off x="0" y="0"/>
                      <a:ext cx="5334000" cy="3540760"/>
                    </a:xfrm>
                    <a:prstGeom prst="rect">
                      <a:avLst/>
                    </a:prstGeom>
                  </pic:spPr>
                </pic:pic>
              </a:graphicData>
            </a:graphic>
          </wp:inline>
        </w:drawing>
      </w:r>
    </w:p>
    <w:p w14:paraId="69D7E8B5" w14:textId="77777777" w:rsidR="00AB1590" w:rsidRDefault="00000000" w:rsidP="00B06038">
      <w:pPr>
        <w:pStyle w:val="ImageCaption"/>
      </w:pPr>
      <w:r>
        <w:rPr>
          <w:b/>
          <w:bCs/>
          <w:i w:val="0"/>
        </w:rPr>
        <w:t>Figura 2.</w:t>
      </w:r>
      <w:r>
        <w:rPr>
          <w:i w:val="0"/>
        </w:rPr>
        <w:t xml:space="preserve"> El flujo completo del práctico (los 17 pasos y los auxiliares).</w:t>
      </w:r>
    </w:p>
    <w:p w14:paraId="1B074A96" w14:textId="77777777" w:rsidR="00B06038" w:rsidRDefault="00B06038" w:rsidP="00B06038">
      <w:pPr>
        <w:pStyle w:val="Compact"/>
        <w:ind w:left="240"/>
        <w:rPr>
          <w:rStyle w:val="VerbatimChar"/>
        </w:rPr>
      </w:pPr>
    </w:p>
    <w:p w14:paraId="01C52660" w14:textId="77777777" w:rsidR="00AB1590" w:rsidRDefault="00000000" w:rsidP="00B06038">
      <w:pPr>
        <w:pStyle w:val="Compact"/>
        <w:ind w:left="240"/>
      </w:pPr>
      <w:r>
        <w:rPr>
          <w:rStyle w:val="VerbatimChar"/>
        </w:rPr>
        <w:t>fig04_embudo_filtrado.png</w:t>
      </w:r>
      <w:r>
        <w:t xml:space="preserve"> — el embudo del filtrado: de los disparos extraídos a las huellas válidas, en los dos sitios.</w:t>
      </w:r>
    </w:p>
    <w:p w14:paraId="035DE81A" w14:textId="77777777" w:rsidR="00AB1590" w:rsidRDefault="00000000" w:rsidP="00B06038">
      <w:pPr>
        <w:pStyle w:val="CaptionedFigure"/>
        <w:jc w:val="center"/>
      </w:pPr>
      <w:r>
        <w:rPr>
          <w:noProof/>
        </w:rPr>
        <w:drawing>
          <wp:inline distT="0" distB="0" distL="0" distR="0" wp14:anchorId="2ECBC02D" wp14:editId="599853C4">
            <wp:extent cx="5334000" cy="2560320"/>
            <wp:effectExtent l="0" t="0" r="0" b="0"/>
            <wp:docPr id="3" name="Image3" descr="Figura 3. El embudo del filtrado: de los disparos extraídos a las huellas válidas, en los dos sit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igura 3. El embudo del filtrado: de los disparos extraídos a las huellas válidas, en los dos sitios."/>
                    <pic:cNvPicPr>
                      <a:picLocks noChangeAspect="1" noChangeArrowheads="1"/>
                    </pic:cNvPicPr>
                  </pic:nvPicPr>
                  <pic:blipFill>
                    <a:blip r:embed="rId9"/>
                    <a:stretch>
                      <a:fillRect/>
                    </a:stretch>
                  </pic:blipFill>
                  <pic:spPr bwMode="auto">
                    <a:xfrm>
                      <a:off x="0" y="0"/>
                      <a:ext cx="5334000" cy="2560320"/>
                    </a:xfrm>
                    <a:prstGeom prst="rect">
                      <a:avLst/>
                    </a:prstGeom>
                  </pic:spPr>
                </pic:pic>
              </a:graphicData>
            </a:graphic>
          </wp:inline>
        </w:drawing>
      </w:r>
    </w:p>
    <w:p w14:paraId="449DDBE7" w14:textId="77777777" w:rsidR="00AB1590" w:rsidRPr="00B06038" w:rsidRDefault="00000000" w:rsidP="00B06038">
      <w:pPr>
        <w:pStyle w:val="ImageCaption"/>
      </w:pPr>
      <w:r>
        <w:rPr>
          <w:b/>
          <w:bCs/>
          <w:i w:val="0"/>
        </w:rPr>
        <w:t>Figura 3.</w:t>
      </w:r>
      <w:r>
        <w:rPr>
          <w:i w:val="0"/>
        </w:rPr>
        <w:t xml:space="preserve"> El embudo del filtrado: de los disparos extraídos a las huellas válidas, en los dos sitios.</w:t>
      </w:r>
    </w:p>
    <w:p w14:paraId="770A0F10" w14:textId="77777777" w:rsidR="00AB1590" w:rsidRPr="00B06038" w:rsidRDefault="00000000" w:rsidP="00B06038">
      <w:pPr>
        <w:pStyle w:val="Compact"/>
        <w:ind w:left="240"/>
      </w:pPr>
      <w:r>
        <w:rPr>
          <w:rStyle w:val="VerbatimChar"/>
        </w:rPr>
        <w:t>fig05_alturas_bosque_estepa.png</w:t>
      </w:r>
      <w:r>
        <w:t xml:space="preserve"> — las distribuciones de altura rh98: bosque y estepa lado a lado.</w:t>
      </w:r>
    </w:p>
    <w:p w14:paraId="57F0C7C8" w14:textId="77777777" w:rsidR="00AB1590" w:rsidRDefault="00000000" w:rsidP="00B06038">
      <w:pPr>
        <w:pStyle w:val="CaptionedFigure"/>
        <w:jc w:val="center"/>
      </w:pPr>
      <w:r>
        <w:rPr>
          <w:noProof/>
        </w:rPr>
        <w:lastRenderedPageBreak/>
        <w:drawing>
          <wp:inline distT="0" distB="0" distL="0" distR="0" wp14:anchorId="43D262BD" wp14:editId="1676774F">
            <wp:extent cx="5733132" cy="2268000"/>
            <wp:effectExtent l="0" t="0" r="0" b="0"/>
            <wp:docPr id="4" name="Image4" descr="Figura 4. Las distribuciones de altura rh98: bosque y estepa lado a l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Figura 4. Las distribuciones de altura rh98: bosque y estepa lado a lado."/>
                    <pic:cNvPicPr>
                      <a:picLocks noChangeAspect="1" noChangeArrowheads="1"/>
                    </pic:cNvPicPr>
                  </pic:nvPicPr>
                  <pic:blipFill>
                    <a:blip r:embed="rId10"/>
                    <a:stretch>
                      <a:fillRect/>
                    </a:stretch>
                  </pic:blipFill>
                  <pic:spPr bwMode="auto">
                    <a:xfrm>
                      <a:off x="0" y="0"/>
                      <a:ext cx="5733132" cy="2268000"/>
                    </a:xfrm>
                    <a:prstGeom prst="rect">
                      <a:avLst/>
                    </a:prstGeom>
                  </pic:spPr>
                </pic:pic>
              </a:graphicData>
            </a:graphic>
          </wp:inline>
        </w:drawing>
      </w:r>
    </w:p>
    <w:p w14:paraId="4B2D1DF2" w14:textId="77777777" w:rsidR="00AB1590" w:rsidRDefault="00000000" w:rsidP="00B06038">
      <w:pPr>
        <w:pStyle w:val="ImageCaption"/>
      </w:pPr>
      <w:r>
        <w:rPr>
          <w:b/>
          <w:bCs/>
          <w:i w:val="0"/>
        </w:rPr>
        <w:t>Figura 4.</w:t>
      </w:r>
      <w:r>
        <w:rPr>
          <w:i w:val="0"/>
        </w:rPr>
        <w:t xml:space="preserve"> Las distribuciones de altura rh98: bosque y estepa lado a lado.</w:t>
      </w:r>
    </w:p>
    <w:p w14:paraId="1CE2A209" w14:textId="77777777" w:rsidR="00B06038" w:rsidRDefault="00B06038" w:rsidP="00B06038">
      <w:pPr>
        <w:pStyle w:val="Compact"/>
        <w:ind w:left="240"/>
        <w:rPr>
          <w:rStyle w:val="VerbatimChar"/>
        </w:rPr>
      </w:pPr>
    </w:p>
    <w:p w14:paraId="3D6EF3EF" w14:textId="77777777" w:rsidR="00AB1590" w:rsidRDefault="00000000" w:rsidP="00B06038">
      <w:pPr>
        <w:pStyle w:val="Compact"/>
        <w:ind w:left="240"/>
      </w:pPr>
      <w:r>
        <w:rPr>
          <w:rStyle w:val="VerbatimChar"/>
        </w:rPr>
        <w:t>fig06_mapa_footprints.png</w:t>
      </w:r>
      <w:r>
        <w:t xml:space="preserve"> — dónde cayeron las huellas válidas en cada recinto.</w:t>
      </w:r>
    </w:p>
    <w:p w14:paraId="6490E84C" w14:textId="77777777" w:rsidR="00AB1590" w:rsidRDefault="00000000" w:rsidP="00B06038">
      <w:pPr>
        <w:pStyle w:val="CaptionedFigure"/>
        <w:jc w:val="center"/>
      </w:pPr>
      <w:r>
        <w:rPr>
          <w:noProof/>
        </w:rPr>
        <w:drawing>
          <wp:inline distT="0" distB="0" distL="0" distR="0" wp14:anchorId="4805F893" wp14:editId="645A1463">
            <wp:extent cx="5636843" cy="3060000"/>
            <wp:effectExtent l="0" t="0" r="0" b="0"/>
            <wp:docPr id="5" name="Image5" descr="Figura 5. Dónde cayeron las huellas válidas en cada reci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Figura 5. Dónde cayeron las huellas válidas en cada recinto."/>
                    <pic:cNvPicPr>
                      <a:picLocks noChangeAspect="1" noChangeArrowheads="1"/>
                    </pic:cNvPicPr>
                  </pic:nvPicPr>
                  <pic:blipFill>
                    <a:blip r:embed="rId11"/>
                    <a:stretch>
                      <a:fillRect/>
                    </a:stretch>
                  </pic:blipFill>
                  <pic:spPr bwMode="auto">
                    <a:xfrm>
                      <a:off x="0" y="0"/>
                      <a:ext cx="5636843" cy="3060000"/>
                    </a:xfrm>
                    <a:prstGeom prst="rect">
                      <a:avLst/>
                    </a:prstGeom>
                  </pic:spPr>
                </pic:pic>
              </a:graphicData>
            </a:graphic>
          </wp:inline>
        </w:drawing>
      </w:r>
    </w:p>
    <w:p w14:paraId="262C8899" w14:textId="77777777" w:rsidR="00AB1590" w:rsidRDefault="00000000" w:rsidP="00B06038">
      <w:pPr>
        <w:pStyle w:val="ImageCaption"/>
      </w:pPr>
      <w:r>
        <w:rPr>
          <w:b/>
          <w:bCs/>
          <w:i w:val="0"/>
        </w:rPr>
        <w:t>Figura 5.</w:t>
      </w:r>
      <w:r>
        <w:rPr>
          <w:i w:val="0"/>
        </w:rPr>
        <w:t xml:space="preserve"> Dónde cayeron las huellas válidas en cada recinto.</w:t>
      </w:r>
    </w:p>
    <w:p w14:paraId="15811905" w14:textId="77777777" w:rsidR="00AB1590" w:rsidRDefault="00000000" w:rsidP="00B06038">
      <w:pPr>
        <w:pStyle w:val="Compact"/>
        <w:ind w:left="240"/>
      </w:pPr>
      <w:r>
        <w:rPr>
          <w:rStyle w:val="VerbatimChar"/>
        </w:rPr>
        <w:t>scatter_control_terreno_bosque.png</w:t>
      </w:r>
      <w:r>
        <w:t xml:space="preserve"> y </w:t>
      </w:r>
      <w:r>
        <w:rPr>
          <w:rStyle w:val="VerbatimChar"/>
        </w:rPr>
        <w:t>scatter_control_terreno_estepa.png</w:t>
      </w:r>
      <w:r>
        <w:t xml:space="preserve"> — el control de terreno del paso 15: cada segmento ATL08 según su delta contra FABDEM + geoide, con el umbral ±5 m y lo que pasa (verde) y se descarta (rojo).</w:t>
      </w:r>
    </w:p>
    <w:p w14:paraId="14A99A94" w14:textId="77777777" w:rsidR="00AB1590" w:rsidRDefault="00000000" w:rsidP="00B06038">
      <w:pPr>
        <w:pStyle w:val="CaptionedFigure"/>
        <w:jc w:val="center"/>
      </w:pPr>
      <w:r>
        <w:rPr>
          <w:noProof/>
        </w:rPr>
        <w:lastRenderedPageBreak/>
        <w:drawing>
          <wp:inline distT="0" distB="0" distL="0" distR="0" wp14:anchorId="213A4DD6" wp14:editId="16B01E90">
            <wp:extent cx="3169920" cy="2929912"/>
            <wp:effectExtent l="0" t="0" r="0" b="0"/>
            <wp:docPr id="6" name="Image6" descr="Figura 6. El control de terreno del paso 15: cada segmento ATL08 según su delta contra FABDEM + geoide, con el umbral ±5 m y lo que pasa (verde) y se descarta (ro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Figura 6. El control de terreno del paso 15: cada segmento ATL08 según su delta contra FABDEM + geoide, con el umbral ±5 m y lo que pasa (verde) y se descarta (rojo)."/>
                    <pic:cNvPicPr>
                      <a:picLocks noChangeAspect="1" noChangeArrowheads="1"/>
                    </pic:cNvPicPr>
                  </pic:nvPicPr>
                  <pic:blipFill>
                    <a:blip r:embed="rId12"/>
                    <a:stretch>
                      <a:fillRect/>
                    </a:stretch>
                  </pic:blipFill>
                  <pic:spPr bwMode="auto">
                    <a:xfrm>
                      <a:off x="0" y="0"/>
                      <a:ext cx="3178450" cy="2937796"/>
                    </a:xfrm>
                    <a:prstGeom prst="rect">
                      <a:avLst/>
                    </a:prstGeom>
                  </pic:spPr>
                </pic:pic>
              </a:graphicData>
            </a:graphic>
          </wp:inline>
        </w:drawing>
      </w:r>
    </w:p>
    <w:p w14:paraId="499BD75D" w14:textId="77777777" w:rsidR="00AB1590" w:rsidRDefault="00000000" w:rsidP="00B06038">
      <w:pPr>
        <w:pStyle w:val="ImageCaption"/>
        <w:jc w:val="both"/>
        <w:rPr>
          <w:i w:val="0"/>
        </w:rPr>
      </w:pPr>
      <w:r>
        <w:rPr>
          <w:b/>
          <w:bCs/>
          <w:i w:val="0"/>
        </w:rPr>
        <w:t>Figura 6.</w:t>
      </w:r>
      <w:r>
        <w:rPr>
          <w:i w:val="0"/>
        </w:rPr>
        <w:t xml:space="preserve"> El control de terreno del paso 15: cada segmento ATL08 según su delta contra FABDEM + geoide, con el umbral ±5 m y lo que pasa (verde) y se descarta (rojo).</w:t>
      </w:r>
    </w:p>
    <w:p w14:paraId="7AA1DC14" w14:textId="77777777" w:rsidR="00B06038" w:rsidRDefault="00B06038" w:rsidP="00B06038">
      <w:pPr>
        <w:pStyle w:val="ImageCaption"/>
        <w:jc w:val="both"/>
      </w:pPr>
    </w:p>
    <w:p w14:paraId="2E84EE8B" w14:textId="77777777" w:rsidR="00AB1590" w:rsidRDefault="00000000" w:rsidP="00B06038">
      <w:pPr>
        <w:pStyle w:val="CaptionedFigure"/>
        <w:jc w:val="center"/>
      </w:pPr>
      <w:r>
        <w:rPr>
          <w:noProof/>
        </w:rPr>
        <w:drawing>
          <wp:inline distT="0" distB="0" distL="0" distR="0" wp14:anchorId="3555AF15" wp14:editId="552732CF">
            <wp:extent cx="3154869" cy="2916000"/>
            <wp:effectExtent l="0" t="0" r="0" b="0"/>
            <wp:docPr id="7" name="Image7" descr="Figura 7. El control de terreno del paso 15: cada segmento ATL08 según su delta contra FABDEM + geoide, con el umbral ±5 m y lo que pasa (verde) y se descarta (ro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Figura 7. El control de terreno del paso 15: cada segmento ATL08 según su delta contra FABDEM + geoide, con el umbral ±5 m y lo que pasa (verde) y se descarta (rojo)."/>
                    <pic:cNvPicPr>
                      <a:picLocks noChangeAspect="1" noChangeArrowheads="1"/>
                    </pic:cNvPicPr>
                  </pic:nvPicPr>
                  <pic:blipFill>
                    <a:blip r:embed="rId13"/>
                    <a:stretch>
                      <a:fillRect/>
                    </a:stretch>
                  </pic:blipFill>
                  <pic:spPr bwMode="auto">
                    <a:xfrm>
                      <a:off x="0" y="0"/>
                      <a:ext cx="3154869" cy="2916000"/>
                    </a:xfrm>
                    <a:prstGeom prst="rect">
                      <a:avLst/>
                    </a:prstGeom>
                  </pic:spPr>
                </pic:pic>
              </a:graphicData>
            </a:graphic>
          </wp:inline>
        </w:drawing>
      </w:r>
    </w:p>
    <w:p w14:paraId="3CC006F7" w14:textId="77777777" w:rsidR="00AB1590" w:rsidRDefault="00000000">
      <w:pPr>
        <w:pStyle w:val="ImageCaption"/>
      </w:pPr>
      <w:r>
        <w:rPr>
          <w:b/>
          <w:bCs/>
          <w:i w:val="0"/>
        </w:rPr>
        <w:t>Figura 7.</w:t>
      </w:r>
      <w:r>
        <w:rPr>
          <w:i w:val="0"/>
        </w:rPr>
        <w:t xml:space="preserve"> El control de terreno del paso 15: cada segmento ATL08 según su delta contra FABDEM + geoide, con el umbral ±5 m y lo que pasa (verde) y se descarta (rojo).</w:t>
      </w:r>
    </w:p>
    <w:p w14:paraId="2DD7FB9C" w14:textId="77777777" w:rsidR="00AB1590" w:rsidRDefault="00000000" w:rsidP="00221E99">
      <w:pPr>
        <w:pStyle w:val="Compact"/>
        <w:ind w:left="240"/>
      </w:pPr>
      <w:r>
        <w:rPr>
          <w:rStyle w:val="VerbatimChar"/>
        </w:rPr>
        <w:t>TP2_cotejo_GEDI_ICESat2_mapa.png</w:t>
      </w:r>
      <w:r>
        <w:t xml:space="preserve"> — el cotejo espacial de los dos LiDAR.</w:t>
      </w:r>
    </w:p>
    <w:p w14:paraId="51DC6D42" w14:textId="77777777" w:rsidR="00AB1590" w:rsidRDefault="00000000" w:rsidP="00A12407">
      <w:pPr>
        <w:pStyle w:val="CaptionedFigure"/>
        <w:jc w:val="center"/>
      </w:pPr>
      <w:r>
        <w:rPr>
          <w:noProof/>
        </w:rPr>
        <w:lastRenderedPageBreak/>
        <w:drawing>
          <wp:inline distT="0" distB="0" distL="0" distR="0" wp14:anchorId="04AC06F9" wp14:editId="4CF7BFEC">
            <wp:extent cx="5852903" cy="2916000"/>
            <wp:effectExtent l="0" t="0" r="0" b="0"/>
            <wp:docPr id="8" name="Image8" descr="Figura 8. El cotejo espacial de los dos Li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Figura 8. El cotejo espacial de los dos LiDAR."/>
                    <pic:cNvPicPr>
                      <a:picLocks noChangeAspect="1" noChangeArrowheads="1"/>
                    </pic:cNvPicPr>
                  </pic:nvPicPr>
                  <pic:blipFill>
                    <a:blip r:embed="rId14"/>
                    <a:stretch>
                      <a:fillRect/>
                    </a:stretch>
                  </pic:blipFill>
                  <pic:spPr bwMode="auto">
                    <a:xfrm>
                      <a:off x="0" y="0"/>
                      <a:ext cx="5852903" cy="2916000"/>
                    </a:xfrm>
                    <a:prstGeom prst="rect">
                      <a:avLst/>
                    </a:prstGeom>
                  </pic:spPr>
                </pic:pic>
              </a:graphicData>
            </a:graphic>
          </wp:inline>
        </w:drawing>
      </w:r>
    </w:p>
    <w:p w14:paraId="105851CC" w14:textId="77777777" w:rsidR="00AB1590" w:rsidRDefault="00000000" w:rsidP="00A12407">
      <w:pPr>
        <w:pStyle w:val="ImageCaption"/>
        <w:rPr>
          <w:i w:val="0"/>
        </w:rPr>
      </w:pPr>
      <w:r>
        <w:rPr>
          <w:b/>
          <w:bCs/>
          <w:i w:val="0"/>
        </w:rPr>
        <w:t>Figura 8.</w:t>
      </w:r>
      <w:r>
        <w:rPr>
          <w:i w:val="0"/>
        </w:rPr>
        <w:t xml:space="preserve"> El cotejo espacial de los dos LiDAR.</w:t>
      </w:r>
    </w:p>
    <w:p w14:paraId="2746CA44" w14:textId="77777777" w:rsidR="00A12407" w:rsidRDefault="00A12407" w:rsidP="00A12407">
      <w:pPr>
        <w:pStyle w:val="ImageCaption"/>
      </w:pPr>
    </w:p>
    <w:p w14:paraId="61CA4D4C" w14:textId="77777777" w:rsidR="00AB1590" w:rsidRDefault="00000000" w:rsidP="00A12407">
      <w:pPr>
        <w:pStyle w:val="Compact"/>
        <w:ind w:left="240"/>
      </w:pPr>
      <w:r>
        <w:rPr>
          <w:rStyle w:val="VerbatimChar"/>
        </w:rPr>
        <w:t>TP2_mapa_AGB_GEDI_vs_CCI_BOSQUE_NW_02.png</w:t>
      </w:r>
      <w:r>
        <w:t xml:space="preserve"> y </w:t>
      </w:r>
      <w:r>
        <w:rPr>
          <w:rStyle w:val="VerbatimChar"/>
        </w:rPr>
        <w:t>..._ESTEPA_NW_02.png</w:t>
      </w:r>
      <w:r>
        <w:t xml:space="preserve"> — el paso 17: GEDI en celdas de 500 m, el CCI, y la diferencia, por sitio.</w:t>
      </w:r>
    </w:p>
    <w:p w14:paraId="29043819" w14:textId="77777777" w:rsidR="00AB1590" w:rsidRDefault="00000000" w:rsidP="00A12407">
      <w:pPr>
        <w:pStyle w:val="CaptionedFigure"/>
        <w:jc w:val="center"/>
      </w:pPr>
      <w:r>
        <w:rPr>
          <w:noProof/>
        </w:rPr>
        <w:drawing>
          <wp:inline distT="0" distB="0" distL="0" distR="0" wp14:anchorId="10E7517F" wp14:editId="100ABB0C">
            <wp:extent cx="5813351" cy="1980000"/>
            <wp:effectExtent l="0" t="0" r="0" b="0"/>
            <wp:docPr id="9" name="Image9" descr="Figura 9. El paso 17: GEDI en celdas de 500 m, el CCI, y la diferencia, por si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Figura 9. El paso 17: GEDI en celdas de 500 m, el CCI, y la diferencia, por sitio."/>
                    <pic:cNvPicPr>
                      <a:picLocks noChangeAspect="1" noChangeArrowheads="1"/>
                    </pic:cNvPicPr>
                  </pic:nvPicPr>
                  <pic:blipFill>
                    <a:blip r:embed="rId15"/>
                    <a:stretch>
                      <a:fillRect/>
                    </a:stretch>
                  </pic:blipFill>
                  <pic:spPr bwMode="auto">
                    <a:xfrm>
                      <a:off x="0" y="0"/>
                      <a:ext cx="5813351" cy="1980000"/>
                    </a:xfrm>
                    <a:prstGeom prst="rect">
                      <a:avLst/>
                    </a:prstGeom>
                  </pic:spPr>
                </pic:pic>
              </a:graphicData>
            </a:graphic>
          </wp:inline>
        </w:drawing>
      </w:r>
    </w:p>
    <w:p w14:paraId="21E8E89B" w14:textId="77777777" w:rsidR="00AB1590" w:rsidRDefault="00000000" w:rsidP="00A12407">
      <w:pPr>
        <w:pStyle w:val="ImageCaption"/>
        <w:rPr>
          <w:i w:val="0"/>
        </w:rPr>
      </w:pPr>
      <w:r>
        <w:rPr>
          <w:b/>
          <w:bCs/>
          <w:i w:val="0"/>
        </w:rPr>
        <w:t>Figura 9.</w:t>
      </w:r>
      <w:r>
        <w:rPr>
          <w:i w:val="0"/>
        </w:rPr>
        <w:t xml:space="preserve"> El paso 17: GEDI en celdas de 500 m, el CCI, y la diferencia, por sitio.</w:t>
      </w:r>
    </w:p>
    <w:p w14:paraId="7F304DC2" w14:textId="77777777" w:rsidR="00A12407" w:rsidRDefault="00A12407" w:rsidP="00A12407">
      <w:pPr>
        <w:pStyle w:val="ImageCaption"/>
      </w:pPr>
    </w:p>
    <w:p w14:paraId="7B24084E" w14:textId="77777777" w:rsidR="00AB1590" w:rsidRDefault="00000000" w:rsidP="00A12407">
      <w:pPr>
        <w:pStyle w:val="Compact"/>
        <w:ind w:left="240"/>
      </w:pPr>
      <w:r>
        <w:rPr>
          <w:rStyle w:val="VerbatimChar"/>
        </w:rPr>
        <w:t>TP2_mapa_AGB_estilo_CCI_BOSQUE_NW_02.png</w:t>
      </w:r>
      <w:r>
        <w:t xml:space="preserve"> y </w:t>
      </w:r>
      <w:r>
        <w:rPr>
          <w:rStyle w:val="VerbatimChar"/>
        </w:rPr>
        <w:t>..._ESTEPA_NW_02.png</w:t>
      </w:r>
      <w:r>
        <w:t xml:space="preserve"> — los dos productos a la </w:t>
      </w:r>
      <w:r>
        <w:rPr>
          <w:b/>
          <w:bCs/>
        </w:rPr>
        <w:t>misma escala de color 0–350 Mg/ha</w:t>
      </w:r>
      <w:r>
        <w:t>, que es la comparación honesta.</w:t>
      </w:r>
    </w:p>
    <w:p w14:paraId="305F89DB" w14:textId="77777777" w:rsidR="00AB1590" w:rsidRDefault="00000000" w:rsidP="00A12407">
      <w:pPr>
        <w:pStyle w:val="CaptionedFigure"/>
        <w:jc w:val="center"/>
      </w:pPr>
      <w:r>
        <w:rPr>
          <w:noProof/>
        </w:rPr>
        <w:lastRenderedPageBreak/>
        <w:drawing>
          <wp:inline distT="0" distB="0" distL="0" distR="0" wp14:anchorId="273A9C50" wp14:editId="2A85E7AB">
            <wp:extent cx="5804920" cy="2304000"/>
            <wp:effectExtent l="0" t="0" r="0" b="0"/>
            <wp:docPr id="10" name="Image10" descr="Figura 10. Los dos productos a la misma escala de color 0–350 Mg/ha, que es la comparación hone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Figura 10. Los dos productos a la misma escala de color 0–350 Mg/ha, que es la comparación honesta."/>
                    <pic:cNvPicPr>
                      <a:picLocks noChangeAspect="1" noChangeArrowheads="1"/>
                    </pic:cNvPicPr>
                  </pic:nvPicPr>
                  <pic:blipFill>
                    <a:blip r:embed="rId16"/>
                    <a:stretch>
                      <a:fillRect/>
                    </a:stretch>
                  </pic:blipFill>
                  <pic:spPr bwMode="auto">
                    <a:xfrm>
                      <a:off x="0" y="0"/>
                      <a:ext cx="5804920" cy="2304000"/>
                    </a:xfrm>
                    <a:prstGeom prst="rect">
                      <a:avLst/>
                    </a:prstGeom>
                  </pic:spPr>
                </pic:pic>
              </a:graphicData>
            </a:graphic>
          </wp:inline>
        </w:drawing>
      </w:r>
    </w:p>
    <w:p w14:paraId="5C38513A" w14:textId="77777777" w:rsidR="00AB1590" w:rsidRDefault="00000000" w:rsidP="00A12407">
      <w:pPr>
        <w:pStyle w:val="ImageCaption"/>
      </w:pPr>
      <w:r>
        <w:rPr>
          <w:b/>
          <w:bCs/>
          <w:i w:val="0"/>
        </w:rPr>
        <w:t>Figura 10.</w:t>
      </w:r>
      <w:r>
        <w:rPr>
          <w:i w:val="0"/>
        </w:rPr>
        <w:t xml:space="preserve"> Los dos productos a la misma escala de color 0–350 Mg/ha, que es la comparación honesta.</w:t>
      </w:r>
    </w:p>
    <w:p w14:paraId="77910086" w14:textId="77777777" w:rsidR="00AB1590" w:rsidRDefault="00000000" w:rsidP="00A12407">
      <w:pPr>
        <w:pStyle w:val="Compact"/>
        <w:ind w:left="240"/>
      </w:pPr>
      <w:r>
        <w:rPr>
          <w:rStyle w:val="VerbatimChar"/>
        </w:rPr>
        <w:t>TP2_mapa_AGB_GEDI_100y500_vs_CCI_BOSQUE_NW_02.png</w:t>
      </w:r>
      <w:r>
        <w:t xml:space="preserve"> y </w:t>
      </w:r>
      <w:r>
        <w:rPr>
          <w:rStyle w:val="VerbatimChar"/>
        </w:rPr>
        <w:t>..._ESTEPA_NW_02.png</w:t>
      </w:r>
      <w:r>
        <w:t xml:space="preserve"> — el triple que explica por qué GEDI no puede competir como mapa: a 100 m (la resolución del CCI) </w:t>
      </w:r>
      <w:r>
        <w:rPr>
          <w:b/>
          <w:bCs/>
        </w:rPr>
        <w:t>sólo el 1,7 % de las celdas del bosque tiene huella GEDI</w:t>
      </w:r>
      <w:r>
        <w:t>; a 500 m el mapa se llena de a parches; el CCI, al lado, es continuo. GEDI mide, el CCI rellena.</w:t>
      </w:r>
    </w:p>
    <w:p w14:paraId="10CE0872" w14:textId="77777777" w:rsidR="00A12407" w:rsidRDefault="00A12407" w:rsidP="00A12407">
      <w:pPr>
        <w:pStyle w:val="Compact"/>
        <w:ind w:left="240"/>
      </w:pPr>
    </w:p>
    <w:p w14:paraId="4B26C951" w14:textId="77777777" w:rsidR="00AB1590" w:rsidRDefault="00000000" w:rsidP="00A12407">
      <w:pPr>
        <w:pStyle w:val="CaptionedFigure"/>
        <w:jc w:val="center"/>
      </w:pPr>
      <w:r>
        <w:rPr>
          <w:noProof/>
        </w:rPr>
        <w:drawing>
          <wp:inline distT="0" distB="0" distL="0" distR="0" wp14:anchorId="15585590" wp14:editId="702AA917">
            <wp:extent cx="5914284" cy="1656000"/>
            <wp:effectExtent l="0" t="0" r="0" b="0"/>
            <wp:docPr id="11" name="Image11" descr="Figura 11. El triple que explica por qué GEDI no puede competir como mapa: a 100 m (la resolución del CCI) sólo el 1,7 % de las celdas del bosque tiene huella GEDI; a 500 m el mapa se llena de a parches; el CCI, al lado, es continu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Figura 11. El triple que explica por qué GEDI no puede competir como mapa: a 100 m (la resolución del CCI) sólo el 1,7 % de las celdas del bosque tiene huella GEDI; a 500 m el mapa se llena de a parches; el CCI, al lado, es continuo."/>
                    <pic:cNvPicPr>
                      <a:picLocks noChangeAspect="1" noChangeArrowheads="1"/>
                    </pic:cNvPicPr>
                  </pic:nvPicPr>
                  <pic:blipFill>
                    <a:blip r:embed="rId17"/>
                    <a:stretch>
                      <a:fillRect/>
                    </a:stretch>
                  </pic:blipFill>
                  <pic:spPr bwMode="auto">
                    <a:xfrm>
                      <a:off x="0" y="0"/>
                      <a:ext cx="5914284" cy="1656000"/>
                    </a:xfrm>
                    <a:prstGeom prst="rect">
                      <a:avLst/>
                    </a:prstGeom>
                  </pic:spPr>
                </pic:pic>
              </a:graphicData>
            </a:graphic>
          </wp:inline>
        </w:drawing>
      </w:r>
    </w:p>
    <w:p w14:paraId="2A060257" w14:textId="77777777" w:rsidR="00AB1590" w:rsidRDefault="00000000" w:rsidP="00A12407">
      <w:pPr>
        <w:pStyle w:val="ImageCaption"/>
        <w:jc w:val="both"/>
      </w:pPr>
      <w:r>
        <w:rPr>
          <w:b/>
          <w:bCs/>
          <w:i w:val="0"/>
        </w:rPr>
        <w:t>Figura 11.</w:t>
      </w:r>
      <w:r>
        <w:rPr>
          <w:i w:val="0"/>
        </w:rPr>
        <w:t xml:space="preserve"> El triple que explica por qué GEDI no puede competir como mapa: a 100 m (la resolución del CCI) sólo el 1,7 % de las celdas del bosque tiene huella GEDI; a 500 m el mapa se llena de a parches; el CCI, al lado, es continuo.</w:t>
      </w:r>
      <w:bookmarkEnd w:id="34"/>
    </w:p>
    <w:p w14:paraId="43949C3F" w14:textId="77777777" w:rsidR="00A12407" w:rsidRDefault="00A12407" w:rsidP="00A12407">
      <w:pPr>
        <w:pStyle w:val="Ttulo2"/>
      </w:pPr>
      <w:bookmarkStart w:id="35" w:name="__RefHeading___Toc6214_3819205720"/>
      <w:bookmarkStart w:id="36" w:name="X78dfa7c77d8157b9d49a5d6a51710ddf703f20a"/>
      <w:bookmarkEnd w:id="35"/>
    </w:p>
    <w:p w14:paraId="373AF228" w14:textId="77777777" w:rsidR="00AB1590" w:rsidRDefault="00000000" w:rsidP="00A12407">
      <w:pPr>
        <w:pStyle w:val="Ttulo2"/>
      </w:pPr>
      <w:r>
        <w:t>4. Respuestas modelo a las preguntas del práctico</w:t>
      </w:r>
    </w:p>
    <w:p w14:paraId="6B68B721" w14:textId="77777777" w:rsidR="00AB1590" w:rsidRDefault="00000000" w:rsidP="00A12407">
      <w:pPr>
        <w:pStyle w:val="FirstParagraph"/>
      </w:pPr>
      <w:r>
        <w:rPr>
          <w:b/>
          <w:bCs/>
        </w:rPr>
        <w:t>P1. ¿Por qué una tasa de supervivencia del filtrado cercana al 100 % debería despertar sospecha en lugar de satisfacción?</w:t>
      </w:r>
    </w:p>
    <w:p w14:paraId="2B465B96" w14:textId="77777777" w:rsidR="00A12407" w:rsidRDefault="00000000" w:rsidP="00A12407">
      <w:pPr>
        <w:pStyle w:val="Textoindependiente"/>
      </w:pPr>
      <w:r>
        <w:lastRenderedPageBreak/>
        <w:t xml:space="preserve">Porque cada filtro tiene una población que debe eliminar, y esa población existe en cualquier adquisición real: </w:t>
      </w:r>
      <w:r>
        <w:rPr>
          <w:rStyle w:val="VerbatimChar"/>
        </w:rPr>
        <w:t>quality_flag</w:t>
      </w:r>
      <w:r>
        <w:t xml:space="preserve"> descarta disparos que el propio algoritmo de GEDI marca como no confiables; </w:t>
      </w:r>
      <w:r>
        <w:rPr>
          <w:rStyle w:val="VerbatimChar"/>
        </w:rPr>
        <w:t>degrade_flag</w:t>
      </w:r>
      <w:r>
        <w:t xml:space="preserve">, disparos tomados con el apuntamiento degradado; </w:t>
      </w:r>
      <w:r>
        <w:rPr>
          <w:rStyle w:val="VerbatimChar"/>
        </w:rPr>
        <w:t>sensitivity</w:t>
      </w:r>
      <w:r>
        <w:t xml:space="preserve"> (≥ 0,9 en el bosque), disparos cuya energía no alcanzó a ver el suelo a través del dosel; y el filtro de pendiente, huellas donde el relieve dentro de los 25 m mezcla suelo y copa. </w:t>
      </w:r>
    </w:p>
    <w:p w14:paraId="453440DD" w14:textId="77777777" w:rsidR="00A12407" w:rsidRDefault="00000000" w:rsidP="00A12407">
      <w:pPr>
        <w:pStyle w:val="Textoindependiente"/>
      </w:pPr>
      <w:r>
        <w:t xml:space="preserve">Si sobrevive casi todo, lo más probable no es que los datos sean perfectos sino que </w:t>
      </w:r>
      <w:r>
        <w:rPr>
          <w:b/>
          <w:bCs/>
        </w:rPr>
        <w:t>algún filtro no está funcionando</w:t>
      </w:r>
      <w:r>
        <w:t xml:space="preserve"> — un nombre de columna mal escrito, un umbral leído como texto, una máscara vacía. </w:t>
      </w:r>
    </w:p>
    <w:p w14:paraId="00A9410B" w14:textId="77777777" w:rsidR="00AB1590" w:rsidRDefault="00000000" w:rsidP="00A12407">
      <w:pPr>
        <w:pStyle w:val="Textoindependiente"/>
      </w:pPr>
      <w:r>
        <w:t xml:space="preserve">La supervivencia del proyecto (11,0 % en el bosque, 27,5 % en la estepa) es la esperable para GEDI sobre relieve andino; y la comprobación no es numérica sino espacial: los descartes por pendiente deben caer en las laderas (véase </w:t>
      </w:r>
      <w:r>
        <w:rPr>
          <w:rStyle w:val="VerbatimChar"/>
        </w:rPr>
        <w:t>fig06_mapa_footprints.png</w:t>
      </w:r>
      <w:r>
        <w:t xml:space="preserve"> y el gpkg del paso 10).</w:t>
      </w:r>
    </w:p>
    <w:p w14:paraId="783105E7" w14:textId="77777777" w:rsidR="00A12407" w:rsidRDefault="00A12407" w:rsidP="00A12407">
      <w:pPr>
        <w:pStyle w:val="Textoindependiente"/>
      </w:pPr>
    </w:p>
    <w:p w14:paraId="0BBC76FE" w14:textId="77777777" w:rsidR="00AB1590" w:rsidRDefault="00000000" w:rsidP="00A12407">
      <w:pPr>
        <w:pStyle w:val="Textoindependiente"/>
      </w:pPr>
      <w:r>
        <w:rPr>
          <w:b/>
          <w:bCs/>
        </w:rPr>
        <w:t>P2. El bosque conserva el 11,0 % de los disparos y la estepa el 27,5 %. Explique la diferencia a partir de la manera en que cada cubierta devuelve la forma de onda.</w:t>
      </w:r>
    </w:p>
    <w:p w14:paraId="582DA7E4" w14:textId="77777777" w:rsidR="00A12407" w:rsidRDefault="00000000" w:rsidP="00A12407">
      <w:pPr>
        <w:pStyle w:val="Textoindependiente"/>
      </w:pPr>
      <w:r>
        <w:t xml:space="preserve">En el bosque, el pulso debe atravesar un dosel denso y a veces cerrado: mucha energía vuelve desde las copas y poca desde el suelo, de modo que el retorno del terreno queda débil y el filtro de sensibilidad (que exige haber visto el suelo) elimina una fracción grande. Además el bosque del recinto ocupa las laderas, donde el filtro de pendiente descarta más. </w:t>
      </w:r>
    </w:p>
    <w:p w14:paraId="34B9CA9C" w14:textId="77777777" w:rsidR="00283F67" w:rsidRDefault="00000000" w:rsidP="00A12407">
      <w:pPr>
        <w:pStyle w:val="Textoindependiente"/>
      </w:pPr>
      <w:r>
        <w:t xml:space="preserve">En la estepa, la vegetación baja y rala deja pasar el pulso: el retorno del suelo es nítido, la sensibilidad requerida se alcanza con facilidad y el relieve del recinto es más suave. </w:t>
      </w:r>
    </w:p>
    <w:p w14:paraId="6A8EC9D1" w14:textId="590F22E0" w:rsidR="00AB1590" w:rsidRDefault="00000000" w:rsidP="00A12407">
      <w:pPr>
        <w:pStyle w:val="Textoindependiente"/>
      </w:pPr>
      <w:r>
        <w:t xml:space="preserve">La diferencia 11,0 % contra 27,5 % </w:t>
      </w:r>
      <w:r>
        <w:rPr>
          <w:b/>
          <w:bCs/>
        </w:rPr>
        <w:t>no es un defecto del procesamiento: es la física del LiDAR de forma de onda operando sobre dos estructuras distintas</w:t>
      </w:r>
      <w:r>
        <w:t xml:space="preserve"> — y por eso mismo la estepa aporta más huellas por hectárea a la referencia.</w:t>
      </w:r>
    </w:p>
    <w:p w14:paraId="02E137AA" w14:textId="77777777" w:rsidR="00A12407" w:rsidRDefault="00A12407" w:rsidP="00A12407">
      <w:pPr>
        <w:pStyle w:val="Textoindependiente"/>
      </w:pPr>
    </w:p>
    <w:p w14:paraId="152114FB" w14:textId="77777777" w:rsidR="00AB1590" w:rsidRDefault="00000000" w:rsidP="00A12407">
      <w:pPr>
        <w:pStyle w:val="Textoindependiente"/>
      </w:pPr>
      <w:r>
        <w:rPr>
          <w:b/>
          <w:bCs/>
        </w:rPr>
        <w:t>P3. Un disparo cae dentro del recinto de bosque pero no supera el filtro de pendiente. ¿Qué mide realmente ese disparo y por qué su altura resulta inutilizable?</w:t>
      </w:r>
    </w:p>
    <w:p w14:paraId="312E98B6" w14:textId="77777777" w:rsidR="00A12407" w:rsidRDefault="00000000" w:rsidP="00A12407">
      <w:pPr>
        <w:pStyle w:val="Textoindependiente"/>
      </w:pPr>
      <w:r>
        <w:t xml:space="preserve">Dentro de la huella de 25 m con pendiente fuerte, el terreno mismo cambia de cota varios metros entre un borde y el otro. El algoritmo identifica como «suelo» el retorno más bajo y como «copa» el más alto, pero sobre una ladera el retorno más bajo es el pie de la huella y el más alto puede ser el suelo del extremo de arriba — o una copa que crece más abajo. </w:t>
      </w:r>
    </w:p>
    <w:p w14:paraId="63A53915" w14:textId="77777777" w:rsidR="00AB1590" w:rsidRDefault="00000000" w:rsidP="00A12407">
      <w:pPr>
        <w:pStyle w:val="Textoindependiente"/>
      </w:pPr>
      <w:r>
        <w:lastRenderedPageBreak/>
        <w:t xml:space="preserve">La «altura» que resulta es en parte </w:t>
      </w:r>
      <w:r>
        <w:rPr>
          <w:b/>
          <w:bCs/>
        </w:rPr>
        <w:t>relieve dentro de la huella</w:t>
      </w:r>
      <w:r>
        <w:t>, no vegetación: el disparo mide la mezcla de dosel y pendiente. Por eso el umbral de pendiente se declara y se aplica antes de usar rh98 como estructura, y por eso el control del paso 15 usa un DEM de suelo desnudo (FABDEM) como árbitro externo: es la misma confusión suelo/dosel vista desde otro instrumento.</w:t>
      </w:r>
    </w:p>
    <w:p w14:paraId="548BD8F5" w14:textId="77777777" w:rsidR="00A12407" w:rsidRDefault="00A12407" w:rsidP="00A12407">
      <w:pPr>
        <w:pStyle w:val="Textoindependiente"/>
        <w:rPr>
          <w:b/>
          <w:bCs/>
        </w:rPr>
      </w:pPr>
    </w:p>
    <w:p w14:paraId="140F1249" w14:textId="77777777" w:rsidR="00AB1590" w:rsidRDefault="00000000" w:rsidP="00A12407">
      <w:pPr>
        <w:pStyle w:val="Textoindependiente"/>
      </w:pPr>
      <w:r>
        <w:rPr>
          <w:b/>
          <w:bCs/>
        </w:rPr>
        <w:t>P4. El error estándar mediano de la biomasa equivale al 87 % de la mediana tanto en el bosque como en la estepa. Indique tres afirmaciones que ese dato permite sostener y tres que no.</w:t>
      </w:r>
    </w:p>
    <w:p w14:paraId="213D47D9" w14:textId="77777777" w:rsidR="00C559A8" w:rsidRDefault="00000000" w:rsidP="00A12407">
      <w:pPr>
        <w:pStyle w:val="Textoindependiente"/>
      </w:pPr>
      <w:r>
        <w:t xml:space="preserve">El EE mediano es 13,1 Mg/ha sobre una mediana de 15,0 en el bosque y 3,0 sobre 3,4 en la estepa — el 87 % que el propio TP2_07 imprime en pantalla: la incertidumbre </w:t>
      </w:r>
      <w:r>
        <w:rPr>
          <w:b/>
          <w:bCs/>
        </w:rPr>
        <w:t>por huella</w:t>
      </w:r>
      <w:r>
        <w:t xml:space="preserve"> es del orden de la propia estimación. </w:t>
      </w:r>
    </w:p>
    <w:p w14:paraId="46FA14B1" w14:textId="77777777" w:rsidR="00C559A8" w:rsidRDefault="00000000" w:rsidP="00A12407">
      <w:pPr>
        <w:pStyle w:val="Textoindependiente"/>
      </w:pPr>
      <w:r>
        <w:t xml:space="preserve">Permite sostener: </w:t>
      </w:r>
    </w:p>
    <w:p w14:paraId="02F8A15F" w14:textId="77777777" w:rsidR="00C559A8" w:rsidRDefault="00000000" w:rsidP="00A12407">
      <w:pPr>
        <w:pStyle w:val="Textoindependiente"/>
      </w:pPr>
      <w:r>
        <w:t xml:space="preserve">(1) que la biomasa de una huella individual no es citable sola — 15,0 ± 13,1 no distingue esa huella de su vecina; </w:t>
      </w:r>
    </w:p>
    <w:p w14:paraId="17536F8A" w14:textId="77777777" w:rsidR="00C559A8" w:rsidRDefault="00000000" w:rsidP="00A12407">
      <w:pPr>
        <w:pStyle w:val="Textoindependiente"/>
      </w:pPr>
      <w:r>
        <w:t xml:space="preserve">(2) que las comparaciones válidas son </w:t>
      </w:r>
      <w:r>
        <w:rPr>
          <w:b/>
          <w:bCs/>
        </w:rPr>
        <w:t>agregadas</w:t>
      </w:r>
      <w:r>
        <w:t xml:space="preserve">, donde el error estándar de la media cae con n (por eso la media estratificada del bosque se informa 44,32 ± 2,20, un error relativo del 5 %); </w:t>
      </w:r>
    </w:p>
    <w:p w14:paraId="76EAB32F" w14:textId="77777777" w:rsidR="00AB1590" w:rsidRDefault="00000000" w:rsidP="00A12407">
      <w:pPr>
        <w:pStyle w:val="Textoindependiente"/>
      </w:pPr>
      <w:r>
        <w:t>(3) que la dicotomía bosque–estepa sí está resuelta, porque 44,32 ± 2,20 contra 7,28 ± 0,27 no se solapan ni de lejos. No permite sostener: (1) que una huella de 20 Mg/ha tenga más biomasa que una de 10; (2) que un cambio pequeño entre fechas por huella sea real; (3) que la referencia sea una «medición» — es la estimación de un modelo (L4A) con su error declarado, y todo lo que el curso construye encima hereda ese piso.</w:t>
      </w:r>
    </w:p>
    <w:p w14:paraId="24E90FCE" w14:textId="77777777" w:rsidR="00A12407" w:rsidRDefault="00A12407" w:rsidP="00A12407">
      <w:pPr>
        <w:pStyle w:val="Textoindependiente"/>
        <w:rPr>
          <w:b/>
          <w:bCs/>
        </w:rPr>
      </w:pPr>
    </w:p>
    <w:p w14:paraId="1C1023E3" w14:textId="77777777" w:rsidR="00AB1590" w:rsidRDefault="00000000" w:rsidP="00A12407">
      <w:pPr>
        <w:pStyle w:val="Textoindependiente"/>
      </w:pPr>
      <w:r>
        <w:rPr>
          <w:b/>
          <w:bCs/>
        </w:rPr>
        <w:t>P5. ¿Por qué la partición en entrenamiento y validación se hereda sin modificación en los tres prácticos siguientes? ¿Qué ocurriría si cada uno la rehiciera?</w:t>
      </w:r>
    </w:p>
    <w:p w14:paraId="1D20C830" w14:textId="77777777" w:rsidR="00283F67" w:rsidRDefault="00000000" w:rsidP="00A12407">
      <w:pPr>
        <w:pStyle w:val="Textoindependiente"/>
      </w:pPr>
      <w:r>
        <w:t xml:space="preserve">Porque la validación solo es honesta si las huellas de validación </w:t>
      </w:r>
      <w:r>
        <w:rPr>
          <w:b/>
          <w:bCs/>
        </w:rPr>
        <w:t>nunca participaron de ningún ajuste de la cadena</w:t>
      </w:r>
      <w:r>
        <w:t xml:space="preserve">. El TP5 apila sobre cada huella del TP2 los índices del TP3 y el γ⁰ del TP4: si cada práctico rehiciera la partición al azar, una huella usada para entrenar en un paso aparecería como «independiente» en el siguiente, y los R² de validación quedarían inflados sin que nadie hubiera hecho trampa a propósito — fuga de información entre conjuntos. </w:t>
      </w:r>
    </w:p>
    <w:p w14:paraId="323D6AF8" w14:textId="569E9757" w:rsidR="00AB1590" w:rsidRPr="00C559A8" w:rsidRDefault="00000000" w:rsidP="00A12407">
      <w:pPr>
        <w:pStyle w:val="Textoindependiente"/>
      </w:pPr>
      <w:r>
        <w:t xml:space="preserve">La partición se hace una sola vez (paso 8), se guarda en las tablas de trabajo, y los tres prácticos siguientes la leen. Es la misma razón por la que la validación estricta del TP5 (paso 6) separa </w:t>
      </w:r>
      <w:r>
        <w:lastRenderedPageBreak/>
        <w:t xml:space="preserve">además </w:t>
      </w:r>
      <w:r>
        <w:rPr>
          <w:b/>
          <w:bCs/>
        </w:rPr>
        <w:t>por bloques espaciales</w:t>
      </w:r>
      <w:r>
        <w:t>: las huellas vecinas se parecen, y repartirlas al azar entre entrenamiento y validación también filtra información.</w:t>
      </w:r>
      <w:bookmarkEnd w:id="36"/>
    </w:p>
    <w:p w14:paraId="793D8C13" w14:textId="77777777" w:rsidR="00C559A8" w:rsidRPr="00C559A8" w:rsidRDefault="00C559A8" w:rsidP="00A12407">
      <w:pPr>
        <w:pStyle w:val="Ttulo2"/>
      </w:pPr>
      <w:bookmarkStart w:id="37" w:name="__RefHeading___Toc6216_3819205720"/>
      <w:bookmarkStart w:id="38" w:name="de-dónde-sale-cada-cifra-1"/>
      <w:bookmarkEnd w:id="37"/>
    </w:p>
    <w:p w14:paraId="4933A8E4" w14:textId="77777777" w:rsidR="00AB1590" w:rsidRPr="00C559A8" w:rsidRDefault="00000000" w:rsidP="00A12407">
      <w:pPr>
        <w:pStyle w:val="Ttulo2"/>
      </w:pPr>
      <w:r>
        <w:t>5. De dónde sale cada cifra</w:t>
      </w:r>
    </w:p>
    <w:p w14:paraId="5DE3138F" w14:textId="77777777" w:rsidR="00AB1590" w:rsidRPr="00C559A8" w:rsidRDefault="00000000" w:rsidP="00A12407">
      <w:pPr>
        <w:pStyle w:val="FirstParagraph"/>
      </w:pPr>
      <w:r>
        <w:rPr>
          <w:rStyle w:val="VerbatimChar"/>
        </w:rPr>
        <w:t>05_Resultados\06_Control_calidad\CADENA_ESCENARIO_B.log</w:t>
      </w:r>
      <w:r>
        <w:t xml:space="preserve"> y </w:t>
      </w:r>
      <w:r>
        <w:rPr>
          <w:rStyle w:val="VerbatimChar"/>
        </w:rPr>
        <w:t>ULTIMA_EJECUCION.log</w:t>
      </w:r>
      <w:r>
        <w:t xml:space="preserve"> (conteos, medianas, estratificada); </w:t>
      </w:r>
      <w:r>
        <w:rPr>
          <w:rStyle w:val="VerbatimChar"/>
        </w:rPr>
        <w:t>filtrado_calidad.csv</w:t>
      </w:r>
      <w:r>
        <w:t xml:space="preserve"> y </w:t>
      </w:r>
      <w:r>
        <w:rPr>
          <w:rStyle w:val="VerbatimChar"/>
        </w:rPr>
        <w:t>filtrado_pendiente.csv</w:t>
      </w:r>
      <w:r>
        <w:t xml:space="preserve"> (el detalle por filtro); las tablas de control del paso 15 y los cotejos </w:t>
      </w:r>
      <w:r>
        <w:rPr>
          <w:rStyle w:val="VerbatimChar"/>
        </w:rPr>
        <w:t>_terreno</w:t>
      </w:r>
      <w:r>
        <w:t xml:space="preserve"> del 16 en </w:t>
      </w:r>
      <w:r>
        <w:rPr>
          <w:rStyle w:val="VerbatimChar"/>
        </w:rPr>
        <w:t>05_Resultados\04_Tablas\</w:t>
      </w:r>
      <w:r>
        <w:t xml:space="preserve">; </w:t>
      </w:r>
      <w:r>
        <w:rPr>
          <w:rStyle w:val="VerbatimChar"/>
        </w:rPr>
        <w:t>TP2_cotejo_CCI_L4A_*.csv</w:t>
      </w:r>
      <w:r>
        <w:t xml:space="preserve"> (495 y 1.129 pares); los mapas del paso 17 en </w:t>
      </w:r>
      <w:r>
        <w:rPr>
          <w:rStyle w:val="VerbatimChar"/>
        </w:rPr>
        <w:t>05_Resultados\02_Rasters\</w:t>
      </w:r>
      <w:r>
        <w:t xml:space="preserve"> con sus tablas por celda; </w:t>
      </w:r>
      <w:r>
        <w:rPr>
          <w:rStyle w:val="VerbatimChar"/>
        </w:rPr>
        <w:t>TP5_AGBD_estratificado.csv</w:t>
      </w:r>
      <w:r>
        <w:t xml:space="preserve"> (media estratificada y stock).</w:t>
      </w:r>
      <w:bookmarkEnd w:id="38"/>
    </w:p>
    <w:p w14:paraId="6B7241E5" w14:textId="77777777" w:rsidR="00C559A8" w:rsidRPr="00C559A8" w:rsidRDefault="00C559A8" w:rsidP="00A12407">
      <w:pPr>
        <w:pStyle w:val="Ttulo2"/>
      </w:pPr>
      <w:bookmarkStart w:id="39" w:name="__RefHeading___Toc6218_3819205720"/>
      <w:bookmarkEnd w:id="39"/>
    </w:p>
    <w:p w14:paraId="1956CC14" w14:textId="77777777" w:rsidR="00AB1590" w:rsidRPr="00C559A8" w:rsidRDefault="00000000" w:rsidP="00A12407">
      <w:pPr>
        <w:pStyle w:val="Ttulo2"/>
      </w:pPr>
      <w:r>
        <w:t>6. Los flujos de Orange Data Mining, con sus resultados</w:t>
      </w:r>
    </w:p>
    <w:p w14:paraId="31DFE5AC" w14:textId="77777777" w:rsidR="00AB1590" w:rsidRPr="00C559A8" w:rsidRDefault="00000000" w:rsidP="00A12407">
      <w:pPr>
        <w:pStyle w:val="FirstParagraph"/>
      </w:pPr>
      <w:r>
        <w:t xml:space="preserve">Los flujos están en </w:t>
      </w:r>
      <w:r>
        <w:rPr>
          <w:rStyle w:val="VerbatimChar"/>
        </w:rPr>
        <w:t>TP2_LiDAR_GEDI_ICESat2\09_Orange\</w:t>
      </w:r>
      <w:r>
        <w:t xml:space="preserve"> y se abren con doble clic (Orange 3.39 o 3.40; las variables ya vienen preseleccionadas y las rutas son relativas — el </w:t>
      </w:r>
      <w:r>
        <w:rPr>
          <w:rStyle w:val="VerbatimChar"/>
        </w:rPr>
        <w:t>.ows</w:t>
      </w:r>
      <w:r>
        <w:t xml:space="preserve"> debe quedarse en su carpeta). Cada flujo carga el bosque y la estepa con dos widgets </w:t>
      </w:r>
      <w:r>
        <w:rPr>
          <w:b/>
          <w:bCs/>
        </w:rPr>
        <w:t>File</w:t>
      </w:r>
      <w:r>
        <w:t xml:space="preserve">, los une con </w:t>
      </w:r>
      <w:r>
        <w:rPr>
          <w:b/>
          <w:bCs/>
        </w:rPr>
        <w:t>Concatenate</w:t>
      </w:r>
      <w:r>
        <w:t xml:space="preserve"> (la columna </w:t>
      </w:r>
      <w:r>
        <w:rPr>
          <w:rStyle w:val="VerbatimChar"/>
        </w:rPr>
        <w:t>recinto</w:t>
      </w:r>
      <w:r>
        <w:t xml:space="preserve"> queda como clase, y colorea todos los gráficos), y de ahí salen los widgets de análisis. Lo que sigue es </w:t>
      </w:r>
      <w:r>
        <w:rPr>
          <w:b/>
          <w:bCs/>
        </w:rPr>
        <w:t>lo que debe verse al abrirlos</w:t>
      </w:r>
      <w:r>
        <w:t xml:space="preserve">, con las cifras reales; las figuras están en </w:t>
      </w:r>
      <w:r>
        <w:rPr>
          <w:rStyle w:val="VerbatimChar"/>
        </w:rPr>
        <w:t>capturas\Orange_TP2_*.png</w:t>
      </w:r>
      <w:r>
        <w:t>.</w:t>
      </w:r>
    </w:p>
    <w:p w14:paraId="757AB91E" w14:textId="77777777" w:rsidR="00C559A8" w:rsidRDefault="00C559A8" w:rsidP="00A12407">
      <w:pPr>
        <w:pStyle w:val="Ttulo3"/>
      </w:pPr>
      <w:bookmarkStart w:id="40" w:name="X87307c48f3da9437e6ac57cd3e539195757b9a1"/>
    </w:p>
    <w:p w14:paraId="001CB89A" w14:textId="77777777" w:rsidR="00AB1590" w:rsidRPr="00C559A8" w:rsidRDefault="00000000" w:rsidP="00A12407">
      <w:pPr>
        <w:pStyle w:val="Ttulo3"/>
      </w:pPr>
      <w:r>
        <w:t xml:space="preserve">1. </w:t>
      </w:r>
      <w:r>
        <w:rPr>
          <w:rStyle w:val="VerbatimChar"/>
        </w:rPr>
        <w:t>TP2_flujo_GEDI_biomasa.ows</w:t>
      </w:r>
      <w:r>
        <w:t xml:space="preserve"> — la referencia de biomasa</w:t>
      </w:r>
    </w:p>
    <w:p w14:paraId="68E2936E" w14:textId="77777777" w:rsidR="00AB1590" w:rsidRPr="00C559A8" w:rsidRDefault="00000000" w:rsidP="00A12407">
      <w:pPr>
        <w:pStyle w:val="FirstParagraph"/>
      </w:pPr>
      <w:r>
        <w:t>Carga las tablas del paso 7 (</w:t>
      </w:r>
      <w:r>
        <w:rPr>
          <w:rStyle w:val="VerbatimChar"/>
        </w:rPr>
        <w:t>biomasa_&lt;AOI&gt;.csv</w:t>
      </w:r>
      <w:r>
        <w:t xml:space="preserve">): </w:t>
      </w:r>
      <w:r>
        <w:rPr>
          <w:b/>
          <w:bCs/>
        </w:rPr>
        <w:t>690 huellas con biomasa en el bosque y 3.083 en la estepa</w:t>
      </w:r>
      <w:r>
        <w:t>.</w:t>
      </w:r>
    </w:p>
    <w:p w14:paraId="573ED899" w14:textId="77777777" w:rsidR="00AB1590" w:rsidRPr="00C559A8" w:rsidRDefault="00000000">
      <w:pPr>
        <w:pStyle w:val="Compact"/>
        <w:numPr>
          <w:ilvl w:val="0"/>
          <w:numId w:val="35"/>
        </w:numPr>
      </w:pPr>
      <w:r>
        <w:rPr>
          <w:b/>
          <w:bCs/>
        </w:rPr>
        <w:t>Feature Statistics</w:t>
      </w:r>
      <w:r>
        <w:t xml:space="preserve">: la mediana de </w:t>
      </w:r>
      <w:r>
        <w:rPr>
          <w:rStyle w:val="VerbatimChar"/>
        </w:rPr>
        <w:t>agbd_Mg_ha</w:t>
      </w:r>
      <w:r>
        <w:t xml:space="preserve"> es </w:t>
      </w:r>
      <w:r>
        <w:rPr>
          <w:b/>
          <w:bCs/>
        </w:rPr>
        <w:t>15,0 Mg/ha en el bosque y 3,4 en la estepa</w:t>
      </w:r>
      <w:r>
        <w:t>; el error estándar mediano (</w:t>
      </w:r>
      <w:r>
        <w:rPr>
          <w:rStyle w:val="VerbatimChar"/>
        </w:rPr>
        <w:t>agbd_se_Mg_ha</w:t>
      </w:r>
      <w:r>
        <w:t>), 13,1 y 3,0 — el 87 % de la mediana en ambos.</w:t>
      </w:r>
    </w:p>
    <w:p w14:paraId="2108548E" w14:textId="77777777" w:rsidR="00AB1590" w:rsidRPr="00C559A8" w:rsidRDefault="00000000">
      <w:pPr>
        <w:pStyle w:val="Compact"/>
        <w:numPr>
          <w:ilvl w:val="0"/>
          <w:numId w:val="35"/>
        </w:numPr>
      </w:pPr>
      <w:r>
        <w:rPr>
          <w:b/>
          <w:bCs/>
        </w:rPr>
        <w:t>Distributions</w:t>
      </w:r>
      <w:r>
        <w:t xml:space="preserve"> (</w:t>
      </w:r>
      <w:r>
        <w:rPr>
          <w:rStyle w:val="VerbatimChar"/>
        </w:rPr>
        <w:t>agbd_Mg_ha</w:t>
      </w:r>
      <w:r>
        <w:t xml:space="preserve">): las dos distribuciones son fuertemente asimétricas — la mayoría de las huellas tiene poca biomasa y una cola larga (la lenga) llega hasta ~250 Mg/ha. Por eso el curso informa </w:t>
      </w:r>
      <w:r>
        <w:rPr>
          <w:b/>
          <w:bCs/>
        </w:rPr>
        <w:t>medianas</w:t>
      </w:r>
      <w:r>
        <w:t xml:space="preserve"> y una </w:t>
      </w:r>
      <w:r>
        <w:rPr>
          <w:b/>
          <w:bCs/>
        </w:rPr>
        <w:t>media estratificada</w:t>
      </w:r>
      <w:r>
        <w:t>, nunca la media simple.</w:t>
      </w:r>
    </w:p>
    <w:p w14:paraId="57A07F6F" w14:textId="77777777" w:rsidR="00AB1590" w:rsidRPr="00C559A8" w:rsidRDefault="00000000">
      <w:pPr>
        <w:pStyle w:val="Compact"/>
        <w:numPr>
          <w:ilvl w:val="0"/>
          <w:numId w:val="35"/>
        </w:numPr>
      </w:pPr>
      <w:r>
        <w:rPr>
          <w:b/>
          <w:bCs/>
        </w:rPr>
        <w:t>Box Plot</w:t>
      </w:r>
      <w:r>
        <w:t xml:space="preserve"> (</w:t>
      </w:r>
      <w:r>
        <w:rPr>
          <w:rStyle w:val="VerbatimChar"/>
        </w:rPr>
        <w:t>agbd_Mg_ha</w:t>
      </w:r>
      <w:r>
        <w:t xml:space="preserve"> por </w:t>
      </w:r>
      <w:r>
        <w:rPr>
          <w:rStyle w:val="VerbatimChar"/>
        </w:rPr>
        <w:t>recinto</w:t>
      </w:r>
      <w:r>
        <w:t>): la dicotomía en una caja — las cajas de bosque y estepa ni se rozan.</w:t>
      </w:r>
    </w:p>
    <w:p w14:paraId="4345B9D6" w14:textId="77777777" w:rsidR="00AB1590" w:rsidRDefault="00000000">
      <w:pPr>
        <w:pStyle w:val="Compact"/>
        <w:numPr>
          <w:ilvl w:val="0"/>
          <w:numId w:val="35"/>
        </w:numPr>
      </w:pPr>
      <w:r>
        <w:rPr>
          <w:b/>
          <w:bCs/>
        </w:rPr>
        <w:lastRenderedPageBreak/>
        <w:t>Scatter Plot</w:t>
      </w:r>
      <w:r>
        <w:t xml:space="preserve"> (</w:t>
      </w:r>
      <w:r>
        <w:rPr>
          <w:rStyle w:val="VerbatimChar"/>
        </w:rPr>
        <w:t>rh98</w:t>
      </w:r>
      <w:r>
        <w:t xml:space="preserve"> contra </w:t>
      </w:r>
      <w:r>
        <w:rPr>
          <w:rStyle w:val="VerbatimChar"/>
        </w:rPr>
        <w:t>agbd_Mg_ha</w:t>
      </w:r>
      <w:r>
        <w:t>): la relación altura–biomasa que sostiene todo el curso, curvada (alometría, exponente &gt; 2): a igual salto de altura, mucho más salto de biomasa arriba que abajo.</w:t>
      </w:r>
    </w:p>
    <w:p w14:paraId="64F731E3" w14:textId="77777777" w:rsidR="00C559A8" w:rsidRPr="00C559A8" w:rsidRDefault="00C559A8" w:rsidP="00C559A8">
      <w:pPr>
        <w:pStyle w:val="Compact"/>
        <w:ind w:left="240"/>
      </w:pPr>
    </w:p>
    <w:p w14:paraId="7A41C7EC" w14:textId="77777777" w:rsidR="00AB1590" w:rsidRDefault="00000000" w:rsidP="00C559A8">
      <w:pPr>
        <w:pStyle w:val="CaptionedFigure"/>
        <w:jc w:val="center"/>
      </w:pPr>
      <w:r>
        <w:rPr>
          <w:noProof/>
        </w:rPr>
        <w:drawing>
          <wp:inline distT="0" distB="0" distL="0" distR="0" wp14:anchorId="7435BD2B" wp14:editId="6FC1B7E5">
            <wp:extent cx="5923791" cy="2232000"/>
            <wp:effectExtent l="0" t="0" r="0" b="0"/>
            <wp:docPr id="12" name="Image12" descr="Figura 12. El flujo GEDI en Orange: distribución, cajas y dispersión de la biomasa por reci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Figura 12. El flujo GEDI en Orange: distribución, cajas y dispersión de la biomasa por recinto."/>
                    <pic:cNvPicPr>
                      <a:picLocks noChangeAspect="1" noChangeArrowheads="1"/>
                    </pic:cNvPicPr>
                  </pic:nvPicPr>
                  <pic:blipFill>
                    <a:blip r:embed="rId18"/>
                    <a:stretch>
                      <a:fillRect/>
                    </a:stretch>
                  </pic:blipFill>
                  <pic:spPr bwMode="auto">
                    <a:xfrm>
                      <a:off x="0" y="0"/>
                      <a:ext cx="5923791" cy="2232000"/>
                    </a:xfrm>
                    <a:prstGeom prst="rect">
                      <a:avLst/>
                    </a:prstGeom>
                  </pic:spPr>
                </pic:pic>
              </a:graphicData>
            </a:graphic>
          </wp:inline>
        </w:drawing>
      </w:r>
    </w:p>
    <w:p w14:paraId="489FAF9B" w14:textId="77777777" w:rsidR="00AB1590" w:rsidRDefault="00000000" w:rsidP="00A12407">
      <w:pPr>
        <w:pStyle w:val="ImageCaption"/>
      </w:pPr>
      <w:r>
        <w:rPr>
          <w:b/>
          <w:bCs/>
          <w:i w:val="0"/>
        </w:rPr>
        <w:t>Figura 12.</w:t>
      </w:r>
      <w:r>
        <w:rPr>
          <w:i w:val="0"/>
        </w:rPr>
        <w:t xml:space="preserve"> El flujo GEDI en Orange: distribución, cajas y dispersión de la biomasa por recinto.</w:t>
      </w:r>
      <w:bookmarkEnd w:id="40"/>
    </w:p>
    <w:p w14:paraId="3120A55A" w14:textId="77777777" w:rsidR="00C559A8" w:rsidRDefault="00C559A8" w:rsidP="00A12407">
      <w:pPr>
        <w:pStyle w:val="Ttulo3"/>
      </w:pPr>
      <w:bookmarkStart w:id="41" w:name="X55803507d14ffbfc436c528b6926435d172165b"/>
    </w:p>
    <w:p w14:paraId="4C743194" w14:textId="77777777" w:rsidR="00AB1590" w:rsidRDefault="00000000" w:rsidP="00A12407">
      <w:pPr>
        <w:pStyle w:val="Ttulo3"/>
      </w:pPr>
      <w:r>
        <w:t xml:space="preserve">2. </w:t>
      </w:r>
      <w:r>
        <w:rPr>
          <w:rStyle w:val="VerbatimChar"/>
        </w:rPr>
        <w:t>TP2_flujo_ATLAS_control_terreno.ows</w:t>
      </w:r>
      <w:r>
        <w:t xml:space="preserve"> — el control de terreno</w:t>
      </w:r>
    </w:p>
    <w:p w14:paraId="209EEA56" w14:textId="77777777" w:rsidR="00AB1590" w:rsidRDefault="00000000" w:rsidP="00A12407">
      <w:pPr>
        <w:pStyle w:val="FirstParagraph"/>
      </w:pPr>
      <w:r>
        <w:t>Carga las tablas del paso 15 (</w:t>
      </w:r>
      <w:r>
        <w:rPr>
          <w:rStyle w:val="VerbatimChar"/>
        </w:rPr>
        <w:t>TP2_control_terreno_ATL08_*_operacional.csv</w:t>
      </w:r>
      <w:r>
        <w:t xml:space="preserve">): </w:t>
      </w:r>
      <w:r>
        <w:rPr>
          <w:b/>
          <w:bCs/>
        </w:rPr>
        <w:t>3.872 segmentos operacionales entre los dos recintos — 3.165 PASAN el control y 707 se DESCARTAN</w:t>
      </w:r>
      <w:r>
        <w:t xml:space="preserve"> (los porcentajes por sitio: 76,3 % del bosque, 87,3 % de la estepa).</w:t>
      </w:r>
    </w:p>
    <w:p w14:paraId="0B90AA7B" w14:textId="77777777" w:rsidR="00AB1590" w:rsidRDefault="00000000">
      <w:pPr>
        <w:pStyle w:val="Compact"/>
        <w:numPr>
          <w:ilvl w:val="0"/>
          <w:numId w:val="36"/>
        </w:numPr>
      </w:pPr>
      <w:r>
        <w:rPr>
          <w:b/>
          <w:bCs/>
        </w:rPr>
        <w:t>Distributions</w:t>
      </w:r>
      <w:r>
        <w:t xml:space="preserve"> (</w:t>
      </w:r>
      <w:r>
        <w:rPr>
          <w:rStyle w:val="VerbatimChar"/>
        </w:rPr>
        <w:t>delta_terreno_m</w:t>
      </w:r>
      <w:r>
        <w:t xml:space="preserve">): el delta del terreno ATL08 contra FABDEM + EGM2008, con el umbral ± 5 m marcado. El pico está pegado a cero, con una </w:t>
      </w:r>
      <w:r>
        <w:rPr>
          <w:b/>
          <w:bCs/>
        </w:rPr>
        <w:t>cola hacia los negativos</w:t>
      </w:r>
      <w:r>
        <w:t>: donde ATL08 detectó el suelo demasiado abajo.</w:t>
      </w:r>
    </w:p>
    <w:p w14:paraId="47E8DDDD" w14:textId="77777777" w:rsidR="00AB1590" w:rsidRDefault="00000000">
      <w:pPr>
        <w:pStyle w:val="Compact"/>
        <w:numPr>
          <w:ilvl w:val="0"/>
          <w:numId w:val="36"/>
        </w:numPr>
      </w:pPr>
      <w:r>
        <w:rPr>
          <w:b/>
          <w:bCs/>
        </w:rPr>
        <w:t>Box Plot</w:t>
      </w:r>
      <w:r>
        <w:t xml:space="preserve"> (</w:t>
      </w:r>
      <w:r>
        <w:rPr>
          <w:rStyle w:val="VerbatimChar"/>
        </w:rPr>
        <w:t>delta_terreno_m</w:t>
      </w:r>
      <w:r>
        <w:t xml:space="preserve"> por </w:t>
      </w:r>
      <w:r>
        <w:rPr>
          <w:rStyle w:val="VerbatimChar"/>
        </w:rPr>
        <w:t>control_terreno</w:t>
      </w:r>
      <w:r>
        <w:t xml:space="preserve">): los que PASAN tienen mediana a centímetros de cero; los DESCARTADOS, en torno a </w:t>
      </w:r>
      <w:r>
        <w:rPr>
          <w:b/>
          <w:bCs/>
        </w:rPr>
        <w:t>−7 m</w:t>
      </w:r>
      <w:r>
        <w:t xml:space="preserve"> — no es ruido simétrico, es un sesgo.</w:t>
      </w:r>
    </w:p>
    <w:p w14:paraId="4B94556E" w14:textId="77777777" w:rsidR="00AB1590" w:rsidRDefault="00000000">
      <w:pPr>
        <w:pStyle w:val="Compact"/>
        <w:numPr>
          <w:ilvl w:val="0"/>
          <w:numId w:val="36"/>
        </w:numPr>
      </w:pPr>
      <w:r>
        <w:rPr>
          <w:b/>
          <w:bCs/>
        </w:rPr>
        <w:t>Box Plot</w:t>
      </w:r>
      <w:r>
        <w:t xml:space="preserve"> (</w:t>
      </w:r>
      <w:r>
        <w:rPr>
          <w:rStyle w:val="VerbatimChar"/>
        </w:rPr>
        <w:t>h_canopy_m</w:t>
      </w:r>
      <w:r>
        <w:t xml:space="preserve"> por </w:t>
      </w:r>
      <w:r>
        <w:rPr>
          <w:rStyle w:val="VerbatimChar"/>
        </w:rPr>
        <w:t>control_terreno</w:t>
      </w:r>
      <w:r>
        <w:t xml:space="preserve">): la clave del práctico. Los segmentos descartados declaran un dosel de </w:t>
      </w:r>
      <w:r>
        <w:rPr>
          <w:b/>
          <w:bCs/>
        </w:rPr>
        <w:t>mediana 19,9 m contra 11,1 m de los que pasan</w:t>
      </w:r>
      <w:r>
        <w:t xml:space="preserve">: el suelo mal detectado </w:t>
      </w:r>
      <w:r>
        <w:rPr>
          <w:b/>
          <w:bCs/>
        </w:rPr>
        <w:t>inflaba la altura del dosel</w:t>
      </w:r>
      <w:r>
        <w:t>, y es exactamente lo que corrige el re-cotejo del paso 16 (la razón bosque baja de 2,70× a 1,87×).</w:t>
      </w:r>
    </w:p>
    <w:p w14:paraId="149E3741" w14:textId="77777777" w:rsidR="00AB1590" w:rsidRDefault="00000000">
      <w:pPr>
        <w:pStyle w:val="Compact"/>
        <w:numPr>
          <w:ilvl w:val="0"/>
          <w:numId w:val="36"/>
        </w:numPr>
      </w:pPr>
      <w:r>
        <w:rPr>
          <w:b/>
          <w:bCs/>
        </w:rPr>
        <w:t>Scatter Plot</w:t>
      </w:r>
      <w:r>
        <w:t xml:space="preserve"> (</w:t>
      </w:r>
      <w:r>
        <w:rPr>
          <w:rStyle w:val="VerbatimChar"/>
        </w:rPr>
        <w:t>delta</w:t>
      </w:r>
      <w:r>
        <w:t xml:space="preserve"> contra </w:t>
      </w:r>
      <w:r>
        <w:rPr>
          <w:rStyle w:val="VerbatimChar"/>
        </w:rPr>
        <w:t>h_canopy</w:t>
      </w:r>
      <w:r>
        <w:t>): el mismo mensaje punto por punto — la nube roja (descartada) vive en delta negativo y dosel alto.</w:t>
      </w:r>
    </w:p>
    <w:p w14:paraId="14BA675F" w14:textId="77777777" w:rsidR="00C559A8" w:rsidRDefault="00C559A8" w:rsidP="00C559A8">
      <w:pPr>
        <w:pStyle w:val="Compact"/>
        <w:ind w:left="240"/>
      </w:pPr>
    </w:p>
    <w:p w14:paraId="4E1C682D" w14:textId="77777777" w:rsidR="00AB1590" w:rsidRDefault="00000000" w:rsidP="00C559A8">
      <w:pPr>
        <w:pStyle w:val="CaptionedFigure"/>
        <w:jc w:val="center"/>
      </w:pPr>
      <w:r>
        <w:rPr>
          <w:noProof/>
        </w:rPr>
        <w:drawing>
          <wp:inline distT="0" distB="0" distL="0" distR="0" wp14:anchorId="40D6ECBF" wp14:editId="10452C2A">
            <wp:extent cx="5334000" cy="4458335"/>
            <wp:effectExtent l="0" t="0" r="0" b="0"/>
            <wp:docPr id="13" name="Image13" descr="Figura 13. El flujo del control de terreno en Orange: el grupo descartado por FABDEM concentra delta negativo y dosel al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Figura 13. El flujo del control de terreno en Orange: el grupo descartado por FABDEM concentra delta negativo y dosel alto."/>
                    <pic:cNvPicPr>
                      <a:picLocks noChangeAspect="1" noChangeArrowheads="1"/>
                    </pic:cNvPicPr>
                  </pic:nvPicPr>
                  <pic:blipFill>
                    <a:blip r:embed="rId19"/>
                    <a:stretch>
                      <a:fillRect/>
                    </a:stretch>
                  </pic:blipFill>
                  <pic:spPr bwMode="auto">
                    <a:xfrm>
                      <a:off x="0" y="0"/>
                      <a:ext cx="5334000" cy="4458335"/>
                    </a:xfrm>
                    <a:prstGeom prst="rect">
                      <a:avLst/>
                    </a:prstGeom>
                  </pic:spPr>
                </pic:pic>
              </a:graphicData>
            </a:graphic>
          </wp:inline>
        </w:drawing>
      </w:r>
    </w:p>
    <w:p w14:paraId="32D556D2" w14:textId="77777777" w:rsidR="00AB1590" w:rsidRDefault="00000000" w:rsidP="00C559A8">
      <w:pPr>
        <w:pStyle w:val="ImageCaption"/>
        <w:jc w:val="both"/>
        <w:rPr>
          <w:i w:val="0"/>
        </w:rPr>
      </w:pPr>
      <w:r>
        <w:rPr>
          <w:b/>
          <w:bCs/>
          <w:i w:val="0"/>
        </w:rPr>
        <w:t>Figura 13.</w:t>
      </w:r>
      <w:r>
        <w:rPr>
          <w:i w:val="0"/>
        </w:rPr>
        <w:t xml:space="preserve"> El flujo del control de terreno en Orange: el grupo descartado por FABDEM concentra delta negativo y dosel alto.</w:t>
      </w:r>
      <w:bookmarkEnd w:id="41"/>
    </w:p>
    <w:p w14:paraId="3D709347" w14:textId="77777777" w:rsidR="00C559A8" w:rsidRDefault="00C559A8" w:rsidP="00A12407">
      <w:pPr>
        <w:pStyle w:val="ImageCaption"/>
      </w:pPr>
    </w:p>
    <w:p w14:paraId="22CECE3B" w14:textId="77777777" w:rsidR="00AB1590" w:rsidRDefault="00000000" w:rsidP="00A12407">
      <w:pPr>
        <w:pStyle w:val="Ttulo3"/>
      </w:pPr>
      <w:r>
        <w:t xml:space="preserve">3. </w:t>
      </w:r>
      <w:r>
        <w:rPr>
          <w:rStyle w:val="VerbatimChar"/>
        </w:rPr>
        <w:t>TP2_flujo_CCI_cotejo.ows</w:t>
      </w:r>
      <w:r>
        <w:t xml:space="preserve"> — CCI Biomass contra GEDI, huella por huella</w:t>
      </w:r>
    </w:p>
    <w:p w14:paraId="72CA7330" w14:textId="77777777" w:rsidR="00AB1590" w:rsidRDefault="00000000" w:rsidP="00A12407">
      <w:pPr>
        <w:pStyle w:val="FirstParagraph"/>
      </w:pPr>
      <w:r>
        <w:t>Carga el cotejo del anexo (</w:t>
      </w:r>
      <w:r>
        <w:rPr>
          <w:rStyle w:val="VerbatimChar"/>
        </w:rPr>
        <w:t>TP2_cotejo_CCI_L4A_*.csv</w:t>
      </w:r>
      <w:r>
        <w:t xml:space="preserve">): </w:t>
      </w:r>
      <w:r>
        <w:rPr>
          <w:b/>
          <w:bCs/>
        </w:rPr>
        <w:t>495 pares con dato en ambos mapas en el bosque y 1.129 en la estepa</w:t>
      </w:r>
      <w:r>
        <w:t>.</w:t>
      </w:r>
    </w:p>
    <w:p w14:paraId="5BB1FCC2" w14:textId="77777777" w:rsidR="00AB1590" w:rsidRDefault="00000000">
      <w:pPr>
        <w:pStyle w:val="Compact"/>
        <w:numPr>
          <w:ilvl w:val="0"/>
          <w:numId w:val="37"/>
        </w:numPr>
      </w:pPr>
      <w:r>
        <w:rPr>
          <w:b/>
          <w:bCs/>
        </w:rPr>
        <w:t>Scatter Plot</w:t>
      </w:r>
      <w:r>
        <w:t xml:space="preserve"> (</w:t>
      </w:r>
      <w:r>
        <w:rPr>
          <w:rStyle w:val="VerbatimChar"/>
        </w:rPr>
        <w:t>agbd_L4A_Mg_ha</w:t>
      </w:r>
      <w:r>
        <w:t xml:space="preserve"> contra </w:t>
      </w:r>
      <w:r>
        <w:rPr>
          <w:rStyle w:val="VerbatimChar"/>
        </w:rPr>
        <w:t>agbd_CCI2024_Mg_ha</w:t>
      </w:r>
      <w:r>
        <w:t xml:space="preserve">): la dicotomía en un gráfico. El bosque se despega de la diagonal 1:1 hacia arriba — </w:t>
      </w:r>
      <w:r>
        <w:rPr>
          <w:b/>
          <w:bCs/>
        </w:rPr>
        <w:t>mediana L4A 15,0 contra CCI 146,0 Mg/ha</w:t>
      </w:r>
      <w:r>
        <w:t xml:space="preserve"> — salvo en las huellas de bosque alto, donde las dos estimaciones convergen. La estepa se apila contra el cero del CCI (mediana 0,0 contra 3,4 de L4A).</w:t>
      </w:r>
    </w:p>
    <w:p w14:paraId="563A9649" w14:textId="77777777" w:rsidR="00AB1590" w:rsidRDefault="00000000">
      <w:pPr>
        <w:pStyle w:val="Compact"/>
        <w:numPr>
          <w:ilvl w:val="0"/>
          <w:numId w:val="37"/>
        </w:numPr>
      </w:pPr>
      <w:r>
        <w:rPr>
          <w:b/>
          <w:bCs/>
        </w:rPr>
        <w:t>Scatter Plot</w:t>
      </w:r>
      <w:r>
        <w:t xml:space="preserve"> (</w:t>
      </w:r>
      <w:r>
        <w:rPr>
          <w:rStyle w:val="VerbatimChar"/>
        </w:rPr>
        <w:t>pendiente_grados</w:t>
      </w:r>
      <w:r>
        <w:t xml:space="preserve"> contra CCI): la tercera línea de evidencia del anexo — el CCI infla el dosel bajo </w:t>
      </w:r>
      <w:r>
        <w:rPr>
          <w:b/>
          <w:bCs/>
        </w:rPr>
        <w:t>de ladera</w:t>
      </w:r>
      <w:r>
        <w:t>.</w:t>
      </w:r>
    </w:p>
    <w:p w14:paraId="20A4595F" w14:textId="77777777" w:rsidR="00AB1590" w:rsidRDefault="00000000">
      <w:pPr>
        <w:pStyle w:val="Compact"/>
        <w:numPr>
          <w:ilvl w:val="0"/>
          <w:numId w:val="37"/>
        </w:numPr>
      </w:pPr>
      <w:r>
        <w:rPr>
          <w:b/>
          <w:bCs/>
        </w:rPr>
        <w:lastRenderedPageBreak/>
        <w:t>Correlations</w:t>
      </w:r>
      <w:r>
        <w:t xml:space="preserve">: los coeficientes son bajos — bosque Pearson 0,27 (Spearman 0,21); estepa Pearson 0,48 pero </w:t>
      </w:r>
      <w:r>
        <w:rPr>
          <w:b/>
          <w:bCs/>
        </w:rPr>
        <w:t>Spearman 0,03</w:t>
      </w:r>
      <w:r>
        <w:t>, porque la mitad de la estepa vale 0 en el CCI y el orden de rangos se pierde. La lección: dos mapas de biomasa del mismo lugar pueden ordenar el territorio de maneras casi independientes — cada producto responde a la pregunta para la que fue construido (véase la P5 del TP5).</w:t>
      </w:r>
    </w:p>
    <w:p w14:paraId="5C0545BC" w14:textId="77777777" w:rsidR="00AB1590" w:rsidRDefault="00000000" w:rsidP="00A12407">
      <w:pPr>
        <w:pStyle w:val="FirstParagraph"/>
      </w:pPr>
      <w:r>
        <w:t xml:space="preserve">Las cifras coinciden con </w:t>
      </w:r>
      <w:r>
        <w:rPr>
          <w:rStyle w:val="VerbatimChar"/>
        </w:rPr>
        <w:t>CADENA_ESCENARIO_B.log</w:t>
      </w:r>
      <w:r>
        <w:t xml:space="preserve">, con las tablas de </w:t>
      </w:r>
      <w:r>
        <w:rPr>
          <w:rStyle w:val="VerbatimChar"/>
        </w:rPr>
        <w:t>05_Resultados\04_Tablas\</w:t>
      </w:r>
      <w:r>
        <w:t xml:space="preserve"> y con el DESARROLLO de este práctico.</w:t>
      </w:r>
    </w:p>
    <w:p w14:paraId="51512E4A" w14:textId="77777777" w:rsidR="00C559A8" w:rsidRPr="00C559A8" w:rsidRDefault="00C559A8" w:rsidP="00C559A8">
      <w:pPr>
        <w:pStyle w:val="Textoindependiente"/>
      </w:pPr>
    </w:p>
    <w:p w14:paraId="3269A36D" w14:textId="77777777" w:rsidR="00AB1590" w:rsidRDefault="00000000" w:rsidP="00C559A8">
      <w:pPr>
        <w:pStyle w:val="CaptionedFigure"/>
        <w:jc w:val="center"/>
      </w:pPr>
      <w:r>
        <w:rPr>
          <w:noProof/>
        </w:rPr>
        <w:drawing>
          <wp:inline distT="0" distB="0" distL="0" distR="0" wp14:anchorId="48BBF364" wp14:editId="3C87A35D">
            <wp:extent cx="5843923" cy="4536000"/>
            <wp:effectExtent l="0" t="0" r="0" b="0"/>
            <wp:docPr id="14" name="Image14" descr="Figura 14. El flujo del cotejo CCI–GEDI en Orange: la dicotomía huella por huella y sus cor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Figura 14. El flujo del cotejo CCI–GEDI en Orange: la dicotomía huella por huella y sus correlaciones."/>
                    <pic:cNvPicPr>
                      <a:picLocks noChangeAspect="1" noChangeArrowheads="1"/>
                    </pic:cNvPicPr>
                  </pic:nvPicPr>
                  <pic:blipFill>
                    <a:blip r:embed="rId20"/>
                    <a:stretch>
                      <a:fillRect/>
                    </a:stretch>
                  </pic:blipFill>
                  <pic:spPr bwMode="auto">
                    <a:xfrm>
                      <a:off x="0" y="0"/>
                      <a:ext cx="5843923" cy="4536000"/>
                    </a:xfrm>
                    <a:prstGeom prst="rect">
                      <a:avLst/>
                    </a:prstGeom>
                  </pic:spPr>
                </pic:pic>
              </a:graphicData>
            </a:graphic>
          </wp:inline>
        </w:drawing>
      </w:r>
    </w:p>
    <w:p w14:paraId="19AF5E92" w14:textId="77777777" w:rsidR="00AB1590" w:rsidRDefault="00000000" w:rsidP="00C559A8">
      <w:pPr>
        <w:pStyle w:val="ImageCaption"/>
        <w:jc w:val="both"/>
      </w:pPr>
      <w:r>
        <w:rPr>
          <w:b/>
          <w:bCs/>
          <w:i w:val="0"/>
        </w:rPr>
        <w:t>Figura 14.</w:t>
      </w:r>
      <w:r>
        <w:rPr>
          <w:i w:val="0"/>
        </w:rPr>
        <w:t xml:space="preserve"> El flujo del cotejo CCI–GEDI en Orange: la dicotomía huella por huella y sus correlaciones.</w:t>
      </w:r>
    </w:p>
    <w:p w14:paraId="77CBD5EF" w14:textId="77777777" w:rsidR="00AB1590" w:rsidRPr="00221E99" w:rsidRDefault="00000000" w:rsidP="00221E99">
      <w:pPr>
        <w:pStyle w:val="Ttulo1"/>
        <w:pageBreakBefore/>
      </w:pPr>
      <w:bookmarkStart w:id="42" w:name="__RefHeading___Toc6220_3819205720"/>
      <w:bookmarkEnd w:id="42"/>
      <w:r>
        <w:lastRenderedPageBreak/>
        <w:t>TP3: Desarrollo completo, con los datos expuestos</w:t>
      </w:r>
    </w:p>
    <w:p w14:paraId="61DB3C4A" w14:textId="77777777" w:rsidR="00AB1590" w:rsidRPr="00221E99" w:rsidRDefault="00000000" w:rsidP="00221E99">
      <w:pPr>
        <w:pStyle w:val="FirstParagraph"/>
      </w:pPr>
      <w:r>
        <w:t xml:space="preserve">El TP3 calcula los índices ópticos, cartografía el incendio con el dNBR, y cierra con el resultado que da sentido al práctico: </w:t>
      </w:r>
      <w:r>
        <w:rPr>
          <w:b/>
          <w:bCs/>
        </w:rPr>
        <w:t>medir dónde satura cada índice</w:t>
      </w:r>
      <w:r>
        <w:t>, cruzándolo contra las huellas GEDI del TP2. Son seis pasos (</w:t>
      </w:r>
      <w:r>
        <w:rPr>
          <w:rStyle w:val="VerbatimChar"/>
        </w:rPr>
        <w:t>03_Scripts\00_ORDEN_DE_EJECUCION.md</w:t>
      </w:r>
      <w:r>
        <w:t>); el 5 exige el TP2 corrido.</w:t>
      </w:r>
    </w:p>
    <w:p w14:paraId="32A4D680" w14:textId="77777777" w:rsidR="00221E99" w:rsidRDefault="00221E99" w:rsidP="00221E99">
      <w:pPr>
        <w:pStyle w:val="Ttulo2"/>
      </w:pPr>
      <w:bookmarkStart w:id="43" w:name="__RefHeading___Toc6222_3819205720"/>
      <w:bookmarkStart w:id="44" w:name="la-ejecución-paso-a-paso-2"/>
      <w:bookmarkEnd w:id="43"/>
    </w:p>
    <w:p w14:paraId="78C5AA63" w14:textId="77777777" w:rsidR="00AB1590" w:rsidRPr="00221E99" w:rsidRDefault="00000000" w:rsidP="00221E99">
      <w:pPr>
        <w:pStyle w:val="Ttulo2"/>
      </w:pPr>
      <w:r>
        <w:t>1. La ejecución, paso a paso</w:t>
      </w:r>
    </w:p>
    <w:p w14:paraId="52269984" w14:textId="77777777" w:rsidR="00AB1590" w:rsidRPr="00221E99" w:rsidRDefault="00000000" w:rsidP="00221E99">
      <w:pPr>
        <w:pStyle w:val="SourceCode"/>
        <w:rPr>
          <w:color w:val="0070C0"/>
        </w:rPr>
      </w:pPr>
      <w:r>
        <w:rPr>
          <w:rStyle w:val="VerbatimChar"/>
          <w:color w:val="0070C0"/>
        </w:rPr>
        <w:t>conda activate aoi</w:t>
      </w:r>
      <w:r>
        <w:rPr>
          <w:color w:val="0070C0"/>
        </w:rPr>
        <w:br/>
      </w:r>
      <w:r>
        <w:rPr>
          <w:rStyle w:val="VerbatimChar"/>
          <w:color w:val="0070C0"/>
        </w:rPr>
        <w:t>cd C:\Temp\CURSO_BIOMASA_2026\02_Practica\TP3_Datos_Opticos\03_Scripts</w:t>
      </w:r>
    </w:p>
    <w:p w14:paraId="2DDC390B" w14:textId="77777777" w:rsidR="00221E99" w:rsidRDefault="00000000" w:rsidP="00221E99">
      <w:pPr>
        <w:pStyle w:val="FirstParagraph"/>
        <w:numPr>
          <w:ilvl w:val="0"/>
          <w:numId w:val="38"/>
        </w:numPr>
      </w:pPr>
      <w:r>
        <w:rPr>
          <w:b/>
          <w:bCs/>
        </w:rPr>
        <w:t>Pasos 1 y 2</w:t>
      </w:r>
      <w:r>
        <w:t xml:space="preserve"> recortan Sentinel-2 a la grilla común (SNAP) y descargan y recortan Landsat 9. </w:t>
      </w:r>
    </w:p>
    <w:p w14:paraId="74851789" w14:textId="77777777" w:rsidR="00221E99" w:rsidRDefault="00000000" w:rsidP="00221E99">
      <w:pPr>
        <w:pStyle w:val="FirstParagraph"/>
        <w:numPr>
          <w:ilvl w:val="0"/>
          <w:numId w:val="38"/>
        </w:numPr>
      </w:pPr>
      <w:r>
        <w:rPr>
          <w:b/>
          <w:bCs/>
        </w:rPr>
        <w:t>Paso 3</w:t>
      </w:r>
      <w:r>
        <w:t xml:space="preserve"> (</w:t>
      </w:r>
      <w:r>
        <w:rPr>
          <w:rStyle w:val="VerbatimChar"/>
        </w:rPr>
        <w:t>TP3_03_indices.py</w:t>
      </w:r>
      <w:r>
        <w:t xml:space="preserve">): NDVI, EVI, NDMI y NBR sobre cada escena. </w:t>
      </w:r>
    </w:p>
    <w:p w14:paraId="30E4D9FB" w14:textId="77777777" w:rsidR="00221E99" w:rsidRDefault="00000000" w:rsidP="00221E99">
      <w:pPr>
        <w:pStyle w:val="FirstParagraph"/>
        <w:numPr>
          <w:ilvl w:val="0"/>
          <w:numId w:val="38"/>
        </w:numPr>
      </w:pPr>
      <w:r>
        <w:rPr>
          <w:b/>
          <w:bCs/>
        </w:rPr>
        <w:t>Paso 4</w:t>
      </w:r>
      <w:r>
        <w:t xml:space="preserve"> (</w:t>
      </w:r>
      <w:r>
        <w:rPr>
          <w:rStyle w:val="VerbatimChar"/>
        </w:rPr>
        <w:t>TP3_04_dnbr_incendio.py</w:t>
      </w:r>
      <w:r>
        <w:t xml:space="preserve">): el dNBR pre/post y las siete clases de severidad de Key y Benson. </w:t>
      </w:r>
    </w:p>
    <w:p w14:paraId="568B4BB9" w14:textId="77777777" w:rsidR="00221E99" w:rsidRDefault="00000000" w:rsidP="00221E99">
      <w:pPr>
        <w:pStyle w:val="FirstParagraph"/>
        <w:numPr>
          <w:ilvl w:val="0"/>
          <w:numId w:val="38"/>
        </w:numPr>
      </w:pPr>
      <w:r>
        <w:rPr>
          <w:b/>
          <w:bCs/>
        </w:rPr>
        <w:t>Paso 5</w:t>
      </w:r>
      <w:r>
        <w:t xml:space="preserve"> (</w:t>
      </w:r>
      <w:r>
        <w:rPr>
          <w:rStyle w:val="VerbatimChar"/>
        </w:rPr>
        <w:t>TP3_05_saturacion_y_modelo.py</w:t>
      </w:r>
      <w:r>
        <w:t xml:space="preserve">): el cruce con GEDI — por cada huella se promedia el índice en una ventana de 3×3 píxeles (30 × 30 m) de la escena </w:t>
      </w:r>
      <w:r>
        <w:rPr>
          <w:b/>
          <w:bCs/>
        </w:rPr>
        <w:t>pre-incendio</w:t>
      </w:r>
      <w:r>
        <w:t xml:space="preserve">, porque GEDI es del bosque en pie. </w:t>
      </w:r>
    </w:p>
    <w:p w14:paraId="38E4D45F" w14:textId="77777777" w:rsidR="00AB1590" w:rsidRPr="00221E99" w:rsidRDefault="00000000" w:rsidP="00221E99">
      <w:pPr>
        <w:pStyle w:val="FirstParagraph"/>
        <w:numPr>
          <w:ilvl w:val="0"/>
          <w:numId w:val="38"/>
        </w:numPr>
      </w:pPr>
      <w:r>
        <w:rPr>
          <w:b/>
          <w:bCs/>
        </w:rPr>
        <w:t>Paso 6</w:t>
      </w:r>
      <w:r>
        <w:t xml:space="preserve"> exporta estilos </w:t>
      </w:r>
      <w:r>
        <w:rPr>
          <w:rStyle w:val="VerbatimChar"/>
        </w:rPr>
        <w:t>.qml</w:t>
      </w:r>
      <w:r>
        <w:t xml:space="preserve"> y el área quemada vectorizada.</w:t>
      </w:r>
    </w:p>
    <w:p w14:paraId="3DB40406" w14:textId="77777777" w:rsidR="00AB1590" w:rsidRPr="00221E99" w:rsidRDefault="00000000" w:rsidP="00221E99">
      <w:pPr>
        <w:pStyle w:val="Textoindependiente"/>
        <w:numPr>
          <w:ilvl w:val="0"/>
          <w:numId w:val="38"/>
        </w:numPr>
      </w:pPr>
      <w:r>
        <w:t xml:space="preserve">Las escenas empleadas: pre-incendio </w:t>
      </w:r>
      <w:r>
        <w:rPr>
          <w:b/>
          <w:bCs/>
        </w:rPr>
        <w:t>S2B del 25/11/2025</w:t>
      </w:r>
      <w:r>
        <w:t xml:space="preserve"> (la del 9/1/2026, más próxima al fuego, se descarta por el humo del incendio — véase la P1), post </w:t>
      </w:r>
      <w:r>
        <w:rPr>
          <w:b/>
          <w:bCs/>
        </w:rPr>
        <w:t>S2B del 5/3/2026</w:t>
      </w:r>
      <w:r>
        <w:t>.</w:t>
      </w:r>
      <w:bookmarkEnd w:id="44"/>
    </w:p>
    <w:p w14:paraId="3E0B26E8" w14:textId="77777777" w:rsidR="00221E99" w:rsidRDefault="00221E99" w:rsidP="00221E99">
      <w:pPr>
        <w:pStyle w:val="Ttulo2"/>
      </w:pPr>
      <w:bookmarkStart w:id="45" w:name="__RefHeading___Toc6224_3819205720"/>
      <w:bookmarkStart w:id="46" w:name="X1fcb1355d915aab6741fb651324534654797ba0"/>
      <w:bookmarkEnd w:id="45"/>
    </w:p>
    <w:p w14:paraId="4CE06C1F" w14:textId="77777777" w:rsidR="00AB1590" w:rsidRPr="00221E99" w:rsidRDefault="00000000" w:rsidP="00221E99">
      <w:pPr>
        <w:pStyle w:val="Ttulo2"/>
      </w:pPr>
      <w:r>
        <w:t>2. Los resultados, con los datos a la vista</w:t>
      </w:r>
    </w:p>
    <w:p w14:paraId="58A0B2EF" w14:textId="77777777" w:rsidR="00AB1590" w:rsidRPr="00221E99" w:rsidRDefault="00000000" w:rsidP="00221E99">
      <w:pPr>
        <w:pStyle w:val="Ttulo3"/>
      </w:pPr>
      <w:r>
        <w:t>2.1 Los índices por época (paso 3, salida real)</w:t>
      </w:r>
    </w:p>
    <w:tbl>
      <w:tblPr>
        <w:tblStyle w:val="Tablaconcuadrcula"/>
        <w:tblW w:w="7920" w:type="dxa"/>
        <w:jc w:val="center"/>
        <w:tblLayout w:type="fixed"/>
        <w:tblLook w:val="0020" w:firstRow="1" w:lastRow="0" w:firstColumn="0" w:lastColumn="0" w:noHBand="0" w:noVBand="0"/>
      </w:tblPr>
      <w:tblGrid>
        <w:gridCol w:w="1584"/>
        <w:gridCol w:w="1584"/>
        <w:gridCol w:w="1584"/>
        <w:gridCol w:w="1584"/>
        <w:gridCol w:w="1584"/>
      </w:tblGrid>
      <w:tr w:rsidR="00AB1590" w:rsidRPr="00221E99" w14:paraId="70369CF2" w14:textId="77777777" w:rsidTr="00221E99">
        <w:trPr>
          <w:jc w:val="center"/>
        </w:trPr>
        <w:tc>
          <w:tcPr>
            <w:tcW w:w="1584" w:type="dxa"/>
          </w:tcPr>
          <w:p w14:paraId="27FD5437" w14:textId="77777777" w:rsidR="00AB1590" w:rsidRPr="00221E99" w:rsidRDefault="00000000" w:rsidP="00221E99">
            <w:pPr>
              <w:pStyle w:val="Compact"/>
              <w:spacing w:line="240" w:lineRule="auto"/>
              <w:jc w:val="center"/>
              <w:rPr>
                <w:b/>
                <w:bCs/>
              </w:rPr>
            </w:pPr>
            <w:r>
              <w:rPr>
                <w:b/>
                <w:bCs/>
              </w:rPr>
              <w:t>Escena</w:t>
            </w:r>
          </w:p>
        </w:tc>
        <w:tc>
          <w:tcPr>
            <w:tcW w:w="1584" w:type="dxa"/>
          </w:tcPr>
          <w:p w14:paraId="3C949035" w14:textId="77777777" w:rsidR="00AB1590" w:rsidRPr="00221E99" w:rsidRDefault="00000000" w:rsidP="00221E99">
            <w:pPr>
              <w:pStyle w:val="Compact"/>
              <w:spacing w:line="240" w:lineRule="auto"/>
              <w:jc w:val="center"/>
              <w:rPr>
                <w:b/>
                <w:bCs/>
              </w:rPr>
            </w:pPr>
            <w:r>
              <w:rPr>
                <w:b/>
                <w:bCs/>
              </w:rPr>
              <w:t>Sitio</w:t>
            </w:r>
          </w:p>
        </w:tc>
        <w:tc>
          <w:tcPr>
            <w:tcW w:w="1584" w:type="dxa"/>
          </w:tcPr>
          <w:p w14:paraId="2A6D0D02" w14:textId="77777777" w:rsidR="00AB1590" w:rsidRPr="00221E99" w:rsidRDefault="00000000" w:rsidP="00221E99">
            <w:pPr>
              <w:pStyle w:val="Compact"/>
              <w:spacing w:line="240" w:lineRule="auto"/>
              <w:jc w:val="center"/>
              <w:rPr>
                <w:b/>
                <w:bCs/>
              </w:rPr>
            </w:pPr>
            <w:r>
              <w:rPr>
                <w:b/>
                <w:bCs/>
              </w:rPr>
              <w:t>Píxeles útiles</w:t>
            </w:r>
          </w:p>
        </w:tc>
        <w:tc>
          <w:tcPr>
            <w:tcW w:w="1584" w:type="dxa"/>
          </w:tcPr>
          <w:p w14:paraId="3498D1B4" w14:textId="77777777" w:rsidR="00AB1590" w:rsidRPr="00221E99" w:rsidRDefault="00000000" w:rsidP="00221E99">
            <w:pPr>
              <w:pStyle w:val="Compact"/>
              <w:spacing w:line="240" w:lineRule="auto"/>
              <w:jc w:val="center"/>
              <w:rPr>
                <w:b/>
                <w:bCs/>
              </w:rPr>
            </w:pPr>
            <w:r>
              <w:rPr>
                <w:b/>
                <w:bCs/>
              </w:rPr>
              <w:t>NDVI mediano</w:t>
            </w:r>
          </w:p>
        </w:tc>
        <w:tc>
          <w:tcPr>
            <w:tcW w:w="1584" w:type="dxa"/>
          </w:tcPr>
          <w:p w14:paraId="65B1C745" w14:textId="77777777" w:rsidR="00AB1590" w:rsidRPr="00221E99" w:rsidRDefault="00000000" w:rsidP="00221E99">
            <w:pPr>
              <w:pStyle w:val="Compact"/>
              <w:spacing w:line="240" w:lineRule="auto"/>
              <w:jc w:val="center"/>
              <w:rPr>
                <w:b/>
                <w:bCs/>
              </w:rPr>
            </w:pPr>
            <w:r>
              <w:rPr>
                <w:b/>
                <w:bCs/>
              </w:rPr>
              <w:t>NDMI mediano</w:t>
            </w:r>
          </w:p>
        </w:tc>
      </w:tr>
      <w:tr w:rsidR="00AB1590" w14:paraId="3605CD97" w14:textId="77777777" w:rsidTr="00221E99">
        <w:trPr>
          <w:jc w:val="center"/>
        </w:trPr>
        <w:tc>
          <w:tcPr>
            <w:tcW w:w="1584" w:type="dxa"/>
          </w:tcPr>
          <w:p w14:paraId="7A2FEBEB" w14:textId="77777777" w:rsidR="00AB1590" w:rsidRDefault="00000000" w:rsidP="002F65FE">
            <w:pPr>
              <w:pStyle w:val="Compact"/>
              <w:spacing w:line="240" w:lineRule="auto"/>
            </w:pPr>
            <w:r>
              <w:t>pre (25/11/2025)</w:t>
            </w:r>
          </w:p>
        </w:tc>
        <w:tc>
          <w:tcPr>
            <w:tcW w:w="1584" w:type="dxa"/>
          </w:tcPr>
          <w:p w14:paraId="1B7A87E4" w14:textId="77777777" w:rsidR="00AB1590" w:rsidRDefault="00000000" w:rsidP="001E07AB">
            <w:pPr>
              <w:pStyle w:val="Compact"/>
              <w:spacing w:line="240" w:lineRule="auto"/>
            </w:pPr>
            <w:r>
              <w:t>Bosque</w:t>
            </w:r>
          </w:p>
        </w:tc>
        <w:tc>
          <w:tcPr>
            <w:tcW w:w="1584" w:type="dxa"/>
          </w:tcPr>
          <w:p w14:paraId="46BBF07F" w14:textId="77777777" w:rsidR="00AB1590" w:rsidRDefault="00000000" w:rsidP="00221E99">
            <w:pPr>
              <w:pStyle w:val="Compact"/>
              <w:spacing w:line="240" w:lineRule="auto"/>
              <w:jc w:val="right"/>
            </w:pPr>
            <w:r>
              <w:t>99,9 %</w:t>
            </w:r>
          </w:p>
        </w:tc>
        <w:tc>
          <w:tcPr>
            <w:tcW w:w="1584" w:type="dxa"/>
          </w:tcPr>
          <w:p w14:paraId="33061A98" w14:textId="77777777" w:rsidR="00AB1590" w:rsidRDefault="00000000" w:rsidP="00221E99">
            <w:pPr>
              <w:pStyle w:val="Compact"/>
              <w:spacing w:line="240" w:lineRule="auto"/>
              <w:jc w:val="right"/>
            </w:pPr>
            <w:r>
              <w:rPr>
                <w:b/>
              </w:rPr>
              <w:t>0,802</w:t>
            </w:r>
          </w:p>
        </w:tc>
        <w:tc>
          <w:tcPr>
            <w:tcW w:w="1584" w:type="dxa"/>
          </w:tcPr>
          <w:p w14:paraId="0C3706A0" w14:textId="77777777" w:rsidR="00AB1590" w:rsidRDefault="00000000" w:rsidP="00221E99">
            <w:pPr>
              <w:pStyle w:val="Compact"/>
              <w:spacing w:line="240" w:lineRule="auto"/>
              <w:jc w:val="right"/>
            </w:pPr>
            <w:r>
              <w:t>0,236</w:t>
            </w:r>
          </w:p>
        </w:tc>
      </w:tr>
      <w:tr w:rsidR="00AB1590" w14:paraId="1BAC3D7B" w14:textId="77777777" w:rsidTr="00221E99">
        <w:trPr>
          <w:jc w:val="center"/>
        </w:trPr>
        <w:tc>
          <w:tcPr>
            <w:tcW w:w="1584" w:type="dxa"/>
          </w:tcPr>
          <w:p w14:paraId="17ACECCE" w14:textId="77777777" w:rsidR="00AB1590" w:rsidRDefault="00000000" w:rsidP="002D2829">
            <w:pPr>
              <w:pStyle w:val="Compact"/>
              <w:spacing w:line="240" w:lineRule="auto"/>
            </w:pPr>
            <w:r>
              <w:t>pre (25/11/2025)</w:t>
            </w:r>
          </w:p>
        </w:tc>
        <w:tc>
          <w:tcPr>
            <w:tcW w:w="1584" w:type="dxa"/>
          </w:tcPr>
          <w:p w14:paraId="6005513B" w14:textId="77777777" w:rsidR="00AB1590" w:rsidRDefault="00000000" w:rsidP="00441B78">
            <w:pPr>
              <w:pStyle w:val="Compact"/>
              <w:spacing w:line="240" w:lineRule="auto"/>
            </w:pPr>
            <w:r>
              <w:t>Estepa</w:t>
            </w:r>
          </w:p>
        </w:tc>
        <w:tc>
          <w:tcPr>
            <w:tcW w:w="1584" w:type="dxa"/>
          </w:tcPr>
          <w:p w14:paraId="470A3FB1" w14:textId="77777777" w:rsidR="00AB1590" w:rsidRDefault="00000000" w:rsidP="00221E99">
            <w:pPr>
              <w:pStyle w:val="Compact"/>
              <w:spacing w:line="240" w:lineRule="auto"/>
              <w:jc w:val="right"/>
            </w:pPr>
            <w:r>
              <w:t>100,0 %</w:t>
            </w:r>
          </w:p>
        </w:tc>
        <w:tc>
          <w:tcPr>
            <w:tcW w:w="1584" w:type="dxa"/>
          </w:tcPr>
          <w:p w14:paraId="6F3A3B6B" w14:textId="77777777" w:rsidR="00AB1590" w:rsidRDefault="00000000" w:rsidP="00221E99">
            <w:pPr>
              <w:pStyle w:val="Compact"/>
              <w:spacing w:line="240" w:lineRule="auto"/>
              <w:jc w:val="right"/>
            </w:pPr>
            <w:r>
              <w:t>0,216</w:t>
            </w:r>
          </w:p>
        </w:tc>
        <w:tc>
          <w:tcPr>
            <w:tcW w:w="1584" w:type="dxa"/>
          </w:tcPr>
          <w:p w14:paraId="28067B13" w14:textId="77777777" w:rsidR="00AB1590" w:rsidRDefault="00000000" w:rsidP="00221E99">
            <w:pPr>
              <w:pStyle w:val="Compact"/>
              <w:spacing w:line="240" w:lineRule="auto"/>
              <w:jc w:val="right"/>
            </w:pPr>
            <w:r>
              <w:t>−0,172</w:t>
            </w:r>
          </w:p>
        </w:tc>
      </w:tr>
      <w:tr w:rsidR="00AB1590" w14:paraId="6B8DA931" w14:textId="77777777" w:rsidTr="00221E99">
        <w:trPr>
          <w:jc w:val="center"/>
        </w:trPr>
        <w:tc>
          <w:tcPr>
            <w:tcW w:w="1584" w:type="dxa"/>
          </w:tcPr>
          <w:p w14:paraId="39BF464A" w14:textId="77777777" w:rsidR="00AB1590" w:rsidRDefault="00000000" w:rsidP="00020CD2">
            <w:pPr>
              <w:pStyle w:val="Compact"/>
              <w:spacing w:line="240" w:lineRule="auto"/>
            </w:pPr>
            <w:r>
              <w:t>post (5/3/2026)</w:t>
            </w:r>
          </w:p>
        </w:tc>
        <w:tc>
          <w:tcPr>
            <w:tcW w:w="1584" w:type="dxa"/>
          </w:tcPr>
          <w:p w14:paraId="79F85DF8" w14:textId="77777777" w:rsidR="00AB1590" w:rsidRDefault="00000000" w:rsidP="00E610D2">
            <w:pPr>
              <w:pStyle w:val="Compact"/>
              <w:spacing w:line="240" w:lineRule="auto"/>
            </w:pPr>
            <w:r>
              <w:t>Bosque</w:t>
            </w:r>
          </w:p>
        </w:tc>
        <w:tc>
          <w:tcPr>
            <w:tcW w:w="1584" w:type="dxa"/>
          </w:tcPr>
          <w:p w14:paraId="4839F22C" w14:textId="77777777" w:rsidR="00AB1590" w:rsidRDefault="00000000" w:rsidP="00221E99">
            <w:pPr>
              <w:pStyle w:val="Compact"/>
              <w:spacing w:line="240" w:lineRule="auto"/>
              <w:jc w:val="right"/>
            </w:pPr>
            <w:r>
              <w:t>99,8 %</w:t>
            </w:r>
          </w:p>
        </w:tc>
        <w:tc>
          <w:tcPr>
            <w:tcW w:w="1584" w:type="dxa"/>
          </w:tcPr>
          <w:p w14:paraId="720C5E38" w14:textId="77777777" w:rsidR="00AB1590" w:rsidRDefault="00000000" w:rsidP="00221E99">
            <w:pPr>
              <w:pStyle w:val="Compact"/>
              <w:spacing w:line="240" w:lineRule="auto"/>
              <w:jc w:val="right"/>
            </w:pPr>
            <w:r>
              <w:rPr>
                <w:b/>
              </w:rPr>
              <w:t>0,301</w:t>
            </w:r>
          </w:p>
        </w:tc>
        <w:tc>
          <w:tcPr>
            <w:tcW w:w="1584" w:type="dxa"/>
          </w:tcPr>
          <w:p w14:paraId="5F877B2F" w14:textId="77777777" w:rsidR="00AB1590" w:rsidRDefault="00000000" w:rsidP="00221E99">
            <w:pPr>
              <w:pStyle w:val="Compact"/>
              <w:spacing w:line="240" w:lineRule="auto"/>
              <w:jc w:val="right"/>
            </w:pPr>
            <w:r>
              <w:t>−0,246</w:t>
            </w:r>
          </w:p>
        </w:tc>
      </w:tr>
      <w:tr w:rsidR="00AB1590" w14:paraId="1DAD74B4" w14:textId="77777777" w:rsidTr="00221E99">
        <w:trPr>
          <w:jc w:val="center"/>
        </w:trPr>
        <w:tc>
          <w:tcPr>
            <w:tcW w:w="1584" w:type="dxa"/>
          </w:tcPr>
          <w:p w14:paraId="34A0A4F4" w14:textId="77777777" w:rsidR="00AB1590" w:rsidRDefault="00000000" w:rsidP="00FE0DD1">
            <w:pPr>
              <w:pStyle w:val="Compact"/>
              <w:spacing w:line="240" w:lineRule="auto"/>
            </w:pPr>
            <w:r>
              <w:t>post (5/3/2026)</w:t>
            </w:r>
          </w:p>
        </w:tc>
        <w:tc>
          <w:tcPr>
            <w:tcW w:w="1584" w:type="dxa"/>
          </w:tcPr>
          <w:p w14:paraId="11E4EAB4" w14:textId="77777777" w:rsidR="00AB1590" w:rsidRDefault="00000000" w:rsidP="00F849C2">
            <w:pPr>
              <w:pStyle w:val="Compact"/>
              <w:spacing w:line="240" w:lineRule="auto"/>
            </w:pPr>
            <w:r>
              <w:t>Estepa</w:t>
            </w:r>
          </w:p>
        </w:tc>
        <w:tc>
          <w:tcPr>
            <w:tcW w:w="1584" w:type="dxa"/>
          </w:tcPr>
          <w:p w14:paraId="160CA880" w14:textId="77777777" w:rsidR="00AB1590" w:rsidRDefault="00000000" w:rsidP="00221E99">
            <w:pPr>
              <w:pStyle w:val="Compact"/>
              <w:spacing w:line="240" w:lineRule="auto"/>
              <w:jc w:val="right"/>
            </w:pPr>
            <w:r>
              <w:t>99,5 %</w:t>
            </w:r>
          </w:p>
        </w:tc>
        <w:tc>
          <w:tcPr>
            <w:tcW w:w="1584" w:type="dxa"/>
          </w:tcPr>
          <w:p w14:paraId="7EA8F74F" w14:textId="77777777" w:rsidR="00AB1590" w:rsidRDefault="00000000" w:rsidP="00221E99">
            <w:pPr>
              <w:pStyle w:val="Compact"/>
              <w:spacing w:line="240" w:lineRule="auto"/>
              <w:jc w:val="right"/>
            </w:pPr>
            <w:r>
              <w:t>0,201</w:t>
            </w:r>
          </w:p>
        </w:tc>
        <w:tc>
          <w:tcPr>
            <w:tcW w:w="1584" w:type="dxa"/>
          </w:tcPr>
          <w:p w14:paraId="33249679" w14:textId="77777777" w:rsidR="00AB1590" w:rsidRDefault="00000000" w:rsidP="00221E99">
            <w:pPr>
              <w:pStyle w:val="Compact"/>
              <w:spacing w:line="240" w:lineRule="auto"/>
              <w:jc w:val="right"/>
            </w:pPr>
            <w:r>
              <w:t>−0,183</w:t>
            </w:r>
          </w:p>
        </w:tc>
      </w:tr>
    </w:tbl>
    <w:p w14:paraId="2262E194" w14:textId="77777777" w:rsidR="00AB1590" w:rsidRDefault="00000000" w:rsidP="00221E99">
      <w:pPr>
        <w:pStyle w:val="Textoindependiente"/>
      </w:pPr>
      <w:bookmarkStart w:id="47" w:name="los-índices-por-época-paso-3-salida-real"/>
      <w:r>
        <w:lastRenderedPageBreak/>
        <w:t>El bosque cae de 0,80 a 0,30 en NDVI y pierde toda su señal de agua (el NDMI pasa de +0,24 a −0,25); la estepa casi no se mueve.</w:t>
      </w:r>
      <w:bookmarkEnd w:id="47"/>
    </w:p>
    <w:p w14:paraId="4674A97B" w14:textId="77777777" w:rsidR="00221E99" w:rsidRDefault="00221E99" w:rsidP="00221E99">
      <w:pPr>
        <w:pStyle w:val="Ttulo3"/>
      </w:pPr>
    </w:p>
    <w:p w14:paraId="0496AECD" w14:textId="77777777" w:rsidR="00AB1590" w:rsidRDefault="00000000" w:rsidP="00221E99">
      <w:pPr>
        <w:pStyle w:val="Ttulo3"/>
      </w:pPr>
      <w:r>
        <w:t>2.2 El incendio (paso 4, salida real)</w:t>
      </w:r>
    </w:p>
    <w:p w14:paraId="23BC9D28" w14:textId="77777777" w:rsidR="00AB1590" w:rsidRDefault="00000000" w:rsidP="00221E99">
      <w:pPr>
        <w:pStyle w:val="FirstParagraph"/>
      </w:pPr>
      <w:r>
        <w:rPr>
          <w:b/>
          <w:bCs/>
        </w:rPr>
        <w:t>Bosque</w:t>
      </w:r>
      <w:r>
        <w:t xml:space="preserve"> — píxeles válidos en ambas fechas: 99,8 %.</w:t>
      </w:r>
    </w:p>
    <w:tbl>
      <w:tblPr>
        <w:tblStyle w:val="Tablaconcuadrcula"/>
        <w:tblW w:w="5588" w:type="dxa"/>
        <w:jc w:val="center"/>
        <w:tblLayout w:type="fixed"/>
        <w:tblLook w:val="0020" w:firstRow="1" w:lastRow="0" w:firstColumn="0" w:lastColumn="0" w:noHBand="0" w:noVBand="0"/>
      </w:tblPr>
      <w:tblGrid>
        <w:gridCol w:w="2640"/>
        <w:gridCol w:w="1417"/>
        <w:gridCol w:w="1531"/>
      </w:tblGrid>
      <w:tr w:rsidR="00AB1590" w:rsidRPr="00221E99" w14:paraId="0A277379" w14:textId="77777777" w:rsidTr="00221E99">
        <w:trPr>
          <w:jc w:val="center"/>
        </w:trPr>
        <w:tc>
          <w:tcPr>
            <w:tcW w:w="2640" w:type="dxa"/>
          </w:tcPr>
          <w:p w14:paraId="15E5C13B" w14:textId="77777777" w:rsidR="00AB1590" w:rsidRPr="00221E99" w:rsidRDefault="00000000" w:rsidP="00221E99">
            <w:pPr>
              <w:pStyle w:val="Compact"/>
              <w:spacing w:line="240" w:lineRule="auto"/>
              <w:jc w:val="center"/>
              <w:rPr>
                <w:b/>
                <w:bCs/>
              </w:rPr>
            </w:pPr>
            <w:r>
              <w:rPr>
                <w:b/>
                <w:bCs/>
              </w:rPr>
              <w:t>Clase</w:t>
            </w:r>
          </w:p>
        </w:tc>
        <w:tc>
          <w:tcPr>
            <w:tcW w:w="1417" w:type="dxa"/>
          </w:tcPr>
          <w:p w14:paraId="2A32A2AA" w14:textId="77777777" w:rsidR="00AB1590" w:rsidRPr="00221E99" w:rsidRDefault="00000000" w:rsidP="00221E99">
            <w:pPr>
              <w:pStyle w:val="Compact"/>
              <w:spacing w:line="240" w:lineRule="auto"/>
              <w:jc w:val="center"/>
              <w:rPr>
                <w:b/>
                <w:bCs/>
              </w:rPr>
            </w:pPr>
            <w:r>
              <w:rPr>
                <w:b/>
                <w:bCs/>
              </w:rPr>
              <w:t>%</w:t>
            </w:r>
          </w:p>
        </w:tc>
        <w:tc>
          <w:tcPr>
            <w:tcW w:w="1531" w:type="dxa"/>
          </w:tcPr>
          <w:p w14:paraId="7397305E" w14:textId="77777777" w:rsidR="00AB1590" w:rsidRPr="00221E99" w:rsidRDefault="00000000" w:rsidP="00221E99">
            <w:pPr>
              <w:pStyle w:val="Compact"/>
              <w:spacing w:line="240" w:lineRule="auto"/>
              <w:jc w:val="center"/>
              <w:rPr>
                <w:b/>
                <w:bCs/>
              </w:rPr>
            </w:pPr>
            <w:r>
              <w:rPr>
                <w:b/>
                <w:bCs/>
              </w:rPr>
              <w:t>Hectáreas</w:t>
            </w:r>
          </w:p>
        </w:tc>
      </w:tr>
      <w:tr w:rsidR="00AB1590" w14:paraId="36DF8377" w14:textId="77777777" w:rsidTr="00221E99">
        <w:trPr>
          <w:jc w:val="center"/>
        </w:trPr>
        <w:tc>
          <w:tcPr>
            <w:tcW w:w="2640" w:type="dxa"/>
          </w:tcPr>
          <w:p w14:paraId="26859D09" w14:textId="77777777" w:rsidR="00AB1590" w:rsidRDefault="00000000" w:rsidP="00A21554">
            <w:pPr>
              <w:pStyle w:val="Compact"/>
              <w:spacing w:line="240" w:lineRule="auto"/>
            </w:pPr>
            <w:r>
              <w:t>Regeneración alta</w:t>
            </w:r>
          </w:p>
        </w:tc>
        <w:tc>
          <w:tcPr>
            <w:tcW w:w="1417" w:type="dxa"/>
          </w:tcPr>
          <w:p w14:paraId="6EE61EF5" w14:textId="77777777" w:rsidR="00AB1590" w:rsidRDefault="00000000" w:rsidP="00221E99">
            <w:pPr>
              <w:pStyle w:val="Compact"/>
              <w:spacing w:line="240" w:lineRule="auto"/>
              <w:jc w:val="right"/>
            </w:pPr>
            <w:r>
              <w:t>0,04</w:t>
            </w:r>
          </w:p>
        </w:tc>
        <w:tc>
          <w:tcPr>
            <w:tcW w:w="1531" w:type="dxa"/>
          </w:tcPr>
          <w:p w14:paraId="0D3EA228" w14:textId="77777777" w:rsidR="00AB1590" w:rsidRDefault="00000000" w:rsidP="00221E99">
            <w:pPr>
              <w:pStyle w:val="Compact"/>
              <w:spacing w:line="240" w:lineRule="auto"/>
              <w:jc w:val="right"/>
            </w:pPr>
            <w:r>
              <w:t>8,3</w:t>
            </w:r>
          </w:p>
        </w:tc>
      </w:tr>
      <w:tr w:rsidR="00AB1590" w14:paraId="1BCA8245" w14:textId="77777777" w:rsidTr="00221E99">
        <w:trPr>
          <w:jc w:val="center"/>
        </w:trPr>
        <w:tc>
          <w:tcPr>
            <w:tcW w:w="2640" w:type="dxa"/>
          </w:tcPr>
          <w:p w14:paraId="37C34924" w14:textId="77777777" w:rsidR="00AB1590" w:rsidRDefault="00000000" w:rsidP="00C73468">
            <w:pPr>
              <w:pStyle w:val="Compact"/>
              <w:spacing w:line="240" w:lineRule="auto"/>
            </w:pPr>
            <w:r>
              <w:t>Regeneración baja</w:t>
            </w:r>
          </w:p>
        </w:tc>
        <w:tc>
          <w:tcPr>
            <w:tcW w:w="1417" w:type="dxa"/>
          </w:tcPr>
          <w:p w14:paraId="59D9CCE8" w14:textId="77777777" w:rsidR="00AB1590" w:rsidRDefault="00000000" w:rsidP="00221E99">
            <w:pPr>
              <w:pStyle w:val="Compact"/>
              <w:spacing w:line="240" w:lineRule="auto"/>
              <w:jc w:val="right"/>
            </w:pPr>
            <w:r>
              <w:t>1,14</w:t>
            </w:r>
          </w:p>
        </w:tc>
        <w:tc>
          <w:tcPr>
            <w:tcW w:w="1531" w:type="dxa"/>
          </w:tcPr>
          <w:p w14:paraId="1396D087" w14:textId="77777777" w:rsidR="00AB1590" w:rsidRDefault="00000000" w:rsidP="00221E99">
            <w:pPr>
              <w:pStyle w:val="Compact"/>
              <w:spacing w:line="240" w:lineRule="auto"/>
              <w:jc w:val="right"/>
            </w:pPr>
            <w:r>
              <w:t>257,0</w:t>
            </w:r>
          </w:p>
        </w:tc>
      </w:tr>
      <w:tr w:rsidR="00AB1590" w14:paraId="20172CBB" w14:textId="77777777" w:rsidTr="00221E99">
        <w:trPr>
          <w:jc w:val="center"/>
        </w:trPr>
        <w:tc>
          <w:tcPr>
            <w:tcW w:w="2640" w:type="dxa"/>
          </w:tcPr>
          <w:p w14:paraId="42F43F86" w14:textId="77777777" w:rsidR="00AB1590" w:rsidRDefault="00000000" w:rsidP="0055125A">
            <w:pPr>
              <w:pStyle w:val="Compact"/>
              <w:spacing w:line="240" w:lineRule="auto"/>
            </w:pPr>
            <w:r>
              <w:t>Sin cambio</w:t>
            </w:r>
          </w:p>
        </w:tc>
        <w:tc>
          <w:tcPr>
            <w:tcW w:w="1417" w:type="dxa"/>
          </w:tcPr>
          <w:p w14:paraId="2F35C2D6" w14:textId="77777777" w:rsidR="00AB1590" w:rsidRDefault="00000000" w:rsidP="00221E99">
            <w:pPr>
              <w:pStyle w:val="Compact"/>
              <w:spacing w:line="240" w:lineRule="auto"/>
              <w:jc w:val="right"/>
            </w:pPr>
            <w:r>
              <w:t>18,58</w:t>
            </w:r>
          </w:p>
        </w:tc>
        <w:tc>
          <w:tcPr>
            <w:tcW w:w="1531" w:type="dxa"/>
          </w:tcPr>
          <w:p w14:paraId="3C804656" w14:textId="77777777" w:rsidR="00AB1590" w:rsidRDefault="00000000" w:rsidP="00221E99">
            <w:pPr>
              <w:pStyle w:val="Compact"/>
              <w:spacing w:line="240" w:lineRule="auto"/>
              <w:jc w:val="right"/>
            </w:pPr>
            <w:r>
              <w:t>4.170,7</w:t>
            </w:r>
          </w:p>
        </w:tc>
      </w:tr>
      <w:tr w:rsidR="00AB1590" w14:paraId="1C866FF6" w14:textId="77777777" w:rsidTr="00221E99">
        <w:trPr>
          <w:jc w:val="center"/>
        </w:trPr>
        <w:tc>
          <w:tcPr>
            <w:tcW w:w="2640" w:type="dxa"/>
          </w:tcPr>
          <w:p w14:paraId="341BD375" w14:textId="77777777" w:rsidR="00AB1590" w:rsidRDefault="00000000" w:rsidP="00CE2908">
            <w:pPr>
              <w:pStyle w:val="Compact"/>
              <w:spacing w:line="240" w:lineRule="auto"/>
            </w:pPr>
            <w:r>
              <w:t>Severidad baja</w:t>
            </w:r>
          </w:p>
        </w:tc>
        <w:tc>
          <w:tcPr>
            <w:tcW w:w="1417" w:type="dxa"/>
          </w:tcPr>
          <w:p w14:paraId="2A8BFAF5" w14:textId="77777777" w:rsidR="00AB1590" w:rsidRDefault="00000000" w:rsidP="00221E99">
            <w:pPr>
              <w:pStyle w:val="Compact"/>
              <w:spacing w:line="240" w:lineRule="auto"/>
              <w:jc w:val="right"/>
            </w:pPr>
            <w:r>
              <w:t>8,21</w:t>
            </w:r>
          </w:p>
        </w:tc>
        <w:tc>
          <w:tcPr>
            <w:tcW w:w="1531" w:type="dxa"/>
          </w:tcPr>
          <w:p w14:paraId="57275F78" w14:textId="77777777" w:rsidR="00AB1590" w:rsidRDefault="00000000" w:rsidP="00221E99">
            <w:pPr>
              <w:pStyle w:val="Compact"/>
              <w:spacing w:line="240" w:lineRule="auto"/>
              <w:jc w:val="right"/>
            </w:pPr>
            <w:r>
              <w:t>1.842,8</w:t>
            </w:r>
          </w:p>
        </w:tc>
      </w:tr>
      <w:tr w:rsidR="00AB1590" w14:paraId="4642340E" w14:textId="77777777" w:rsidTr="00221E99">
        <w:trPr>
          <w:jc w:val="center"/>
        </w:trPr>
        <w:tc>
          <w:tcPr>
            <w:tcW w:w="2640" w:type="dxa"/>
          </w:tcPr>
          <w:p w14:paraId="6C820363" w14:textId="77777777" w:rsidR="00AB1590" w:rsidRDefault="00000000" w:rsidP="00534050">
            <w:pPr>
              <w:pStyle w:val="Compact"/>
              <w:spacing w:line="240" w:lineRule="auto"/>
            </w:pPr>
            <w:r>
              <w:t>Severidad moderada-baja</w:t>
            </w:r>
          </w:p>
        </w:tc>
        <w:tc>
          <w:tcPr>
            <w:tcW w:w="1417" w:type="dxa"/>
          </w:tcPr>
          <w:p w14:paraId="52C8D0B2" w14:textId="77777777" w:rsidR="00AB1590" w:rsidRDefault="00000000" w:rsidP="00221E99">
            <w:pPr>
              <w:pStyle w:val="Compact"/>
              <w:spacing w:line="240" w:lineRule="auto"/>
              <w:jc w:val="right"/>
            </w:pPr>
            <w:r>
              <w:t>12,59</w:t>
            </w:r>
          </w:p>
        </w:tc>
        <w:tc>
          <w:tcPr>
            <w:tcW w:w="1531" w:type="dxa"/>
          </w:tcPr>
          <w:p w14:paraId="7CFB0D82" w14:textId="77777777" w:rsidR="00AB1590" w:rsidRDefault="00000000" w:rsidP="00221E99">
            <w:pPr>
              <w:pStyle w:val="Compact"/>
              <w:spacing w:line="240" w:lineRule="auto"/>
              <w:jc w:val="right"/>
            </w:pPr>
            <w:r>
              <w:t>2.825,6</w:t>
            </w:r>
          </w:p>
        </w:tc>
      </w:tr>
      <w:tr w:rsidR="00AB1590" w14:paraId="19B389E2" w14:textId="77777777" w:rsidTr="00221E99">
        <w:trPr>
          <w:jc w:val="center"/>
        </w:trPr>
        <w:tc>
          <w:tcPr>
            <w:tcW w:w="2640" w:type="dxa"/>
          </w:tcPr>
          <w:p w14:paraId="74D3D26D" w14:textId="77777777" w:rsidR="00AB1590" w:rsidRDefault="00000000" w:rsidP="00636B65">
            <w:pPr>
              <w:pStyle w:val="Compact"/>
              <w:spacing w:line="240" w:lineRule="auto"/>
            </w:pPr>
            <w:r>
              <w:t>Severidad moderada-alta</w:t>
            </w:r>
          </w:p>
        </w:tc>
        <w:tc>
          <w:tcPr>
            <w:tcW w:w="1417" w:type="dxa"/>
          </w:tcPr>
          <w:p w14:paraId="7D3C9B87" w14:textId="77777777" w:rsidR="00AB1590" w:rsidRDefault="00000000" w:rsidP="00221E99">
            <w:pPr>
              <w:pStyle w:val="Compact"/>
              <w:spacing w:line="240" w:lineRule="auto"/>
              <w:jc w:val="right"/>
            </w:pPr>
            <w:r>
              <w:t>16,36</w:t>
            </w:r>
          </w:p>
        </w:tc>
        <w:tc>
          <w:tcPr>
            <w:tcW w:w="1531" w:type="dxa"/>
          </w:tcPr>
          <w:p w14:paraId="192774AB" w14:textId="77777777" w:rsidR="00AB1590" w:rsidRDefault="00000000" w:rsidP="00221E99">
            <w:pPr>
              <w:pStyle w:val="Compact"/>
              <w:spacing w:line="240" w:lineRule="auto"/>
              <w:jc w:val="right"/>
            </w:pPr>
            <w:r>
              <w:t>3.672,0</w:t>
            </w:r>
          </w:p>
        </w:tc>
      </w:tr>
      <w:tr w:rsidR="00AB1590" w14:paraId="39E4C7A5" w14:textId="77777777" w:rsidTr="00221E99">
        <w:trPr>
          <w:jc w:val="center"/>
        </w:trPr>
        <w:tc>
          <w:tcPr>
            <w:tcW w:w="2640" w:type="dxa"/>
          </w:tcPr>
          <w:p w14:paraId="17BD5AB3" w14:textId="77777777" w:rsidR="00AB1590" w:rsidRDefault="00000000" w:rsidP="00DA03CB">
            <w:pPr>
              <w:pStyle w:val="Compact"/>
              <w:spacing w:line="240" w:lineRule="auto"/>
            </w:pPr>
            <w:r>
              <w:rPr>
                <w:b/>
              </w:rPr>
              <w:t>Severidad alta</w:t>
            </w:r>
          </w:p>
        </w:tc>
        <w:tc>
          <w:tcPr>
            <w:tcW w:w="1417" w:type="dxa"/>
          </w:tcPr>
          <w:p w14:paraId="564D5653" w14:textId="77777777" w:rsidR="00AB1590" w:rsidRDefault="00000000" w:rsidP="00221E99">
            <w:pPr>
              <w:pStyle w:val="Compact"/>
              <w:spacing w:line="240" w:lineRule="auto"/>
              <w:jc w:val="right"/>
            </w:pPr>
            <w:r>
              <w:rPr>
                <w:b/>
              </w:rPr>
              <w:t>43,08</w:t>
            </w:r>
          </w:p>
        </w:tc>
        <w:tc>
          <w:tcPr>
            <w:tcW w:w="1531" w:type="dxa"/>
          </w:tcPr>
          <w:p w14:paraId="6FF58B10" w14:textId="77777777" w:rsidR="00AB1590" w:rsidRDefault="00000000" w:rsidP="00221E99">
            <w:pPr>
              <w:pStyle w:val="Compact"/>
              <w:spacing w:line="240" w:lineRule="auto"/>
              <w:jc w:val="right"/>
            </w:pPr>
            <w:r>
              <w:rPr>
                <w:b/>
              </w:rPr>
              <w:t>9.668,7</w:t>
            </w:r>
          </w:p>
        </w:tc>
      </w:tr>
      <w:tr w:rsidR="00AB1590" w14:paraId="5BDA6A85" w14:textId="77777777" w:rsidTr="00221E99">
        <w:trPr>
          <w:jc w:val="center"/>
        </w:trPr>
        <w:tc>
          <w:tcPr>
            <w:tcW w:w="2640" w:type="dxa"/>
          </w:tcPr>
          <w:p w14:paraId="18CBCEE6" w14:textId="77777777" w:rsidR="00AB1590" w:rsidRDefault="00000000" w:rsidP="00286B20">
            <w:pPr>
              <w:pStyle w:val="Compact"/>
              <w:spacing w:line="240" w:lineRule="auto"/>
            </w:pPr>
            <w:r>
              <w:rPr>
                <w:b/>
              </w:rPr>
              <w:t>QUEMADO (severidad ≥ baja)</w:t>
            </w:r>
          </w:p>
        </w:tc>
        <w:tc>
          <w:tcPr>
            <w:tcW w:w="1417" w:type="dxa"/>
          </w:tcPr>
          <w:p w14:paraId="5DCD0BBE" w14:textId="77777777" w:rsidR="00AB1590" w:rsidRDefault="00000000" w:rsidP="00221E99">
            <w:pPr>
              <w:pStyle w:val="Compact"/>
              <w:spacing w:line="240" w:lineRule="auto"/>
              <w:jc w:val="right"/>
            </w:pPr>
            <w:r>
              <w:rPr>
                <w:b/>
              </w:rPr>
              <w:t>80,24</w:t>
            </w:r>
          </w:p>
        </w:tc>
        <w:tc>
          <w:tcPr>
            <w:tcW w:w="1531" w:type="dxa"/>
          </w:tcPr>
          <w:p w14:paraId="1E486F16" w14:textId="77777777" w:rsidR="00AB1590" w:rsidRDefault="00000000" w:rsidP="00221E99">
            <w:pPr>
              <w:pStyle w:val="Compact"/>
              <w:spacing w:line="240" w:lineRule="auto"/>
              <w:jc w:val="right"/>
            </w:pPr>
            <w:r>
              <w:rPr>
                <w:b/>
              </w:rPr>
              <w:t>18.009,2</w:t>
            </w:r>
          </w:p>
        </w:tc>
      </w:tr>
    </w:tbl>
    <w:p w14:paraId="65354DC0" w14:textId="77777777" w:rsidR="00AB1590" w:rsidRDefault="00000000" w:rsidP="00221E99">
      <w:pPr>
        <w:pStyle w:val="Textoindependiente"/>
      </w:pPr>
      <w:r>
        <w:t xml:space="preserve">dNBR mediano en el área quemada: </w:t>
      </w:r>
      <w:r>
        <w:rPr>
          <w:b/>
          <w:bCs/>
        </w:rPr>
        <w:t>0,698</w:t>
      </w:r>
      <w:r>
        <w:t>.</w:t>
      </w:r>
    </w:p>
    <w:p w14:paraId="48F4ABFF" w14:textId="77777777" w:rsidR="00AB1590" w:rsidRDefault="00000000" w:rsidP="00221E99">
      <w:pPr>
        <w:pStyle w:val="Textoindependiente"/>
      </w:pPr>
      <w:r>
        <w:rPr>
          <w:b/>
          <w:bCs/>
        </w:rPr>
        <w:t>Estepa</w:t>
      </w:r>
      <w:r>
        <w:t xml:space="preserve"> — píxeles válidos: 99,4 %.</w:t>
      </w:r>
    </w:p>
    <w:tbl>
      <w:tblPr>
        <w:tblStyle w:val="Tablaconcuadrcula"/>
        <w:tblW w:w="5248" w:type="dxa"/>
        <w:jc w:val="center"/>
        <w:tblLayout w:type="fixed"/>
        <w:tblLook w:val="0020" w:firstRow="1" w:lastRow="0" w:firstColumn="0" w:lastColumn="0" w:noHBand="0" w:noVBand="0"/>
      </w:tblPr>
      <w:tblGrid>
        <w:gridCol w:w="2640"/>
        <w:gridCol w:w="1304"/>
        <w:gridCol w:w="1304"/>
      </w:tblGrid>
      <w:tr w:rsidR="00AB1590" w:rsidRPr="00221E99" w14:paraId="5483878B" w14:textId="77777777" w:rsidTr="00221E99">
        <w:trPr>
          <w:jc w:val="center"/>
        </w:trPr>
        <w:tc>
          <w:tcPr>
            <w:tcW w:w="2640" w:type="dxa"/>
          </w:tcPr>
          <w:p w14:paraId="6D772908" w14:textId="77777777" w:rsidR="00AB1590" w:rsidRPr="00221E99" w:rsidRDefault="00000000" w:rsidP="00221E99">
            <w:pPr>
              <w:pStyle w:val="Compact"/>
              <w:spacing w:line="240" w:lineRule="auto"/>
              <w:jc w:val="center"/>
              <w:rPr>
                <w:b/>
                <w:bCs/>
              </w:rPr>
            </w:pPr>
            <w:r>
              <w:rPr>
                <w:b/>
                <w:bCs/>
              </w:rPr>
              <w:t>Clase</w:t>
            </w:r>
          </w:p>
        </w:tc>
        <w:tc>
          <w:tcPr>
            <w:tcW w:w="1304" w:type="dxa"/>
          </w:tcPr>
          <w:p w14:paraId="0F6DF81E" w14:textId="77777777" w:rsidR="00AB1590" w:rsidRPr="00221E99" w:rsidRDefault="00000000" w:rsidP="00221E99">
            <w:pPr>
              <w:pStyle w:val="Compact"/>
              <w:spacing w:line="240" w:lineRule="auto"/>
              <w:jc w:val="center"/>
              <w:rPr>
                <w:b/>
                <w:bCs/>
              </w:rPr>
            </w:pPr>
            <w:r>
              <w:rPr>
                <w:b/>
                <w:bCs/>
              </w:rPr>
              <w:t>%</w:t>
            </w:r>
          </w:p>
        </w:tc>
        <w:tc>
          <w:tcPr>
            <w:tcW w:w="1304" w:type="dxa"/>
          </w:tcPr>
          <w:p w14:paraId="08D45312" w14:textId="77777777" w:rsidR="00AB1590" w:rsidRPr="00221E99" w:rsidRDefault="00000000" w:rsidP="00221E99">
            <w:pPr>
              <w:pStyle w:val="Compact"/>
              <w:spacing w:line="240" w:lineRule="auto"/>
              <w:jc w:val="center"/>
              <w:rPr>
                <w:b/>
                <w:bCs/>
              </w:rPr>
            </w:pPr>
            <w:r>
              <w:rPr>
                <w:b/>
                <w:bCs/>
              </w:rPr>
              <w:t>Hectáreas</w:t>
            </w:r>
          </w:p>
        </w:tc>
      </w:tr>
      <w:tr w:rsidR="00AB1590" w14:paraId="2C19A107" w14:textId="77777777" w:rsidTr="00221E99">
        <w:trPr>
          <w:jc w:val="center"/>
        </w:trPr>
        <w:tc>
          <w:tcPr>
            <w:tcW w:w="2640" w:type="dxa"/>
          </w:tcPr>
          <w:p w14:paraId="54F3CD91" w14:textId="77777777" w:rsidR="00AB1590" w:rsidRDefault="00000000" w:rsidP="00565301">
            <w:pPr>
              <w:pStyle w:val="Compact"/>
              <w:spacing w:line="240" w:lineRule="auto"/>
            </w:pPr>
            <w:r>
              <w:rPr>
                <w:b/>
              </w:rPr>
              <w:t>Sin cambio</w:t>
            </w:r>
          </w:p>
        </w:tc>
        <w:tc>
          <w:tcPr>
            <w:tcW w:w="1304" w:type="dxa"/>
          </w:tcPr>
          <w:p w14:paraId="282206FF" w14:textId="77777777" w:rsidR="00AB1590" w:rsidRDefault="00000000" w:rsidP="00221E99">
            <w:pPr>
              <w:pStyle w:val="Compact"/>
              <w:spacing w:line="240" w:lineRule="auto"/>
              <w:jc w:val="right"/>
            </w:pPr>
            <w:r>
              <w:rPr>
                <w:b/>
              </w:rPr>
              <w:t>96,47</w:t>
            </w:r>
          </w:p>
        </w:tc>
        <w:tc>
          <w:tcPr>
            <w:tcW w:w="1304" w:type="dxa"/>
          </w:tcPr>
          <w:p w14:paraId="3C733DE0" w14:textId="77777777" w:rsidR="00AB1590" w:rsidRDefault="00000000" w:rsidP="00221E99">
            <w:pPr>
              <w:pStyle w:val="Compact"/>
              <w:spacing w:line="240" w:lineRule="auto"/>
              <w:jc w:val="right"/>
            </w:pPr>
            <w:r>
              <w:t>21.583,8</w:t>
            </w:r>
          </w:p>
        </w:tc>
      </w:tr>
      <w:tr w:rsidR="00AB1590" w14:paraId="23A84CB3" w14:textId="77777777" w:rsidTr="00221E99">
        <w:trPr>
          <w:jc w:val="center"/>
        </w:trPr>
        <w:tc>
          <w:tcPr>
            <w:tcW w:w="2640" w:type="dxa"/>
          </w:tcPr>
          <w:p w14:paraId="6E435D89" w14:textId="77777777" w:rsidR="00AB1590" w:rsidRDefault="00000000" w:rsidP="007E515B">
            <w:pPr>
              <w:pStyle w:val="Compact"/>
              <w:spacing w:line="240" w:lineRule="auto"/>
            </w:pPr>
            <w:r>
              <w:t>Quemado (severidad ≥ baja)</w:t>
            </w:r>
          </w:p>
        </w:tc>
        <w:tc>
          <w:tcPr>
            <w:tcW w:w="1304" w:type="dxa"/>
          </w:tcPr>
          <w:p w14:paraId="2968425D" w14:textId="77777777" w:rsidR="00AB1590" w:rsidRDefault="00000000" w:rsidP="00221E99">
            <w:pPr>
              <w:pStyle w:val="Compact"/>
              <w:spacing w:line="240" w:lineRule="auto"/>
              <w:jc w:val="right"/>
            </w:pPr>
            <w:r>
              <w:t>1,85</w:t>
            </w:r>
          </w:p>
        </w:tc>
        <w:tc>
          <w:tcPr>
            <w:tcW w:w="1304" w:type="dxa"/>
          </w:tcPr>
          <w:p w14:paraId="1FC6AB5A" w14:textId="77777777" w:rsidR="00AB1590" w:rsidRDefault="00000000" w:rsidP="00221E99">
            <w:pPr>
              <w:pStyle w:val="Compact"/>
              <w:spacing w:line="240" w:lineRule="auto"/>
              <w:jc w:val="right"/>
            </w:pPr>
            <w:r>
              <w:t>413,5</w:t>
            </w:r>
          </w:p>
        </w:tc>
      </w:tr>
    </w:tbl>
    <w:p w14:paraId="0A9340ED" w14:textId="77777777" w:rsidR="00221E99" w:rsidRDefault="00221E99" w:rsidP="00221E99">
      <w:pPr>
        <w:pStyle w:val="Textoindependiente"/>
      </w:pPr>
      <w:bookmarkStart w:id="48" w:name="el-incendio-paso-4-salida-real"/>
    </w:p>
    <w:p w14:paraId="4E2E8C07" w14:textId="77777777" w:rsidR="00AB1590" w:rsidRDefault="00000000" w:rsidP="00221E99">
      <w:pPr>
        <w:pStyle w:val="Textoindependiente"/>
      </w:pPr>
      <w:r>
        <w:t>dNBR mediano en el área quemada: 0,125.</w:t>
      </w:r>
      <w:bookmarkEnd w:id="48"/>
    </w:p>
    <w:p w14:paraId="6ABED0C4" w14:textId="77777777" w:rsidR="00221E99" w:rsidRDefault="00221E99" w:rsidP="00221E99">
      <w:pPr>
        <w:pStyle w:val="Ttulo3"/>
      </w:pPr>
      <w:bookmarkStart w:id="49" w:name="Xf7b204d2b78ce04efa7c227a1f9eb19517d8056"/>
    </w:p>
    <w:p w14:paraId="355BE272" w14:textId="77777777" w:rsidR="00AB1590" w:rsidRDefault="00000000" w:rsidP="00221E99">
      <w:pPr>
        <w:pStyle w:val="Ttulo3"/>
      </w:pPr>
      <w:r>
        <w:t>2.3 La saturación (paso 5, salida real): el resultado del práctico</w:t>
      </w:r>
    </w:p>
    <w:p w14:paraId="210AF0D4" w14:textId="77777777" w:rsidR="00AB1590" w:rsidRDefault="00000000" w:rsidP="00221E99">
      <w:pPr>
        <w:pStyle w:val="FirstParagraph"/>
      </w:pPr>
      <w:r>
        <w:t>Huellas cruzadas: 690 en el bosque, 3.083 en la estepa. La tabla de saturación (índice mediano por franja de altura GEDI):</w:t>
      </w:r>
    </w:p>
    <w:p w14:paraId="3BC5BE72" w14:textId="77777777" w:rsidR="007960EF" w:rsidRPr="007960EF" w:rsidRDefault="007960EF" w:rsidP="007960EF">
      <w:pPr>
        <w:pStyle w:val="Textoindependiente"/>
      </w:pPr>
    </w:p>
    <w:tbl>
      <w:tblPr>
        <w:tblStyle w:val="Tablaconcuadrcula"/>
        <w:tblW w:w="7920" w:type="dxa"/>
        <w:jc w:val="center"/>
        <w:tblLayout w:type="fixed"/>
        <w:tblLook w:val="0020" w:firstRow="1" w:lastRow="0" w:firstColumn="0" w:lastColumn="0" w:noHBand="0" w:noVBand="0"/>
      </w:tblPr>
      <w:tblGrid>
        <w:gridCol w:w="1321"/>
        <w:gridCol w:w="1319"/>
        <w:gridCol w:w="1321"/>
        <w:gridCol w:w="1320"/>
        <w:gridCol w:w="1319"/>
        <w:gridCol w:w="1320"/>
      </w:tblGrid>
      <w:tr w:rsidR="00AB1590" w:rsidRPr="007960EF" w14:paraId="1616CC37" w14:textId="77777777" w:rsidTr="007960EF">
        <w:trPr>
          <w:jc w:val="center"/>
        </w:trPr>
        <w:tc>
          <w:tcPr>
            <w:tcW w:w="1320" w:type="dxa"/>
          </w:tcPr>
          <w:p w14:paraId="2C27F58E" w14:textId="77777777" w:rsidR="00AB1590" w:rsidRPr="007960EF" w:rsidRDefault="00000000" w:rsidP="007960EF">
            <w:pPr>
              <w:pStyle w:val="Compact"/>
              <w:spacing w:line="240" w:lineRule="auto"/>
              <w:jc w:val="center"/>
              <w:rPr>
                <w:b/>
                <w:bCs/>
              </w:rPr>
            </w:pPr>
            <w:r>
              <w:rPr>
                <w:b/>
                <w:bCs/>
              </w:rPr>
              <w:t>Altura (m)</w:t>
            </w:r>
          </w:p>
        </w:tc>
        <w:tc>
          <w:tcPr>
            <w:tcW w:w="1319" w:type="dxa"/>
          </w:tcPr>
          <w:p w14:paraId="14040FC5" w14:textId="77777777" w:rsidR="00AB1590" w:rsidRPr="007960EF" w:rsidRDefault="00000000" w:rsidP="007960EF">
            <w:pPr>
              <w:pStyle w:val="Compact"/>
              <w:spacing w:line="240" w:lineRule="auto"/>
              <w:jc w:val="center"/>
              <w:rPr>
                <w:b/>
                <w:bCs/>
              </w:rPr>
            </w:pPr>
            <w:r>
              <w:rPr>
                <w:b/>
                <w:bCs/>
              </w:rPr>
              <w:t>n</w:t>
            </w:r>
          </w:p>
        </w:tc>
        <w:tc>
          <w:tcPr>
            <w:tcW w:w="1321" w:type="dxa"/>
          </w:tcPr>
          <w:p w14:paraId="7ADDC178" w14:textId="77777777" w:rsidR="00AB1590" w:rsidRPr="007960EF" w:rsidRDefault="00000000" w:rsidP="007960EF">
            <w:pPr>
              <w:pStyle w:val="Compact"/>
              <w:spacing w:line="240" w:lineRule="auto"/>
              <w:jc w:val="center"/>
              <w:rPr>
                <w:b/>
                <w:bCs/>
              </w:rPr>
            </w:pPr>
            <w:r>
              <w:rPr>
                <w:b/>
                <w:bCs/>
              </w:rPr>
              <w:t>NDVI</w:t>
            </w:r>
          </w:p>
        </w:tc>
        <w:tc>
          <w:tcPr>
            <w:tcW w:w="1320" w:type="dxa"/>
          </w:tcPr>
          <w:p w14:paraId="28540EAF" w14:textId="77777777" w:rsidR="00AB1590" w:rsidRPr="007960EF" w:rsidRDefault="00000000" w:rsidP="007960EF">
            <w:pPr>
              <w:pStyle w:val="Compact"/>
              <w:spacing w:line="240" w:lineRule="auto"/>
              <w:jc w:val="center"/>
              <w:rPr>
                <w:b/>
                <w:bCs/>
              </w:rPr>
            </w:pPr>
            <w:r>
              <w:rPr>
                <w:b/>
                <w:bCs/>
              </w:rPr>
              <w:t>EVI</w:t>
            </w:r>
          </w:p>
        </w:tc>
        <w:tc>
          <w:tcPr>
            <w:tcW w:w="1319" w:type="dxa"/>
          </w:tcPr>
          <w:p w14:paraId="3BC40D3E" w14:textId="77777777" w:rsidR="00AB1590" w:rsidRPr="007960EF" w:rsidRDefault="00000000" w:rsidP="007960EF">
            <w:pPr>
              <w:pStyle w:val="Compact"/>
              <w:spacing w:line="240" w:lineRule="auto"/>
              <w:jc w:val="center"/>
              <w:rPr>
                <w:b/>
                <w:bCs/>
              </w:rPr>
            </w:pPr>
            <w:r>
              <w:rPr>
                <w:b/>
                <w:bCs/>
              </w:rPr>
              <w:t>NDMI</w:t>
            </w:r>
          </w:p>
        </w:tc>
        <w:tc>
          <w:tcPr>
            <w:tcW w:w="1320" w:type="dxa"/>
          </w:tcPr>
          <w:p w14:paraId="6B3CC9CE" w14:textId="77777777" w:rsidR="00AB1590" w:rsidRPr="007960EF" w:rsidRDefault="00000000" w:rsidP="007960EF">
            <w:pPr>
              <w:pStyle w:val="Compact"/>
              <w:spacing w:line="240" w:lineRule="auto"/>
              <w:jc w:val="center"/>
              <w:rPr>
                <w:b/>
                <w:bCs/>
              </w:rPr>
            </w:pPr>
            <w:r>
              <w:rPr>
                <w:b/>
                <w:bCs/>
              </w:rPr>
              <w:t>NBR</w:t>
            </w:r>
          </w:p>
        </w:tc>
      </w:tr>
      <w:tr w:rsidR="00AB1590" w14:paraId="1A183B0A" w14:textId="77777777" w:rsidTr="007960EF">
        <w:trPr>
          <w:jc w:val="center"/>
        </w:trPr>
        <w:tc>
          <w:tcPr>
            <w:tcW w:w="1320" w:type="dxa"/>
          </w:tcPr>
          <w:p w14:paraId="03A50E82" w14:textId="77777777" w:rsidR="00AB1590" w:rsidRDefault="00000000" w:rsidP="007960EF">
            <w:pPr>
              <w:pStyle w:val="Compact"/>
              <w:spacing w:line="240" w:lineRule="auto"/>
              <w:jc w:val="center"/>
            </w:pPr>
            <w:r>
              <w:t>0–3</w:t>
            </w:r>
          </w:p>
        </w:tc>
        <w:tc>
          <w:tcPr>
            <w:tcW w:w="1319" w:type="dxa"/>
          </w:tcPr>
          <w:p w14:paraId="6E2A515D" w14:textId="77777777" w:rsidR="00AB1590" w:rsidRDefault="00000000" w:rsidP="00283F67">
            <w:pPr>
              <w:pStyle w:val="Compact"/>
              <w:spacing w:line="240" w:lineRule="auto"/>
              <w:jc w:val="center"/>
            </w:pPr>
            <w:r>
              <w:t>132</w:t>
            </w:r>
          </w:p>
        </w:tc>
        <w:tc>
          <w:tcPr>
            <w:tcW w:w="1321" w:type="dxa"/>
          </w:tcPr>
          <w:p w14:paraId="68804934" w14:textId="77777777" w:rsidR="00AB1590" w:rsidRDefault="00000000" w:rsidP="007960EF">
            <w:pPr>
              <w:pStyle w:val="Compact"/>
              <w:spacing w:line="240" w:lineRule="auto"/>
              <w:jc w:val="right"/>
            </w:pPr>
            <w:r>
              <w:t>0,712</w:t>
            </w:r>
          </w:p>
        </w:tc>
        <w:tc>
          <w:tcPr>
            <w:tcW w:w="1320" w:type="dxa"/>
          </w:tcPr>
          <w:p w14:paraId="1C8549CD" w14:textId="77777777" w:rsidR="00AB1590" w:rsidRDefault="00000000" w:rsidP="007960EF">
            <w:pPr>
              <w:pStyle w:val="Compact"/>
              <w:spacing w:line="240" w:lineRule="auto"/>
              <w:jc w:val="right"/>
            </w:pPr>
            <w:r>
              <w:t>0,437</w:t>
            </w:r>
          </w:p>
        </w:tc>
        <w:tc>
          <w:tcPr>
            <w:tcW w:w="1319" w:type="dxa"/>
          </w:tcPr>
          <w:p w14:paraId="406D0541" w14:textId="77777777" w:rsidR="00AB1590" w:rsidRDefault="00000000" w:rsidP="007960EF">
            <w:pPr>
              <w:pStyle w:val="Compact"/>
              <w:spacing w:line="240" w:lineRule="auto"/>
              <w:jc w:val="right"/>
            </w:pPr>
            <w:r>
              <w:t>0,160</w:t>
            </w:r>
          </w:p>
        </w:tc>
        <w:tc>
          <w:tcPr>
            <w:tcW w:w="1320" w:type="dxa"/>
          </w:tcPr>
          <w:p w14:paraId="316F68E7" w14:textId="77777777" w:rsidR="00AB1590" w:rsidRDefault="00000000" w:rsidP="007960EF">
            <w:pPr>
              <w:pStyle w:val="Compact"/>
              <w:spacing w:line="240" w:lineRule="auto"/>
              <w:jc w:val="right"/>
            </w:pPr>
            <w:r>
              <w:t>0,413</w:t>
            </w:r>
          </w:p>
        </w:tc>
      </w:tr>
      <w:tr w:rsidR="00AB1590" w14:paraId="770B085D" w14:textId="77777777" w:rsidTr="007960EF">
        <w:trPr>
          <w:jc w:val="center"/>
        </w:trPr>
        <w:tc>
          <w:tcPr>
            <w:tcW w:w="1320" w:type="dxa"/>
          </w:tcPr>
          <w:p w14:paraId="2E9DAF4C" w14:textId="77777777" w:rsidR="00AB1590" w:rsidRDefault="00000000" w:rsidP="007960EF">
            <w:pPr>
              <w:pStyle w:val="Compact"/>
              <w:spacing w:line="240" w:lineRule="auto"/>
              <w:jc w:val="center"/>
            </w:pPr>
            <w:r>
              <w:t>3–6</w:t>
            </w:r>
          </w:p>
        </w:tc>
        <w:tc>
          <w:tcPr>
            <w:tcW w:w="1319" w:type="dxa"/>
          </w:tcPr>
          <w:p w14:paraId="725AC714" w14:textId="77777777" w:rsidR="00AB1590" w:rsidRDefault="00000000" w:rsidP="00283F67">
            <w:pPr>
              <w:pStyle w:val="Compact"/>
              <w:spacing w:line="240" w:lineRule="auto"/>
              <w:jc w:val="center"/>
            </w:pPr>
            <w:r>
              <w:t>259</w:t>
            </w:r>
          </w:p>
        </w:tc>
        <w:tc>
          <w:tcPr>
            <w:tcW w:w="1321" w:type="dxa"/>
          </w:tcPr>
          <w:p w14:paraId="1F944D9E" w14:textId="77777777" w:rsidR="00AB1590" w:rsidRDefault="00000000" w:rsidP="007960EF">
            <w:pPr>
              <w:pStyle w:val="Compact"/>
              <w:spacing w:line="240" w:lineRule="auto"/>
              <w:jc w:val="right"/>
            </w:pPr>
            <w:r>
              <w:t>0,769</w:t>
            </w:r>
          </w:p>
        </w:tc>
        <w:tc>
          <w:tcPr>
            <w:tcW w:w="1320" w:type="dxa"/>
          </w:tcPr>
          <w:p w14:paraId="177269E9" w14:textId="77777777" w:rsidR="00AB1590" w:rsidRDefault="00000000" w:rsidP="007960EF">
            <w:pPr>
              <w:pStyle w:val="Compact"/>
              <w:spacing w:line="240" w:lineRule="auto"/>
              <w:jc w:val="right"/>
            </w:pPr>
            <w:r>
              <w:t>0,446</w:t>
            </w:r>
          </w:p>
        </w:tc>
        <w:tc>
          <w:tcPr>
            <w:tcW w:w="1319" w:type="dxa"/>
          </w:tcPr>
          <w:p w14:paraId="1B55DC60" w14:textId="77777777" w:rsidR="00AB1590" w:rsidRDefault="00000000" w:rsidP="007960EF">
            <w:pPr>
              <w:pStyle w:val="Compact"/>
              <w:spacing w:line="240" w:lineRule="auto"/>
              <w:jc w:val="right"/>
            </w:pPr>
            <w:r>
              <w:t>0,211</w:t>
            </w:r>
          </w:p>
        </w:tc>
        <w:tc>
          <w:tcPr>
            <w:tcW w:w="1320" w:type="dxa"/>
          </w:tcPr>
          <w:p w14:paraId="47F4025A" w14:textId="77777777" w:rsidR="00AB1590" w:rsidRDefault="00000000" w:rsidP="007960EF">
            <w:pPr>
              <w:pStyle w:val="Compact"/>
              <w:spacing w:line="240" w:lineRule="auto"/>
              <w:jc w:val="right"/>
            </w:pPr>
            <w:r>
              <w:t>0,470</w:t>
            </w:r>
          </w:p>
        </w:tc>
      </w:tr>
      <w:tr w:rsidR="00AB1590" w14:paraId="16CD494E" w14:textId="77777777" w:rsidTr="007960EF">
        <w:trPr>
          <w:jc w:val="center"/>
        </w:trPr>
        <w:tc>
          <w:tcPr>
            <w:tcW w:w="1320" w:type="dxa"/>
          </w:tcPr>
          <w:p w14:paraId="7D4CD789" w14:textId="77777777" w:rsidR="00AB1590" w:rsidRDefault="00000000" w:rsidP="007960EF">
            <w:pPr>
              <w:pStyle w:val="Compact"/>
              <w:spacing w:line="240" w:lineRule="auto"/>
              <w:jc w:val="center"/>
            </w:pPr>
            <w:r>
              <w:t>6–9</w:t>
            </w:r>
          </w:p>
        </w:tc>
        <w:tc>
          <w:tcPr>
            <w:tcW w:w="1319" w:type="dxa"/>
          </w:tcPr>
          <w:p w14:paraId="07F59770" w14:textId="77777777" w:rsidR="00AB1590" w:rsidRDefault="00000000" w:rsidP="00283F67">
            <w:pPr>
              <w:pStyle w:val="Compact"/>
              <w:spacing w:line="240" w:lineRule="auto"/>
              <w:jc w:val="center"/>
            </w:pPr>
            <w:r>
              <w:t>80</w:t>
            </w:r>
          </w:p>
        </w:tc>
        <w:tc>
          <w:tcPr>
            <w:tcW w:w="1321" w:type="dxa"/>
          </w:tcPr>
          <w:p w14:paraId="73BF501E" w14:textId="77777777" w:rsidR="00AB1590" w:rsidRDefault="00000000" w:rsidP="007960EF">
            <w:pPr>
              <w:pStyle w:val="Compact"/>
              <w:spacing w:line="240" w:lineRule="auto"/>
              <w:jc w:val="right"/>
            </w:pPr>
            <w:r>
              <w:t>0,797</w:t>
            </w:r>
          </w:p>
        </w:tc>
        <w:tc>
          <w:tcPr>
            <w:tcW w:w="1320" w:type="dxa"/>
          </w:tcPr>
          <w:p w14:paraId="0D718417" w14:textId="77777777" w:rsidR="00AB1590" w:rsidRDefault="00000000" w:rsidP="007960EF">
            <w:pPr>
              <w:pStyle w:val="Compact"/>
              <w:spacing w:line="240" w:lineRule="auto"/>
              <w:jc w:val="right"/>
            </w:pPr>
            <w:r>
              <w:t>0,464</w:t>
            </w:r>
          </w:p>
        </w:tc>
        <w:tc>
          <w:tcPr>
            <w:tcW w:w="1319" w:type="dxa"/>
          </w:tcPr>
          <w:p w14:paraId="56E51D21" w14:textId="77777777" w:rsidR="00AB1590" w:rsidRDefault="00000000" w:rsidP="007960EF">
            <w:pPr>
              <w:pStyle w:val="Compact"/>
              <w:spacing w:line="240" w:lineRule="auto"/>
              <w:jc w:val="right"/>
            </w:pPr>
            <w:r>
              <w:t>0,236</w:t>
            </w:r>
          </w:p>
        </w:tc>
        <w:tc>
          <w:tcPr>
            <w:tcW w:w="1320" w:type="dxa"/>
          </w:tcPr>
          <w:p w14:paraId="2E9B4C5D" w14:textId="77777777" w:rsidR="00AB1590" w:rsidRDefault="00000000" w:rsidP="007960EF">
            <w:pPr>
              <w:pStyle w:val="Compact"/>
              <w:spacing w:line="240" w:lineRule="auto"/>
              <w:jc w:val="right"/>
            </w:pPr>
            <w:r>
              <w:t>0,525</w:t>
            </w:r>
          </w:p>
        </w:tc>
      </w:tr>
      <w:tr w:rsidR="00AB1590" w14:paraId="3C992F01" w14:textId="77777777" w:rsidTr="007960EF">
        <w:trPr>
          <w:jc w:val="center"/>
        </w:trPr>
        <w:tc>
          <w:tcPr>
            <w:tcW w:w="1320" w:type="dxa"/>
          </w:tcPr>
          <w:p w14:paraId="5C81EDAE" w14:textId="77777777" w:rsidR="00AB1590" w:rsidRDefault="00000000" w:rsidP="007960EF">
            <w:pPr>
              <w:pStyle w:val="Compact"/>
              <w:spacing w:line="240" w:lineRule="auto"/>
              <w:jc w:val="center"/>
            </w:pPr>
            <w:r>
              <w:t>9–12</w:t>
            </w:r>
          </w:p>
        </w:tc>
        <w:tc>
          <w:tcPr>
            <w:tcW w:w="1319" w:type="dxa"/>
          </w:tcPr>
          <w:p w14:paraId="7F881CD3" w14:textId="77777777" w:rsidR="00AB1590" w:rsidRDefault="00000000" w:rsidP="00283F67">
            <w:pPr>
              <w:pStyle w:val="Compact"/>
              <w:spacing w:line="240" w:lineRule="auto"/>
              <w:jc w:val="center"/>
            </w:pPr>
            <w:r>
              <w:t>48</w:t>
            </w:r>
          </w:p>
        </w:tc>
        <w:tc>
          <w:tcPr>
            <w:tcW w:w="1321" w:type="dxa"/>
          </w:tcPr>
          <w:p w14:paraId="23C6CB15" w14:textId="77777777" w:rsidR="00AB1590" w:rsidRDefault="00000000" w:rsidP="007960EF">
            <w:pPr>
              <w:pStyle w:val="Compact"/>
              <w:spacing w:line="240" w:lineRule="auto"/>
              <w:jc w:val="right"/>
            </w:pPr>
            <w:r>
              <w:t>0,832</w:t>
            </w:r>
          </w:p>
        </w:tc>
        <w:tc>
          <w:tcPr>
            <w:tcW w:w="1320" w:type="dxa"/>
          </w:tcPr>
          <w:p w14:paraId="1C69A4FF" w14:textId="77777777" w:rsidR="00AB1590" w:rsidRDefault="00000000" w:rsidP="007960EF">
            <w:pPr>
              <w:pStyle w:val="Compact"/>
              <w:spacing w:line="240" w:lineRule="auto"/>
              <w:jc w:val="right"/>
            </w:pPr>
            <w:r>
              <w:t>0,497</w:t>
            </w:r>
          </w:p>
        </w:tc>
        <w:tc>
          <w:tcPr>
            <w:tcW w:w="1319" w:type="dxa"/>
          </w:tcPr>
          <w:p w14:paraId="1BEB7F3D" w14:textId="77777777" w:rsidR="00AB1590" w:rsidRDefault="00000000" w:rsidP="007960EF">
            <w:pPr>
              <w:pStyle w:val="Compact"/>
              <w:spacing w:line="240" w:lineRule="auto"/>
              <w:jc w:val="right"/>
            </w:pPr>
            <w:r>
              <w:t>0,267</w:t>
            </w:r>
          </w:p>
        </w:tc>
        <w:tc>
          <w:tcPr>
            <w:tcW w:w="1320" w:type="dxa"/>
          </w:tcPr>
          <w:p w14:paraId="347D0E45" w14:textId="77777777" w:rsidR="00AB1590" w:rsidRDefault="00000000" w:rsidP="007960EF">
            <w:pPr>
              <w:pStyle w:val="Compact"/>
              <w:spacing w:line="240" w:lineRule="auto"/>
              <w:jc w:val="right"/>
            </w:pPr>
            <w:r>
              <w:t>0,559</w:t>
            </w:r>
          </w:p>
        </w:tc>
      </w:tr>
      <w:tr w:rsidR="00AB1590" w14:paraId="32DC1BF8" w14:textId="77777777" w:rsidTr="007960EF">
        <w:trPr>
          <w:jc w:val="center"/>
        </w:trPr>
        <w:tc>
          <w:tcPr>
            <w:tcW w:w="1320" w:type="dxa"/>
          </w:tcPr>
          <w:p w14:paraId="5BAD0D35" w14:textId="77777777" w:rsidR="00AB1590" w:rsidRDefault="00000000" w:rsidP="007960EF">
            <w:pPr>
              <w:pStyle w:val="Compact"/>
              <w:spacing w:line="240" w:lineRule="auto"/>
              <w:jc w:val="center"/>
            </w:pPr>
            <w:r>
              <w:t>12–15</w:t>
            </w:r>
          </w:p>
        </w:tc>
        <w:tc>
          <w:tcPr>
            <w:tcW w:w="1319" w:type="dxa"/>
          </w:tcPr>
          <w:p w14:paraId="18E08DE9" w14:textId="77777777" w:rsidR="00AB1590" w:rsidRDefault="00000000" w:rsidP="00283F67">
            <w:pPr>
              <w:pStyle w:val="Compact"/>
              <w:spacing w:line="240" w:lineRule="auto"/>
              <w:jc w:val="center"/>
            </w:pPr>
            <w:r>
              <w:t>35</w:t>
            </w:r>
          </w:p>
        </w:tc>
        <w:tc>
          <w:tcPr>
            <w:tcW w:w="1321" w:type="dxa"/>
          </w:tcPr>
          <w:p w14:paraId="79B0ED72" w14:textId="77777777" w:rsidR="00AB1590" w:rsidRDefault="00000000" w:rsidP="007960EF">
            <w:pPr>
              <w:pStyle w:val="Compact"/>
              <w:spacing w:line="240" w:lineRule="auto"/>
              <w:jc w:val="right"/>
            </w:pPr>
            <w:r>
              <w:t>0,855</w:t>
            </w:r>
          </w:p>
        </w:tc>
        <w:tc>
          <w:tcPr>
            <w:tcW w:w="1320" w:type="dxa"/>
          </w:tcPr>
          <w:p w14:paraId="13922B66" w14:textId="77777777" w:rsidR="00AB1590" w:rsidRDefault="00000000" w:rsidP="007960EF">
            <w:pPr>
              <w:pStyle w:val="Compact"/>
              <w:spacing w:line="240" w:lineRule="auto"/>
              <w:jc w:val="right"/>
            </w:pPr>
            <w:r>
              <w:t>0,517</w:t>
            </w:r>
          </w:p>
        </w:tc>
        <w:tc>
          <w:tcPr>
            <w:tcW w:w="1319" w:type="dxa"/>
          </w:tcPr>
          <w:p w14:paraId="69979AA1" w14:textId="77777777" w:rsidR="00AB1590" w:rsidRDefault="00000000" w:rsidP="007960EF">
            <w:pPr>
              <w:pStyle w:val="Compact"/>
              <w:spacing w:line="240" w:lineRule="auto"/>
              <w:jc w:val="right"/>
            </w:pPr>
            <w:r>
              <w:t>0,298</w:t>
            </w:r>
          </w:p>
        </w:tc>
        <w:tc>
          <w:tcPr>
            <w:tcW w:w="1320" w:type="dxa"/>
          </w:tcPr>
          <w:p w14:paraId="781403A0" w14:textId="77777777" w:rsidR="00AB1590" w:rsidRDefault="00000000" w:rsidP="007960EF">
            <w:pPr>
              <w:pStyle w:val="Compact"/>
              <w:spacing w:line="240" w:lineRule="auto"/>
              <w:jc w:val="right"/>
            </w:pPr>
            <w:r>
              <w:t>0,587</w:t>
            </w:r>
          </w:p>
        </w:tc>
      </w:tr>
      <w:tr w:rsidR="00AB1590" w14:paraId="2E6980BC" w14:textId="77777777" w:rsidTr="007960EF">
        <w:trPr>
          <w:jc w:val="center"/>
        </w:trPr>
        <w:tc>
          <w:tcPr>
            <w:tcW w:w="1320" w:type="dxa"/>
          </w:tcPr>
          <w:p w14:paraId="4129C2E6" w14:textId="77777777" w:rsidR="00AB1590" w:rsidRDefault="00000000" w:rsidP="007960EF">
            <w:pPr>
              <w:pStyle w:val="Compact"/>
              <w:spacing w:line="240" w:lineRule="auto"/>
              <w:jc w:val="center"/>
            </w:pPr>
            <w:r>
              <w:t>15–18</w:t>
            </w:r>
          </w:p>
        </w:tc>
        <w:tc>
          <w:tcPr>
            <w:tcW w:w="1319" w:type="dxa"/>
          </w:tcPr>
          <w:p w14:paraId="7A26C82B" w14:textId="77777777" w:rsidR="00AB1590" w:rsidRDefault="00000000" w:rsidP="00283F67">
            <w:pPr>
              <w:pStyle w:val="Compact"/>
              <w:spacing w:line="240" w:lineRule="auto"/>
              <w:jc w:val="center"/>
            </w:pPr>
            <w:r>
              <w:t>22</w:t>
            </w:r>
          </w:p>
        </w:tc>
        <w:tc>
          <w:tcPr>
            <w:tcW w:w="1321" w:type="dxa"/>
          </w:tcPr>
          <w:p w14:paraId="3CDA18ED" w14:textId="77777777" w:rsidR="00AB1590" w:rsidRDefault="00000000" w:rsidP="007960EF">
            <w:pPr>
              <w:pStyle w:val="Compact"/>
              <w:spacing w:line="240" w:lineRule="auto"/>
              <w:jc w:val="right"/>
            </w:pPr>
            <w:r>
              <w:t>0,888</w:t>
            </w:r>
          </w:p>
        </w:tc>
        <w:tc>
          <w:tcPr>
            <w:tcW w:w="1320" w:type="dxa"/>
          </w:tcPr>
          <w:p w14:paraId="15FB06F4" w14:textId="77777777" w:rsidR="00AB1590" w:rsidRDefault="00000000" w:rsidP="007960EF">
            <w:pPr>
              <w:pStyle w:val="Compact"/>
              <w:spacing w:line="240" w:lineRule="auto"/>
              <w:jc w:val="right"/>
            </w:pPr>
            <w:r>
              <w:t>0,544</w:t>
            </w:r>
          </w:p>
        </w:tc>
        <w:tc>
          <w:tcPr>
            <w:tcW w:w="1319" w:type="dxa"/>
          </w:tcPr>
          <w:p w14:paraId="5A4683B9" w14:textId="77777777" w:rsidR="00AB1590" w:rsidRDefault="00000000" w:rsidP="007960EF">
            <w:pPr>
              <w:pStyle w:val="Compact"/>
              <w:spacing w:line="240" w:lineRule="auto"/>
              <w:jc w:val="right"/>
            </w:pPr>
            <w:r>
              <w:t>0,339</w:t>
            </w:r>
          </w:p>
        </w:tc>
        <w:tc>
          <w:tcPr>
            <w:tcW w:w="1320" w:type="dxa"/>
          </w:tcPr>
          <w:p w14:paraId="5E383C2D" w14:textId="77777777" w:rsidR="00AB1590" w:rsidRDefault="00000000" w:rsidP="007960EF">
            <w:pPr>
              <w:pStyle w:val="Compact"/>
              <w:spacing w:line="240" w:lineRule="auto"/>
              <w:jc w:val="right"/>
            </w:pPr>
            <w:r>
              <w:t>0,643</w:t>
            </w:r>
          </w:p>
        </w:tc>
      </w:tr>
      <w:tr w:rsidR="00AB1590" w14:paraId="2CD4910C" w14:textId="77777777" w:rsidTr="007960EF">
        <w:trPr>
          <w:jc w:val="center"/>
        </w:trPr>
        <w:tc>
          <w:tcPr>
            <w:tcW w:w="1320" w:type="dxa"/>
          </w:tcPr>
          <w:p w14:paraId="207C85D7" w14:textId="77777777" w:rsidR="00AB1590" w:rsidRDefault="00000000" w:rsidP="007960EF">
            <w:pPr>
              <w:pStyle w:val="Compact"/>
              <w:spacing w:line="240" w:lineRule="auto"/>
              <w:jc w:val="center"/>
            </w:pPr>
            <w:r>
              <w:t>18–21</w:t>
            </w:r>
          </w:p>
        </w:tc>
        <w:tc>
          <w:tcPr>
            <w:tcW w:w="1319" w:type="dxa"/>
          </w:tcPr>
          <w:p w14:paraId="64273EE7" w14:textId="77777777" w:rsidR="00AB1590" w:rsidRDefault="00000000" w:rsidP="00283F67">
            <w:pPr>
              <w:pStyle w:val="Compact"/>
              <w:spacing w:line="240" w:lineRule="auto"/>
              <w:jc w:val="center"/>
            </w:pPr>
            <w:r>
              <w:t>50</w:t>
            </w:r>
          </w:p>
        </w:tc>
        <w:tc>
          <w:tcPr>
            <w:tcW w:w="1321" w:type="dxa"/>
          </w:tcPr>
          <w:p w14:paraId="50A50DCA" w14:textId="77777777" w:rsidR="00AB1590" w:rsidRDefault="00000000" w:rsidP="007960EF">
            <w:pPr>
              <w:pStyle w:val="Compact"/>
              <w:spacing w:line="240" w:lineRule="auto"/>
              <w:jc w:val="right"/>
            </w:pPr>
            <w:r>
              <w:t>0,879</w:t>
            </w:r>
          </w:p>
        </w:tc>
        <w:tc>
          <w:tcPr>
            <w:tcW w:w="1320" w:type="dxa"/>
          </w:tcPr>
          <w:p w14:paraId="670EF178" w14:textId="77777777" w:rsidR="00AB1590" w:rsidRDefault="00000000" w:rsidP="007960EF">
            <w:pPr>
              <w:pStyle w:val="Compact"/>
              <w:spacing w:line="240" w:lineRule="auto"/>
              <w:jc w:val="right"/>
            </w:pPr>
            <w:r>
              <w:t>0,532</w:t>
            </w:r>
          </w:p>
        </w:tc>
        <w:tc>
          <w:tcPr>
            <w:tcW w:w="1319" w:type="dxa"/>
          </w:tcPr>
          <w:p w14:paraId="435288CC" w14:textId="77777777" w:rsidR="00AB1590" w:rsidRDefault="00000000" w:rsidP="007960EF">
            <w:pPr>
              <w:pStyle w:val="Compact"/>
              <w:spacing w:line="240" w:lineRule="auto"/>
              <w:jc w:val="right"/>
            </w:pPr>
            <w:r>
              <w:t>0,317</w:t>
            </w:r>
          </w:p>
        </w:tc>
        <w:tc>
          <w:tcPr>
            <w:tcW w:w="1320" w:type="dxa"/>
          </w:tcPr>
          <w:p w14:paraId="5056CBC8" w14:textId="77777777" w:rsidR="00AB1590" w:rsidRDefault="00000000" w:rsidP="007960EF">
            <w:pPr>
              <w:pStyle w:val="Compact"/>
              <w:spacing w:line="240" w:lineRule="auto"/>
              <w:jc w:val="right"/>
            </w:pPr>
            <w:r>
              <w:t>0,625</w:t>
            </w:r>
          </w:p>
        </w:tc>
      </w:tr>
      <w:tr w:rsidR="00AB1590" w14:paraId="7E5B2798" w14:textId="77777777" w:rsidTr="007960EF">
        <w:trPr>
          <w:jc w:val="center"/>
        </w:trPr>
        <w:tc>
          <w:tcPr>
            <w:tcW w:w="1320" w:type="dxa"/>
          </w:tcPr>
          <w:p w14:paraId="71CD4795" w14:textId="77777777" w:rsidR="00AB1590" w:rsidRDefault="00000000" w:rsidP="007960EF">
            <w:pPr>
              <w:pStyle w:val="Compact"/>
              <w:spacing w:line="240" w:lineRule="auto"/>
              <w:jc w:val="center"/>
            </w:pPr>
            <w:r>
              <w:t>21–25</w:t>
            </w:r>
          </w:p>
        </w:tc>
        <w:tc>
          <w:tcPr>
            <w:tcW w:w="1319" w:type="dxa"/>
          </w:tcPr>
          <w:p w14:paraId="6B40113E" w14:textId="77777777" w:rsidR="00AB1590" w:rsidRDefault="00000000" w:rsidP="00283F67">
            <w:pPr>
              <w:pStyle w:val="Compact"/>
              <w:spacing w:line="240" w:lineRule="auto"/>
              <w:jc w:val="center"/>
            </w:pPr>
            <w:r>
              <w:t>46</w:t>
            </w:r>
          </w:p>
        </w:tc>
        <w:tc>
          <w:tcPr>
            <w:tcW w:w="1321" w:type="dxa"/>
          </w:tcPr>
          <w:p w14:paraId="13E269F1" w14:textId="77777777" w:rsidR="00AB1590" w:rsidRDefault="00000000" w:rsidP="007960EF">
            <w:pPr>
              <w:pStyle w:val="Compact"/>
              <w:spacing w:line="240" w:lineRule="auto"/>
              <w:jc w:val="right"/>
            </w:pPr>
            <w:r>
              <w:t>0,897</w:t>
            </w:r>
          </w:p>
        </w:tc>
        <w:tc>
          <w:tcPr>
            <w:tcW w:w="1320" w:type="dxa"/>
          </w:tcPr>
          <w:p w14:paraId="7007041C" w14:textId="77777777" w:rsidR="00AB1590" w:rsidRDefault="00000000" w:rsidP="007960EF">
            <w:pPr>
              <w:pStyle w:val="Compact"/>
              <w:spacing w:line="240" w:lineRule="auto"/>
              <w:jc w:val="right"/>
            </w:pPr>
            <w:r>
              <w:t>0,549</w:t>
            </w:r>
          </w:p>
        </w:tc>
        <w:tc>
          <w:tcPr>
            <w:tcW w:w="1319" w:type="dxa"/>
          </w:tcPr>
          <w:p w14:paraId="5835A3E7" w14:textId="77777777" w:rsidR="00AB1590" w:rsidRDefault="00000000" w:rsidP="007960EF">
            <w:pPr>
              <w:pStyle w:val="Compact"/>
              <w:spacing w:line="240" w:lineRule="auto"/>
              <w:jc w:val="right"/>
            </w:pPr>
            <w:r>
              <w:t>0,352</w:t>
            </w:r>
          </w:p>
        </w:tc>
        <w:tc>
          <w:tcPr>
            <w:tcW w:w="1320" w:type="dxa"/>
          </w:tcPr>
          <w:p w14:paraId="1CDDA6F8" w14:textId="77777777" w:rsidR="00AB1590" w:rsidRDefault="00000000" w:rsidP="007960EF">
            <w:pPr>
              <w:pStyle w:val="Compact"/>
              <w:spacing w:line="240" w:lineRule="auto"/>
              <w:jc w:val="right"/>
            </w:pPr>
            <w:r>
              <w:t>0,656</w:t>
            </w:r>
          </w:p>
        </w:tc>
      </w:tr>
      <w:tr w:rsidR="00AB1590" w14:paraId="430A041B" w14:textId="77777777" w:rsidTr="007960EF">
        <w:trPr>
          <w:jc w:val="center"/>
        </w:trPr>
        <w:tc>
          <w:tcPr>
            <w:tcW w:w="1320" w:type="dxa"/>
          </w:tcPr>
          <w:p w14:paraId="0A0AF892" w14:textId="77777777" w:rsidR="00AB1590" w:rsidRDefault="00000000" w:rsidP="007960EF">
            <w:pPr>
              <w:pStyle w:val="Compact"/>
              <w:spacing w:line="240" w:lineRule="auto"/>
              <w:jc w:val="center"/>
            </w:pPr>
            <w:r>
              <w:t>25–30</w:t>
            </w:r>
          </w:p>
        </w:tc>
        <w:tc>
          <w:tcPr>
            <w:tcW w:w="1319" w:type="dxa"/>
          </w:tcPr>
          <w:p w14:paraId="61EEA060" w14:textId="77777777" w:rsidR="00AB1590" w:rsidRDefault="00000000" w:rsidP="00283F67">
            <w:pPr>
              <w:pStyle w:val="Compact"/>
              <w:spacing w:line="240" w:lineRule="auto"/>
              <w:jc w:val="center"/>
            </w:pPr>
            <w:r>
              <w:t>17</w:t>
            </w:r>
          </w:p>
        </w:tc>
        <w:tc>
          <w:tcPr>
            <w:tcW w:w="1321" w:type="dxa"/>
          </w:tcPr>
          <w:p w14:paraId="1A8B6A94" w14:textId="77777777" w:rsidR="00AB1590" w:rsidRDefault="00000000" w:rsidP="007960EF">
            <w:pPr>
              <w:pStyle w:val="Compact"/>
              <w:spacing w:line="240" w:lineRule="auto"/>
              <w:jc w:val="right"/>
            </w:pPr>
            <w:r>
              <w:t>0,893</w:t>
            </w:r>
          </w:p>
        </w:tc>
        <w:tc>
          <w:tcPr>
            <w:tcW w:w="1320" w:type="dxa"/>
          </w:tcPr>
          <w:p w14:paraId="71847239" w14:textId="77777777" w:rsidR="00AB1590" w:rsidRDefault="00000000" w:rsidP="007960EF">
            <w:pPr>
              <w:pStyle w:val="Compact"/>
              <w:spacing w:line="240" w:lineRule="auto"/>
              <w:jc w:val="right"/>
            </w:pPr>
            <w:r>
              <w:t>0,550</w:t>
            </w:r>
          </w:p>
        </w:tc>
        <w:tc>
          <w:tcPr>
            <w:tcW w:w="1319" w:type="dxa"/>
          </w:tcPr>
          <w:p w14:paraId="011EF956" w14:textId="77777777" w:rsidR="00AB1590" w:rsidRDefault="00000000" w:rsidP="007960EF">
            <w:pPr>
              <w:pStyle w:val="Compact"/>
              <w:spacing w:line="240" w:lineRule="auto"/>
              <w:jc w:val="right"/>
            </w:pPr>
            <w:r>
              <w:t>0,348</w:t>
            </w:r>
          </w:p>
        </w:tc>
        <w:tc>
          <w:tcPr>
            <w:tcW w:w="1320" w:type="dxa"/>
          </w:tcPr>
          <w:p w14:paraId="1C4FF8D7" w14:textId="77777777" w:rsidR="00AB1590" w:rsidRDefault="00000000" w:rsidP="007960EF">
            <w:pPr>
              <w:pStyle w:val="Compact"/>
              <w:spacing w:line="240" w:lineRule="auto"/>
              <w:jc w:val="right"/>
            </w:pPr>
            <w:r>
              <w:t>0,642</w:t>
            </w:r>
          </w:p>
        </w:tc>
      </w:tr>
    </w:tbl>
    <w:p w14:paraId="724C6765" w14:textId="77777777" w:rsidR="007960EF" w:rsidRDefault="007960EF" w:rsidP="007960EF">
      <w:pPr>
        <w:pStyle w:val="Textoindependiente"/>
      </w:pPr>
    </w:p>
    <w:p w14:paraId="78277F48" w14:textId="77777777" w:rsidR="007960EF" w:rsidRDefault="00000000" w:rsidP="007960EF">
      <w:pPr>
        <w:pStyle w:val="Textoindependiente"/>
      </w:pPr>
      <w:r>
        <w:t xml:space="preserve">Bajando por la columna del NDVI: sube con la altura mientras el dosel se cierra y </w:t>
      </w:r>
      <w:r>
        <w:rPr>
          <w:b/>
          <w:bCs/>
        </w:rPr>
        <w:t>a partir de los ~15–18 m se aplana</w:t>
      </w:r>
      <w:r>
        <w:t xml:space="preserve"> (0,888 → 0,897 → 0,893 con diez metros más de árbol). El EVI aguanta apenas más; el NDMI y el NBR, parecido. </w:t>
      </w:r>
    </w:p>
    <w:p w14:paraId="1E4AD516" w14:textId="77777777" w:rsidR="00AB1590" w:rsidRPr="007960EF" w:rsidRDefault="00000000" w:rsidP="007960EF">
      <w:pPr>
        <w:pStyle w:val="Textoindependiente"/>
      </w:pPr>
      <w:r>
        <w:t>Ese techo es la limitación estructural del óptico, y es la razón de ser del TP4.</w:t>
      </w:r>
    </w:p>
    <w:p w14:paraId="37DD5E12" w14:textId="77777777" w:rsidR="007960EF" w:rsidRDefault="00000000" w:rsidP="007960EF">
      <w:pPr>
        <w:pStyle w:val="Textoindependiente"/>
      </w:pPr>
      <w:r>
        <w:t xml:space="preserve">El modelo simple (índice → altura) sobre los dos sitios juntos (n = 3.773): el mejor índice es el NDMI con </w:t>
      </w:r>
      <w:r>
        <w:rPr>
          <w:b/>
          <w:bCs/>
        </w:rPr>
        <w:t>R² 0,416 y RMSE 3,08 m</w:t>
      </w:r>
      <w:r>
        <w:t xml:space="preserve">; el NDVI da 0,382 y 3,17 m. </w:t>
      </w:r>
    </w:p>
    <w:p w14:paraId="426EB167" w14:textId="77777777" w:rsidR="007960EF" w:rsidRDefault="00000000" w:rsidP="007960EF">
      <w:pPr>
        <w:pStyle w:val="Textoindependiente"/>
      </w:pPr>
      <w:r>
        <w:t xml:space="preserve">Ese R² es engañosamente amable: junta dos nubes separadas (bosque alto, estepa baja) y el índice acierta sobre todo al distinguirlas. </w:t>
      </w:r>
    </w:p>
    <w:p w14:paraId="2B98A698" w14:textId="77777777" w:rsidR="00AB1590" w:rsidRPr="007960EF" w:rsidRDefault="00000000" w:rsidP="007960EF">
      <w:pPr>
        <w:pStyle w:val="Textoindependiente"/>
      </w:pPr>
      <w:r>
        <w:t xml:space="preserve">Restringido al bosque, que es donde importa, el ajuste se desploma: el mejor modelo óptico ronda </w:t>
      </w:r>
      <w:r>
        <w:rPr>
          <w:b/>
          <w:bCs/>
        </w:rPr>
        <w:t>R² 0,3 con un error superior a los 5 m sobre un bosque de 5,07 m de altura mediana</w:t>
      </w:r>
      <w:r>
        <w:t xml:space="preserve"> (la validación por bloques del TP5 lo cifra en 0,38 y 5,39 m para el óptico solo; la guía general, en 0,31 y 5,86 m). Esa es la cifra que el práctico pide interpretar.</w:t>
      </w:r>
      <w:bookmarkEnd w:id="46"/>
      <w:bookmarkEnd w:id="49"/>
    </w:p>
    <w:p w14:paraId="1A3BD775" w14:textId="77777777" w:rsidR="007960EF" w:rsidRDefault="007960EF" w:rsidP="007960EF">
      <w:pPr>
        <w:pStyle w:val="Ttulo2"/>
      </w:pPr>
      <w:bookmarkStart w:id="50" w:name="__RefHeading___Toc6226_3819205720"/>
      <w:bookmarkStart w:id="51" w:name="las-figuras-del-procesamiento-2"/>
      <w:bookmarkEnd w:id="50"/>
    </w:p>
    <w:p w14:paraId="04C56CDD" w14:textId="77777777" w:rsidR="00AB1590" w:rsidRPr="007960EF" w:rsidRDefault="00000000" w:rsidP="007960EF">
      <w:pPr>
        <w:pStyle w:val="Ttulo2"/>
      </w:pPr>
      <w:r>
        <w:t>3. Las figuras del procesamiento</w:t>
      </w:r>
    </w:p>
    <w:p w14:paraId="24EE0718" w14:textId="77777777" w:rsidR="00AB1590" w:rsidRPr="007960EF" w:rsidRDefault="00000000" w:rsidP="007960EF">
      <w:pPr>
        <w:pStyle w:val="FirstParagraph"/>
      </w:pPr>
      <w:r>
        <w:t xml:space="preserve">En </w:t>
      </w:r>
      <w:r>
        <w:rPr>
          <w:rStyle w:val="VerbatimChar"/>
        </w:rPr>
        <w:t>capturas\</w:t>
      </w:r>
      <w:r>
        <w:t>:</w:t>
      </w:r>
    </w:p>
    <w:p w14:paraId="5A92EF05" w14:textId="77777777" w:rsidR="00AB1590" w:rsidRDefault="00000000" w:rsidP="007960EF">
      <w:pPr>
        <w:pStyle w:val="Compact"/>
        <w:ind w:left="240"/>
      </w:pPr>
      <w:r>
        <w:rPr>
          <w:rStyle w:val="VerbatimChar"/>
        </w:rPr>
        <w:t>S2_galeria_BOSQUE_NW_02.png</w:t>
      </w:r>
      <w:r>
        <w:t xml:space="preserve"> y </w:t>
      </w:r>
      <w:r>
        <w:rPr>
          <w:rStyle w:val="VerbatimChar"/>
        </w:rPr>
        <w:t>S2_galeria_ESTEPA_NW_02.png</w:t>
      </w:r>
      <w:r>
        <w:t xml:space="preserve"> — </w:t>
      </w:r>
      <w:r>
        <w:rPr>
          <w:b/>
          <w:bCs/>
        </w:rPr>
        <w:t>las siete escenas Sentinel-2 procesadas de cada sitio</w:t>
      </w:r>
      <w:r>
        <w:t xml:space="preserve">, en color verdadero, por época: las cuatro de la línea de base, las dos pre-incendio — incluida la del 9/1/2026, cubierta por el </w:t>
      </w:r>
      <w:r>
        <w:rPr>
          <w:b/>
          <w:bCs/>
        </w:rPr>
        <w:t>humo del incendio</w:t>
      </w:r>
      <w:r>
        <w:t>, visible a simple vista, y por eso descartada — y la post-incendio.</w:t>
      </w:r>
    </w:p>
    <w:p w14:paraId="51E881B6" w14:textId="77777777" w:rsidR="00AB1590" w:rsidRDefault="00000000" w:rsidP="007960EF">
      <w:pPr>
        <w:pStyle w:val="CaptionedFigure"/>
        <w:jc w:val="center"/>
      </w:pPr>
      <w:r>
        <w:rPr>
          <w:noProof/>
        </w:rPr>
        <w:lastRenderedPageBreak/>
        <w:drawing>
          <wp:inline distT="0" distB="0" distL="0" distR="0" wp14:anchorId="40D8AD33" wp14:editId="53794D7A">
            <wp:extent cx="5255895" cy="6118860"/>
            <wp:effectExtent l="0" t="0" r="0" b="0"/>
            <wp:docPr id="15" name="Image15" descr="Figura 15. Las siete escenas Sentinel-2 procesadas de cada sitio, en color verdadero, por época: las cuatro de la línea de base, las dos pre-incendio — incluida la del 9/1/2026, cubierta por el humo del incendio, visible a simple vista, y por eso descartada — y la post-incen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Figura 15. Las siete escenas Sentinel-2 procesadas de cada sitio, en color verdadero, por época: las cuatro de la línea de base, las dos pre-incendio — incluida la del 9/1/2026, cubierta por el humo del incendio, visible a simple vista, y por eso descartada — y la post-incendio."/>
                    <pic:cNvPicPr>
                      <a:picLocks noChangeAspect="1" noChangeArrowheads="1"/>
                    </pic:cNvPicPr>
                  </pic:nvPicPr>
                  <pic:blipFill>
                    <a:blip r:embed="rId21"/>
                    <a:stretch>
                      <a:fillRect/>
                    </a:stretch>
                  </pic:blipFill>
                  <pic:spPr bwMode="auto">
                    <a:xfrm>
                      <a:off x="0" y="0"/>
                      <a:ext cx="5255895" cy="6118860"/>
                    </a:xfrm>
                    <a:prstGeom prst="rect">
                      <a:avLst/>
                    </a:prstGeom>
                  </pic:spPr>
                </pic:pic>
              </a:graphicData>
            </a:graphic>
          </wp:inline>
        </w:drawing>
      </w:r>
    </w:p>
    <w:p w14:paraId="5FC4F65C" w14:textId="77777777" w:rsidR="00AB1590" w:rsidRDefault="00000000" w:rsidP="007960EF">
      <w:pPr>
        <w:pStyle w:val="ImageCaption"/>
        <w:jc w:val="both"/>
      </w:pPr>
      <w:r>
        <w:rPr>
          <w:b/>
          <w:bCs/>
          <w:i w:val="0"/>
        </w:rPr>
        <w:t>Figura 15.</w:t>
      </w:r>
      <w:r>
        <w:rPr>
          <w:i w:val="0"/>
        </w:rPr>
        <w:t xml:space="preserve"> Las siete escenas Sentinel-2 procesadas de cada sitio, en color verdadero, por época: las cuatro de la línea de base, las dos pre-incendio — incluida la del 9/1/2026, cubierta por el humo del incendio, visible a simple vista, y por eso descartada — y la post-incendio.</w:t>
      </w:r>
    </w:p>
    <w:p w14:paraId="222C200F" w14:textId="77777777" w:rsidR="00AB1590" w:rsidRDefault="00000000" w:rsidP="007960EF">
      <w:pPr>
        <w:pStyle w:val="CaptionedFigure"/>
        <w:jc w:val="center"/>
      </w:pPr>
      <w:r>
        <w:rPr>
          <w:noProof/>
        </w:rPr>
        <w:lastRenderedPageBreak/>
        <w:drawing>
          <wp:inline distT="0" distB="0" distL="0" distR="0" wp14:anchorId="6F9E13E4" wp14:editId="77529EAD">
            <wp:extent cx="5812279" cy="2592000"/>
            <wp:effectExtent l="0" t="0" r="0" b="0"/>
            <wp:docPr id="16" name="Image16" descr="Figura 16. Las siete escenas Sentinel-2 procesadas de cada sitio, en color verdadero, por época: las cuatro de la línea de base, las dos pre-incendio — incluida la del 9/1/2026, cubierta por el humo del incendio, visible a simple vista, y por eso descartada — y la post-incen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Figura 16. Las siete escenas Sentinel-2 procesadas de cada sitio, en color verdadero, por época: las cuatro de la línea de base, las dos pre-incendio — incluida la del 9/1/2026, cubierta por el humo del incendio, visible a simple vista, y por eso descartada — y la post-incendio."/>
                    <pic:cNvPicPr>
                      <a:picLocks noChangeAspect="1" noChangeArrowheads="1"/>
                    </pic:cNvPicPr>
                  </pic:nvPicPr>
                  <pic:blipFill>
                    <a:blip r:embed="rId22"/>
                    <a:stretch>
                      <a:fillRect/>
                    </a:stretch>
                  </pic:blipFill>
                  <pic:spPr bwMode="auto">
                    <a:xfrm>
                      <a:off x="0" y="0"/>
                      <a:ext cx="5812279" cy="2592000"/>
                    </a:xfrm>
                    <a:prstGeom prst="rect">
                      <a:avLst/>
                    </a:prstGeom>
                  </pic:spPr>
                </pic:pic>
              </a:graphicData>
            </a:graphic>
          </wp:inline>
        </w:drawing>
      </w:r>
    </w:p>
    <w:p w14:paraId="11D6A3DD" w14:textId="77777777" w:rsidR="00E81D19" w:rsidRDefault="00000000" w:rsidP="00E81D19">
      <w:pPr>
        <w:pStyle w:val="ImageCaption"/>
        <w:widowControl w:val="0"/>
        <w:jc w:val="both"/>
        <w:rPr>
          <w:i w:val="0"/>
        </w:rPr>
      </w:pPr>
      <w:r>
        <w:rPr>
          <w:b/>
          <w:bCs/>
          <w:i w:val="0"/>
        </w:rPr>
        <w:t>Figura 16.</w:t>
      </w:r>
      <w:r>
        <w:rPr>
          <w:i w:val="0"/>
        </w:rPr>
        <w:t xml:space="preserve"> Las siete escenas Sentinel-2 procesadas de cada sitio, en color verdadero, por época: las cuatro de la línea de base, las dos pre-incendio — incluida la del 9/1/2026, cubierta por el humo el incendio, visible a simple vista, y por eso descartada — y la </w:t>
      </w:r>
      <w:proofErr w:type="spellStart"/>
      <w:r>
        <w:rPr>
          <w:i w:val="0"/>
        </w:rPr>
        <w:t>post-incendio</w:t>
      </w:r>
      <w:proofErr w:type="spellEnd"/>
      <w:r>
        <w:rPr>
          <w:i w:val="0"/>
        </w:rPr>
        <w:t>.</w:t>
      </w:r>
    </w:p>
    <w:p w14:paraId="7259028A" w14:textId="77777777" w:rsidR="00AB1590" w:rsidRDefault="00000000" w:rsidP="00E81D19">
      <w:pPr>
        <w:pStyle w:val="ImageCaption"/>
        <w:widowControl w:val="0"/>
        <w:jc w:val="center"/>
      </w:pPr>
      <w:r>
        <w:rPr>
          <w:noProof/>
        </w:rPr>
        <w:lastRenderedPageBreak/>
        <w:drawing>
          <wp:inline distT="0" distB="0" distL="0" distR="0" wp14:anchorId="7AEE05BE" wp14:editId="4E55FF4A">
            <wp:extent cx="4843540" cy="5638800"/>
            <wp:effectExtent l="0" t="0" r="0" b="0"/>
            <wp:docPr id="17" name="Image17" descr="Figura 17. Las siete escenas Sentinel-2 procesadas de cada sitio, en color verdadero, por época: las cuatro de la línea de base, las dos pre-incendio — incluida la del 9/1/2026, cubierta por el humo del incendio, visible a simple vista, y por eso descartada — y la post-incen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Figura 17. Las siete escenas Sentinel-2 procesadas de cada sitio, en color verdadero, por época: las cuatro de la línea de base, las dos pre-incendio — incluida la del 9/1/2026, cubierta por el humo del incendio, visible a simple vista, y por eso descartada — y la post-incendio."/>
                    <pic:cNvPicPr>
                      <a:picLocks noChangeAspect="1" noChangeArrowheads="1"/>
                    </pic:cNvPicPr>
                  </pic:nvPicPr>
                  <pic:blipFill>
                    <a:blip r:embed="rId23"/>
                    <a:stretch>
                      <a:fillRect/>
                    </a:stretch>
                  </pic:blipFill>
                  <pic:spPr bwMode="auto">
                    <a:xfrm>
                      <a:off x="0" y="0"/>
                      <a:ext cx="4845767" cy="5641393"/>
                    </a:xfrm>
                    <a:prstGeom prst="rect">
                      <a:avLst/>
                    </a:prstGeom>
                  </pic:spPr>
                </pic:pic>
              </a:graphicData>
            </a:graphic>
          </wp:inline>
        </w:drawing>
      </w:r>
    </w:p>
    <w:p w14:paraId="5BC35D3F" w14:textId="77777777" w:rsidR="00AB1590" w:rsidRDefault="00000000" w:rsidP="00283F67">
      <w:pPr>
        <w:pStyle w:val="ImageCaption"/>
        <w:jc w:val="both"/>
      </w:pPr>
      <w:r>
        <w:rPr>
          <w:b/>
          <w:bCs/>
          <w:i w:val="0"/>
        </w:rPr>
        <w:t>Figura 17.</w:t>
      </w:r>
      <w:r>
        <w:rPr>
          <w:i w:val="0"/>
        </w:rPr>
        <w:t xml:space="preserve"> Las siete escenas Sentinel-2 procesadas de cada sitio, en color verdadero, por época: las cuatro de la línea de base, las dos pre-incendio — incluida la del 9/1/2026, cubierta por el humo del incendio, visible a simple vista, y por eso descartada — y la post-incendio.</w:t>
      </w:r>
    </w:p>
    <w:p w14:paraId="70DD1020" w14:textId="77777777" w:rsidR="00AB1590" w:rsidRDefault="00000000">
      <w:pPr>
        <w:pStyle w:val="CaptionedFigure"/>
        <w:jc w:val="center"/>
      </w:pPr>
      <w:r>
        <w:rPr>
          <w:noProof/>
        </w:rPr>
        <w:lastRenderedPageBreak/>
        <w:drawing>
          <wp:inline distT="0" distB="0" distL="0" distR="0" wp14:anchorId="1A4AC945" wp14:editId="42182C3D">
            <wp:extent cx="5334000" cy="2378710"/>
            <wp:effectExtent l="0" t="0" r="0" b="0"/>
            <wp:docPr id="18" name="Image18" descr="Figura 18. Las siete escenas Sentinel-2 procesadas de cada sitio, en color verdadero, por época: las cuatro de la línea de base, las dos pre-incendio — incluida la del 9/1/2026, cubierta por el humo del incendio, visible a simple vista, y por eso descartada — y la post-incen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Figura 18. Las siete escenas Sentinel-2 procesadas de cada sitio, en color verdadero, por época: las cuatro de la línea de base, las dos pre-incendio — incluida la del 9/1/2026, cubierta por el humo del incendio, visible a simple vista, y por eso descartada — y la post-incendio."/>
                    <pic:cNvPicPr>
                      <a:picLocks noChangeAspect="1" noChangeArrowheads="1"/>
                    </pic:cNvPicPr>
                  </pic:nvPicPr>
                  <pic:blipFill>
                    <a:blip r:embed="rId24"/>
                    <a:stretch>
                      <a:fillRect/>
                    </a:stretch>
                  </pic:blipFill>
                  <pic:spPr bwMode="auto">
                    <a:xfrm>
                      <a:off x="0" y="0"/>
                      <a:ext cx="5334000" cy="2378710"/>
                    </a:xfrm>
                    <a:prstGeom prst="rect">
                      <a:avLst/>
                    </a:prstGeom>
                  </pic:spPr>
                </pic:pic>
              </a:graphicData>
            </a:graphic>
          </wp:inline>
        </w:drawing>
      </w:r>
    </w:p>
    <w:p w14:paraId="6BC09E73" w14:textId="77777777" w:rsidR="00AB1590" w:rsidRDefault="00000000">
      <w:pPr>
        <w:pStyle w:val="ImageCaption"/>
      </w:pPr>
      <w:r>
        <w:rPr>
          <w:b/>
          <w:bCs/>
          <w:i w:val="0"/>
        </w:rPr>
        <w:t>Figura 18.</w:t>
      </w:r>
      <w:r>
        <w:rPr>
          <w:i w:val="0"/>
        </w:rPr>
        <w:t xml:space="preserve"> Las siete escenas Sentinel-2 procesadas de cada sitio, en color verdadero, por época: las cuatro de la línea de base, las dos pre-incendio — incluida la del 9/1/2026, cubierta por el humo del incendio, visible a simple vista, y por eso descartada — y la post-incendio.</w:t>
      </w:r>
    </w:p>
    <w:p w14:paraId="6703F062" w14:textId="77777777" w:rsidR="00283F67" w:rsidRDefault="00283F67" w:rsidP="00283F67">
      <w:pPr>
        <w:pStyle w:val="Compact"/>
        <w:ind w:left="240"/>
        <w:rPr>
          <w:rStyle w:val="VerbatimChar"/>
        </w:rPr>
      </w:pPr>
    </w:p>
    <w:p w14:paraId="578B814F" w14:textId="7F07BDA9" w:rsidR="00AB1590" w:rsidRDefault="00000000" w:rsidP="00283F67">
      <w:pPr>
        <w:pStyle w:val="Compact"/>
        <w:ind w:left="240"/>
      </w:pPr>
      <w:r>
        <w:rPr>
          <w:rStyle w:val="VerbatimChar"/>
        </w:rPr>
        <w:t>L9_galeria_BOSQUE_NW_02.png</w:t>
      </w:r>
      <w:r>
        <w:t xml:space="preserve"> y </w:t>
      </w:r>
      <w:r>
        <w:rPr>
          <w:rStyle w:val="VerbatimChar"/>
        </w:rPr>
        <w:t>L9_galeria_ESTEPA_NW_02.png</w:t>
      </w:r>
      <w:r>
        <w:t xml:space="preserve"> — las tres escenas Landsat 9 de cada sitio (línea de base, pre y post), remuestreadas a la grilla común de 10 m.</w:t>
      </w:r>
    </w:p>
    <w:p w14:paraId="1DECA452" w14:textId="77777777" w:rsidR="00AB1590" w:rsidRDefault="00000000">
      <w:pPr>
        <w:pStyle w:val="CaptionedFigure"/>
        <w:jc w:val="center"/>
      </w:pPr>
      <w:r>
        <w:rPr>
          <w:noProof/>
        </w:rPr>
        <w:drawing>
          <wp:inline distT="0" distB="0" distL="0" distR="0" wp14:anchorId="346607A3" wp14:editId="493FCC22">
            <wp:extent cx="5334000" cy="2378710"/>
            <wp:effectExtent l="0" t="0" r="0" b="0"/>
            <wp:docPr id="19" name="Image19" descr="Figura 19. Las tres escenas Landsat 9 de cada sitio (línea de base, pre y post), remuestreadas a la grilla común de 10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Figura 19. Las tres escenas Landsat 9 de cada sitio (línea de base, pre y post), remuestreadas a la grilla común de 10 m."/>
                    <pic:cNvPicPr>
                      <a:picLocks noChangeAspect="1" noChangeArrowheads="1"/>
                    </pic:cNvPicPr>
                  </pic:nvPicPr>
                  <pic:blipFill>
                    <a:blip r:embed="rId25"/>
                    <a:stretch>
                      <a:fillRect/>
                    </a:stretch>
                  </pic:blipFill>
                  <pic:spPr bwMode="auto">
                    <a:xfrm>
                      <a:off x="0" y="0"/>
                      <a:ext cx="5334000" cy="2378710"/>
                    </a:xfrm>
                    <a:prstGeom prst="rect">
                      <a:avLst/>
                    </a:prstGeom>
                  </pic:spPr>
                </pic:pic>
              </a:graphicData>
            </a:graphic>
          </wp:inline>
        </w:drawing>
      </w:r>
    </w:p>
    <w:p w14:paraId="1A68917E" w14:textId="77777777" w:rsidR="00AB1590" w:rsidRDefault="00000000">
      <w:pPr>
        <w:pStyle w:val="ImageCaption"/>
      </w:pPr>
      <w:r>
        <w:rPr>
          <w:b/>
          <w:bCs/>
          <w:i w:val="0"/>
        </w:rPr>
        <w:t>Figura 19.</w:t>
      </w:r>
      <w:r>
        <w:rPr>
          <w:i w:val="0"/>
        </w:rPr>
        <w:t xml:space="preserve"> Las tres escenas Landsat 9 de cada sitio (línea de base, pre y post), remuestreadas a la grilla común de 10 m.</w:t>
      </w:r>
    </w:p>
    <w:p w14:paraId="38A24EFD" w14:textId="77777777" w:rsidR="00AB1590" w:rsidRDefault="00000000">
      <w:pPr>
        <w:pStyle w:val="CaptionedFigure"/>
        <w:jc w:val="center"/>
      </w:pPr>
      <w:r>
        <w:rPr>
          <w:noProof/>
        </w:rPr>
        <w:lastRenderedPageBreak/>
        <w:drawing>
          <wp:inline distT="0" distB="0" distL="0" distR="0" wp14:anchorId="2F871EFA" wp14:editId="6DBC2280">
            <wp:extent cx="5334000" cy="2378710"/>
            <wp:effectExtent l="0" t="0" r="0" b="0"/>
            <wp:docPr id="20" name="Image20" descr="Figura 20. Las tres escenas Landsat 9 de cada sitio (línea de base, pre y post), remuestreadas a la grilla común de 10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Figura 20. Las tres escenas Landsat 9 de cada sitio (línea de base, pre y post), remuestreadas a la grilla común de 10 m."/>
                    <pic:cNvPicPr>
                      <a:picLocks noChangeAspect="1" noChangeArrowheads="1"/>
                    </pic:cNvPicPr>
                  </pic:nvPicPr>
                  <pic:blipFill>
                    <a:blip r:embed="rId26"/>
                    <a:stretch>
                      <a:fillRect/>
                    </a:stretch>
                  </pic:blipFill>
                  <pic:spPr bwMode="auto">
                    <a:xfrm>
                      <a:off x="0" y="0"/>
                      <a:ext cx="5334000" cy="2378710"/>
                    </a:xfrm>
                    <a:prstGeom prst="rect">
                      <a:avLst/>
                    </a:prstGeom>
                  </pic:spPr>
                </pic:pic>
              </a:graphicData>
            </a:graphic>
          </wp:inline>
        </w:drawing>
      </w:r>
    </w:p>
    <w:p w14:paraId="45BD0CF0" w14:textId="77777777" w:rsidR="00AB1590" w:rsidRDefault="00000000">
      <w:pPr>
        <w:pStyle w:val="ImageCaption"/>
        <w:rPr>
          <w:i w:val="0"/>
        </w:rPr>
      </w:pPr>
      <w:r>
        <w:rPr>
          <w:b/>
          <w:bCs/>
          <w:i w:val="0"/>
        </w:rPr>
        <w:t>Figura 20.</w:t>
      </w:r>
      <w:r>
        <w:rPr>
          <w:i w:val="0"/>
        </w:rPr>
        <w:t xml:space="preserve"> Las tres escenas Landsat 9 de cada sitio (línea de base, pre y post), remuestreadas a la grilla común de 10 m.</w:t>
      </w:r>
    </w:p>
    <w:p w14:paraId="299450A5" w14:textId="77777777" w:rsidR="00283F67" w:rsidRDefault="00283F67">
      <w:pPr>
        <w:pStyle w:val="ImageCaption"/>
      </w:pPr>
    </w:p>
    <w:p w14:paraId="00A6228A" w14:textId="77777777" w:rsidR="00AB1590" w:rsidRDefault="00000000" w:rsidP="00283F67">
      <w:pPr>
        <w:pStyle w:val="Compact"/>
        <w:ind w:left="240"/>
      </w:pPr>
      <w:r>
        <w:rPr>
          <w:rStyle w:val="VerbatimChar"/>
        </w:rPr>
        <w:t>tp3_fig_composiciones.png</w:t>
      </w:r>
      <w:r>
        <w:t xml:space="preserve"> — las composiciones color pre y post de los dos sitios: el incendio a simple vista.</w:t>
      </w:r>
    </w:p>
    <w:p w14:paraId="0087C953" w14:textId="77777777" w:rsidR="00AB1590" w:rsidRDefault="00000000">
      <w:pPr>
        <w:pStyle w:val="CaptionedFigure"/>
        <w:jc w:val="center"/>
      </w:pPr>
      <w:r>
        <w:rPr>
          <w:noProof/>
        </w:rPr>
        <w:drawing>
          <wp:inline distT="0" distB="0" distL="0" distR="0" wp14:anchorId="658485DA" wp14:editId="280FF80E">
            <wp:extent cx="5334000" cy="3851910"/>
            <wp:effectExtent l="0" t="0" r="0" b="0"/>
            <wp:docPr id="21" name="Image21" descr="Figura 21. Las composiciones color pre y post de los dos sitios: el incendio a simple v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Figura 21. Las composiciones color pre y post de los dos sitios: el incendio a simple vista."/>
                    <pic:cNvPicPr>
                      <a:picLocks noChangeAspect="1" noChangeArrowheads="1"/>
                    </pic:cNvPicPr>
                  </pic:nvPicPr>
                  <pic:blipFill>
                    <a:blip r:embed="rId27"/>
                    <a:stretch>
                      <a:fillRect/>
                    </a:stretch>
                  </pic:blipFill>
                  <pic:spPr bwMode="auto">
                    <a:xfrm>
                      <a:off x="0" y="0"/>
                      <a:ext cx="5334000" cy="3851910"/>
                    </a:xfrm>
                    <a:prstGeom prst="rect">
                      <a:avLst/>
                    </a:prstGeom>
                  </pic:spPr>
                </pic:pic>
              </a:graphicData>
            </a:graphic>
          </wp:inline>
        </w:drawing>
      </w:r>
    </w:p>
    <w:p w14:paraId="744329AD" w14:textId="77777777" w:rsidR="00AB1590" w:rsidRDefault="00000000">
      <w:pPr>
        <w:pStyle w:val="ImageCaption"/>
      </w:pPr>
      <w:r>
        <w:rPr>
          <w:b/>
          <w:bCs/>
          <w:i w:val="0"/>
        </w:rPr>
        <w:t>Figura 21.</w:t>
      </w:r>
      <w:r>
        <w:rPr>
          <w:i w:val="0"/>
        </w:rPr>
        <w:t xml:space="preserve"> Las composiciones color pre y post de los dos sitios: el incendio a simple vista.</w:t>
      </w:r>
    </w:p>
    <w:p w14:paraId="439F3027" w14:textId="77777777" w:rsidR="00283F67" w:rsidRDefault="00283F67" w:rsidP="00283F67">
      <w:pPr>
        <w:pStyle w:val="Compact"/>
        <w:ind w:left="240"/>
        <w:rPr>
          <w:rStyle w:val="VerbatimChar"/>
        </w:rPr>
      </w:pPr>
    </w:p>
    <w:p w14:paraId="4FA2C3D9" w14:textId="2FB81234" w:rsidR="00AB1590" w:rsidRDefault="00000000" w:rsidP="00283F67">
      <w:pPr>
        <w:pStyle w:val="Compact"/>
        <w:ind w:left="240"/>
      </w:pPr>
      <w:r>
        <w:rPr>
          <w:rStyle w:val="VerbatimChar"/>
        </w:rPr>
        <w:lastRenderedPageBreak/>
        <w:t>TP3_ndvi_pre_post.png</w:t>
      </w:r>
      <w:r>
        <w:t xml:space="preserve"> — el NDVI antes y después, bosque y estepa, de la corrida de esta guía.</w:t>
      </w:r>
    </w:p>
    <w:p w14:paraId="32404003" w14:textId="77777777" w:rsidR="00AB1590" w:rsidRDefault="00000000">
      <w:pPr>
        <w:pStyle w:val="CaptionedFigure"/>
        <w:jc w:val="center"/>
      </w:pPr>
      <w:r>
        <w:rPr>
          <w:noProof/>
        </w:rPr>
        <w:drawing>
          <wp:inline distT="0" distB="0" distL="0" distR="0" wp14:anchorId="07ABEE3B" wp14:editId="69DF094D">
            <wp:extent cx="5334000" cy="4655185"/>
            <wp:effectExtent l="0" t="0" r="0" b="0"/>
            <wp:docPr id="22" name="Image22" descr="Figura 22. El NDVI antes y después, bosque y estepa, de la corrida de esta gu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Figura 22. El NDVI antes y después, bosque y estepa, de la corrida de esta guía."/>
                    <pic:cNvPicPr>
                      <a:picLocks noChangeAspect="1" noChangeArrowheads="1"/>
                    </pic:cNvPicPr>
                  </pic:nvPicPr>
                  <pic:blipFill>
                    <a:blip r:embed="rId28"/>
                    <a:stretch>
                      <a:fillRect/>
                    </a:stretch>
                  </pic:blipFill>
                  <pic:spPr bwMode="auto">
                    <a:xfrm>
                      <a:off x="0" y="0"/>
                      <a:ext cx="5334000" cy="4655185"/>
                    </a:xfrm>
                    <a:prstGeom prst="rect">
                      <a:avLst/>
                    </a:prstGeom>
                  </pic:spPr>
                </pic:pic>
              </a:graphicData>
            </a:graphic>
          </wp:inline>
        </w:drawing>
      </w:r>
    </w:p>
    <w:p w14:paraId="65E4874F" w14:textId="77777777" w:rsidR="00AB1590" w:rsidRDefault="00000000">
      <w:pPr>
        <w:pStyle w:val="ImageCaption"/>
      </w:pPr>
      <w:r>
        <w:rPr>
          <w:b/>
          <w:bCs/>
          <w:i w:val="0"/>
        </w:rPr>
        <w:t>Figura 22.</w:t>
      </w:r>
      <w:r>
        <w:rPr>
          <w:i w:val="0"/>
        </w:rPr>
        <w:t xml:space="preserve"> El NDVI antes y después, bosque y estepa, de la corrida de esta guía.</w:t>
      </w:r>
    </w:p>
    <w:p w14:paraId="144F722A" w14:textId="77777777" w:rsidR="00283F67" w:rsidRDefault="00283F67" w:rsidP="00283F67">
      <w:pPr>
        <w:pStyle w:val="Compact"/>
        <w:ind w:left="240"/>
        <w:rPr>
          <w:rStyle w:val="VerbatimChar"/>
        </w:rPr>
      </w:pPr>
    </w:p>
    <w:p w14:paraId="0B27C1D6" w14:textId="696CF713" w:rsidR="00AB1590" w:rsidRDefault="00000000" w:rsidP="00283F67">
      <w:pPr>
        <w:pStyle w:val="Compact"/>
        <w:ind w:left="240"/>
      </w:pPr>
      <w:r>
        <w:rPr>
          <w:rStyle w:val="VerbatimChar"/>
        </w:rPr>
        <w:t>tp3_fig_dnbr_severidad.png</w:t>
      </w:r>
      <w:r>
        <w:t xml:space="preserve"> y </w:t>
      </w:r>
      <w:r>
        <w:rPr>
          <w:rStyle w:val="VerbatimChar"/>
        </w:rPr>
        <w:t>TP3_dnbr_severidad.png</w:t>
      </w:r>
      <w:r>
        <w:t xml:space="preserve"> — el dNBR y las clases de severidad: el bosque arrasado, la estepa intacta.</w:t>
      </w:r>
    </w:p>
    <w:p w14:paraId="0F43E3F2" w14:textId="77777777" w:rsidR="00AB1590" w:rsidRDefault="00000000">
      <w:pPr>
        <w:pStyle w:val="CaptionedFigure"/>
        <w:jc w:val="center"/>
      </w:pPr>
      <w:r>
        <w:rPr>
          <w:noProof/>
        </w:rPr>
        <w:lastRenderedPageBreak/>
        <w:drawing>
          <wp:inline distT="0" distB="0" distL="0" distR="0" wp14:anchorId="2C74ADD5" wp14:editId="4D81E8EC">
            <wp:extent cx="5568792" cy="2736000"/>
            <wp:effectExtent l="0" t="0" r="0" b="7620"/>
            <wp:docPr id="23" name="Image23" descr="Figura 23. El dNBR y las clases de severidad: el bosque arrasado, la estepa inta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Figura 23. El dNBR y las clases de severidad: el bosque arrasado, la estepa intacta."/>
                    <pic:cNvPicPr>
                      <a:picLocks noChangeAspect="1" noChangeArrowheads="1"/>
                    </pic:cNvPicPr>
                  </pic:nvPicPr>
                  <pic:blipFill>
                    <a:blip r:embed="rId29"/>
                    <a:stretch>
                      <a:fillRect/>
                    </a:stretch>
                  </pic:blipFill>
                  <pic:spPr bwMode="auto">
                    <a:xfrm>
                      <a:off x="0" y="0"/>
                      <a:ext cx="5568792" cy="2736000"/>
                    </a:xfrm>
                    <a:prstGeom prst="rect">
                      <a:avLst/>
                    </a:prstGeom>
                  </pic:spPr>
                </pic:pic>
              </a:graphicData>
            </a:graphic>
          </wp:inline>
        </w:drawing>
      </w:r>
    </w:p>
    <w:p w14:paraId="3A8C6D0B" w14:textId="77777777" w:rsidR="00AB1590" w:rsidRDefault="00000000">
      <w:pPr>
        <w:pStyle w:val="ImageCaption"/>
      </w:pPr>
      <w:r>
        <w:rPr>
          <w:b/>
          <w:bCs/>
          <w:i w:val="0"/>
        </w:rPr>
        <w:t>Figura 23.</w:t>
      </w:r>
      <w:r>
        <w:rPr>
          <w:i w:val="0"/>
        </w:rPr>
        <w:t xml:space="preserve"> El dNBR y las clases de severidad: el bosque arrasado, la estepa intacta.</w:t>
      </w:r>
    </w:p>
    <w:p w14:paraId="38400654" w14:textId="77777777" w:rsidR="00AB1590" w:rsidRDefault="00000000">
      <w:pPr>
        <w:pStyle w:val="CaptionedFigure"/>
        <w:jc w:val="center"/>
      </w:pPr>
      <w:r>
        <w:rPr>
          <w:noProof/>
        </w:rPr>
        <w:drawing>
          <wp:inline distT="0" distB="0" distL="0" distR="0" wp14:anchorId="3DAC5EDC" wp14:editId="5BA913CE">
            <wp:extent cx="5568582" cy="4608000"/>
            <wp:effectExtent l="0" t="0" r="0" b="2540"/>
            <wp:docPr id="24" name="Image24" descr="Figura 24. El dNBR y las clases de severidad: el bosque arrasado, la estepa inta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Figura 24. El dNBR y las clases de severidad: el bosque arrasado, la estepa intacta."/>
                    <pic:cNvPicPr>
                      <a:picLocks noChangeAspect="1" noChangeArrowheads="1"/>
                    </pic:cNvPicPr>
                  </pic:nvPicPr>
                  <pic:blipFill>
                    <a:blip r:embed="rId30"/>
                    <a:stretch>
                      <a:fillRect/>
                    </a:stretch>
                  </pic:blipFill>
                  <pic:spPr bwMode="auto">
                    <a:xfrm>
                      <a:off x="0" y="0"/>
                      <a:ext cx="5568582" cy="4608000"/>
                    </a:xfrm>
                    <a:prstGeom prst="rect">
                      <a:avLst/>
                    </a:prstGeom>
                  </pic:spPr>
                </pic:pic>
              </a:graphicData>
            </a:graphic>
          </wp:inline>
        </w:drawing>
      </w:r>
    </w:p>
    <w:p w14:paraId="0B3F9B5C" w14:textId="77777777" w:rsidR="00AB1590" w:rsidRDefault="00000000">
      <w:pPr>
        <w:pStyle w:val="ImageCaption"/>
      </w:pPr>
      <w:r>
        <w:rPr>
          <w:b/>
          <w:bCs/>
          <w:i w:val="0"/>
        </w:rPr>
        <w:t>Figura 24.</w:t>
      </w:r>
      <w:r>
        <w:rPr>
          <w:i w:val="0"/>
        </w:rPr>
        <w:t xml:space="preserve"> El dNBR y las clases de severidad: el bosque arrasado, la estepa intacta.</w:t>
      </w:r>
    </w:p>
    <w:p w14:paraId="407D0457" w14:textId="77777777" w:rsidR="00283F67" w:rsidRDefault="00283F67" w:rsidP="00283F67">
      <w:pPr>
        <w:pStyle w:val="Compact"/>
        <w:ind w:left="240"/>
        <w:rPr>
          <w:rStyle w:val="VerbatimChar"/>
        </w:rPr>
      </w:pPr>
    </w:p>
    <w:p w14:paraId="2237DFE8" w14:textId="363F967D" w:rsidR="00AB1590" w:rsidRDefault="00000000" w:rsidP="00283F67">
      <w:pPr>
        <w:pStyle w:val="Compact"/>
        <w:ind w:left="240"/>
      </w:pPr>
      <w:r>
        <w:rPr>
          <w:rStyle w:val="VerbatimChar"/>
        </w:rPr>
        <w:lastRenderedPageBreak/>
        <w:t>tp3_fig_firma_espectral.png</w:t>
      </w:r>
      <w:r>
        <w:t xml:space="preserve"> — la firma espectral por cubierta: por qué cada índice usa las bandas que usa.</w:t>
      </w:r>
    </w:p>
    <w:p w14:paraId="549585B2" w14:textId="77777777" w:rsidR="00AB1590" w:rsidRDefault="00000000">
      <w:pPr>
        <w:pStyle w:val="CaptionedFigure"/>
        <w:jc w:val="center"/>
      </w:pPr>
      <w:r>
        <w:rPr>
          <w:noProof/>
        </w:rPr>
        <w:drawing>
          <wp:inline distT="0" distB="0" distL="0" distR="0" wp14:anchorId="19962E3C" wp14:editId="46878CE0">
            <wp:extent cx="5807939" cy="2160000"/>
            <wp:effectExtent l="0" t="0" r="2540" b="0"/>
            <wp:docPr id="25" name="Image25" descr="Figura 25. La firma espectral por cubierta: por qué cada índice usa las bandas que u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Figura 25. La firma espectral por cubierta: por qué cada índice usa las bandas que usa."/>
                    <pic:cNvPicPr>
                      <a:picLocks noChangeAspect="1" noChangeArrowheads="1"/>
                    </pic:cNvPicPr>
                  </pic:nvPicPr>
                  <pic:blipFill>
                    <a:blip r:embed="rId31"/>
                    <a:stretch>
                      <a:fillRect/>
                    </a:stretch>
                  </pic:blipFill>
                  <pic:spPr bwMode="auto">
                    <a:xfrm>
                      <a:off x="0" y="0"/>
                      <a:ext cx="5807939" cy="2160000"/>
                    </a:xfrm>
                    <a:prstGeom prst="rect">
                      <a:avLst/>
                    </a:prstGeom>
                  </pic:spPr>
                </pic:pic>
              </a:graphicData>
            </a:graphic>
          </wp:inline>
        </w:drawing>
      </w:r>
    </w:p>
    <w:p w14:paraId="0736E345" w14:textId="77777777" w:rsidR="00AB1590" w:rsidRDefault="00000000">
      <w:pPr>
        <w:pStyle w:val="ImageCaption"/>
      </w:pPr>
      <w:r>
        <w:rPr>
          <w:b/>
          <w:bCs/>
          <w:i w:val="0"/>
        </w:rPr>
        <w:t>Figura 25.</w:t>
      </w:r>
      <w:r>
        <w:rPr>
          <w:i w:val="0"/>
        </w:rPr>
        <w:t xml:space="preserve"> La firma espectral por cubierta: por qué cada índice usa las bandas que usa.</w:t>
      </w:r>
    </w:p>
    <w:p w14:paraId="0FBFED54" w14:textId="77777777" w:rsidR="00283F67" w:rsidRDefault="00283F67" w:rsidP="00283F67">
      <w:pPr>
        <w:pStyle w:val="Compact"/>
        <w:ind w:left="240"/>
        <w:rPr>
          <w:rStyle w:val="VerbatimChar"/>
        </w:rPr>
      </w:pPr>
    </w:p>
    <w:p w14:paraId="5FB98D3B" w14:textId="5380D032" w:rsidR="00AB1590" w:rsidRDefault="00000000" w:rsidP="00283F67">
      <w:pPr>
        <w:pStyle w:val="Compact"/>
        <w:ind w:left="240"/>
      </w:pPr>
      <w:r>
        <w:rPr>
          <w:rStyle w:val="VerbatimChar"/>
        </w:rPr>
        <w:t>tp3_fig_saturacion.png</w:t>
      </w:r>
      <w:r>
        <w:t xml:space="preserve"> — la curva de saturación de la Tabla 18 del TP3, dibujada.</w:t>
      </w:r>
    </w:p>
    <w:p w14:paraId="6C6BEEFE" w14:textId="77777777" w:rsidR="00AB1590" w:rsidRDefault="00000000">
      <w:pPr>
        <w:pStyle w:val="CaptionedFigure"/>
        <w:jc w:val="center"/>
      </w:pPr>
      <w:r>
        <w:rPr>
          <w:noProof/>
        </w:rPr>
        <w:drawing>
          <wp:inline distT="0" distB="0" distL="0" distR="0" wp14:anchorId="76DECEE7" wp14:editId="3C1C87BF">
            <wp:extent cx="5868000" cy="2435220"/>
            <wp:effectExtent l="0" t="0" r="0" b="3810"/>
            <wp:docPr id="26" name="Image26" descr="Figura 26. La curva de saturación de la Tabla 18, dibuj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Figura 26. La curva de saturación de la Tabla 18, dibujada."/>
                    <pic:cNvPicPr>
                      <a:picLocks noChangeAspect="1" noChangeArrowheads="1"/>
                    </pic:cNvPicPr>
                  </pic:nvPicPr>
                  <pic:blipFill>
                    <a:blip r:embed="rId32"/>
                    <a:stretch>
                      <a:fillRect/>
                    </a:stretch>
                  </pic:blipFill>
                  <pic:spPr bwMode="auto">
                    <a:xfrm>
                      <a:off x="0" y="0"/>
                      <a:ext cx="5868000" cy="2435220"/>
                    </a:xfrm>
                    <a:prstGeom prst="rect">
                      <a:avLst/>
                    </a:prstGeom>
                  </pic:spPr>
                </pic:pic>
              </a:graphicData>
            </a:graphic>
          </wp:inline>
        </w:drawing>
      </w:r>
    </w:p>
    <w:p w14:paraId="03BC68F5" w14:textId="77777777" w:rsidR="00AB1590" w:rsidRDefault="00000000">
      <w:pPr>
        <w:pStyle w:val="ImageCaption"/>
      </w:pPr>
      <w:r>
        <w:rPr>
          <w:b/>
          <w:bCs/>
          <w:i w:val="0"/>
        </w:rPr>
        <w:t>Figura 26.</w:t>
      </w:r>
      <w:r>
        <w:rPr>
          <w:i w:val="0"/>
        </w:rPr>
        <w:t xml:space="preserve"> La curva de saturación de la Tabla 18 del TP3, dibujada.</w:t>
      </w:r>
      <w:bookmarkEnd w:id="51"/>
    </w:p>
    <w:p w14:paraId="1510D0E6" w14:textId="77777777" w:rsidR="00283F67" w:rsidRDefault="00283F67">
      <w:pPr>
        <w:pStyle w:val="Ttulo2"/>
      </w:pPr>
      <w:bookmarkStart w:id="52" w:name="__RefHeading___Toc6228_3819205720"/>
      <w:bookmarkStart w:id="53" w:name="X0d7dd73198aa5bad4b06f044295217ce9e39d88"/>
      <w:bookmarkEnd w:id="52"/>
    </w:p>
    <w:p w14:paraId="6E133B05" w14:textId="510056DA" w:rsidR="00AB1590" w:rsidRDefault="00000000">
      <w:pPr>
        <w:pStyle w:val="Ttulo2"/>
      </w:pPr>
      <w:r>
        <w:t>4. Respuestas modelo a las preguntas del práctico</w:t>
      </w:r>
    </w:p>
    <w:p w14:paraId="72CC1B9C" w14:textId="77777777" w:rsidR="00AB1590" w:rsidRDefault="00000000">
      <w:pPr>
        <w:pStyle w:val="FirstParagraph"/>
      </w:pPr>
      <w:r>
        <w:rPr>
          <w:b/>
          <w:bCs/>
        </w:rPr>
        <w:t>P1. La escena del 9 de enero de 2026 fue descartada pese a ser la más próxima al incendio. Fundamente la decisión con al menos dos evidencias independientes.</w:t>
      </w:r>
    </w:p>
    <w:p w14:paraId="1B4C25FC" w14:textId="77777777" w:rsidR="00AB1590" w:rsidRDefault="00000000">
      <w:pPr>
        <w:pStyle w:val="Textoindependiente"/>
      </w:pPr>
      <w:r>
        <w:t xml:space="preserve">Primera evidencia: la </w:t>
      </w:r>
      <w:r>
        <w:rPr>
          <w:b/>
          <w:bCs/>
        </w:rPr>
        <w:t>reflectancia del azul</w:t>
      </w:r>
      <w:r>
        <w:t xml:space="preserve"> — el detector del TP1 la marca afectada; lo que cubre la escena no es bruma atmosférica cualquiera, es </w:t>
      </w:r>
      <w:r>
        <w:rPr>
          <w:b/>
          <w:bCs/>
        </w:rPr>
        <w:t>el humo del propio incendio</w:t>
      </w:r>
      <w:r>
        <w:t xml:space="preserve">, activo en esos días, que eleva el azul de manera difusa sin formar nubes que la máscara SCL clasifique. Segunda </w:t>
      </w:r>
      <w:r>
        <w:lastRenderedPageBreak/>
        <w:t xml:space="preserve">evidencia, independiente de la primera: los </w:t>
      </w:r>
      <w:r>
        <w:rPr>
          <w:b/>
          <w:bCs/>
        </w:rPr>
        <w:t>índices calculados sobre esa escena se apartan</w:t>
      </w:r>
      <w:r>
        <w:t xml:space="preserve"> de los de la escena limpia del 25/11/2025 en zonas que el fuego aún no había tocado — un corrimiento espectral generalizado, no un cambio localizado como el que produce el fuego.</w:t>
      </w:r>
    </w:p>
    <w:p w14:paraId="535A0731" w14:textId="77777777" w:rsidR="00EB1409" w:rsidRDefault="00000000">
      <w:pPr>
        <w:pStyle w:val="Textoindependiente"/>
      </w:pPr>
      <w:r>
        <w:t>Cada evidencia sola podría discutirse; juntas, y siendo de naturaleza distinta (una radiométrica del azul, una de consistencia temporal de los índices), la decisión queda fundamentada. La lección excede la escena: la proximidad temporal no es un mérito si la atmósfera contamina la señal.</w:t>
      </w:r>
    </w:p>
    <w:p w14:paraId="11CCE09D" w14:textId="77777777" w:rsidR="00D12DC4" w:rsidRDefault="00D12DC4">
      <w:pPr>
        <w:pStyle w:val="Textoindependiente"/>
        <w:rPr>
          <w:b/>
          <w:bCs/>
        </w:rPr>
      </w:pPr>
    </w:p>
    <w:p w14:paraId="3FD2CA0D" w14:textId="0589C811" w:rsidR="00AB1590" w:rsidRDefault="00000000">
      <w:pPr>
        <w:pStyle w:val="Textoindependiente"/>
      </w:pPr>
      <w:r>
        <w:rPr>
          <w:b/>
          <w:bCs/>
        </w:rPr>
        <w:t>P2. ¿Por qué el NBR tolera la bruma que inutiliza al NDVI de la misma escena?</w:t>
      </w:r>
    </w:p>
    <w:p w14:paraId="149E3A1B" w14:textId="77777777" w:rsidR="00AB1590" w:rsidRDefault="00000000">
      <w:pPr>
        <w:pStyle w:val="Textoindependiente"/>
      </w:pPr>
      <w:r>
        <w:t xml:space="preserve">Por las bandas que usa cada uno. El NDVI combina el </w:t>
      </w:r>
      <w:r>
        <w:rPr>
          <w:b/>
          <w:bCs/>
        </w:rPr>
        <w:t>rojo (~665 nm)</w:t>
      </w:r>
      <w:r>
        <w:t xml:space="preserve"> con el infrarrojo cercano: el rojo está en plena zona de dispersión de los aerosoles, que crece hacia las longitudes de onda cortas, así que la bruma lo infla y el NDVI baja artificialmente. El NBR combina el infrarrojo cercano (~842 nm) con el </w:t>
      </w:r>
      <w:r>
        <w:rPr>
          <w:b/>
          <w:bCs/>
        </w:rPr>
        <w:t>SWIR (~2.190 nm)</w:t>
      </w:r>
      <w:r>
        <w:t>: las dos bandas más largas del juego, donde los aerosoles finos del humo dispersan poco.</w:t>
      </w:r>
    </w:p>
    <w:p w14:paraId="1527C812" w14:textId="77777777" w:rsidR="00EB1409" w:rsidRDefault="00EB1409">
      <w:pPr>
        <w:pStyle w:val="Textoindependiente"/>
      </w:pPr>
    </w:p>
    <w:p w14:paraId="32331F1A" w14:textId="77777777" w:rsidR="00AB1590" w:rsidRDefault="00000000">
      <w:pPr>
        <w:pStyle w:val="Textoindependiente"/>
      </w:pPr>
      <w:r>
        <w:rPr>
          <w:b/>
          <w:bCs/>
        </w:rPr>
        <w:t>P3. Observe la Tabla 18 del TP3 por columnas. ¿En qué franja de altura deja de crecer cada índice, y por qué?</w:t>
      </w:r>
    </w:p>
    <w:p w14:paraId="6E3CE3A3" w14:textId="77777777" w:rsidR="00AB1590" w:rsidRDefault="00000000">
      <w:pPr>
        <w:pStyle w:val="Textoindependiente"/>
      </w:pPr>
      <w:r>
        <w:t xml:space="preserve">En la corrida de este proyecto (§ 2.3): el </w:t>
      </w:r>
      <w:r>
        <w:rPr>
          <w:b/>
          <w:bCs/>
        </w:rPr>
        <w:t>NDVI</w:t>
      </w:r>
      <w:r>
        <w:t xml:space="preserve"> crece con firmeza hasta los 15–18 m (0,888) y de ahí en adelante queda clavado entre 0,88 y 0,90 — diez metros más de árbol no lo mueven. El </w:t>
      </w:r>
      <w:r>
        <w:rPr>
          <w:b/>
          <w:bCs/>
        </w:rPr>
        <w:t>EVI</w:t>
      </w:r>
      <w:r>
        <w:t xml:space="preserve"> llega a 0,544 en 15–18 m y termina en 0,550: mismo techo, apenas más tardío, con su ventaja teórica sobre dosel denso reducida a centésimas. El </w:t>
      </w:r>
      <w:r>
        <w:rPr>
          <w:b/>
          <w:bCs/>
        </w:rPr>
        <w:t>NDMI</w:t>
      </w:r>
      <w:r>
        <w:t xml:space="preserve"> y el </w:t>
      </w:r>
      <w:r>
        <w:rPr>
          <w:b/>
          <w:bCs/>
        </w:rPr>
        <w:t>NBR</w:t>
      </w:r>
      <w:r>
        <w:t xml:space="preserve"> se aplanan en la misma franja (0,34–0,35 y 0,64–0,66).</w:t>
      </w:r>
    </w:p>
    <w:p w14:paraId="30F5D116" w14:textId="77777777" w:rsidR="00EB1409" w:rsidRDefault="00000000">
      <w:pPr>
        <w:pStyle w:val="Textoindependiente"/>
      </w:pPr>
      <w:r>
        <w:t xml:space="preserve">La explicación es la geometría de la observación: un índice óptico ve el </w:t>
      </w:r>
      <w:r>
        <w:rPr>
          <w:b/>
          <w:bCs/>
        </w:rPr>
        <w:t>dosel desde arriba</w:t>
      </w:r>
      <w:r>
        <w:t>; mientras el dosel está abierto, más altura significa más copa visible y el índice sube; cuando el dosel se cierra —en esta lenga, hacia los 15 m— lo que hay debajo deja de verse, y el tronco puede seguir acumulando biomasa sin que ningún cociente de reflectancias se entere. El índice no mide biomasa: mide cuánta luz intercepta la primera capa de hojas.</w:t>
      </w:r>
    </w:p>
    <w:p w14:paraId="6F2B0100" w14:textId="77777777" w:rsidR="00D12DC4" w:rsidRDefault="00D12DC4">
      <w:pPr>
        <w:pStyle w:val="Textoindependiente"/>
        <w:rPr>
          <w:b/>
          <w:bCs/>
        </w:rPr>
      </w:pPr>
    </w:p>
    <w:p w14:paraId="61630FFB" w14:textId="00699FFB" w:rsidR="00AB1590" w:rsidRDefault="00000000">
      <w:pPr>
        <w:pStyle w:val="Textoindependiente"/>
      </w:pPr>
      <w:r>
        <w:rPr>
          <w:b/>
          <w:bCs/>
        </w:rPr>
        <w:t>P4. El mejor ajuste alcanza un R² de 0,31 y un error de 5,86 m sobre un bosque de 5,07 m de altura mediana. ¿Qué conclusión metodológica se desprende para la estimación de biomasa con datos ópticos?</w:t>
      </w:r>
    </w:p>
    <w:p w14:paraId="30690BF7" w14:textId="77777777" w:rsidR="00AB1590" w:rsidRDefault="00000000">
      <w:pPr>
        <w:pStyle w:val="Textoindependiente"/>
      </w:pPr>
      <w:r>
        <w:lastRenderedPageBreak/>
        <w:t xml:space="preserve">Que el óptico solo </w:t>
      </w:r>
      <w:r>
        <w:rPr>
          <w:b/>
          <w:bCs/>
        </w:rPr>
        <w:t>no puede sostener una estimación de biomasa en este bosque</w:t>
      </w:r>
      <w:r>
        <w:t xml:space="preserve">: el error del modelo de altura supera a la propia mediana de altura (5,86 &gt; 5,07), o sea que la predicción típica se equivoca en más de un bosque entero. Y como la biomasa crece de forma no lineal con la altura (alometría de exponente &gt; 2), ese error se </w:t>
      </w:r>
      <w:r>
        <w:rPr>
          <w:b/>
          <w:bCs/>
        </w:rPr>
        <w:t>amplifica</w:t>
      </w:r>
      <w:r>
        <w:t xml:space="preserve"> al convertir altura en Mg/ha.</w:t>
      </w:r>
    </w:p>
    <w:p w14:paraId="48FCDF44" w14:textId="77777777" w:rsidR="00EB1409" w:rsidRDefault="00000000">
      <w:pPr>
        <w:pStyle w:val="Textoindependiente"/>
      </w:pPr>
      <w:r>
        <w:t xml:space="preserve">La causa está en la P3: pasada la clausura del dosel, la señal óptica ya no contiene la información. La conclusión no es «el óptico no sirve» — sirve para cartografiar el incendio, las clases de cobertura y la fenología — sino que </w:t>
      </w:r>
      <w:r>
        <w:rPr>
          <w:b/>
          <w:bCs/>
        </w:rPr>
        <w:t>para biomasa el óptico necesita un socio que vea la estructura</w:t>
      </w:r>
      <w:r>
        <w:t>: el radar de banda L (TP4) y el LiDAR (TP2), que es exactamente la síntesis que ensaya el TP5.</w:t>
      </w:r>
    </w:p>
    <w:p w14:paraId="21C4D141" w14:textId="77777777" w:rsidR="00D12DC4" w:rsidRDefault="00D12DC4">
      <w:pPr>
        <w:pStyle w:val="Textoindependiente"/>
        <w:rPr>
          <w:b/>
          <w:bCs/>
        </w:rPr>
      </w:pPr>
    </w:p>
    <w:p w14:paraId="280E1A0F" w14:textId="5FD24C45" w:rsidR="00AB1590" w:rsidRDefault="00000000">
      <w:pPr>
        <w:pStyle w:val="Textoindependiente"/>
      </w:pPr>
      <w:r>
        <w:rPr>
          <w:b/>
          <w:bCs/>
        </w:rPr>
        <w:t>P5. La estepa permanece sin cambio en el 96,5 % de su superficie. ¿Qué habría significado que ese porcentaje fuera considerablemente menor?</w:t>
      </w:r>
    </w:p>
    <w:p w14:paraId="400A6992" w14:textId="77777777" w:rsidR="00AB1590" w:rsidRDefault="00000000">
      <w:pPr>
        <w:pStyle w:val="Textoindependiente"/>
      </w:pPr>
      <w:r>
        <w:t xml:space="preserve">La estepa funciona como </w:t>
      </w:r>
      <w:r>
        <w:rPr>
          <w:b/>
          <w:bCs/>
        </w:rPr>
        <w:t>control experimental</w:t>
      </w:r>
      <w:r>
        <w:t>: apenas fue tocada por el fuego (1,85 % quemado), de modo que allí el dNBR «verdadero» es cero casi en todas partes. Que el procedimiento mida 96,47 % sin cambio confirma que la cadena — correcciones, co-registro de fechas, umbrales de Key y Benson — no fabrica cambio donde no lo hay: el falso positivo queda acotado a un par de puntos porcentuales.</w:t>
      </w:r>
    </w:p>
    <w:p w14:paraId="6A80E1C0" w14:textId="77777777" w:rsidR="00EB1409" w:rsidRDefault="00000000">
      <w:pPr>
        <w:pStyle w:val="Textoindependiente"/>
      </w:pPr>
      <w:r>
        <w:t xml:space="preserve">Si el porcentaje hubiera sido considerablemente menor, el método estaría detectando «quemado» en terreno intacto — por diferencia de fechas fenológica, por desajuste geométrico o por umbral mal puesto — y entonces </w:t>
      </w:r>
      <w:r>
        <w:rPr>
          <w:b/>
          <w:bCs/>
        </w:rPr>
        <w:t>las 18.009,2 ha del bosque serían indefendibles</w:t>
      </w:r>
      <w:r>
        <w:t>, porque no habría manera de saber qué parte es fuego y qué parte es artefacto. Sin control no hay cifra creíble; con el control limpio, el 80,2 % del bosque queda en pie como resultado.</w:t>
      </w:r>
      <w:bookmarkEnd w:id="53"/>
    </w:p>
    <w:p w14:paraId="09ACB4B1" w14:textId="77777777" w:rsidR="00D12DC4" w:rsidRDefault="00D12DC4">
      <w:pPr>
        <w:pStyle w:val="Ttulo2"/>
      </w:pPr>
      <w:bookmarkStart w:id="54" w:name="__RefHeading___Toc6230_3819205720"/>
      <w:bookmarkEnd w:id="54"/>
    </w:p>
    <w:p w14:paraId="6D61692D" w14:textId="169C6A74" w:rsidR="00AB1590" w:rsidRDefault="00000000">
      <w:pPr>
        <w:pStyle w:val="Ttulo2"/>
      </w:pPr>
      <w:r>
        <w:t>5. De dónde sale cada cifra</w:t>
      </w:r>
    </w:p>
    <w:p w14:paraId="4D0CC8CD" w14:textId="77777777" w:rsidR="00AB1590" w:rsidRDefault="00000000">
      <w:pPr>
        <w:pStyle w:val="FirstParagraph"/>
      </w:pPr>
      <w:r>
        <w:t xml:space="preserve">Los logs de la corrida de los pasos 3 a 6 y sus tablas: </w:t>
      </w:r>
      <w:r>
        <w:rPr>
          <w:rStyle w:val="VerbatimChar"/>
        </w:rPr>
        <w:t>05_Resultados\04_Tablas\estadisticas_incendio.csv</w:t>
      </w:r>
      <w:r>
        <w:t xml:space="preserve"> (las clases y hectáreas), </w:t>
      </w:r>
      <w:r>
        <w:rPr>
          <w:rStyle w:val="VerbatimChar"/>
        </w:rPr>
        <w:t>saturacion.csv</w:t>
      </w:r>
      <w:r>
        <w:t xml:space="preserve"> (la tabla de la § 2.3), </w:t>
      </w:r>
      <w:r>
        <w:rPr>
          <w:rStyle w:val="VerbatimChar"/>
        </w:rPr>
        <w:t>cruce_gedi_indices.csv</w:t>
      </w:r>
      <w:r>
        <w:t xml:space="preserve"> (cada huella con sus índices), </w:t>
      </w:r>
      <w:r>
        <w:rPr>
          <w:rStyle w:val="VerbatimChar"/>
        </w:rPr>
        <w:t>modelo_altura.txt</w:t>
      </w:r>
      <w:r>
        <w:t xml:space="preserve"> (los ajustes), y </w:t>
      </w:r>
      <w:r>
        <w:rPr>
          <w:rStyle w:val="VerbatimChar"/>
        </w:rPr>
        <w:t>05_Resultados\03_Vectores\TP3_incendio.gpkg</w:t>
      </w:r>
      <w:r>
        <w:t xml:space="preserve"> (54.683 polígonos de severidad en el bosque, 9.143 en la estepa). Los rásters, en </w:t>
      </w:r>
      <w:r>
        <w:rPr>
          <w:rStyle w:val="VerbatimChar"/>
        </w:rPr>
        <w:t>05_Resultados\02_Rasters\indices\</w:t>
      </w:r>
      <w:r>
        <w:t xml:space="preserve"> e </w:t>
      </w:r>
      <w:r>
        <w:rPr>
          <w:rStyle w:val="VerbatimChar"/>
        </w:rPr>
        <w:t>incendio\</w:t>
      </w:r>
      <w:r>
        <w:t>.</w:t>
      </w:r>
    </w:p>
    <w:p w14:paraId="7E803836" w14:textId="77DDC1F9" w:rsidR="00AB1590" w:rsidRDefault="00000000">
      <w:pPr>
        <w:pStyle w:val="Ttulo1"/>
        <w:pageBreakBefore/>
      </w:pPr>
      <w:bookmarkStart w:id="55" w:name="__RefHeading___Toc6232_3819205720"/>
      <w:bookmarkEnd w:id="55"/>
      <w:r>
        <w:lastRenderedPageBreak/>
        <w:t>TP4</w:t>
      </w:r>
      <w:r w:rsidR="00D12DC4">
        <w:t>:</w:t>
      </w:r>
      <w:r>
        <w:t xml:space="preserve"> Desarrollo completo, con los datos expuestos</w:t>
      </w:r>
    </w:p>
    <w:p w14:paraId="17F9645C" w14:textId="77777777" w:rsidR="00AB1590" w:rsidRDefault="00000000">
      <w:pPr>
        <w:pStyle w:val="FirstParagraph"/>
      </w:pPr>
      <w:r>
        <w:t>El TP4 lleva los cuatro radares del proyecto (Sentinel-1 en banda C; SAOCOM, NISAR y PALSAR-2 en banda L) a una grilla común en γ⁰, demuestra el moteado y cuánto se recupera promediando, mide el contraste bosque–estepa por banda y polarización, y cruza el γ⁰ con las huellas GEDI. Diez pasos más dos auxiliares (</w:t>
      </w:r>
      <w:r>
        <w:rPr>
          <w:rStyle w:val="VerbatimChar"/>
        </w:rPr>
        <w:t>03_Scripts\00_ORDEN_DE_EJECUCION.md</w:t>
      </w:r>
      <w:r>
        <w:t xml:space="preserve">); los pasos 1 a 5 ya están ejecutados y sus productos en </w:t>
      </w:r>
      <w:r>
        <w:rPr>
          <w:rStyle w:val="VerbatimChar"/>
        </w:rPr>
        <w:t>02_Subsets_SNAP_QGIS\</w:t>
      </w:r>
      <w:r>
        <w:t xml:space="preserve"> — usted corre del 6 en adelante.</w:t>
      </w:r>
    </w:p>
    <w:p w14:paraId="31E1BB82" w14:textId="77777777" w:rsidR="00D12DC4" w:rsidRDefault="00D12DC4">
      <w:pPr>
        <w:pStyle w:val="Ttulo2"/>
      </w:pPr>
      <w:bookmarkStart w:id="56" w:name="__RefHeading___Toc6234_3819205720"/>
      <w:bookmarkStart w:id="57" w:name="la-ejecución-paso-a-paso-3"/>
      <w:bookmarkEnd w:id="56"/>
    </w:p>
    <w:p w14:paraId="558BD0E6" w14:textId="419CA7E4" w:rsidR="00AB1590" w:rsidRDefault="00000000">
      <w:pPr>
        <w:pStyle w:val="Ttulo2"/>
      </w:pPr>
      <w:r>
        <w:t>1. La ejecución, paso a paso</w:t>
      </w:r>
    </w:p>
    <w:p w14:paraId="6FD9D939" w14:textId="77777777" w:rsidR="00AB1590" w:rsidRDefault="00000000">
      <w:pPr>
        <w:pStyle w:val="SourceCode"/>
      </w:pPr>
      <w:r>
        <w:rPr>
          <w:rStyle w:val="VerbatimChar"/>
        </w:rPr>
        <w:t>conda activate aoi</w:t>
      </w:r>
      <w:r>
        <w:br/>
      </w:r>
      <w:r>
        <w:rPr>
          <w:rStyle w:val="VerbatimChar"/>
        </w:rPr>
        <w:t>cd C:\Temp\CURSO_BIOMASA_2026\02_Practica\TP4_Radar_SAR\03_Scripts</w:t>
      </w:r>
    </w:p>
    <w:p w14:paraId="136F5F76" w14:textId="77777777" w:rsidR="00AB1590" w:rsidRDefault="00000000">
      <w:pPr>
        <w:pStyle w:val="FirstParagraph"/>
      </w:pPr>
      <w:r>
        <w:rPr>
          <w:b/>
          <w:bCs/>
        </w:rPr>
        <w:t>Pasos 1 a 5 (ya corridos).</w:t>
      </w:r>
      <w:r>
        <w:t xml:space="preserve"> γ⁰ con Terrain Flattening para Sentinel-1 y SAOCOM (los grafos de SNAP de </w:t>
      </w:r>
      <w:r>
        <w:rPr>
          <w:rStyle w:val="VerbatimChar"/>
        </w:rPr>
        <w:t>08_Grafos_SNAP\</w:t>
      </w:r>
      <w:r>
        <w:t xml:space="preserve"> — 26 xml: 17 grafos y 9 gemelos </w:t>
      </w:r>
      <w:r>
        <w:rPr>
          <w:rStyle w:val="VerbatimChar"/>
        </w:rPr>
        <w:t>_cli</w:t>
      </w:r>
      <w:r>
        <w:t xml:space="preserve"> — se </w:t>
      </w:r>
      <w:r>
        <w:rPr>
          <w:b/>
          <w:bCs/>
        </w:rPr>
        <w:t>leen, no se corren</w:t>
      </w:r>
      <w:r>
        <w:t xml:space="preserve">); NISAR GCOV y el mosaico PALSAR-2 llegan ya corregidos; y la </w:t>
      </w:r>
      <w:r>
        <w:rPr>
          <w:b/>
          <w:bCs/>
        </w:rPr>
        <w:t>máscara de validez geométrica</w:t>
      </w:r>
      <w:r>
        <w:t xml:space="preserve"> común, que descarta lo inválido para cualquiera de las dos geometrías (Sentinel-1 asciende, SAOCOM desciende): </w:t>
      </w:r>
      <w:r>
        <w:rPr>
          <w:b/>
          <w:bCs/>
        </w:rPr>
        <w:t>4,4 % del recinto de bosque y 3,5 % del de estepa</w:t>
      </w:r>
      <w:r>
        <w:t>.</w:t>
      </w:r>
    </w:p>
    <w:p w14:paraId="48A4759B" w14:textId="77777777" w:rsidR="00D12DC4" w:rsidRPr="00D12DC4" w:rsidRDefault="00D12DC4" w:rsidP="00D12DC4">
      <w:pPr>
        <w:pStyle w:val="Textoindependiente"/>
      </w:pPr>
    </w:p>
    <w:p w14:paraId="111C7F2D" w14:textId="77777777" w:rsidR="00D12DC4" w:rsidRDefault="00000000">
      <w:pPr>
        <w:pStyle w:val="Textoindependiente"/>
      </w:pPr>
      <w:r>
        <w:rPr>
          <w:b/>
          <w:bCs/>
        </w:rPr>
        <w:t>Paso 6</w:t>
      </w:r>
      <w:r>
        <w:t xml:space="preserve"> (</w:t>
      </w:r>
      <w:r>
        <w:rPr>
          <w:rStyle w:val="VerbatimChar"/>
        </w:rPr>
        <w:t>TP4_06_speckle.py</w:t>
      </w:r>
      <w:r>
        <w:t xml:space="preserve">) mide el moteado y cuánto R² recupera el promediado. </w:t>
      </w:r>
    </w:p>
    <w:p w14:paraId="1180ADA9" w14:textId="77777777" w:rsidR="00D12DC4" w:rsidRDefault="00000000">
      <w:pPr>
        <w:pStyle w:val="Textoindependiente"/>
      </w:pPr>
      <w:r>
        <w:rPr>
          <w:b/>
          <w:bCs/>
        </w:rPr>
        <w:t>Paso 7</w:t>
      </w:r>
      <w:r>
        <w:t xml:space="preserve"> (</w:t>
      </w:r>
      <w:r>
        <w:rPr>
          <w:rStyle w:val="VerbatimChar"/>
        </w:rPr>
        <w:t>TP4_07_contraste_C_vs_L.py</w:t>
      </w:r>
      <w:r>
        <w:t xml:space="preserve">), el contraste bosque − estepa. </w:t>
      </w:r>
    </w:p>
    <w:p w14:paraId="6CE2A859" w14:textId="77777777" w:rsidR="00D12DC4" w:rsidRDefault="00000000">
      <w:pPr>
        <w:pStyle w:val="Textoindependiente"/>
      </w:pPr>
      <w:r>
        <w:rPr>
          <w:b/>
          <w:bCs/>
        </w:rPr>
        <w:t>Paso 8</w:t>
      </w:r>
      <w:r>
        <w:t xml:space="preserve"> (</w:t>
      </w:r>
      <w:r>
        <w:rPr>
          <w:rStyle w:val="VerbatimChar"/>
        </w:rPr>
        <w:t>TP4_08_saturacion_radar.py</w:t>
      </w:r>
      <w:r>
        <w:t xml:space="preserve">), el cruce con GEDI — el cierre del práctico. </w:t>
      </w:r>
    </w:p>
    <w:p w14:paraId="32AE002B" w14:textId="1092DADA" w:rsidR="00AB1590" w:rsidRDefault="00000000">
      <w:pPr>
        <w:pStyle w:val="Textoindependiente"/>
      </w:pPr>
      <w:r>
        <w:rPr>
          <w:b/>
          <w:bCs/>
        </w:rPr>
        <w:t>Pasos 9 y 10</w:t>
      </w:r>
      <w:r>
        <w:t xml:space="preserve">, exportación a dB para QGIS e índices polarimétricos del SAOCOM cuadripolar. </w:t>
      </w:r>
      <w:r>
        <w:rPr>
          <w:b/>
          <w:bCs/>
        </w:rPr>
        <w:t>Auxiliar TP4_11</w:t>
      </w:r>
      <w:r>
        <w:t>, obligatorio antes de los grafos de BIOMASS: lista las bandas reales del producto L2A.</w:t>
      </w:r>
      <w:bookmarkEnd w:id="57"/>
    </w:p>
    <w:p w14:paraId="03C5D586" w14:textId="77777777" w:rsidR="00D12DC4" w:rsidRDefault="00D12DC4">
      <w:pPr>
        <w:pStyle w:val="Ttulo2"/>
      </w:pPr>
      <w:bookmarkStart w:id="58" w:name="__RefHeading___Toc6236_3819205720"/>
      <w:bookmarkStart w:id="59" w:name="Xad21b91152c24ae5331df39402283f1cb956d8c"/>
      <w:bookmarkEnd w:id="58"/>
    </w:p>
    <w:p w14:paraId="58494457" w14:textId="4E613F4A" w:rsidR="00AB1590" w:rsidRDefault="00000000">
      <w:pPr>
        <w:pStyle w:val="Ttulo2"/>
      </w:pPr>
      <w:r>
        <w:t>2. Los resultados, con los datos a la vista</w:t>
      </w:r>
    </w:p>
    <w:p w14:paraId="0DCFABD4" w14:textId="77777777" w:rsidR="00AB1590" w:rsidRDefault="00000000">
      <w:pPr>
        <w:pStyle w:val="Ttulo3"/>
      </w:pPr>
      <w:bookmarkStart w:id="60" w:name="el-moteado-y-el-promediado-paso-6"/>
      <w:r>
        <w:t>2.1 El moteado y el promediado (paso 6)</w:t>
      </w:r>
    </w:p>
    <w:p w14:paraId="72FF9EE8" w14:textId="77777777" w:rsidR="00AB1590" w:rsidRDefault="00000000">
      <w:pPr>
        <w:pStyle w:val="FirstParagraph"/>
      </w:pPr>
      <w:r>
        <w:t>R² del ajuste de γ⁰ contra la altura del dosel, según la ventana de promediado:</w:t>
      </w:r>
    </w:p>
    <w:tbl>
      <w:tblPr>
        <w:tblStyle w:val="Tablaconcuadrcula"/>
        <w:tblW w:w="5000" w:type="pct"/>
        <w:jc w:val="center"/>
        <w:tblLayout w:type="fixed"/>
        <w:tblLook w:val="0020" w:firstRow="1" w:lastRow="0" w:firstColumn="0" w:lastColumn="0" w:noHBand="0" w:noVBand="0"/>
      </w:tblPr>
      <w:tblGrid>
        <w:gridCol w:w="1335"/>
        <w:gridCol w:w="1335"/>
        <w:gridCol w:w="1336"/>
        <w:gridCol w:w="1336"/>
        <w:gridCol w:w="1336"/>
        <w:gridCol w:w="1336"/>
        <w:gridCol w:w="1336"/>
      </w:tblGrid>
      <w:tr w:rsidR="00AB1590" w14:paraId="3C6DD8AD" w14:textId="77777777" w:rsidTr="00AB1590">
        <w:trPr>
          <w:tblHeader/>
          <w:jc w:val="center"/>
        </w:trPr>
        <w:tc>
          <w:tcPr>
            <w:tcW w:w="1337" w:type="dxa"/>
            <w:tcBorders>
              <w:bottom w:val="single" w:sz="6" w:space="0" w:color="000000"/>
            </w:tcBorders>
          </w:tcPr>
          <w:p w14:paraId="538021A4" w14:textId="77777777" w:rsidR="00AB1590" w:rsidRDefault="00000000" w:rsidP="00D12DC4">
            <w:pPr>
              <w:pStyle w:val="Compact"/>
              <w:spacing w:line="240" w:lineRule="auto"/>
              <w:jc w:val="center"/>
              <w:rPr>
                <w:b/>
                <w:bCs/>
              </w:rPr>
            </w:pPr>
            <w:r>
              <w:rPr>
                <w:b/>
                <w:bCs/>
              </w:rPr>
              <w:t>Fuente</w:t>
            </w:r>
          </w:p>
        </w:tc>
        <w:tc>
          <w:tcPr>
            <w:tcW w:w="1337" w:type="dxa"/>
            <w:tcBorders>
              <w:bottom w:val="single" w:sz="6" w:space="0" w:color="000000"/>
            </w:tcBorders>
          </w:tcPr>
          <w:p w14:paraId="7597780D" w14:textId="77777777" w:rsidR="00AB1590" w:rsidRDefault="00000000" w:rsidP="00D12DC4">
            <w:pPr>
              <w:pStyle w:val="Compact"/>
              <w:spacing w:line="240" w:lineRule="auto"/>
              <w:jc w:val="center"/>
              <w:rPr>
                <w:b/>
                <w:bCs/>
              </w:rPr>
            </w:pPr>
            <w:r>
              <w:rPr>
                <w:b/>
                <w:bCs/>
              </w:rPr>
              <w:t>30 m</w:t>
            </w:r>
          </w:p>
        </w:tc>
        <w:tc>
          <w:tcPr>
            <w:tcW w:w="1337" w:type="dxa"/>
            <w:tcBorders>
              <w:bottom w:val="single" w:sz="6" w:space="0" w:color="000000"/>
            </w:tcBorders>
          </w:tcPr>
          <w:p w14:paraId="4EE58501" w14:textId="77777777" w:rsidR="00AB1590" w:rsidRDefault="00000000" w:rsidP="00D12DC4">
            <w:pPr>
              <w:pStyle w:val="Compact"/>
              <w:spacing w:line="240" w:lineRule="auto"/>
              <w:jc w:val="center"/>
              <w:rPr>
                <w:b/>
                <w:bCs/>
              </w:rPr>
            </w:pPr>
            <w:r>
              <w:rPr>
                <w:b/>
                <w:bCs/>
              </w:rPr>
              <w:t>50 m</w:t>
            </w:r>
          </w:p>
        </w:tc>
        <w:tc>
          <w:tcPr>
            <w:tcW w:w="1337" w:type="dxa"/>
            <w:tcBorders>
              <w:bottom w:val="single" w:sz="6" w:space="0" w:color="000000"/>
            </w:tcBorders>
          </w:tcPr>
          <w:p w14:paraId="562C61FC" w14:textId="77777777" w:rsidR="00AB1590" w:rsidRDefault="00000000" w:rsidP="00D12DC4">
            <w:pPr>
              <w:pStyle w:val="Compact"/>
              <w:spacing w:line="240" w:lineRule="auto"/>
              <w:jc w:val="center"/>
              <w:rPr>
                <w:b/>
                <w:bCs/>
              </w:rPr>
            </w:pPr>
            <w:r>
              <w:rPr>
                <w:b/>
                <w:bCs/>
              </w:rPr>
              <w:t>90 m</w:t>
            </w:r>
          </w:p>
        </w:tc>
        <w:tc>
          <w:tcPr>
            <w:tcW w:w="1337" w:type="dxa"/>
            <w:tcBorders>
              <w:bottom w:val="single" w:sz="6" w:space="0" w:color="000000"/>
            </w:tcBorders>
          </w:tcPr>
          <w:p w14:paraId="7FB7EC97" w14:textId="77777777" w:rsidR="00AB1590" w:rsidRDefault="00000000" w:rsidP="00D12DC4">
            <w:pPr>
              <w:pStyle w:val="Compact"/>
              <w:spacing w:line="240" w:lineRule="auto"/>
              <w:jc w:val="center"/>
              <w:rPr>
                <w:b/>
                <w:bCs/>
              </w:rPr>
            </w:pPr>
            <w:r>
              <w:rPr>
                <w:b/>
                <w:bCs/>
              </w:rPr>
              <w:t>150 m</w:t>
            </w:r>
          </w:p>
        </w:tc>
        <w:tc>
          <w:tcPr>
            <w:tcW w:w="1337" w:type="dxa"/>
            <w:tcBorders>
              <w:bottom w:val="single" w:sz="6" w:space="0" w:color="000000"/>
            </w:tcBorders>
          </w:tcPr>
          <w:p w14:paraId="4DFC5A36" w14:textId="77777777" w:rsidR="00AB1590" w:rsidRDefault="00000000" w:rsidP="00D12DC4">
            <w:pPr>
              <w:pStyle w:val="Compact"/>
              <w:spacing w:line="240" w:lineRule="auto"/>
              <w:jc w:val="center"/>
              <w:rPr>
                <w:b/>
                <w:bCs/>
              </w:rPr>
            </w:pPr>
            <w:r>
              <w:rPr>
                <w:b/>
                <w:bCs/>
              </w:rPr>
              <w:t>210 m</w:t>
            </w:r>
          </w:p>
        </w:tc>
        <w:tc>
          <w:tcPr>
            <w:tcW w:w="1337" w:type="dxa"/>
            <w:tcBorders>
              <w:bottom w:val="single" w:sz="6" w:space="0" w:color="000000"/>
            </w:tcBorders>
          </w:tcPr>
          <w:p w14:paraId="651D9F1C" w14:textId="77777777" w:rsidR="00AB1590" w:rsidRDefault="00000000" w:rsidP="00D12DC4">
            <w:pPr>
              <w:pStyle w:val="Compact"/>
              <w:spacing w:line="240" w:lineRule="auto"/>
              <w:jc w:val="center"/>
              <w:rPr>
                <w:b/>
                <w:bCs/>
              </w:rPr>
            </w:pPr>
            <w:r>
              <w:rPr>
                <w:b/>
                <w:bCs/>
              </w:rPr>
              <w:t>310 m</w:t>
            </w:r>
          </w:p>
        </w:tc>
      </w:tr>
      <w:tr w:rsidR="00AB1590" w14:paraId="3840209A" w14:textId="77777777" w:rsidTr="00AB1590">
        <w:trPr>
          <w:jc w:val="center"/>
        </w:trPr>
        <w:tc>
          <w:tcPr>
            <w:tcW w:w="1337" w:type="dxa"/>
          </w:tcPr>
          <w:p w14:paraId="5D1E4714" w14:textId="77777777" w:rsidR="00AB1590" w:rsidRDefault="00000000" w:rsidP="000C0CE8">
            <w:pPr>
              <w:pStyle w:val="Compact"/>
              <w:spacing w:line="240" w:lineRule="auto"/>
            </w:pPr>
            <w:r>
              <w:t>Sentinel-1 VH (banda C)</w:t>
            </w:r>
          </w:p>
        </w:tc>
        <w:tc>
          <w:tcPr>
            <w:tcW w:w="1337" w:type="dxa"/>
          </w:tcPr>
          <w:p w14:paraId="6D99A91F" w14:textId="77777777" w:rsidR="00AB1590" w:rsidRDefault="00000000" w:rsidP="00D12DC4">
            <w:pPr>
              <w:pStyle w:val="Compact"/>
              <w:spacing w:line="240" w:lineRule="auto"/>
              <w:jc w:val="center"/>
            </w:pPr>
            <w:r>
              <w:t>0,011</w:t>
            </w:r>
          </w:p>
        </w:tc>
        <w:tc>
          <w:tcPr>
            <w:tcW w:w="1337" w:type="dxa"/>
          </w:tcPr>
          <w:p w14:paraId="3AFA08D1" w14:textId="77777777" w:rsidR="00AB1590" w:rsidRDefault="00000000" w:rsidP="00D12DC4">
            <w:pPr>
              <w:pStyle w:val="Compact"/>
              <w:spacing w:line="240" w:lineRule="auto"/>
              <w:jc w:val="center"/>
            </w:pPr>
            <w:r>
              <w:t>0,018</w:t>
            </w:r>
          </w:p>
        </w:tc>
        <w:tc>
          <w:tcPr>
            <w:tcW w:w="1337" w:type="dxa"/>
          </w:tcPr>
          <w:p w14:paraId="25310BD3" w14:textId="77777777" w:rsidR="00AB1590" w:rsidRDefault="00000000" w:rsidP="00D12DC4">
            <w:pPr>
              <w:pStyle w:val="Compact"/>
              <w:spacing w:line="240" w:lineRule="auto"/>
              <w:jc w:val="center"/>
            </w:pPr>
            <w:r>
              <w:t>0,023</w:t>
            </w:r>
          </w:p>
        </w:tc>
        <w:tc>
          <w:tcPr>
            <w:tcW w:w="1337" w:type="dxa"/>
          </w:tcPr>
          <w:p w14:paraId="659F6595" w14:textId="77777777" w:rsidR="00AB1590" w:rsidRDefault="00000000" w:rsidP="00D12DC4">
            <w:pPr>
              <w:pStyle w:val="Compact"/>
              <w:spacing w:line="240" w:lineRule="auto"/>
              <w:jc w:val="center"/>
            </w:pPr>
            <w:r>
              <w:t>0,026</w:t>
            </w:r>
          </w:p>
        </w:tc>
        <w:tc>
          <w:tcPr>
            <w:tcW w:w="1337" w:type="dxa"/>
          </w:tcPr>
          <w:p w14:paraId="2F08ED5B" w14:textId="77777777" w:rsidR="00AB1590" w:rsidRDefault="00000000" w:rsidP="00D12DC4">
            <w:pPr>
              <w:pStyle w:val="Compact"/>
              <w:spacing w:line="240" w:lineRule="auto"/>
              <w:jc w:val="center"/>
            </w:pPr>
            <w:r>
              <w:t>0,028</w:t>
            </w:r>
          </w:p>
        </w:tc>
        <w:tc>
          <w:tcPr>
            <w:tcW w:w="1337" w:type="dxa"/>
          </w:tcPr>
          <w:p w14:paraId="048688F0" w14:textId="77777777" w:rsidR="00AB1590" w:rsidRDefault="00000000" w:rsidP="00D12DC4">
            <w:pPr>
              <w:pStyle w:val="Compact"/>
              <w:spacing w:line="240" w:lineRule="auto"/>
              <w:jc w:val="center"/>
            </w:pPr>
            <w:r>
              <w:t>0,025</w:t>
            </w:r>
          </w:p>
        </w:tc>
      </w:tr>
      <w:tr w:rsidR="00AB1590" w14:paraId="24B1C79B" w14:textId="77777777" w:rsidTr="00AB1590">
        <w:trPr>
          <w:jc w:val="center"/>
        </w:trPr>
        <w:tc>
          <w:tcPr>
            <w:tcW w:w="1337" w:type="dxa"/>
          </w:tcPr>
          <w:p w14:paraId="0F2F7D61" w14:textId="77777777" w:rsidR="00AB1590" w:rsidRDefault="00000000" w:rsidP="00B42B36">
            <w:pPr>
              <w:pStyle w:val="Compact"/>
              <w:spacing w:line="240" w:lineRule="auto"/>
            </w:pPr>
            <w:r>
              <w:t>NISAR HV (banda L)</w:t>
            </w:r>
          </w:p>
        </w:tc>
        <w:tc>
          <w:tcPr>
            <w:tcW w:w="1337" w:type="dxa"/>
          </w:tcPr>
          <w:p w14:paraId="2BE9A604" w14:textId="77777777" w:rsidR="00AB1590" w:rsidRDefault="00000000" w:rsidP="00D12DC4">
            <w:pPr>
              <w:pStyle w:val="Compact"/>
              <w:spacing w:line="240" w:lineRule="auto"/>
              <w:jc w:val="center"/>
            </w:pPr>
            <w:r>
              <w:t>0,152</w:t>
            </w:r>
          </w:p>
        </w:tc>
        <w:tc>
          <w:tcPr>
            <w:tcW w:w="1337" w:type="dxa"/>
          </w:tcPr>
          <w:p w14:paraId="3D92AEA3" w14:textId="77777777" w:rsidR="00AB1590" w:rsidRDefault="00000000" w:rsidP="00D12DC4">
            <w:pPr>
              <w:pStyle w:val="Compact"/>
              <w:spacing w:line="240" w:lineRule="auto"/>
              <w:jc w:val="center"/>
            </w:pPr>
            <w:r>
              <w:t>0,200</w:t>
            </w:r>
          </w:p>
        </w:tc>
        <w:tc>
          <w:tcPr>
            <w:tcW w:w="1337" w:type="dxa"/>
          </w:tcPr>
          <w:p w14:paraId="3F426C1F" w14:textId="77777777" w:rsidR="00AB1590" w:rsidRDefault="00000000" w:rsidP="00D12DC4">
            <w:pPr>
              <w:pStyle w:val="Compact"/>
              <w:spacing w:line="240" w:lineRule="auto"/>
              <w:jc w:val="center"/>
            </w:pPr>
            <w:r>
              <w:t>0,229</w:t>
            </w:r>
          </w:p>
        </w:tc>
        <w:tc>
          <w:tcPr>
            <w:tcW w:w="1337" w:type="dxa"/>
          </w:tcPr>
          <w:p w14:paraId="723AB0FC" w14:textId="77777777" w:rsidR="00AB1590" w:rsidRDefault="00000000" w:rsidP="00D12DC4">
            <w:pPr>
              <w:pStyle w:val="Compact"/>
              <w:spacing w:line="240" w:lineRule="auto"/>
              <w:jc w:val="center"/>
            </w:pPr>
            <w:r>
              <w:rPr>
                <w:b/>
              </w:rPr>
              <w:t>0,245</w:t>
            </w:r>
          </w:p>
        </w:tc>
        <w:tc>
          <w:tcPr>
            <w:tcW w:w="1337" w:type="dxa"/>
          </w:tcPr>
          <w:p w14:paraId="50A49793" w14:textId="77777777" w:rsidR="00AB1590" w:rsidRDefault="00000000" w:rsidP="00D12DC4">
            <w:pPr>
              <w:pStyle w:val="Compact"/>
              <w:spacing w:line="240" w:lineRule="auto"/>
              <w:jc w:val="center"/>
            </w:pPr>
            <w:r>
              <w:t>0,237</w:t>
            </w:r>
          </w:p>
        </w:tc>
        <w:tc>
          <w:tcPr>
            <w:tcW w:w="1337" w:type="dxa"/>
          </w:tcPr>
          <w:p w14:paraId="5557CF1F" w14:textId="77777777" w:rsidR="00AB1590" w:rsidRDefault="00000000" w:rsidP="00D12DC4">
            <w:pPr>
              <w:pStyle w:val="Compact"/>
              <w:spacing w:line="240" w:lineRule="auto"/>
              <w:jc w:val="center"/>
            </w:pPr>
            <w:r>
              <w:t>0,221</w:t>
            </w:r>
          </w:p>
        </w:tc>
      </w:tr>
      <w:tr w:rsidR="00AB1590" w14:paraId="514156C0" w14:textId="77777777" w:rsidTr="00AB1590">
        <w:trPr>
          <w:jc w:val="center"/>
        </w:trPr>
        <w:tc>
          <w:tcPr>
            <w:tcW w:w="1337" w:type="dxa"/>
          </w:tcPr>
          <w:p w14:paraId="53435C00" w14:textId="77777777" w:rsidR="00AB1590" w:rsidRDefault="00000000" w:rsidP="002D49BA">
            <w:pPr>
              <w:pStyle w:val="Compact"/>
              <w:spacing w:line="240" w:lineRule="auto"/>
            </w:pPr>
            <w:r>
              <w:lastRenderedPageBreak/>
              <w:t>PALSAR-2 HV (banda L)</w:t>
            </w:r>
          </w:p>
        </w:tc>
        <w:tc>
          <w:tcPr>
            <w:tcW w:w="1337" w:type="dxa"/>
          </w:tcPr>
          <w:p w14:paraId="5A2D4BE8" w14:textId="77777777" w:rsidR="00AB1590" w:rsidRDefault="00000000" w:rsidP="00D12DC4">
            <w:pPr>
              <w:pStyle w:val="Compact"/>
              <w:spacing w:line="240" w:lineRule="auto"/>
              <w:jc w:val="center"/>
            </w:pPr>
            <w:r>
              <w:t>0,104</w:t>
            </w:r>
          </w:p>
        </w:tc>
        <w:tc>
          <w:tcPr>
            <w:tcW w:w="1337" w:type="dxa"/>
          </w:tcPr>
          <w:p w14:paraId="16C5F04E" w14:textId="77777777" w:rsidR="00AB1590" w:rsidRDefault="00000000" w:rsidP="00D12DC4">
            <w:pPr>
              <w:pStyle w:val="Compact"/>
              <w:spacing w:line="240" w:lineRule="auto"/>
              <w:jc w:val="center"/>
            </w:pPr>
            <w:r>
              <w:t>0,122</w:t>
            </w:r>
          </w:p>
        </w:tc>
        <w:tc>
          <w:tcPr>
            <w:tcW w:w="1337" w:type="dxa"/>
          </w:tcPr>
          <w:p w14:paraId="42A09ED4" w14:textId="77777777" w:rsidR="00AB1590" w:rsidRDefault="00000000" w:rsidP="00D12DC4">
            <w:pPr>
              <w:pStyle w:val="Compact"/>
              <w:spacing w:line="240" w:lineRule="auto"/>
              <w:jc w:val="center"/>
            </w:pPr>
            <w:r>
              <w:t>0,143</w:t>
            </w:r>
          </w:p>
        </w:tc>
        <w:tc>
          <w:tcPr>
            <w:tcW w:w="1337" w:type="dxa"/>
          </w:tcPr>
          <w:p w14:paraId="26F9F13A" w14:textId="77777777" w:rsidR="00AB1590" w:rsidRDefault="00000000" w:rsidP="00D12DC4">
            <w:pPr>
              <w:pStyle w:val="Compact"/>
              <w:spacing w:line="240" w:lineRule="auto"/>
              <w:jc w:val="center"/>
            </w:pPr>
            <w:r>
              <w:t>0,153</w:t>
            </w:r>
          </w:p>
        </w:tc>
        <w:tc>
          <w:tcPr>
            <w:tcW w:w="1337" w:type="dxa"/>
          </w:tcPr>
          <w:p w14:paraId="5DA7F91D" w14:textId="77777777" w:rsidR="00AB1590" w:rsidRDefault="00000000" w:rsidP="00D12DC4">
            <w:pPr>
              <w:pStyle w:val="Compact"/>
              <w:spacing w:line="240" w:lineRule="auto"/>
              <w:jc w:val="center"/>
            </w:pPr>
            <w:r>
              <w:t>0,159</w:t>
            </w:r>
          </w:p>
        </w:tc>
        <w:tc>
          <w:tcPr>
            <w:tcW w:w="1337" w:type="dxa"/>
          </w:tcPr>
          <w:p w14:paraId="100CAC79" w14:textId="77777777" w:rsidR="00AB1590" w:rsidRDefault="00000000" w:rsidP="00D12DC4">
            <w:pPr>
              <w:pStyle w:val="Compact"/>
              <w:spacing w:line="240" w:lineRule="auto"/>
              <w:jc w:val="center"/>
            </w:pPr>
            <w:r>
              <w:t>0,159</w:t>
            </w:r>
          </w:p>
        </w:tc>
      </w:tr>
      <w:tr w:rsidR="00AB1590" w14:paraId="272F5EE1" w14:textId="77777777" w:rsidTr="00AB1590">
        <w:trPr>
          <w:jc w:val="center"/>
        </w:trPr>
        <w:tc>
          <w:tcPr>
            <w:tcW w:w="1337" w:type="dxa"/>
          </w:tcPr>
          <w:p w14:paraId="52A9F7D0" w14:textId="77777777" w:rsidR="00AB1590" w:rsidRDefault="00000000" w:rsidP="0017030B">
            <w:pPr>
              <w:pStyle w:val="Compact"/>
              <w:spacing w:line="240" w:lineRule="auto"/>
            </w:pPr>
            <w:r>
              <w:t>SAOCOM HV (banda L)</w:t>
            </w:r>
          </w:p>
        </w:tc>
        <w:tc>
          <w:tcPr>
            <w:tcW w:w="1337" w:type="dxa"/>
          </w:tcPr>
          <w:p w14:paraId="5D94CE43" w14:textId="77777777" w:rsidR="00AB1590" w:rsidRDefault="00000000" w:rsidP="00D12DC4">
            <w:pPr>
              <w:pStyle w:val="Compact"/>
              <w:spacing w:line="240" w:lineRule="auto"/>
              <w:jc w:val="center"/>
            </w:pPr>
            <w:r>
              <w:t>0,078</w:t>
            </w:r>
          </w:p>
        </w:tc>
        <w:tc>
          <w:tcPr>
            <w:tcW w:w="1337" w:type="dxa"/>
          </w:tcPr>
          <w:p w14:paraId="30B9C92A" w14:textId="77777777" w:rsidR="00AB1590" w:rsidRDefault="00000000" w:rsidP="00D12DC4">
            <w:pPr>
              <w:pStyle w:val="Compact"/>
              <w:spacing w:line="240" w:lineRule="auto"/>
              <w:jc w:val="center"/>
            </w:pPr>
            <w:r>
              <w:t>0,083</w:t>
            </w:r>
          </w:p>
        </w:tc>
        <w:tc>
          <w:tcPr>
            <w:tcW w:w="1337" w:type="dxa"/>
          </w:tcPr>
          <w:p w14:paraId="62672E84" w14:textId="77777777" w:rsidR="00AB1590" w:rsidRDefault="00000000" w:rsidP="00D12DC4">
            <w:pPr>
              <w:pStyle w:val="Compact"/>
              <w:spacing w:line="240" w:lineRule="auto"/>
              <w:jc w:val="center"/>
            </w:pPr>
            <w:r>
              <w:t>0,098</w:t>
            </w:r>
          </w:p>
        </w:tc>
        <w:tc>
          <w:tcPr>
            <w:tcW w:w="1337" w:type="dxa"/>
          </w:tcPr>
          <w:p w14:paraId="2B706B20" w14:textId="77777777" w:rsidR="00AB1590" w:rsidRDefault="00000000" w:rsidP="00D12DC4">
            <w:pPr>
              <w:pStyle w:val="Compact"/>
              <w:spacing w:line="240" w:lineRule="auto"/>
              <w:jc w:val="center"/>
            </w:pPr>
            <w:r>
              <w:t>0,111</w:t>
            </w:r>
          </w:p>
        </w:tc>
        <w:tc>
          <w:tcPr>
            <w:tcW w:w="1337" w:type="dxa"/>
          </w:tcPr>
          <w:p w14:paraId="12CA770E" w14:textId="77777777" w:rsidR="00AB1590" w:rsidRDefault="00000000" w:rsidP="00D12DC4">
            <w:pPr>
              <w:pStyle w:val="Compact"/>
              <w:spacing w:line="240" w:lineRule="auto"/>
              <w:jc w:val="center"/>
            </w:pPr>
            <w:r>
              <w:t>0,114</w:t>
            </w:r>
          </w:p>
        </w:tc>
        <w:tc>
          <w:tcPr>
            <w:tcW w:w="1337" w:type="dxa"/>
          </w:tcPr>
          <w:p w14:paraId="7C46120C" w14:textId="77777777" w:rsidR="00AB1590" w:rsidRDefault="00000000" w:rsidP="00D12DC4">
            <w:pPr>
              <w:pStyle w:val="Compact"/>
              <w:spacing w:line="240" w:lineRule="auto"/>
              <w:jc w:val="center"/>
            </w:pPr>
            <w:r>
              <w:t>0,111</w:t>
            </w:r>
          </w:p>
        </w:tc>
      </w:tr>
      <w:tr w:rsidR="00AB1590" w14:paraId="3250B265" w14:textId="77777777" w:rsidTr="00AB1590">
        <w:trPr>
          <w:jc w:val="center"/>
        </w:trPr>
        <w:tc>
          <w:tcPr>
            <w:tcW w:w="1337" w:type="dxa"/>
          </w:tcPr>
          <w:p w14:paraId="5F57B5C7" w14:textId="77777777" w:rsidR="00AB1590" w:rsidRDefault="00000000" w:rsidP="00FB7893">
            <w:pPr>
              <w:pStyle w:val="Compact"/>
              <w:spacing w:line="240" w:lineRule="auto"/>
            </w:pPr>
            <w:r>
              <w:t>BIOMASS HV (banda P)</w:t>
            </w:r>
          </w:p>
        </w:tc>
        <w:tc>
          <w:tcPr>
            <w:tcW w:w="1337" w:type="dxa"/>
          </w:tcPr>
          <w:p w14:paraId="42E57D8B" w14:textId="77777777" w:rsidR="00AB1590" w:rsidRDefault="00000000" w:rsidP="00D12DC4">
            <w:pPr>
              <w:pStyle w:val="Compact"/>
              <w:spacing w:line="240" w:lineRule="auto"/>
              <w:jc w:val="center"/>
            </w:pPr>
            <w:r>
              <w:t>—</w:t>
            </w:r>
          </w:p>
        </w:tc>
        <w:tc>
          <w:tcPr>
            <w:tcW w:w="1337" w:type="dxa"/>
          </w:tcPr>
          <w:p w14:paraId="790E06B3" w14:textId="77777777" w:rsidR="00AB1590" w:rsidRDefault="00000000" w:rsidP="00D12DC4">
            <w:pPr>
              <w:pStyle w:val="Compact"/>
              <w:spacing w:line="240" w:lineRule="auto"/>
              <w:jc w:val="center"/>
            </w:pPr>
            <w:r>
              <w:t>—</w:t>
            </w:r>
          </w:p>
        </w:tc>
        <w:tc>
          <w:tcPr>
            <w:tcW w:w="1337" w:type="dxa"/>
          </w:tcPr>
          <w:p w14:paraId="2A23ECA0" w14:textId="77777777" w:rsidR="00AB1590" w:rsidRDefault="00000000" w:rsidP="00D12DC4">
            <w:pPr>
              <w:pStyle w:val="Compact"/>
              <w:spacing w:line="240" w:lineRule="auto"/>
              <w:jc w:val="center"/>
            </w:pPr>
            <w:r>
              <w:t>—</w:t>
            </w:r>
          </w:p>
        </w:tc>
        <w:tc>
          <w:tcPr>
            <w:tcW w:w="1337" w:type="dxa"/>
          </w:tcPr>
          <w:p w14:paraId="3F3989AC" w14:textId="77777777" w:rsidR="00AB1590" w:rsidRDefault="00000000" w:rsidP="00D12DC4">
            <w:pPr>
              <w:pStyle w:val="Compact"/>
              <w:spacing w:line="240" w:lineRule="auto"/>
              <w:jc w:val="center"/>
            </w:pPr>
            <w:r>
              <w:t>—</w:t>
            </w:r>
          </w:p>
        </w:tc>
        <w:tc>
          <w:tcPr>
            <w:tcW w:w="1337" w:type="dxa"/>
          </w:tcPr>
          <w:p w14:paraId="1D635345" w14:textId="77777777" w:rsidR="00AB1590" w:rsidRDefault="00000000" w:rsidP="00D12DC4">
            <w:pPr>
              <w:pStyle w:val="Compact"/>
              <w:spacing w:line="240" w:lineRule="auto"/>
              <w:jc w:val="center"/>
            </w:pPr>
            <w:r>
              <w:t>—</w:t>
            </w:r>
          </w:p>
        </w:tc>
        <w:tc>
          <w:tcPr>
            <w:tcW w:w="1337" w:type="dxa"/>
          </w:tcPr>
          <w:p w14:paraId="067E31FF" w14:textId="77777777" w:rsidR="00AB1590" w:rsidRDefault="00000000" w:rsidP="00D12DC4">
            <w:pPr>
              <w:pStyle w:val="Compact"/>
              <w:spacing w:line="240" w:lineRule="auto"/>
              <w:jc w:val="center"/>
            </w:pPr>
            <w:r>
              <w:t>—</w:t>
            </w:r>
          </w:p>
        </w:tc>
      </w:tr>
    </w:tbl>
    <w:p w14:paraId="44184B81" w14:textId="77777777" w:rsidR="00D12DC4" w:rsidRDefault="00D12DC4">
      <w:pPr>
        <w:pStyle w:val="Textoindependiente"/>
      </w:pPr>
    </w:p>
    <w:p w14:paraId="5CD88D5A" w14:textId="579D2EC6" w:rsidR="00AB1590" w:rsidRDefault="00000000">
      <w:pPr>
        <w:pStyle w:val="Textoindependiente"/>
      </w:pPr>
      <w:r>
        <w:t xml:space="preserve">Dos lecturas. Por filas: en NISAR, promediar de 30 a 150 m recupera casi diez puntos de R² (0,152 → 0,245) que el moteado se estaba llevando; más allá, la ventana empieza a mezclar bosque ajeno a la huella y el valor vuelve a bajar — </w:t>
      </w:r>
      <w:r>
        <w:rPr>
          <w:b/>
          <w:bCs/>
        </w:rPr>
        <w:t>existe un óptimo, y ronda los 150 m</w:t>
      </w:r>
      <w:r>
        <w:t>. Por la fila de la banda C: por más que se promedie, Sentinel-1 no pasa de 0,03 — su problema no era el moteado. Los guiones de BIOMASS no son ceros: son ausencia (sus adquisiciones son posteriores al incendio; no existe banda P del bosque en pie para cruzar con GEDI).</w:t>
      </w:r>
      <w:bookmarkEnd w:id="60"/>
    </w:p>
    <w:p w14:paraId="17B9C897" w14:textId="77777777" w:rsidR="00D12DC4" w:rsidRDefault="00D12DC4">
      <w:pPr>
        <w:pStyle w:val="Ttulo3"/>
      </w:pPr>
      <w:bookmarkStart w:id="61" w:name="Xa3a439026f63885babc459f187f3051fcc31146"/>
    </w:p>
    <w:p w14:paraId="7AB3AC87" w14:textId="73156B14" w:rsidR="00AB1590" w:rsidRDefault="00000000">
      <w:pPr>
        <w:pStyle w:val="Ttulo3"/>
      </w:pPr>
      <w:r>
        <w:t>2.2 El contraste bosque − estepa (paso 7): la respuesta al título del curso</w:t>
      </w:r>
    </w:p>
    <w:tbl>
      <w:tblPr>
        <w:tblStyle w:val="Tablaconcuadrcula"/>
        <w:tblW w:w="7920" w:type="dxa"/>
        <w:jc w:val="center"/>
        <w:tblLayout w:type="fixed"/>
        <w:tblLook w:val="0020" w:firstRow="1" w:lastRow="0" w:firstColumn="0" w:lastColumn="0" w:noHBand="0" w:noVBand="0"/>
      </w:tblPr>
      <w:tblGrid>
        <w:gridCol w:w="1321"/>
        <w:gridCol w:w="1319"/>
        <w:gridCol w:w="1321"/>
        <w:gridCol w:w="1320"/>
        <w:gridCol w:w="1319"/>
        <w:gridCol w:w="1320"/>
      </w:tblGrid>
      <w:tr w:rsidR="00AB1590" w14:paraId="4A8EE6CB" w14:textId="77777777" w:rsidTr="00AB1590">
        <w:trPr>
          <w:tblHeader/>
          <w:jc w:val="center"/>
        </w:trPr>
        <w:tc>
          <w:tcPr>
            <w:tcW w:w="1320" w:type="dxa"/>
            <w:tcBorders>
              <w:bottom w:val="single" w:sz="6" w:space="0" w:color="000000"/>
            </w:tcBorders>
          </w:tcPr>
          <w:p w14:paraId="59EEBA64" w14:textId="77777777" w:rsidR="00AB1590" w:rsidRDefault="00000000" w:rsidP="00D12DC4">
            <w:pPr>
              <w:pStyle w:val="Compact"/>
              <w:spacing w:line="240" w:lineRule="auto"/>
              <w:jc w:val="center"/>
              <w:rPr>
                <w:b/>
                <w:bCs/>
              </w:rPr>
            </w:pPr>
            <w:r>
              <w:rPr>
                <w:b/>
                <w:bCs/>
              </w:rPr>
              <w:t>Fuente (fecha)</w:t>
            </w:r>
          </w:p>
        </w:tc>
        <w:tc>
          <w:tcPr>
            <w:tcW w:w="1319" w:type="dxa"/>
            <w:tcBorders>
              <w:bottom w:val="single" w:sz="6" w:space="0" w:color="000000"/>
            </w:tcBorders>
          </w:tcPr>
          <w:p w14:paraId="36717834" w14:textId="77777777" w:rsidR="00AB1590" w:rsidRDefault="00000000" w:rsidP="00D12DC4">
            <w:pPr>
              <w:pStyle w:val="Compact"/>
              <w:spacing w:line="240" w:lineRule="auto"/>
              <w:jc w:val="center"/>
              <w:rPr>
                <w:b/>
                <w:bCs/>
              </w:rPr>
            </w:pPr>
            <w:r>
              <w:rPr>
                <w:b/>
                <w:bCs/>
              </w:rPr>
              <w:t>Banda</w:t>
            </w:r>
          </w:p>
        </w:tc>
        <w:tc>
          <w:tcPr>
            <w:tcW w:w="1321" w:type="dxa"/>
            <w:tcBorders>
              <w:bottom w:val="single" w:sz="6" w:space="0" w:color="000000"/>
            </w:tcBorders>
          </w:tcPr>
          <w:p w14:paraId="3A1D2F9E" w14:textId="77777777" w:rsidR="00AB1590" w:rsidRDefault="00000000" w:rsidP="00D12DC4">
            <w:pPr>
              <w:pStyle w:val="Compact"/>
              <w:spacing w:line="240" w:lineRule="auto"/>
              <w:jc w:val="center"/>
              <w:rPr>
                <w:b/>
                <w:bCs/>
              </w:rPr>
            </w:pPr>
            <w:r>
              <w:rPr>
                <w:b/>
                <w:bCs/>
              </w:rPr>
              <w:t>Pol.</w:t>
            </w:r>
          </w:p>
        </w:tc>
        <w:tc>
          <w:tcPr>
            <w:tcW w:w="1320" w:type="dxa"/>
            <w:tcBorders>
              <w:bottom w:val="single" w:sz="6" w:space="0" w:color="000000"/>
            </w:tcBorders>
          </w:tcPr>
          <w:p w14:paraId="0CB89A3E" w14:textId="77777777" w:rsidR="00AB1590" w:rsidRDefault="00000000" w:rsidP="00D12DC4">
            <w:pPr>
              <w:pStyle w:val="Compact"/>
              <w:spacing w:line="240" w:lineRule="auto"/>
              <w:jc w:val="center"/>
              <w:rPr>
                <w:b/>
                <w:bCs/>
              </w:rPr>
            </w:pPr>
            <w:r>
              <w:rPr>
                <w:b/>
                <w:bCs/>
              </w:rPr>
              <w:t>Bosque</w:t>
            </w:r>
          </w:p>
        </w:tc>
        <w:tc>
          <w:tcPr>
            <w:tcW w:w="1319" w:type="dxa"/>
            <w:tcBorders>
              <w:bottom w:val="single" w:sz="6" w:space="0" w:color="000000"/>
            </w:tcBorders>
          </w:tcPr>
          <w:p w14:paraId="2101E7D6" w14:textId="77777777" w:rsidR="00AB1590" w:rsidRDefault="00000000" w:rsidP="00D12DC4">
            <w:pPr>
              <w:pStyle w:val="Compact"/>
              <w:spacing w:line="240" w:lineRule="auto"/>
              <w:jc w:val="center"/>
              <w:rPr>
                <w:b/>
                <w:bCs/>
              </w:rPr>
            </w:pPr>
            <w:r>
              <w:rPr>
                <w:b/>
                <w:bCs/>
              </w:rPr>
              <w:t>Estepa</w:t>
            </w:r>
          </w:p>
        </w:tc>
        <w:tc>
          <w:tcPr>
            <w:tcW w:w="1320" w:type="dxa"/>
            <w:tcBorders>
              <w:bottom w:val="single" w:sz="6" w:space="0" w:color="000000"/>
            </w:tcBorders>
          </w:tcPr>
          <w:p w14:paraId="6127AFC4" w14:textId="77777777" w:rsidR="00AB1590" w:rsidRDefault="00000000" w:rsidP="00D12DC4">
            <w:pPr>
              <w:pStyle w:val="Compact"/>
              <w:spacing w:line="240" w:lineRule="auto"/>
              <w:jc w:val="center"/>
              <w:rPr>
                <w:b/>
                <w:bCs/>
              </w:rPr>
            </w:pPr>
            <w:r>
              <w:rPr>
                <w:b/>
                <w:bCs/>
              </w:rPr>
              <w:t>Contraste</w:t>
            </w:r>
          </w:p>
        </w:tc>
      </w:tr>
      <w:tr w:rsidR="00AB1590" w14:paraId="7DFA74DA" w14:textId="77777777" w:rsidTr="00AB1590">
        <w:trPr>
          <w:jc w:val="center"/>
        </w:trPr>
        <w:tc>
          <w:tcPr>
            <w:tcW w:w="1320" w:type="dxa"/>
          </w:tcPr>
          <w:p w14:paraId="6738C57F" w14:textId="77777777" w:rsidR="00AB1590" w:rsidRDefault="00000000" w:rsidP="00325EE3">
            <w:pPr>
              <w:pStyle w:val="Compact"/>
              <w:spacing w:line="240" w:lineRule="auto"/>
            </w:pPr>
            <w:r>
              <w:t>Sentinel-1 (10/1/2026)</w:t>
            </w:r>
          </w:p>
        </w:tc>
        <w:tc>
          <w:tcPr>
            <w:tcW w:w="1319" w:type="dxa"/>
          </w:tcPr>
          <w:p w14:paraId="07FD8B7B" w14:textId="77777777" w:rsidR="00AB1590" w:rsidRDefault="00000000" w:rsidP="00D12DC4">
            <w:pPr>
              <w:pStyle w:val="Compact"/>
              <w:spacing w:line="240" w:lineRule="auto"/>
              <w:jc w:val="center"/>
            </w:pPr>
            <w:r>
              <w:t>C</w:t>
            </w:r>
          </w:p>
        </w:tc>
        <w:tc>
          <w:tcPr>
            <w:tcW w:w="1321" w:type="dxa"/>
          </w:tcPr>
          <w:p w14:paraId="24DCA834" w14:textId="77777777" w:rsidR="00AB1590" w:rsidRDefault="00000000" w:rsidP="00D12DC4">
            <w:pPr>
              <w:pStyle w:val="Compact"/>
              <w:spacing w:line="240" w:lineRule="auto"/>
              <w:jc w:val="center"/>
            </w:pPr>
            <w:r>
              <w:t>VV</w:t>
            </w:r>
          </w:p>
        </w:tc>
        <w:tc>
          <w:tcPr>
            <w:tcW w:w="1320" w:type="dxa"/>
          </w:tcPr>
          <w:p w14:paraId="402DA769" w14:textId="77777777" w:rsidR="00AB1590" w:rsidRDefault="00000000" w:rsidP="004D2390">
            <w:pPr>
              <w:pStyle w:val="Compact"/>
              <w:spacing w:line="240" w:lineRule="auto"/>
            </w:pPr>
            <w:r>
              <w:t>−10,15 dB</w:t>
            </w:r>
          </w:p>
        </w:tc>
        <w:tc>
          <w:tcPr>
            <w:tcW w:w="1319" w:type="dxa"/>
          </w:tcPr>
          <w:p w14:paraId="327C3CCA" w14:textId="77777777" w:rsidR="00AB1590" w:rsidRDefault="00000000" w:rsidP="00622E65">
            <w:pPr>
              <w:pStyle w:val="Compact"/>
              <w:spacing w:line="240" w:lineRule="auto"/>
            </w:pPr>
            <w:r>
              <w:t>−13,63 dB</w:t>
            </w:r>
          </w:p>
        </w:tc>
        <w:tc>
          <w:tcPr>
            <w:tcW w:w="1320" w:type="dxa"/>
          </w:tcPr>
          <w:p w14:paraId="6334DC76" w14:textId="77777777" w:rsidR="00AB1590" w:rsidRDefault="00000000" w:rsidP="00691F23">
            <w:pPr>
              <w:pStyle w:val="Compact"/>
              <w:spacing w:line="240" w:lineRule="auto"/>
            </w:pPr>
            <w:r>
              <w:t>3,5 dB</w:t>
            </w:r>
          </w:p>
        </w:tc>
      </w:tr>
      <w:tr w:rsidR="00AB1590" w14:paraId="671EF519" w14:textId="77777777" w:rsidTr="00AB1590">
        <w:trPr>
          <w:jc w:val="center"/>
        </w:trPr>
        <w:tc>
          <w:tcPr>
            <w:tcW w:w="1320" w:type="dxa"/>
          </w:tcPr>
          <w:p w14:paraId="0C61D52C" w14:textId="77777777" w:rsidR="00AB1590" w:rsidRDefault="00000000" w:rsidP="006D1034">
            <w:pPr>
              <w:pStyle w:val="Compact"/>
              <w:spacing w:line="240" w:lineRule="auto"/>
            </w:pPr>
            <w:r>
              <w:t>Sentinel-1 (10/1/2026)</w:t>
            </w:r>
          </w:p>
        </w:tc>
        <w:tc>
          <w:tcPr>
            <w:tcW w:w="1319" w:type="dxa"/>
          </w:tcPr>
          <w:p w14:paraId="203BA3C5" w14:textId="77777777" w:rsidR="00AB1590" w:rsidRDefault="00000000" w:rsidP="00D12DC4">
            <w:pPr>
              <w:pStyle w:val="Compact"/>
              <w:spacing w:line="240" w:lineRule="auto"/>
              <w:jc w:val="center"/>
            </w:pPr>
            <w:r>
              <w:t>C</w:t>
            </w:r>
          </w:p>
        </w:tc>
        <w:tc>
          <w:tcPr>
            <w:tcW w:w="1321" w:type="dxa"/>
          </w:tcPr>
          <w:p w14:paraId="2B068B8B" w14:textId="77777777" w:rsidR="00AB1590" w:rsidRDefault="00000000" w:rsidP="00D12DC4">
            <w:pPr>
              <w:pStyle w:val="Compact"/>
              <w:spacing w:line="240" w:lineRule="auto"/>
              <w:jc w:val="center"/>
            </w:pPr>
            <w:r>
              <w:t>VH</w:t>
            </w:r>
          </w:p>
        </w:tc>
        <w:tc>
          <w:tcPr>
            <w:tcW w:w="1320" w:type="dxa"/>
          </w:tcPr>
          <w:p w14:paraId="35241835" w14:textId="77777777" w:rsidR="00AB1590" w:rsidRDefault="00000000" w:rsidP="00960A32">
            <w:pPr>
              <w:pStyle w:val="Compact"/>
              <w:spacing w:line="240" w:lineRule="auto"/>
            </w:pPr>
            <w:r>
              <w:t>−16,10 dB</w:t>
            </w:r>
          </w:p>
        </w:tc>
        <w:tc>
          <w:tcPr>
            <w:tcW w:w="1319" w:type="dxa"/>
          </w:tcPr>
          <w:p w14:paraId="44C17262" w14:textId="77777777" w:rsidR="00AB1590" w:rsidRDefault="00000000" w:rsidP="00163768">
            <w:pPr>
              <w:pStyle w:val="Compact"/>
              <w:spacing w:line="240" w:lineRule="auto"/>
            </w:pPr>
            <w:r>
              <w:t>−20,30 dB</w:t>
            </w:r>
          </w:p>
        </w:tc>
        <w:tc>
          <w:tcPr>
            <w:tcW w:w="1320" w:type="dxa"/>
          </w:tcPr>
          <w:p w14:paraId="4C4DFE3B" w14:textId="77777777" w:rsidR="00AB1590" w:rsidRDefault="00000000" w:rsidP="003648BF">
            <w:pPr>
              <w:pStyle w:val="Compact"/>
              <w:spacing w:line="240" w:lineRule="auto"/>
            </w:pPr>
            <w:r>
              <w:t>4,2 dB</w:t>
            </w:r>
          </w:p>
        </w:tc>
      </w:tr>
      <w:tr w:rsidR="00AB1590" w14:paraId="36027961" w14:textId="77777777" w:rsidTr="00AB1590">
        <w:trPr>
          <w:jc w:val="center"/>
        </w:trPr>
        <w:tc>
          <w:tcPr>
            <w:tcW w:w="1320" w:type="dxa"/>
          </w:tcPr>
          <w:p w14:paraId="29ADADDB" w14:textId="77777777" w:rsidR="00AB1590" w:rsidRDefault="00000000" w:rsidP="00E33766">
            <w:pPr>
              <w:pStyle w:val="Compact"/>
              <w:spacing w:line="240" w:lineRule="auto"/>
            </w:pPr>
            <w:r>
              <w:t>SAOCOM (10/1/2026)</w:t>
            </w:r>
          </w:p>
        </w:tc>
        <w:tc>
          <w:tcPr>
            <w:tcW w:w="1319" w:type="dxa"/>
          </w:tcPr>
          <w:p w14:paraId="06F36202" w14:textId="77777777" w:rsidR="00AB1590" w:rsidRDefault="00000000" w:rsidP="00D12DC4">
            <w:pPr>
              <w:pStyle w:val="Compact"/>
              <w:spacing w:line="240" w:lineRule="auto"/>
              <w:jc w:val="center"/>
            </w:pPr>
            <w:r>
              <w:t>L</w:t>
            </w:r>
          </w:p>
        </w:tc>
        <w:tc>
          <w:tcPr>
            <w:tcW w:w="1321" w:type="dxa"/>
          </w:tcPr>
          <w:p w14:paraId="4203AA16" w14:textId="77777777" w:rsidR="00AB1590" w:rsidRDefault="00000000" w:rsidP="00D12DC4">
            <w:pPr>
              <w:pStyle w:val="Compact"/>
              <w:spacing w:line="240" w:lineRule="auto"/>
              <w:jc w:val="center"/>
            </w:pPr>
            <w:r>
              <w:t>HH</w:t>
            </w:r>
          </w:p>
        </w:tc>
        <w:tc>
          <w:tcPr>
            <w:tcW w:w="1320" w:type="dxa"/>
          </w:tcPr>
          <w:p w14:paraId="21A0F326" w14:textId="77777777" w:rsidR="00AB1590" w:rsidRDefault="00000000" w:rsidP="00E477E2">
            <w:pPr>
              <w:pStyle w:val="Compact"/>
              <w:spacing w:line="240" w:lineRule="auto"/>
            </w:pPr>
            <w:r>
              <w:t>−12,68 dB</w:t>
            </w:r>
          </w:p>
        </w:tc>
        <w:tc>
          <w:tcPr>
            <w:tcW w:w="1319" w:type="dxa"/>
          </w:tcPr>
          <w:p w14:paraId="369CB486" w14:textId="77777777" w:rsidR="00AB1590" w:rsidRDefault="00000000" w:rsidP="008560BD">
            <w:pPr>
              <w:pStyle w:val="Compact"/>
              <w:spacing w:line="240" w:lineRule="auto"/>
            </w:pPr>
            <w:r>
              <w:t>−20,74 dB</w:t>
            </w:r>
          </w:p>
        </w:tc>
        <w:tc>
          <w:tcPr>
            <w:tcW w:w="1320" w:type="dxa"/>
          </w:tcPr>
          <w:p w14:paraId="34C6499A" w14:textId="77777777" w:rsidR="00AB1590" w:rsidRDefault="00000000" w:rsidP="009235AF">
            <w:pPr>
              <w:pStyle w:val="Compact"/>
              <w:spacing w:line="240" w:lineRule="auto"/>
            </w:pPr>
            <w:r>
              <w:t>8,1 dB</w:t>
            </w:r>
          </w:p>
        </w:tc>
      </w:tr>
      <w:tr w:rsidR="00AB1590" w14:paraId="5AB97A04" w14:textId="77777777" w:rsidTr="00AB1590">
        <w:trPr>
          <w:jc w:val="center"/>
        </w:trPr>
        <w:tc>
          <w:tcPr>
            <w:tcW w:w="1320" w:type="dxa"/>
          </w:tcPr>
          <w:p w14:paraId="17F74F50" w14:textId="77777777" w:rsidR="00AB1590" w:rsidRDefault="00000000" w:rsidP="00C1184E">
            <w:pPr>
              <w:pStyle w:val="Compact"/>
              <w:spacing w:line="240" w:lineRule="auto"/>
            </w:pPr>
            <w:r>
              <w:t>SAOCOM (10/1/2026)</w:t>
            </w:r>
          </w:p>
        </w:tc>
        <w:tc>
          <w:tcPr>
            <w:tcW w:w="1319" w:type="dxa"/>
          </w:tcPr>
          <w:p w14:paraId="05AA7813" w14:textId="77777777" w:rsidR="00AB1590" w:rsidRDefault="00000000" w:rsidP="00D12DC4">
            <w:pPr>
              <w:pStyle w:val="Compact"/>
              <w:spacing w:line="240" w:lineRule="auto"/>
              <w:jc w:val="center"/>
            </w:pPr>
            <w:r>
              <w:t>L</w:t>
            </w:r>
          </w:p>
        </w:tc>
        <w:tc>
          <w:tcPr>
            <w:tcW w:w="1321" w:type="dxa"/>
          </w:tcPr>
          <w:p w14:paraId="77CD135E" w14:textId="77777777" w:rsidR="00AB1590" w:rsidRDefault="00000000" w:rsidP="00D12DC4">
            <w:pPr>
              <w:pStyle w:val="Compact"/>
              <w:spacing w:line="240" w:lineRule="auto"/>
              <w:jc w:val="center"/>
            </w:pPr>
            <w:r>
              <w:t>HV</w:t>
            </w:r>
          </w:p>
        </w:tc>
        <w:tc>
          <w:tcPr>
            <w:tcW w:w="1320" w:type="dxa"/>
          </w:tcPr>
          <w:p w14:paraId="116CEC45" w14:textId="77777777" w:rsidR="00AB1590" w:rsidRDefault="00000000" w:rsidP="004F3974">
            <w:pPr>
              <w:pStyle w:val="Compact"/>
              <w:spacing w:line="240" w:lineRule="auto"/>
            </w:pPr>
            <w:r>
              <w:t>−17,79 dB</w:t>
            </w:r>
          </w:p>
        </w:tc>
        <w:tc>
          <w:tcPr>
            <w:tcW w:w="1319" w:type="dxa"/>
          </w:tcPr>
          <w:p w14:paraId="1AB0D4EE" w14:textId="77777777" w:rsidR="00AB1590" w:rsidRDefault="00000000" w:rsidP="005C6FAD">
            <w:pPr>
              <w:pStyle w:val="Compact"/>
              <w:spacing w:line="240" w:lineRule="auto"/>
            </w:pPr>
            <w:r>
              <w:t>−29,46 dB</w:t>
            </w:r>
          </w:p>
        </w:tc>
        <w:tc>
          <w:tcPr>
            <w:tcW w:w="1320" w:type="dxa"/>
          </w:tcPr>
          <w:p w14:paraId="0CE57B57" w14:textId="77777777" w:rsidR="00AB1590" w:rsidRDefault="00000000" w:rsidP="00D07B12">
            <w:pPr>
              <w:pStyle w:val="Compact"/>
              <w:spacing w:line="240" w:lineRule="auto"/>
            </w:pPr>
            <w:r>
              <w:rPr>
                <w:b/>
              </w:rPr>
              <w:t>11,7 dB</w:t>
            </w:r>
          </w:p>
        </w:tc>
      </w:tr>
      <w:tr w:rsidR="00AB1590" w14:paraId="62AA93B7" w14:textId="77777777" w:rsidTr="00AB1590">
        <w:trPr>
          <w:jc w:val="center"/>
        </w:trPr>
        <w:tc>
          <w:tcPr>
            <w:tcW w:w="1320" w:type="dxa"/>
          </w:tcPr>
          <w:p w14:paraId="188ADB40" w14:textId="77777777" w:rsidR="00AB1590" w:rsidRDefault="00000000" w:rsidP="0003002D">
            <w:pPr>
              <w:pStyle w:val="Compact"/>
              <w:spacing w:line="240" w:lineRule="auto"/>
            </w:pPr>
            <w:r>
              <w:t>NISAR (8/1/2026)</w:t>
            </w:r>
          </w:p>
        </w:tc>
        <w:tc>
          <w:tcPr>
            <w:tcW w:w="1319" w:type="dxa"/>
          </w:tcPr>
          <w:p w14:paraId="2209DA07" w14:textId="77777777" w:rsidR="00AB1590" w:rsidRDefault="00000000" w:rsidP="00D12DC4">
            <w:pPr>
              <w:pStyle w:val="Compact"/>
              <w:spacing w:line="240" w:lineRule="auto"/>
              <w:jc w:val="center"/>
            </w:pPr>
            <w:r>
              <w:t>L</w:t>
            </w:r>
          </w:p>
        </w:tc>
        <w:tc>
          <w:tcPr>
            <w:tcW w:w="1321" w:type="dxa"/>
          </w:tcPr>
          <w:p w14:paraId="6EFE05B9" w14:textId="77777777" w:rsidR="00AB1590" w:rsidRDefault="00000000" w:rsidP="00D12DC4">
            <w:pPr>
              <w:pStyle w:val="Compact"/>
              <w:spacing w:line="240" w:lineRule="auto"/>
              <w:jc w:val="center"/>
            </w:pPr>
            <w:r>
              <w:t>HH</w:t>
            </w:r>
          </w:p>
        </w:tc>
        <w:tc>
          <w:tcPr>
            <w:tcW w:w="1320" w:type="dxa"/>
          </w:tcPr>
          <w:p w14:paraId="222E797A" w14:textId="77777777" w:rsidR="00AB1590" w:rsidRDefault="00000000" w:rsidP="00584E6B">
            <w:pPr>
              <w:pStyle w:val="Compact"/>
              <w:spacing w:line="240" w:lineRule="auto"/>
            </w:pPr>
            <w:r>
              <w:t>−7,96 dB</w:t>
            </w:r>
          </w:p>
        </w:tc>
        <w:tc>
          <w:tcPr>
            <w:tcW w:w="1319" w:type="dxa"/>
          </w:tcPr>
          <w:p w14:paraId="6BF70D1E" w14:textId="77777777" w:rsidR="00AB1590" w:rsidRDefault="00000000" w:rsidP="00BE16C0">
            <w:pPr>
              <w:pStyle w:val="Compact"/>
              <w:spacing w:line="240" w:lineRule="auto"/>
            </w:pPr>
            <w:r>
              <w:t>−16,01 dB</w:t>
            </w:r>
          </w:p>
        </w:tc>
        <w:tc>
          <w:tcPr>
            <w:tcW w:w="1320" w:type="dxa"/>
          </w:tcPr>
          <w:p w14:paraId="7FBF22E4" w14:textId="77777777" w:rsidR="00AB1590" w:rsidRDefault="00000000" w:rsidP="0038107D">
            <w:pPr>
              <w:pStyle w:val="Compact"/>
              <w:spacing w:line="240" w:lineRule="auto"/>
            </w:pPr>
            <w:r>
              <w:t>8,0 dB</w:t>
            </w:r>
          </w:p>
        </w:tc>
      </w:tr>
      <w:tr w:rsidR="00AB1590" w14:paraId="500FB425" w14:textId="77777777" w:rsidTr="00AB1590">
        <w:trPr>
          <w:jc w:val="center"/>
        </w:trPr>
        <w:tc>
          <w:tcPr>
            <w:tcW w:w="1320" w:type="dxa"/>
          </w:tcPr>
          <w:p w14:paraId="44F1BC4E" w14:textId="77777777" w:rsidR="00AB1590" w:rsidRDefault="00000000" w:rsidP="00980D5B">
            <w:pPr>
              <w:pStyle w:val="Compact"/>
              <w:spacing w:line="240" w:lineRule="auto"/>
            </w:pPr>
            <w:r>
              <w:t>NISAR (8/1/2026)</w:t>
            </w:r>
          </w:p>
        </w:tc>
        <w:tc>
          <w:tcPr>
            <w:tcW w:w="1319" w:type="dxa"/>
          </w:tcPr>
          <w:p w14:paraId="08D1DA99" w14:textId="77777777" w:rsidR="00AB1590" w:rsidRDefault="00000000" w:rsidP="00D12DC4">
            <w:pPr>
              <w:pStyle w:val="Compact"/>
              <w:spacing w:line="240" w:lineRule="auto"/>
              <w:jc w:val="center"/>
            </w:pPr>
            <w:r>
              <w:t>L</w:t>
            </w:r>
          </w:p>
        </w:tc>
        <w:tc>
          <w:tcPr>
            <w:tcW w:w="1321" w:type="dxa"/>
          </w:tcPr>
          <w:p w14:paraId="75BBE663" w14:textId="77777777" w:rsidR="00AB1590" w:rsidRDefault="00000000" w:rsidP="00D12DC4">
            <w:pPr>
              <w:pStyle w:val="Compact"/>
              <w:spacing w:line="240" w:lineRule="auto"/>
              <w:jc w:val="center"/>
            </w:pPr>
            <w:r>
              <w:t>HV</w:t>
            </w:r>
          </w:p>
        </w:tc>
        <w:tc>
          <w:tcPr>
            <w:tcW w:w="1320" w:type="dxa"/>
          </w:tcPr>
          <w:p w14:paraId="448256C1" w14:textId="77777777" w:rsidR="00AB1590" w:rsidRDefault="00000000" w:rsidP="00544D95">
            <w:pPr>
              <w:pStyle w:val="Compact"/>
              <w:spacing w:line="240" w:lineRule="auto"/>
            </w:pPr>
            <w:r>
              <w:t>−13,17 dB</w:t>
            </w:r>
          </w:p>
        </w:tc>
        <w:tc>
          <w:tcPr>
            <w:tcW w:w="1319" w:type="dxa"/>
          </w:tcPr>
          <w:p w14:paraId="57470E71" w14:textId="77777777" w:rsidR="00AB1590" w:rsidRDefault="00000000" w:rsidP="00AE4380">
            <w:pPr>
              <w:pStyle w:val="Compact"/>
              <w:spacing w:line="240" w:lineRule="auto"/>
            </w:pPr>
            <w:r>
              <w:t>−23,11 dB</w:t>
            </w:r>
          </w:p>
        </w:tc>
        <w:tc>
          <w:tcPr>
            <w:tcW w:w="1320" w:type="dxa"/>
          </w:tcPr>
          <w:p w14:paraId="5C01E735" w14:textId="77777777" w:rsidR="00AB1590" w:rsidRDefault="00000000" w:rsidP="002C2F32">
            <w:pPr>
              <w:pStyle w:val="Compact"/>
              <w:spacing w:line="240" w:lineRule="auto"/>
            </w:pPr>
            <w:r>
              <w:t>9,9 dB</w:t>
            </w:r>
          </w:p>
        </w:tc>
      </w:tr>
      <w:tr w:rsidR="00AB1590" w14:paraId="0F6C95C8" w14:textId="77777777" w:rsidTr="00AB1590">
        <w:trPr>
          <w:jc w:val="center"/>
        </w:trPr>
        <w:tc>
          <w:tcPr>
            <w:tcW w:w="1320" w:type="dxa"/>
          </w:tcPr>
          <w:p w14:paraId="057ECBC2" w14:textId="77777777" w:rsidR="00AB1590" w:rsidRDefault="00000000" w:rsidP="00F013D0">
            <w:pPr>
              <w:pStyle w:val="Compact"/>
              <w:spacing w:line="240" w:lineRule="auto"/>
            </w:pPr>
            <w:r>
              <w:t>PALSAR-2 (2025)</w:t>
            </w:r>
          </w:p>
        </w:tc>
        <w:tc>
          <w:tcPr>
            <w:tcW w:w="1319" w:type="dxa"/>
          </w:tcPr>
          <w:p w14:paraId="6C5B7C8F" w14:textId="77777777" w:rsidR="00AB1590" w:rsidRDefault="00000000" w:rsidP="00D12DC4">
            <w:pPr>
              <w:pStyle w:val="Compact"/>
              <w:spacing w:line="240" w:lineRule="auto"/>
              <w:jc w:val="center"/>
            </w:pPr>
            <w:r>
              <w:t>L</w:t>
            </w:r>
          </w:p>
        </w:tc>
        <w:tc>
          <w:tcPr>
            <w:tcW w:w="1321" w:type="dxa"/>
          </w:tcPr>
          <w:p w14:paraId="0CC664CD" w14:textId="77777777" w:rsidR="00AB1590" w:rsidRDefault="00000000" w:rsidP="00D12DC4">
            <w:pPr>
              <w:pStyle w:val="Compact"/>
              <w:spacing w:line="240" w:lineRule="auto"/>
              <w:jc w:val="center"/>
            </w:pPr>
            <w:r>
              <w:t>HH</w:t>
            </w:r>
          </w:p>
        </w:tc>
        <w:tc>
          <w:tcPr>
            <w:tcW w:w="1320" w:type="dxa"/>
          </w:tcPr>
          <w:p w14:paraId="3215C0D9" w14:textId="77777777" w:rsidR="00AB1590" w:rsidRDefault="00000000" w:rsidP="00BD4592">
            <w:pPr>
              <w:pStyle w:val="Compact"/>
              <w:spacing w:line="240" w:lineRule="auto"/>
            </w:pPr>
            <w:r>
              <w:t>−8,05 dB</w:t>
            </w:r>
          </w:p>
        </w:tc>
        <w:tc>
          <w:tcPr>
            <w:tcW w:w="1319" w:type="dxa"/>
          </w:tcPr>
          <w:p w14:paraId="07941D67" w14:textId="77777777" w:rsidR="00AB1590" w:rsidRDefault="00000000" w:rsidP="00320325">
            <w:pPr>
              <w:pStyle w:val="Compact"/>
              <w:spacing w:line="240" w:lineRule="auto"/>
            </w:pPr>
            <w:r>
              <w:t>−16,39 dB</w:t>
            </w:r>
          </w:p>
        </w:tc>
        <w:tc>
          <w:tcPr>
            <w:tcW w:w="1320" w:type="dxa"/>
          </w:tcPr>
          <w:p w14:paraId="5838A05B" w14:textId="77777777" w:rsidR="00AB1590" w:rsidRDefault="00000000" w:rsidP="00C6090A">
            <w:pPr>
              <w:pStyle w:val="Compact"/>
              <w:spacing w:line="240" w:lineRule="auto"/>
            </w:pPr>
            <w:r>
              <w:t>8,3 dB</w:t>
            </w:r>
          </w:p>
        </w:tc>
      </w:tr>
      <w:tr w:rsidR="00AB1590" w14:paraId="1072DA95" w14:textId="77777777" w:rsidTr="00AB1590">
        <w:trPr>
          <w:jc w:val="center"/>
        </w:trPr>
        <w:tc>
          <w:tcPr>
            <w:tcW w:w="1320" w:type="dxa"/>
          </w:tcPr>
          <w:p w14:paraId="53BAE183" w14:textId="77777777" w:rsidR="00AB1590" w:rsidRDefault="00000000" w:rsidP="00AC6328">
            <w:pPr>
              <w:pStyle w:val="Compact"/>
              <w:spacing w:line="240" w:lineRule="auto"/>
            </w:pPr>
            <w:r>
              <w:t>PALSAR-2 (2025)</w:t>
            </w:r>
          </w:p>
        </w:tc>
        <w:tc>
          <w:tcPr>
            <w:tcW w:w="1319" w:type="dxa"/>
          </w:tcPr>
          <w:p w14:paraId="436A3FD9" w14:textId="77777777" w:rsidR="00AB1590" w:rsidRDefault="00000000" w:rsidP="00D12DC4">
            <w:pPr>
              <w:pStyle w:val="Compact"/>
              <w:spacing w:line="240" w:lineRule="auto"/>
              <w:jc w:val="center"/>
            </w:pPr>
            <w:r>
              <w:t>L</w:t>
            </w:r>
          </w:p>
        </w:tc>
        <w:tc>
          <w:tcPr>
            <w:tcW w:w="1321" w:type="dxa"/>
          </w:tcPr>
          <w:p w14:paraId="5E2038D4" w14:textId="77777777" w:rsidR="00AB1590" w:rsidRDefault="00000000" w:rsidP="00D12DC4">
            <w:pPr>
              <w:pStyle w:val="Compact"/>
              <w:spacing w:line="240" w:lineRule="auto"/>
              <w:jc w:val="center"/>
            </w:pPr>
            <w:r>
              <w:t>HV</w:t>
            </w:r>
          </w:p>
        </w:tc>
        <w:tc>
          <w:tcPr>
            <w:tcW w:w="1320" w:type="dxa"/>
          </w:tcPr>
          <w:p w14:paraId="1531046B" w14:textId="77777777" w:rsidR="00AB1590" w:rsidRDefault="00000000" w:rsidP="00530A2E">
            <w:pPr>
              <w:pStyle w:val="Compact"/>
              <w:spacing w:line="240" w:lineRule="auto"/>
            </w:pPr>
            <w:r>
              <w:t>−12,53 dB</w:t>
            </w:r>
          </w:p>
        </w:tc>
        <w:tc>
          <w:tcPr>
            <w:tcW w:w="1319" w:type="dxa"/>
          </w:tcPr>
          <w:p w14:paraId="148349D3" w14:textId="77777777" w:rsidR="00AB1590" w:rsidRDefault="00000000" w:rsidP="003E7A60">
            <w:pPr>
              <w:pStyle w:val="Compact"/>
              <w:spacing w:line="240" w:lineRule="auto"/>
            </w:pPr>
            <w:r>
              <w:t>−24,18 dB</w:t>
            </w:r>
          </w:p>
        </w:tc>
        <w:tc>
          <w:tcPr>
            <w:tcW w:w="1320" w:type="dxa"/>
          </w:tcPr>
          <w:p w14:paraId="0BB3EC09" w14:textId="77777777" w:rsidR="00AB1590" w:rsidRDefault="00000000" w:rsidP="00D538DB">
            <w:pPr>
              <w:pStyle w:val="Compact"/>
              <w:spacing w:line="240" w:lineRule="auto"/>
            </w:pPr>
            <w:r>
              <w:rPr>
                <w:b/>
              </w:rPr>
              <w:t>11,6 dB</w:t>
            </w:r>
          </w:p>
        </w:tc>
      </w:tr>
    </w:tbl>
    <w:p w14:paraId="21383A48" w14:textId="77777777" w:rsidR="00AB1590" w:rsidRDefault="00000000">
      <w:pPr>
        <w:pStyle w:val="Textoindependiente"/>
      </w:pPr>
      <w:r>
        <w:lastRenderedPageBreak/>
        <w:t xml:space="preserve">Las regularidades: </w:t>
      </w:r>
      <w:r>
        <w:rPr>
          <w:b/>
          <w:bCs/>
        </w:rPr>
        <w:t>la banda L separa los dos sitios con casi el triple de contraste que la banda C</w:t>
      </w:r>
      <w:r>
        <w:t>; dentro de cada banda, la polarización cruzada (HV/VH) separa más que la co-polar; y NISAR y SAOCOM difieren 4,8 dB sobre el mismo bosque con dos días de diferencia — advertencia, no resultado (véase la P4).</w:t>
      </w:r>
      <w:bookmarkEnd w:id="61"/>
    </w:p>
    <w:p w14:paraId="3B3CE8E4" w14:textId="77777777" w:rsidR="00D12DC4" w:rsidRDefault="00D12DC4">
      <w:pPr>
        <w:pStyle w:val="Ttulo3"/>
      </w:pPr>
      <w:bookmarkStart w:id="62" w:name="el-piso-de-ruido"/>
    </w:p>
    <w:p w14:paraId="05209FD2" w14:textId="4D51191A" w:rsidR="00AB1590" w:rsidRDefault="00000000">
      <w:pPr>
        <w:pStyle w:val="Ttulo3"/>
      </w:pPr>
      <w:r>
        <w:t>2.3 El piso de ruido</w:t>
      </w:r>
    </w:p>
    <w:p w14:paraId="4F9FEF97" w14:textId="77777777" w:rsidR="00AB1590" w:rsidRDefault="00000000">
      <w:pPr>
        <w:pStyle w:val="FirstParagraph"/>
      </w:pPr>
      <w:r>
        <w:t xml:space="preserve">El canal cruzado del SAOCOM sobre la estepa da mediana </w:t>
      </w:r>
      <w:r>
        <w:rPr>
          <w:b/>
          <w:bCs/>
        </w:rPr>
        <w:t>−29,8 dB, con el 64 % de los píxeles por debajo de −28</w:t>
      </w:r>
      <w:r>
        <w:t>: eso no describe el pastizal, describe el ruido del instrumento (véase la P5).</w:t>
      </w:r>
      <w:bookmarkEnd w:id="59"/>
      <w:bookmarkEnd w:id="62"/>
    </w:p>
    <w:p w14:paraId="066BDF20" w14:textId="77777777" w:rsidR="00D12DC4" w:rsidRDefault="00D12DC4">
      <w:pPr>
        <w:pStyle w:val="Ttulo2"/>
      </w:pPr>
      <w:bookmarkStart w:id="63" w:name="__RefHeading___Toc6238_3819205720"/>
      <w:bookmarkStart w:id="64" w:name="las-figuras-del-procesamiento-3"/>
      <w:bookmarkEnd w:id="63"/>
    </w:p>
    <w:p w14:paraId="45B74574" w14:textId="2ABF42A1" w:rsidR="00AB1590" w:rsidRDefault="00000000">
      <w:pPr>
        <w:pStyle w:val="Ttulo2"/>
      </w:pPr>
      <w:r>
        <w:t>3. Las figuras del procesamiento</w:t>
      </w:r>
    </w:p>
    <w:p w14:paraId="22F04590" w14:textId="77777777" w:rsidR="00AB1590" w:rsidRDefault="00000000">
      <w:pPr>
        <w:pStyle w:val="FirstParagraph"/>
      </w:pPr>
      <w:r>
        <w:t xml:space="preserve">En </w:t>
      </w:r>
      <w:r>
        <w:rPr>
          <w:rStyle w:val="VerbatimChar"/>
        </w:rPr>
        <w:t>capturas\</w:t>
      </w:r>
      <w:r>
        <w:t xml:space="preserve">, primero las galerías con </w:t>
      </w:r>
      <w:r>
        <w:rPr>
          <w:b/>
          <w:bCs/>
        </w:rPr>
        <w:t>todas las imágenes de radar procesadas</w:t>
      </w:r>
      <w:r>
        <w:t>, sitio por sitio (composición RGB: co-polar en dB, cruzada en dB, y su diferencia — el canal que «enciende» la estructura leñosa):</w:t>
      </w:r>
    </w:p>
    <w:p w14:paraId="76A977A8" w14:textId="77777777" w:rsidR="00AB1590" w:rsidRDefault="00000000" w:rsidP="00D12DC4">
      <w:pPr>
        <w:pStyle w:val="Compact"/>
        <w:numPr>
          <w:ilvl w:val="0"/>
          <w:numId w:val="39"/>
        </w:numPr>
      </w:pPr>
      <w:r>
        <w:rPr>
          <w:rStyle w:val="VerbatimChar"/>
        </w:rPr>
        <w:t>S1_GRD_galeria_*.png</w:t>
      </w:r>
      <w:r>
        <w:t xml:space="preserve"> y </w:t>
      </w:r>
      <w:r>
        <w:rPr>
          <w:rStyle w:val="VerbatimChar"/>
        </w:rPr>
        <w:t>S1_SLC_galeria_*.png</w:t>
      </w:r>
      <w:r>
        <w:t xml:space="preserve"> — las siete fechas de Sentinel-1 de cada sitio (cuatro de línea de base, dos pre y una post), en sus dos productos, GRD y SLC, ambos llevados a γ⁰ con Terrain Flattening. En el bosque, la escena post-incendio del 27/2/2026 muestra el cambio de comportamiento del área quemada.</w:t>
      </w:r>
    </w:p>
    <w:p w14:paraId="5E6059C5" w14:textId="77777777" w:rsidR="00AB1590" w:rsidRDefault="00000000" w:rsidP="00D12DC4">
      <w:pPr>
        <w:pStyle w:val="Compact"/>
        <w:numPr>
          <w:ilvl w:val="0"/>
          <w:numId w:val="39"/>
        </w:numPr>
      </w:pPr>
      <w:r>
        <w:rPr>
          <w:rStyle w:val="VerbatimChar"/>
        </w:rPr>
        <w:t>SAOCOM_galeria_*.png</w:t>
      </w:r>
      <w:r>
        <w:t xml:space="preserve"> — las tres fechas del SAOCOM-1B (23/11/2025, 10/1/2026 y 27/2/2026) de cada sitio. En la estepa se ve el piso de ruido del canal cruzado: el pastizal queda oscuro porque casi no despolariza.</w:t>
      </w:r>
    </w:p>
    <w:p w14:paraId="3160D094" w14:textId="77777777" w:rsidR="00AB1590" w:rsidRDefault="00000000" w:rsidP="00D12DC4">
      <w:pPr>
        <w:pStyle w:val="Compact"/>
        <w:numPr>
          <w:ilvl w:val="0"/>
          <w:numId w:val="39"/>
        </w:numPr>
      </w:pPr>
      <w:r>
        <w:rPr>
          <w:rStyle w:val="VerbatimChar"/>
        </w:rPr>
        <w:t>NISAR_galeria_*.png</w:t>
      </w:r>
      <w:r>
        <w:t xml:space="preserve"> — las tres fechas útiles de NISAR GCOV (4/12/2025, 28/12/2025 y 8/1/2026) de cada sitio.</w:t>
      </w:r>
    </w:p>
    <w:p w14:paraId="6A2E9AD3" w14:textId="77777777" w:rsidR="00AB1590" w:rsidRDefault="00000000" w:rsidP="00D12DC4">
      <w:pPr>
        <w:pStyle w:val="Compact"/>
        <w:numPr>
          <w:ilvl w:val="0"/>
          <w:numId w:val="39"/>
        </w:numPr>
      </w:pPr>
      <w:r>
        <w:rPr>
          <w:rStyle w:val="VerbatimChar"/>
        </w:rPr>
        <w:t>PALSAR2_galeria_*.png</w:t>
      </w:r>
      <w:r>
        <w:t xml:space="preserve"> — los tres mosaicos anuales de JAXA (2023, 2024 y 2025) de cada sitio.</w:t>
      </w:r>
    </w:p>
    <w:p w14:paraId="18F6816C" w14:textId="77777777" w:rsidR="00AB1590" w:rsidRPr="00D12DC4" w:rsidRDefault="00000000" w:rsidP="00D12DC4">
      <w:pPr>
        <w:pStyle w:val="Compact"/>
        <w:numPr>
          <w:ilvl w:val="0"/>
          <w:numId w:val="39"/>
        </w:numPr>
      </w:pPr>
      <w:r>
        <w:rPr>
          <w:rStyle w:val="VerbatimChar"/>
        </w:rPr>
        <w:t>SAOCOM_quad_T3_Pauli_16ene2024.png</w:t>
      </w:r>
      <w:r>
        <w:t xml:space="preserve"> — la escena cuadripolar del SAOCOM de la línea de base (16/1/2024), procesada hasta la matriz de coherencia T3 y compuesta al estilo Pauli (doble rebote / volumen / superficie). </w:t>
      </w:r>
      <w:r>
        <w:rPr>
          <w:b/>
          <w:bCs/>
        </w:rPr>
        <w:t>Atención: el análisis polarimétrico está hecho sobre la ESCENA COMPLETA, en geometría de radar — no es el recinto BOSQUE_NW_02.</w:t>
      </w:r>
    </w:p>
    <w:p w14:paraId="6C754E89" w14:textId="77777777" w:rsidR="00D12DC4" w:rsidRDefault="00D12DC4" w:rsidP="00D12DC4">
      <w:pPr>
        <w:pStyle w:val="Compact"/>
      </w:pPr>
    </w:p>
    <w:p w14:paraId="601E249F" w14:textId="6BA83524" w:rsidR="00D12DC4" w:rsidRDefault="00D12DC4" w:rsidP="00D12DC4">
      <w:pPr>
        <w:pStyle w:val="Compact"/>
        <w:jc w:val="center"/>
      </w:pPr>
      <w:r w:rsidRPr="00D12DC4">
        <w:lastRenderedPageBreak/>
        <w:drawing>
          <wp:inline distT="0" distB="0" distL="0" distR="0" wp14:anchorId="2F0B9619" wp14:editId="6A8A05D6">
            <wp:extent cx="4359018" cy="5753599"/>
            <wp:effectExtent l="0" t="0" r="3810" b="0"/>
            <wp:docPr id="1560272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272511" name=""/>
                    <pic:cNvPicPr/>
                  </pic:nvPicPr>
                  <pic:blipFill>
                    <a:blip r:embed="rId33"/>
                    <a:stretch>
                      <a:fillRect/>
                    </a:stretch>
                  </pic:blipFill>
                  <pic:spPr>
                    <a:xfrm>
                      <a:off x="0" y="0"/>
                      <a:ext cx="4359018" cy="5753599"/>
                    </a:xfrm>
                    <a:prstGeom prst="rect">
                      <a:avLst/>
                    </a:prstGeom>
                  </pic:spPr>
                </pic:pic>
              </a:graphicData>
            </a:graphic>
          </wp:inline>
        </w:drawing>
      </w:r>
    </w:p>
    <w:p w14:paraId="1619C259" w14:textId="77777777" w:rsidR="00AB1590" w:rsidRDefault="00000000">
      <w:pPr>
        <w:pStyle w:val="ImageCaption"/>
        <w:rPr>
          <w:i w:val="0"/>
        </w:rPr>
      </w:pPr>
      <w:r>
        <w:rPr>
          <w:b/>
          <w:bCs/>
          <w:i w:val="0"/>
        </w:rPr>
        <w:t>Figura 27.</w:t>
      </w:r>
      <w:r>
        <w:rPr>
          <w:i w:val="0"/>
        </w:rPr>
        <w:t xml:space="preserve"> La escena cuadripolar del SAOCOM de la línea de base (16/1/2024), procesada hasta la matriz de coherencia T3 y compuesta al estilo Pauli (doble rebote / volumen / superficie).</w:t>
      </w:r>
    </w:p>
    <w:p w14:paraId="51549FFA" w14:textId="77777777" w:rsidR="00D12DC4" w:rsidRDefault="00D12DC4">
      <w:pPr>
        <w:pStyle w:val="ImageCaption"/>
      </w:pPr>
    </w:p>
    <w:p w14:paraId="75419E1B" w14:textId="77777777" w:rsidR="00AB1590" w:rsidRDefault="00000000" w:rsidP="00D12DC4">
      <w:pPr>
        <w:pStyle w:val="Compact"/>
        <w:ind w:left="240"/>
      </w:pPr>
      <w:r>
        <w:rPr>
          <w:rStyle w:val="VerbatimChar"/>
        </w:rPr>
        <w:t>SAOCOM_quad_T3_Pauli_BOSQUE_16ene2024.png</w:t>
      </w:r>
      <w:r>
        <w:t xml:space="preserve"> — la misma matriz T3 </w:t>
      </w:r>
      <w:r>
        <w:rPr>
          <w:b/>
          <w:bCs/>
        </w:rPr>
        <w:t>recortada de manera aproximada al recinto BOSQUE_NW_02</w:t>
      </w:r>
      <w:r>
        <w:t xml:space="preserve"> (por las esquinas declaradas de la escena, todavía sin ortorrectificar). El recorte fino del quad-pol a los recintos, sobre la grilla común, es justamente el paso pendiente (TP4_01/TP4_02); recién ahí será el insumo de los índices polarimétricos del paso 10.</w:t>
      </w:r>
    </w:p>
    <w:p w14:paraId="715B607A" w14:textId="77777777" w:rsidR="00AB1590" w:rsidRDefault="00000000">
      <w:pPr>
        <w:pStyle w:val="CaptionedFigure"/>
        <w:jc w:val="center"/>
      </w:pPr>
      <w:r>
        <w:rPr>
          <w:noProof/>
        </w:rPr>
        <w:lastRenderedPageBreak/>
        <w:drawing>
          <wp:inline distT="0" distB="0" distL="0" distR="0" wp14:anchorId="70F0AD73" wp14:editId="5A966AE8">
            <wp:extent cx="4526264" cy="5112000"/>
            <wp:effectExtent l="0" t="0" r="8255" b="0"/>
            <wp:docPr id="28" name="Image28" descr="Figura 28. La misma matriz T3 recortada de manera aproximada al recinto BOSQUE_NW_02 (por las esquinas declaradas de la escena, todavía sin ortorrectific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descr="Figura 28. La misma matriz T3 recortada de manera aproximada al recinto BOSQUE_NW_02 (por las esquinas declaradas de la escena, todavía sin ortorrectificar)."/>
                    <pic:cNvPicPr>
                      <a:picLocks noChangeAspect="1" noChangeArrowheads="1"/>
                    </pic:cNvPicPr>
                  </pic:nvPicPr>
                  <pic:blipFill>
                    <a:blip r:embed="rId34"/>
                    <a:stretch>
                      <a:fillRect/>
                    </a:stretch>
                  </pic:blipFill>
                  <pic:spPr bwMode="auto">
                    <a:xfrm>
                      <a:off x="0" y="0"/>
                      <a:ext cx="4526264" cy="5112000"/>
                    </a:xfrm>
                    <a:prstGeom prst="rect">
                      <a:avLst/>
                    </a:prstGeom>
                  </pic:spPr>
                </pic:pic>
              </a:graphicData>
            </a:graphic>
          </wp:inline>
        </w:drawing>
      </w:r>
    </w:p>
    <w:p w14:paraId="59910D19" w14:textId="77777777" w:rsidR="00AB1590" w:rsidRDefault="00000000">
      <w:pPr>
        <w:pStyle w:val="ImageCaption"/>
      </w:pPr>
      <w:r>
        <w:rPr>
          <w:b/>
          <w:bCs/>
          <w:i w:val="0"/>
        </w:rPr>
        <w:t>Figura 28.</w:t>
      </w:r>
      <w:r>
        <w:rPr>
          <w:i w:val="0"/>
        </w:rPr>
        <w:t xml:space="preserve"> La misma matriz T3 recortada de manera aproximada al recinto BOSQUE_NW_02 (por las esquinas declaradas de la escena, todavía sin ortorrectificar).</w:t>
      </w:r>
    </w:p>
    <w:p w14:paraId="12A14380" w14:textId="77777777" w:rsidR="00D12DC4" w:rsidRDefault="00D12DC4" w:rsidP="00D12DC4">
      <w:pPr>
        <w:pStyle w:val="Compact"/>
        <w:ind w:left="240"/>
        <w:rPr>
          <w:rStyle w:val="VerbatimChar"/>
        </w:rPr>
      </w:pPr>
    </w:p>
    <w:p w14:paraId="2CB05DC3" w14:textId="50BD8B99" w:rsidR="00AB1590" w:rsidRDefault="00000000" w:rsidP="00D12DC4">
      <w:pPr>
        <w:pStyle w:val="Compact"/>
        <w:ind w:left="240"/>
      </w:pPr>
      <w:r>
        <w:rPr>
          <w:rStyle w:val="VerbatimChar"/>
        </w:rPr>
        <w:t>ALOS_PALSAR1_SLC\</w:t>
      </w:r>
      <w:r>
        <w:t xml:space="preserve"> — las </w:t>
      </w:r>
      <w:r>
        <w:rPr>
          <w:b/>
          <w:bCs/>
        </w:rPr>
        <w:t>nueve capturas del procesamiento polarimétrico del ALOS PALSAR-1 histórico</w:t>
      </w:r>
      <w:r>
        <w:t xml:space="preserve"> (escena SLC quad-pol del 21/7/2007, banda L): calibración, matriz de coherencia, descomposiciones y ortorrectificación en SNAP. El procedimiento completo, paso a paso, está en </w:t>
      </w:r>
      <w:r>
        <w:rPr>
          <w:rStyle w:val="VerbatimChar"/>
        </w:rPr>
        <w:t>02_Practica\10_Procedimientos_y_resultados\TP4_ALOS_PALSAR1_SLC\</w:t>
      </w:r>
      <w:r>
        <w:t xml:space="preserve">. </w:t>
      </w:r>
      <w:r>
        <w:rPr>
          <w:b/>
          <w:bCs/>
        </w:rPr>
        <w:t>También aquí el proceso es de la escena completa, no del recinto de bosque</w:t>
      </w:r>
      <w:r>
        <w:t>; queda pendiente repetirlo recortado a los recintos.</w:t>
      </w:r>
    </w:p>
    <w:p w14:paraId="0509C7FA" w14:textId="77777777" w:rsidR="00EB1409" w:rsidRDefault="00000000" w:rsidP="00D12DC4">
      <w:pPr>
        <w:pStyle w:val="Textoindependiente"/>
      </w:pPr>
      <w:r>
        <w:t xml:space="preserve">Una aclaración sobre la geometría de estas escenas: en este relieve se ven a simple vista defectos de </w:t>
      </w:r>
      <w:r>
        <w:rPr>
          <w:b/>
        </w:rPr>
        <w:t>layover, sombra y acortamiento por pendiente</w:t>
      </w:r>
      <w:r>
        <w:t xml:space="preserve">, inevitables cuando cada escena se observa </w:t>
      </w:r>
      <w:r>
        <w:lastRenderedPageBreak/>
        <w:t xml:space="preserve">desde una sola geometría. La solución de fondo habría sido </w:t>
      </w:r>
      <w:r>
        <w:rPr>
          <w:b/>
        </w:rPr>
        <w:t>combinar una adquisición ascendente con una descendente</w:t>
      </w:r>
      <w:r>
        <w:t>, de modo que cada pasada cubra lo que la otra pierde; no hubo tiempo de hacerlo en esta corrida. El práctico lo compensa de manera parcial: la máscara de validez geométrica descarta los píxeles inválidos para cualquiera de las geometrías (4,4 % del recinto de bosque y 3,5 % de la estepa), así que las cifras del TP4 no se apoyan en las zonas afectadas; las capturas se muestran igual porque documentan el proceso tal como corrió.</w:t>
      </w:r>
    </w:p>
    <w:p w14:paraId="614C71EF" w14:textId="77777777" w:rsidR="00D12DC4" w:rsidRDefault="00D12DC4" w:rsidP="00D12DC4">
      <w:pPr>
        <w:pStyle w:val="Textoindependiente"/>
      </w:pPr>
    </w:p>
    <w:p w14:paraId="634975E5" w14:textId="77777777" w:rsidR="00AB1590" w:rsidRDefault="00000000">
      <w:pPr>
        <w:pStyle w:val="CaptionedFigure"/>
        <w:jc w:val="center"/>
      </w:pPr>
      <w:r>
        <w:rPr>
          <w:noProof/>
        </w:rPr>
        <w:drawing>
          <wp:inline distT="0" distB="0" distL="0" distR="0" wp14:anchorId="5EC3B3D5" wp14:editId="7E61B499">
            <wp:extent cx="5826842" cy="3168000"/>
            <wp:effectExtent l="0" t="0" r="2540" b="0"/>
            <wp:docPr id="29" name="Image29" descr="Figura 29. Las nueve capturas del procesamiento polarimétrico del ALOS PALSAR-1 histórico (escena SLC quad-pol del 21/7/2007, banda L): calibración, matriz de coherencia, descomposiciones y ortorrectificación en SN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descr="Figura 29. Las nueve capturas del procesamiento polarimétrico del ALOS PALSAR-1 histórico (escena SLC quad-pol del 21/7/2007, banda L): calibración, matriz de coherencia, descomposiciones y ortorrectificación en SNAP."/>
                    <pic:cNvPicPr>
                      <a:picLocks noChangeAspect="1" noChangeArrowheads="1"/>
                    </pic:cNvPicPr>
                  </pic:nvPicPr>
                  <pic:blipFill>
                    <a:blip r:embed="rId35"/>
                    <a:stretch>
                      <a:fillRect/>
                    </a:stretch>
                  </pic:blipFill>
                  <pic:spPr bwMode="auto">
                    <a:xfrm>
                      <a:off x="0" y="0"/>
                      <a:ext cx="5826842" cy="3168000"/>
                    </a:xfrm>
                    <a:prstGeom prst="rect">
                      <a:avLst/>
                    </a:prstGeom>
                  </pic:spPr>
                </pic:pic>
              </a:graphicData>
            </a:graphic>
          </wp:inline>
        </w:drawing>
      </w:r>
    </w:p>
    <w:p w14:paraId="143CB540" w14:textId="4CBBC3CD" w:rsidR="00AB1590" w:rsidRDefault="00000000" w:rsidP="00D12DC4">
      <w:pPr>
        <w:pStyle w:val="ImageCaption"/>
        <w:jc w:val="both"/>
      </w:pPr>
      <w:r>
        <w:rPr>
          <w:b/>
          <w:bCs/>
          <w:i w:val="0"/>
        </w:rPr>
        <w:t>Figura 29.</w:t>
      </w:r>
      <w:r>
        <w:rPr>
          <w:i w:val="0"/>
        </w:rPr>
        <w:t xml:space="preserve"> Las nueve capturas del procesamiento polarimétrico del ALOS PALSAR-1 histórico (escena SLC quad-pol del 21/7/2007, banda L): calibración, matriz de coherencia, descomposiciones y ortorrectificación en SNAP.</w:t>
      </w:r>
    </w:p>
    <w:p w14:paraId="780210AB" w14:textId="77777777" w:rsidR="00AB1590" w:rsidRDefault="00000000">
      <w:pPr>
        <w:pStyle w:val="CaptionedFigure"/>
        <w:jc w:val="center"/>
      </w:pPr>
      <w:r>
        <w:rPr>
          <w:noProof/>
        </w:rPr>
        <w:lastRenderedPageBreak/>
        <w:drawing>
          <wp:inline distT="0" distB="0" distL="0" distR="0" wp14:anchorId="1195D8CD" wp14:editId="41BC7732">
            <wp:extent cx="2001930" cy="3060000"/>
            <wp:effectExtent l="0" t="0" r="0" b="7620"/>
            <wp:docPr id="30" name="Image30" descr="Figura 30. Las nueve capturas del procesamiento polarimétrico del ALOS PALSAR-1 histórico (escena SLC quad-pol del 21/7/2007, banda L): calibración, matriz de coherencia, descomposiciones y ortorrectificación en SN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descr="Figura 30. Las nueve capturas del procesamiento polarimétrico del ALOS PALSAR-1 histórico (escena SLC quad-pol del 21/7/2007, banda L): calibración, matriz de coherencia, descomposiciones y ortorrectificación en SNAP."/>
                    <pic:cNvPicPr>
                      <a:picLocks noChangeAspect="1" noChangeArrowheads="1"/>
                    </pic:cNvPicPr>
                  </pic:nvPicPr>
                  <pic:blipFill>
                    <a:blip r:embed="rId36"/>
                    <a:stretch>
                      <a:fillRect/>
                    </a:stretch>
                  </pic:blipFill>
                  <pic:spPr bwMode="auto">
                    <a:xfrm>
                      <a:off x="0" y="0"/>
                      <a:ext cx="2001930" cy="3060000"/>
                    </a:xfrm>
                    <a:prstGeom prst="rect">
                      <a:avLst/>
                    </a:prstGeom>
                  </pic:spPr>
                </pic:pic>
              </a:graphicData>
            </a:graphic>
          </wp:inline>
        </w:drawing>
      </w:r>
    </w:p>
    <w:p w14:paraId="4C2A4397" w14:textId="0C6FCE54" w:rsidR="00D12DC4" w:rsidRDefault="00000000" w:rsidP="00D12DC4">
      <w:pPr>
        <w:pStyle w:val="ImageCaption"/>
        <w:jc w:val="both"/>
        <w:rPr>
          <w:i w:val="0"/>
        </w:rPr>
      </w:pPr>
      <w:r>
        <w:rPr>
          <w:b/>
          <w:bCs/>
          <w:i w:val="0"/>
        </w:rPr>
        <w:t>Figura 30.</w:t>
      </w:r>
      <w:r>
        <w:rPr>
          <w:i w:val="0"/>
        </w:rPr>
        <w:t xml:space="preserve"> Las nueve capturas del procesamiento polarimétrico del ALOS PALSAR-1 histórico (escena SLC quad-pol del 21/7/2007, banda L): calibración, matriz de coherencia, descomposiciones y </w:t>
      </w:r>
      <w:proofErr w:type="spellStart"/>
      <w:r>
        <w:rPr>
          <w:i w:val="0"/>
        </w:rPr>
        <w:t>ortorrectificación</w:t>
      </w:r>
      <w:proofErr w:type="spellEnd"/>
      <w:r>
        <w:rPr>
          <w:i w:val="0"/>
        </w:rPr>
        <w:t xml:space="preserve"> en SNAP.</w:t>
      </w:r>
    </w:p>
    <w:p w14:paraId="6A8C4E38" w14:textId="77777777" w:rsidR="00D12DC4" w:rsidRDefault="00D12DC4" w:rsidP="00D12DC4">
      <w:pPr>
        <w:pStyle w:val="ImageCaption"/>
        <w:jc w:val="both"/>
      </w:pPr>
    </w:p>
    <w:p w14:paraId="620560B2" w14:textId="77777777" w:rsidR="00AB1590" w:rsidRDefault="00000000">
      <w:pPr>
        <w:pStyle w:val="CaptionedFigure"/>
        <w:jc w:val="center"/>
      </w:pPr>
      <w:r>
        <w:rPr>
          <w:noProof/>
        </w:rPr>
        <w:drawing>
          <wp:inline distT="0" distB="0" distL="0" distR="0" wp14:anchorId="0334103D" wp14:editId="0D3FA810">
            <wp:extent cx="2001930" cy="3060000"/>
            <wp:effectExtent l="0" t="0" r="0" b="7620"/>
            <wp:docPr id="31" name="Image31" descr="Figura 31. Las nueve capturas del procesamiento polarimétrico del ALOS PALSAR-1 histórico (escena SLC quad-pol del 21/7/2007, banda L): calibración, matriz de coherencia, descomposiciones y ortorrectificación en SN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descr="Figura 31. Las nueve capturas del procesamiento polarimétrico del ALOS PALSAR-1 histórico (escena SLC quad-pol del 21/7/2007, banda L): calibración, matriz de coherencia, descomposiciones y ortorrectificación en SNAP."/>
                    <pic:cNvPicPr>
                      <a:picLocks noChangeAspect="1" noChangeArrowheads="1"/>
                    </pic:cNvPicPr>
                  </pic:nvPicPr>
                  <pic:blipFill>
                    <a:blip r:embed="rId37"/>
                    <a:stretch>
                      <a:fillRect/>
                    </a:stretch>
                  </pic:blipFill>
                  <pic:spPr bwMode="auto">
                    <a:xfrm>
                      <a:off x="0" y="0"/>
                      <a:ext cx="2001930" cy="3060000"/>
                    </a:xfrm>
                    <a:prstGeom prst="rect">
                      <a:avLst/>
                    </a:prstGeom>
                  </pic:spPr>
                </pic:pic>
              </a:graphicData>
            </a:graphic>
          </wp:inline>
        </w:drawing>
      </w:r>
    </w:p>
    <w:p w14:paraId="035B739F" w14:textId="77777777" w:rsidR="00AB1590" w:rsidRDefault="00000000" w:rsidP="00D12DC4">
      <w:pPr>
        <w:pStyle w:val="ImageCaption"/>
        <w:jc w:val="both"/>
      </w:pPr>
      <w:r>
        <w:rPr>
          <w:b/>
          <w:bCs/>
          <w:i w:val="0"/>
        </w:rPr>
        <w:t>Figura 31.</w:t>
      </w:r>
      <w:r>
        <w:rPr>
          <w:i w:val="0"/>
        </w:rPr>
        <w:t xml:space="preserve"> Las nueve capturas del procesamiento polarimétrico del ALOS PALSAR-1 histórico (escena SLC quad-pol del 21/7/2007, banda L): calibración, matriz de coherencia, descomposiciones y ortorrectificación en SNAP.</w:t>
      </w:r>
    </w:p>
    <w:p w14:paraId="666F54E7" w14:textId="77777777" w:rsidR="00AB1590" w:rsidRDefault="00000000">
      <w:pPr>
        <w:pStyle w:val="CaptionedFigure"/>
        <w:jc w:val="center"/>
      </w:pPr>
      <w:r>
        <w:rPr>
          <w:noProof/>
        </w:rPr>
        <w:lastRenderedPageBreak/>
        <w:drawing>
          <wp:inline distT="0" distB="0" distL="0" distR="0" wp14:anchorId="12251B9C" wp14:editId="64BD0BB5">
            <wp:extent cx="2001930" cy="3060000"/>
            <wp:effectExtent l="0" t="0" r="0" b="7620"/>
            <wp:docPr id="32" name="Image32" descr="Figura 32. Las nueve capturas del procesamiento polarimétrico del ALOS PALSAR-1 histórico (escena SLC quad-pol del 21/7/2007, banda L): calibración, matriz de coherencia, descomposiciones y ortorrectificación en SN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descr="Figura 32. Las nueve capturas del procesamiento polarimétrico del ALOS PALSAR-1 histórico (escena SLC quad-pol del 21/7/2007, banda L): calibración, matriz de coherencia, descomposiciones y ortorrectificación en SNAP."/>
                    <pic:cNvPicPr>
                      <a:picLocks noChangeAspect="1" noChangeArrowheads="1"/>
                    </pic:cNvPicPr>
                  </pic:nvPicPr>
                  <pic:blipFill>
                    <a:blip r:embed="rId38"/>
                    <a:stretch>
                      <a:fillRect/>
                    </a:stretch>
                  </pic:blipFill>
                  <pic:spPr bwMode="auto">
                    <a:xfrm>
                      <a:off x="0" y="0"/>
                      <a:ext cx="2001930" cy="3060000"/>
                    </a:xfrm>
                    <a:prstGeom prst="rect">
                      <a:avLst/>
                    </a:prstGeom>
                  </pic:spPr>
                </pic:pic>
              </a:graphicData>
            </a:graphic>
          </wp:inline>
        </w:drawing>
      </w:r>
    </w:p>
    <w:p w14:paraId="58192052" w14:textId="77777777" w:rsidR="00AB1590" w:rsidRDefault="00000000" w:rsidP="00D12DC4">
      <w:pPr>
        <w:pStyle w:val="ImageCaption"/>
        <w:jc w:val="both"/>
        <w:rPr>
          <w:i w:val="0"/>
        </w:rPr>
      </w:pPr>
      <w:r>
        <w:rPr>
          <w:b/>
          <w:bCs/>
          <w:i w:val="0"/>
        </w:rPr>
        <w:t>Figura 32.</w:t>
      </w:r>
      <w:r>
        <w:rPr>
          <w:i w:val="0"/>
        </w:rPr>
        <w:t xml:space="preserve"> Las nueve capturas del procesamiento polarimétrico del ALOS PALSAR-1 histórico (escena SLC quad-pol del 21/7/2007, banda L): calibración, matriz de coherencia, descomposiciones y </w:t>
      </w:r>
      <w:proofErr w:type="spellStart"/>
      <w:r>
        <w:rPr>
          <w:i w:val="0"/>
        </w:rPr>
        <w:t>ortorrectificación</w:t>
      </w:r>
      <w:proofErr w:type="spellEnd"/>
      <w:r>
        <w:rPr>
          <w:i w:val="0"/>
        </w:rPr>
        <w:t xml:space="preserve"> en SNAP.</w:t>
      </w:r>
    </w:p>
    <w:p w14:paraId="1D8237C3" w14:textId="77777777" w:rsidR="00D12DC4" w:rsidRDefault="00D12DC4" w:rsidP="00D12DC4">
      <w:pPr>
        <w:pStyle w:val="ImageCaption"/>
        <w:jc w:val="both"/>
      </w:pPr>
    </w:p>
    <w:p w14:paraId="56F9D409" w14:textId="77777777" w:rsidR="00AB1590" w:rsidRDefault="00000000">
      <w:pPr>
        <w:pStyle w:val="CaptionedFigure"/>
        <w:jc w:val="center"/>
      </w:pPr>
      <w:r>
        <w:rPr>
          <w:noProof/>
        </w:rPr>
        <w:drawing>
          <wp:inline distT="0" distB="0" distL="0" distR="0" wp14:anchorId="1CF7664E" wp14:editId="0491BD05">
            <wp:extent cx="2001930" cy="3060000"/>
            <wp:effectExtent l="0" t="0" r="0" b="7620"/>
            <wp:docPr id="33" name="Image33" descr="Figura 33. Las nueve capturas del procesamiento polarimétrico del ALOS PALSAR-1 histórico (escena SLC quad-pol del 21/7/2007, banda L): calibración, matriz de coherencia, descomposiciones y ortorrectificación en SN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descr="Figura 33. Las nueve capturas del procesamiento polarimétrico del ALOS PALSAR-1 histórico (escena SLC quad-pol del 21/7/2007, banda L): calibración, matriz de coherencia, descomposiciones y ortorrectificación en SNAP."/>
                    <pic:cNvPicPr>
                      <a:picLocks noChangeAspect="1" noChangeArrowheads="1"/>
                    </pic:cNvPicPr>
                  </pic:nvPicPr>
                  <pic:blipFill>
                    <a:blip r:embed="rId39"/>
                    <a:stretch>
                      <a:fillRect/>
                    </a:stretch>
                  </pic:blipFill>
                  <pic:spPr bwMode="auto">
                    <a:xfrm>
                      <a:off x="0" y="0"/>
                      <a:ext cx="2001930" cy="3060000"/>
                    </a:xfrm>
                    <a:prstGeom prst="rect">
                      <a:avLst/>
                    </a:prstGeom>
                  </pic:spPr>
                </pic:pic>
              </a:graphicData>
            </a:graphic>
          </wp:inline>
        </w:drawing>
      </w:r>
    </w:p>
    <w:p w14:paraId="49484CD6" w14:textId="77777777" w:rsidR="00AB1590" w:rsidRDefault="00000000">
      <w:pPr>
        <w:pStyle w:val="ImageCaption"/>
      </w:pPr>
      <w:r>
        <w:rPr>
          <w:b/>
          <w:bCs/>
          <w:i w:val="0"/>
        </w:rPr>
        <w:t>Figura 33.</w:t>
      </w:r>
      <w:r>
        <w:rPr>
          <w:i w:val="0"/>
        </w:rPr>
        <w:t xml:space="preserve"> Las nueve capturas del procesamiento polarimétrico del ALOS PALSAR-1 histórico (escena SLC quad-pol del 21/7/2007, banda L): calibración, matriz de coherencia, descomposiciones y ortorrectificación en SNAP.</w:t>
      </w:r>
    </w:p>
    <w:p w14:paraId="75B89956" w14:textId="77777777" w:rsidR="00AB1590" w:rsidRDefault="00000000">
      <w:pPr>
        <w:pStyle w:val="CaptionedFigure"/>
        <w:jc w:val="center"/>
      </w:pPr>
      <w:r>
        <w:rPr>
          <w:noProof/>
        </w:rPr>
        <w:lastRenderedPageBreak/>
        <w:drawing>
          <wp:inline distT="0" distB="0" distL="0" distR="0" wp14:anchorId="119A3AFA" wp14:editId="32FEDA13">
            <wp:extent cx="2001930" cy="3060000"/>
            <wp:effectExtent l="0" t="0" r="0" b="7620"/>
            <wp:docPr id="34" name="Image34" descr="Figura 34. Las nueve capturas del procesamiento polarimétrico del ALOS PALSAR-1 histórico (escena SLC quad-pol del 21/7/2007, banda L): calibración, matriz de coherencia, descomposiciones y ortorrectificación en SN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descr="Figura 34. Las nueve capturas del procesamiento polarimétrico del ALOS PALSAR-1 histórico (escena SLC quad-pol del 21/7/2007, banda L): calibración, matriz de coherencia, descomposiciones y ortorrectificación en SNAP."/>
                    <pic:cNvPicPr>
                      <a:picLocks noChangeAspect="1" noChangeArrowheads="1"/>
                    </pic:cNvPicPr>
                  </pic:nvPicPr>
                  <pic:blipFill>
                    <a:blip r:embed="rId40"/>
                    <a:stretch>
                      <a:fillRect/>
                    </a:stretch>
                  </pic:blipFill>
                  <pic:spPr bwMode="auto">
                    <a:xfrm>
                      <a:off x="0" y="0"/>
                      <a:ext cx="2001930" cy="3060000"/>
                    </a:xfrm>
                    <a:prstGeom prst="rect">
                      <a:avLst/>
                    </a:prstGeom>
                  </pic:spPr>
                </pic:pic>
              </a:graphicData>
            </a:graphic>
          </wp:inline>
        </w:drawing>
      </w:r>
    </w:p>
    <w:p w14:paraId="45DF7227" w14:textId="77777777" w:rsidR="00AB1590" w:rsidRDefault="00000000" w:rsidP="00D12DC4">
      <w:pPr>
        <w:pStyle w:val="ImageCaption"/>
        <w:jc w:val="both"/>
        <w:rPr>
          <w:i w:val="0"/>
        </w:rPr>
      </w:pPr>
      <w:r>
        <w:rPr>
          <w:b/>
          <w:bCs/>
          <w:i w:val="0"/>
        </w:rPr>
        <w:t>Figura 34.</w:t>
      </w:r>
      <w:r>
        <w:rPr>
          <w:i w:val="0"/>
        </w:rPr>
        <w:t xml:space="preserve"> Las nueve capturas del procesamiento polarimétrico del ALOS PALSAR-1 histórico (escena SLC quad-pol del 21/7/2007, banda L): calibración, matriz de coherencia, descomposiciones y </w:t>
      </w:r>
      <w:proofErr w:type="spellStart"/>
      <w:r>
        <w:rPr>
          <w:i w:val="0"/>
        </w:rPr>
        <w:t>ortorrectificación</w:t>
      </w:r>
      <w:proofErr w:type="spellEnd"/>
      <w:r>
        <w:rPr>
          <w:i w:val="0"/>
        </w:rPr>
        <w:t xml:space="preserve"> en SNAP.</w:t>
      </w:r>
    </w:p>
    <w:p w14:paraId="5BB3C866" w14:textId="77777777" w:rsidR="00D12DC4" w:rsidRDefault="00D12DC4" w:rsidP="00D12DC4">
      <w:pPr>
        <w:pStyle w:val="ImageCaption"/>
        <w:jc w:val="both"/>
      </w:pPr>
    </w:p>
    <w:p w14:paraId="282B0A07" w14:textId="77777777" w:rsidR="00AB1590" w:rsidRDefault="00000000">
      <w:pPr>
        <w:pStyle w:val="CaptionedFigure"/>
        <w:jc w:val="center"/>
      </w:pPr>
      <w:r>
        <w:rPr>
          <w:noProof/>
        </w:rPr>
        <w:drawing>
          <wp:inline distT="0" distB="0" distL="0" distR="0" wp14:anchorId="6542EC96" wp14:editId="72FE6345">
            <wp:extent cx="2001930" cy="3060000"/>
            <wp:effectExtent l="0" t="0" r="0" b="7620"/>
            <wp:docPr id="35" name="Image35" descr="Figura 35. Las nueve capturas del procesamiento polarimétrico del ALOS PALSAR-1 histórico (escena SLC quad-pol del 21/7/2007, banda L): calibración, matriz de coherencia, descomposiciones y ortorrectificación en SN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descr="Figura 35. Las nueve capturas del procesamiento polarimétrico del ALOS PALSAR-1 histórico (escena SLC quad-pol del 21/7/2007, banda L): calibración, matriz de coherencia, descomposiciones y ortorrectificación en SNAP."/>
                    <pic:cNvPicPr>
                      <a:picLocks noChangeAspect="1" noChangeArrowheads="1"/>
                    </pic:cNvPicPr>
                  </pic:nvPicPr>
                  <pic:blipFill>
                    <a:blip r:embed="rId41"/>
                    <a:stretch>
                      <a:fillRect/>
                    </a:stretch>
                  </pic:blipFill>
                  <pic:spPr bwMode="auto">
                    <a:xfrm>
                      <a:off x="0" y="0"/>
                      <a:ext cx="2001930" cy="3060000"/>
                    </a:xfrm>
                    <a:prstGeom prst="rect">
                      <a:avLst/>
                    </a:prstGeom>
                  </pic:spPr>
                </pic:pic>
              </a:graphicData>
            </a:graphic>
          </wp:inline>
        </w:drawing>
      </w:r>
    </w:p>
    <w:p w14:paraId="162C6971" w14:textId="77777777" w:rsidR="00AB1590" w:rsidRDefault="00000000" w:rsidP="00D12DC4">
      <w:pPr>
        <w:pStyle w:val="ImageCaption"/>
        <w:jc w:val="both"/>
      </w:pPr>
      <w:r>
        <w:rPr>
          <w:b/>
          <w:bCs/>
          <w:i w:val="0"/>
        </w:rPr>
        <w:t>Figura 35.</w:t>
      </w:r>
      <w:r>
        <w:rPr>
          <w:i w:val="0"/>
        </w:rPr>
        <w:t xml:space="preserve"> Las nueve capturas del procesamiento polarimétrico del ALOS PALSAR-1 histórico (escena SLC quad-pol del 21/7/2007, banda L): calibración, matriz de coherencia, descomposiciones y ortorrectificación en SNAP.</w:t>
      </w:r>
    </w:p>
    <w:p w14:paraId="40D5BEAF" w14:textId="77777777" w:rsidR="00AB1590" w:rsidRDefault="00000000">
      <w:pPr>
        <w:pStyle w:val="CaptionedFigure"/>
        <w:jc w:val="center"/>
      </w:pPr>
      <w:r>
        <w:rPr>
          <w:noProof/>
        </w:rPr>
        <w:lastRenderedPageBreak/>
        <w:drawing>
          <wp:inline distT="0" distB="0" distL="0" distR="0" wp14:anchorId="37C8E987" wp14:editId="31B3B7C9">
            <wp:extent cx="4876800" cy="2743200"/>
            <wp:effectExtent l="0" t="0" r="0" b="0"/>
            <wp:docPr id="36" name="Image36" descr="Figura 36. Las nueve capturas del procesamiento polarimétrico del ALOS PALSAR-1 histórico (escena SLC quad-pol del 21/7/2007, banda L): calibración, matriz de coherencia, descomposiciones y ortorrectificación en SN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descr="Figura 36. Las nueve capturas del procesamiento polarimétrico del ALOS PALSAR-1 histórico (escena SLC quad-pol del 21/7/2007, banda L): calibración, matriz de coherencia, descomposiciones y ortorrectificación en SNAP."/>
                    <pic:cNvPicPr>
                      <a:picLocks noChangeAspect="1" noChangeArrowheads="1"/>
                    </pic:cNvPicPr>
                  </pic:nvPicPr>
                  <pic:blipFill>
                    <a:blip r:embed="rId42"/>
                    <a:stretch>
                      <a:fillRect/>
                    </a:stretch>
                  </pic:blipFill>
                  <pic:spPr bwMode="auto">
                    <a:xfrm>
                      <a:off x="0" y="0"/>
                      <a:ext cx="4876800" cy="2743200"/>
                    </a:xfrm>
                    <a:prstGeom prst="rect">
                      <a:avLst/>
                    </a:prstGeom>
                  </pic:spPr>
                </pic:pic>
              </a:graphicData>
            </a:graphic>
          </wp:inline>
        </w:drawing>
      </w:r>
    </w:p>
    <w:p w14:paraId="630126F9" w14:textId="77777777" w:rsidR="00AB1590" w:rsidRDefault="00000000" w:rsidP="00D12DC4">
      <w:pPr>
        <w:pStyle w:val="ImageCaption"/>
        <w:jc w:val="both"/>
        <w:rPr>
          <w:i w:val="0"/>
        </w:rPr>
      </w:pPr>
      <w:r>
        <w:rPr>
          <w:b/>
          <w:bCs/>
          <w:i w:val="0"/>
        </w:rPr>
        <w:t>Figura 36.</w:t>
      </w:r>
      <w:r>
        <w:rPr>
          <w:i w:val="0"/>
        </w:rPr>
        <w:t xml:space="preserve"> Las nueve capturas del procesamiento polarimétrico del ALOS PALSAR-1 histórico (escena SLC quad-pol del 21/7/2007, banda L): calibración, matriz de coherencia, descomposiciones y </w:t>
      </w:r>
      <w:proofErr w:type="spellStart"/>
      <w:r>
        <w:rPr>
          <w:i w:val="0"/>
        </w:rPr>
        <w:t>ortorrectificación</w:t>
      </w:r>
      <w:proofErr w:type="spellEnd"/>
      <w:r>
        <w:rPr>
          <w:i w:val="0"/>
        </w:rPr>
        <w:t xml:space="preserve"> en SNAP.</w:t>
      </w:r>
    </w:p>
    <w:p w14:paraId="190EEDA5" w14:textId="77777777" w:rsidR="00D12DC4" w:rsidRDefault="00D12DC4">
      <w:pPr>
        <w:pStyle w:val="ImageCaption"/>
      </w:pPr>
    </w:p>
    <w:p w14:paraId="3E4111C6" w14:textId="77777777" w:rsidR="00AB1590" w:rsidRDefault="00000000">
      <w:pPr>
        <w:pStyle w:val="CaptionedFigure"/>
        <w:jc w:val="center"/>
      </w:pPr>
      <w:r>
        <w:rPr>
          <w:noProof/>
        </w:rPr>
        <w:drawing>
          <wp:inline distT="0" distB="0" distL="0" distR="0" wp14:anchorId="569E6865" wp14:editId="1617C462">
            <wp:extent cx="4876800" cy="2743200"/>
            <wp:effectExtent l="0" t="0" r="0" b="0"/>
            <wp:docPr id="37" name="Image37" descr="Figura 37. Las nueve capturas del procesamiento polarimétrico del ALOS PALSAR-1 histórico (escena SLC quad-pol del 21/7/2007, banda L): calibración, matriz de coherencia, descomposiciones y ortorrectificación en SN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 descr="Figura 37. Las nueve capturas del procesamiento polarimétrico del ALOS PALSAR-1 histórico (escena SLC quad-pol del 21/7/2007, banda L): calibración, matriz de coherencia, descomposiciones y ortorrectificación en SNAP."/>
                    <pic:cNvPicPr>
                      <a:picLocks noChangeAspect="1" noChangeArrowheads="1"/>
                    </pic:cNvPicPr>
                  </pic:nvPicPr>
                  <pic:blipFill>
                    <a:blip r:embed="rId43"/>
                    <a:stretch>
                      <a:fillRect/>
                    </a:stretch>
                  </pic:blipFill>
                  <pic:spPr bwMode="auto">
                    <a:xfrm>
                      <a:off x="0" y="0"/>
                      <a:ext cx="4876800" cy="2743200"/>
                    </a:xfrm>
                    <a:prstGeom prst="rect">
                      <a:avLst/>
                    </a:prstGeom>
                  </pic:spPr>
                </pic:pic>
              </a:graphicData>
            </a:graphic>
          </wp:inline>
        </w:drawing>
      </w:r>
    </w:p>
    <w:p w14:paraId="6153A14F" w14:textId="77777777" w:rsidR="00AB1590" w:rsidRDefault="00000000" w:rsidP="00D12DC4">
      <w:pPr>
        <w:pStyle w:val="ImageCaption"/>
        <w:jc w:val="both"/>
        <w:rPr>
          <w:i w:val="0"/>
        </w:rPr>
      </w:pPr>
      <w:r>
        <w:rPr>
          <w:b/>
          <w:bCs/>
          <w:i w:val="0"/>
        </w:rPr>
        <w:t>Figura 37.</w:t>
      </w:r>
      <w:r>
        <w:rPr>
          <w:i w:val="0"/>
        </w:rPr>
        <w:t xml:space="preserve"> Las nueve capturas del procesamiento polarimétrico del ALOS PALSAR-1 histórico (escena SLC quad-pol del 21/7/2007, banda L): calibración, matriz de coherencia, descomposiciones y </w:t>
      </w:r>
      <w:proofErr w:type="spellStart"/>
      <w:r>
        <w:rPr>
          <w:i w:val="0"/>
        </w:rPr>
        <w:t>ortorrectificación</w:t>
      </w:r>
      <w:proofErr w:type="spellEnd"/>
      <w:r>
        <w:rPr>
          <w:i w:val="0"/>
        </w:rPr>
        <w:t xml:space="preserve"> en SNAP.</w:t>
      </w:r>
    </w:p>
    <w:p w14:paraId="2636DA1F" w14:textId="77777777" w:rsidR="00865DE6" w:rsidRDefault="00865DE6" w:rsidP="00D12DC4">
      <w:pPr>
        <w:pStyle w:val="ImageCaption"/>
        <w:jc w:val="both"/>
      </w:pPr>
    </w:p>
    <w:p w14:paraId="60603F5F" w14:textId="77777777" w:rsidR="00AB1590" w:rsidRDefault="00000000" w:rsidP="00865DE6">
      <w:pPr>
        <w:pStyle w:val="Compact"/>
        <w:ind w:left="240"/>
      </w:pPr>
      <w:r>
        <w:rPr>
          <w:rStyle w:val="VerbatimChar"/>
        </w:rPr>
        <w:t>mapa_ubicacion_AOIs.png</w:t>
      </w:r>
      <w:r>
        <w:t xml:space="preserve"> — la ubicación de los dos recintos, del paquete BIOMASS banda P. </w:t>
      </w:r>
      <w:r>
        <w:rPr>
          <w:b/>
          <w:bCs/>
        </w:rPr>
        <w:t>De BIOMASS no hay imagen procesada que mostrar</w:t>
      </w:r>
      <w:r>
        <w:t xml:space="preserve">: sus adquisiciones sobre estos </w:t>
      </w:r>
      <w:r>
        <w:lastRenderedPageBreak/>
        <w:t xml:space="preserve">recintos son posteriores al incendio y la descarga del L2A exige la ficha de la ESA — los grafos están listos y el paso previo obligatorio es </w:t>
      </w:r>
      <w:r>
        <w:rPr>
          <w:rStyle w:val="VerbatimChar"/>
        </w:rPr>
        <w:t>TP4_11</w:t>
      </w:r>
      <w:r>
        <w:t xml:space="preserve"> (véase la P6).</w:t>
      </w:r>
    </w:p>
    <w:p w14:paraId="676BFA06" w14:textId="77777777" w:rsidR="00AB1590" w:rsidRDefault="00000000">
      <w:pPr>
        <w:pStyle w:val="CaptionedFigure"/>
        <w:jc w:val="center"/>
      </w:pPr>
      <w:r>
        <w:rPr>
          <w:noProof/>
        </w:rPr>
        <w:drawing>
          <wp:inline distT="0" distB="0" distL="0" distR="0" wp14:anchorId="28D5A757" wp14:editId="27816FE0">
            <wp:extent cx="3086374" cy="2743200"/>
            <wp:effectExtent l="0" t="0" r="0" b="0"/>
            <wp:docPr id="38" name="Image38" descr="Figura 38. La ubicación de los dos recintos, del paquete BIOMASS banda 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8" descr="Figura 38. La ubicación de los dos recintos, del paquete BIOMASS banda P."/>
                    <pic:cNvPicPr>
                      <a:picLocks noChangeAspect="1" noChangeArrowheads="1"/>
                    </pic:cNvPicPr>
                  </pic:nvPicPr>
                  <pic:blipFill>
                    <a:blip r:embed="rId44"/>
                    <a:stretch>
                      <a:fillRect/>
                    </a:stretch>
                  </pic:blipFill>
                  <pic:spPr bwMode="auto">
                    <a:xfrm>
                      <a:off x="0" y="0"/>
                      <a:ext cx="3086374" cy="2743200"/>
                    </a:xfrm>
                    <a:prstGeom prst="rect">
                      <a:avLst/>
                    </a:prstGeom>
                  </pic:spPr>
                </pic:pic>
              </a:graphicData>
            </a:graphic>
          </wp:inline>
        </w:drawing>
      </w:r>
    </w:p>
    <w:p w14:paraId="3463A234" w14:textId="77777777" w:rsidR="00AB1590" w:rsidRDefault="00000000">
      <w:pPr>
        <w:pStyle w:val="ImageCaption"/>
      </w:pPr>
      <w:r>
        <w:rPr>
          <w:b/>
          <w:bCs/>
          <w:i w:val="0"/>
        </w:rPr>
        <w:t>Figura 38.</w:t>
      </w:r>
      <w:r>
        <w:rPr>
          <w:i w:val="0"/>
        </w:rPr>
        <w:t xml:space="preserve"> La ubicación de los dos recintos, del paquete BIOMASS banda P.</w:t>
      </w:r>
    </w:p>
    <w:p w14:paraId="2F20C5EE" w14:textId="77777777" w:rsidR="00865DE6" w:rsidRDefault="00865DE6">
      <w:pPr>
        <w:pStyle w:val="Textoindependiente"/>
      </w:pPr>
    </w:p>
    <w:p w14:paraId="6D527F8D" w14:textId="215AB00E" w:rsidR="00AB1590" w:rsidRDefault="00000000">
      <w:pPr>
        <w:pStyle w:val="Textoindependiente"/>
      </w:pPr>
      <w:r>
        <w:t xml:space="preserve">El estado de cada radar del proyecto, entonces: </w:t>
      </w:r>
      <w:r>
        <w:rPr>
          <w:b/>
          <w:bCs/>
        </w:rPr>
        <w:t>procesados y en galería</w:t>
      </w:r>
      <w:r>
        <w:t xml:space="preserve"> Sentinel-1 (GRD y SLC), SAOCOM dual S4DP, NISAR GCOV y los mosaicos PALSAR-2; </w:t>
      </w:r>
      <w:r>
        <w:rPr>
          <w:b/>
          <w:bCs/>
        </w:rPr>
        <w:t>procesado sobre la escena completa</w:t>
      </w:r>
      <w:r>
        <w:t xml:space="preserve"> el cuadripolar histórico ALOS-1 (con su procedimiento documentado) y la primera escena quad del SAOCOM (hasta T3); </w:t>
      </w:r>
      <w:r>
        <w:rPr>
          <w:b/>
          <w:bCs/>
        </w:rPr>
        <w:t>pendientes de procesar por recinto</w:t>
      </w:r>
      <w:r>
        <w:t xml:space="preserve"> los siete productos quad-pol del SAOCOM de la línea de base (pasos 1 y 2) y los frames restantes del ALOS-1; </w:t>
      </w:r>
      <w:r>
        <w:rPr>
          <w:b/>
          <w:bCs/>
        </w:rPr>
        <w:t>pendiente de datos</w:t>
      </w:r>
      <w:r>
        <w:t xml:space="preserve"> la banda P de BIOMASS.</w:t>
      </w:r>
    </w:p>
    <w:p w14:paraId="10F43C30" w14:textId="77777777" w:rsidR="00AB1590" w:rsidRDefault="00000000">
      <w:pPr>
        <w:pStyle w:val="Textoindependiente"/>
      </w:pPr>
      <w:r>
        <w:rPr>
          <w:b/>
          <w:bCs/>
        </w:rPr>
        <w:t>Los grafos de SNAP, dibujados</w:t>
      </w:r>
      <w:r>
        <w:t xml:space="preserve"> (los 17 de </w:t>
      </w:r>
      <w:r>
        <w:rPr>
          <w:rStyle w:val="VerbatimChar"/>
        </w:rPr>
        <w:t>08_Grafos_SNAP\</w:t>
      </w:r>
      <w:r>
        <w:t xml:space="preserve">, con la cadena real de operadores leída de cada XML — se leen mucho mejor que abriéndolos de a uno en el </w:t>
      </w:r>
      <w:proofErr w:type="spellStart"/>
      <w:r>
        <w:t>Graph</w:t>
      </w:r>
      <w:proofErr w:type="spellEnd"/>
      <w:r>
        <w:t xml:space="preserve"> </w:t>
      </w:r>
      <w:proofErr w:type="spellStart"/>
      <w:r>
        <w:t>Builder</w:t>
      </w:r>
      <w:proofErr w:type="spellEnd"/>
      <w:r>
        <w:t>):</w:t>
      </w:r>
    </w:p>
    <w:p w14:paraId="1182743D" w14:textId="77777777" w:rsidR="00865DE6" w:rsidRDefault="00865DE6">
      <w:pPr>
        <w:pStyle w:val="Textoindependiente"/>
      </w:pPr>
    </w:p>
    <w:p w14:paraId="04B5A993" w14:textId="77777777" w:rsidR="00AB1590" w:rsidRDefault="00000000" w:rsidP="00865DE6">
      <w:pPr>
        <w:pStyle w:val="Compact"/>
        <w:ind w:left="240"/>
      </w:pPr>
      <w:r>
        <w:rPr>
          <w:rStyle w:val="VerbatimChar"/>
        </w:rPr>
        <w:t>grafos_SNAP_cadenas_gamma0.png</w:t>
      </w:r>
      <w:r>
        <w:t xml:space="preserve"> (1 de 5) — las cuatro cadenas de Sentinel-1: GRD a γ⁰, SLC a γ⁰, la variante de dos frames, y el recorte crudo con fase. El color dice qué hace cada operador: radiometría en naranja (el Terrain Flattening destacado en rojo), geometría en azul.</w:t>
      </w:r>
    </w:p>
    <w:p w14:paraId="275586F7" w14:textId="77777777" w:rsidR="00865DE6" w:rsidRDefault="00865DE6" w:rsidP="00865DE6">
      <w:pPr>
        <w:pStyle w:val="Compact"/>
        <w:ind w:left="240"/>
      </w:pPr>
    </w:p>
    <w:p w14:paraId="601CF47F" w14:textId="781C4F14" w:rsidR="00865DE6" w:rsidRDefault="00865DE6" w:rsidP="00865DE6">
      <w:pPr>
        <w:pStyle w:val="Compact"/>
        <w:ind w:left="240"/>
        <w:jc w:val="center"/>
      </w:pPr>
      <w:r w:rsidRPr="00865DE6">
        <w:lastRenderedPageBreak/>
        <w:drawing>
          <wp:inline distT="0" distB="0" distL="0" distR="0" wp14:anchorId="71129924" wp14:editId="6E9DD480">
            <wp:extent cx="5076000" cy="3446853"/>
            <wp:effectExtent l="0" t="0" r="0" b="1270"/>
            <wp:docPr id="19695883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88373" name=""/>
                    <pic:cNvPicPr/>
                  </pic:nvPicPr>
                  <pic:blipFill>
                    <a:blip r:embed="rId45"/>
                    <a:stretch>
                      <a:fillRect/>
                    </a:stretch>
                  </pic:blipFill>
                  <pic:spPr>
                    <a:xfrm>
                      <a:off x="0" y="0"/>
                      <a:ext cx="5076000" cy="3446853"/>
                    </a:xfrm>
                    <a:prstGeom prst="rect">
                      <a:avLst/>
                    </a:prstGeom>
                  </pic:spPr>
                </pic:pic>
              </a:graphicData>
            </a:graphic>
          </wp:inline>
        </w:drawing>
      </w:r>
    </w:p>
    <w:p w14:paraId="05BAAD52" w14:textId="77777777" w:rsidR="00AB1590" w:rsidRDefault="00000000">
      <w:pPr>
        <w:pStyle w:val="ImageCaption"/>
        <w:rPr>
          <w:i w:val="0"/>
        </w:rPr>
      </w:pPr>
      <w:r>
        <w:rPr>
          <w:b/>
          <w:bCs/>
          <w:i w:val="0"/>
        </w:rPr>
        <w:t>Figura 39.</w:t>
      </w:r>
      <w:r>
        <w:rPr>
          <w:i w:val="0"/>
        </w:rPr>
        <w:t xml:space="preserve"> (1 de 5) — las cuatro cadenas de Sentinel-1: GRD a γ⁰, SLC a γ⁰, la variante de dos frames, y el recorte crudo con fase.</w:t>
      </w:r>
    </w:p>
    <w:p w14:paraId="47445EC3" w14:textId="77777777" w:rsidR="00865DE6" w:rsidRDefault="00865DE6">
      <w:pPr>
        <w:pStyle w:val="ImageCaption"/>
        <w:rPr>
          <w:i w:val="0"/>
        </w:rPr>
      </w:pPr>
    </w:p>
    <w:p w14:paraId="4D205617" w14:textId="24C6153B" w:rsidR="00865DE6" w:rsidRDefault="00865DE6" w:rsidP="00865DE6">
      <w:pPr>
        <w:pStyle w:val="ImageCaption"/>
        <w:jc w:val="center"/>
      </w:pPr>
      <w:r w:rsidRPr="00865DE6">
        <w:drawing>
          <wp:inline distT="0" distB="0" distL="0" distR="0" wp14:anchorId="5E29337A" wp14:editId="6DA8AE41">
            <wp:extent cx="5082980" cy="2880610"/>
            <wp:effectExtent l="0" t="0" r="3810" b="0"/>
            <wp:docPr id="637574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574870" name=""/>
                    <pic:cNvPicPr/>
                  </pic:nvPicPr>
                  <pic:blipFill>
                    <a:blip r:embed="rId46"/>
                    <a:stretch>
                      <a:fillRect/>
                    </a:stretch>
                  </pic:blipFill>
                  <pic:spPr>
                    <a:xfrm>
                      <a:off x="0" y="0"/>
                      <a:ext cx="5082980" cy="2880610"/>
                    </a:xfrm>
                    <a:prstGeom prst="rect">
                      <a:avLst/>
                    </a:prstGeom>
                  </pic:spPr>
                </pic:pic>
              </a:graphicData>
            </a:graphic>
          </wp:inline>
        </w:drawing>
      </w:r>
    </w:p>
    <w:p w14:paraId="0B857194" w14:textId="77777777" w:rsidR="00AB1590" w:rsidRDefault="00000000">
      <w:pPr>
        <w:pStyle w:val="ImageCaption"/>
        <w:rPr>
          <w:i w:val="0"/>
        </w:rPr>
      </w:pPr>
      <w:r>
        <w:rPr>
          <w:b/>
          <w:bCs/>
          <w:i w:val="0"/>
        </w:rPr>
        <w:t>Figura 40.</w:t>
      </w:r>
      <w:r>
        <w:rPr>
          <w:i w:val="0"/>
        </w:rPr>
        <w:t xml:space="preserve"> (1 de 5) — las cuatro cadenas de Sentinel-1: GRD a γ⁰, SLC a γ⁰, la variante de dos frames, y el recorte crudo con fase.</w:t>
      </w:r>
    </w:p>
    <w:p w14:paraId="74712317" w14:textId="77777777" w:rsidR="00865DE6" w:rsidRDefault="00865DE6">
      <w:pPr>
        <w:pStyle w:val="ImageCaption"/>
      </w:pPr>
    </w:p>
    <w:p w14:paraId="1962F8CF" w14:textId="77777777" w:rsidR="00AB1590" w:rsidRDefault="00000000" w:rsidP="00865DE6">
      <w:pPr>
        <w:pStyle w:val="Compact"/>
        <w:ind w:left="240"/>
      </w:pPr>
      <w:r>
        <w:rPr>
          <w:rStyle w:val="VerbatimChar"/>
        </w:rPr>
        <w:lastRenderedPageBreak/>
        <w:t>grafos_SNAP_SAOCOM_gamma0.png</w:t>
      </w:r>
      <w:r>
        <w:t xml:space="preserve"> (2 de 5) — las cuatro cadenas del SAOCOM dual: a γ⁰, el recorte crudo con fase, y los dos grafos TNA.</w:t>
      </w:r>
    </w:p>
    <w:p w14:paraId="7623235F" w14:textId="77777777" w:rsidR="00865DE6" w:rsidRDefault="00865DE6" w:rsidP="00865DE6">
      <w:pPr>
        <w:pStyle w:val="Compact"/>
        <w:ind w:left="240"/>
      </w:pPr>
    </w:p>
    <w:p w14:paraId="487159E8" w14:textId="2C993ED1" w:rsidR="00865DE6" w:rsidRDefault="00865DE6" w:rsidP="00865DE6">
      <w:pPr>
        <w:pStyle w:val="Compact"/>
        <w:ind w:left="240"/>
        <w:jc w:val="center"/>
      </w:pPr>
      <w:r w:rsidRPr="00865DE6">
        <w:drawing>
          <wp:inline distT="0" distB="0" distL="0" distR="0" wp14:anchorId="0E0B979E" wp14:editId="45F1132A">
            <wp:extent cx="4615647" cy="5004000"/>
            <wp:effectExtent l="0" t="0" r="0" b="6350"/>
            <wp:docPr id="2057370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70635" name=""/>
                    <pic:cNvPicPr/>
                  </pic:nvPicPr>
                  <pic:blipFill>
                    <a:blip r:embed="rId47"/>
                    <a:stretch>
                      <a:fillRect/>
                    </a:stretch>
                  </pic:blipFill>
                  <pic:spPr>
                    <a:xfrm>
                      <a:off x="0" y="0"/>
                      <a:ext cx="4615647" cy="5004000"/>
                    </a:xfrm>
                    <a:prstGeom prst="rect">
                      <a:avLst/>
                    </a:prstGeom>
                  </pic:spPr>
                </pic:pic>
              </a:graphicData>
            </a:graphic>
          </wp:inline>
        </w:drawing>
      </w:r>
    </w:p>
    <w:p w14:paraId="016FB424" w14:textId="77777777" w:rsidR="00AB1590" w:rsidRDefault="00000000">
      <w:pPr>
        <w:pStyle w:val="ImageCaption"/>
        <w:rPr>
          <w:i w:val="0"/>
        </w:rPr>
      </w:pPr>
      <w:r>
        <w:rPr>
          <w:b/>
          <w:bCs/>
          <w:i w:val="0"/>
        </w:rPr>
        <w:t>Figura 41.</w:t>
      </w:r>
      <w:r>
        <w:rPr>
          <w:i w:val="0"/>
        </w:rPr>
        <w:t xml:space="preserve"> (2 de 5) — las cuatro cadenas del SAOCOM dual: a γ⁰, el recorte crudo con fase, y los dos grafos TNA.</w:t>
      </w:r>
    </w:p>
    <w:p w14:paraId="0F0597EF" w14:textId="77777777" w:rsidR="00865DE6" w:rsidRDefault="00865DE6">
      <w:pPr>
        <w:pStyle w:val="ImageCaption"/>
      </w:pPr>
    </w:p>
    <w:p w14:paraId="355E7F67" w14:textId="77777777" w:rsidR="00AB1590" w:rsidRDefault="00000000" w:rsidP="00865DE6">
      <w:pPr>
        <w:pStyle w:val="Compact"/>
        <w:ind w:left="240"/>
      </w:pPr>
      <w:r>
        <w:rPr>
          <w:rStyle w:val="VerbatimChar"/>
        </w:rPr>
        <w:t>grafos_SNAP_polarimetria_quad.png</w:t>
      </w:r>
      <w:r>
        <w:t xml:space="preserve"> (3 de 5) — las cuatro cadenas del cuadripolar: la matriz T3 preparada, la polarimetría completa, su variante con Terrain Flattening, y los índices (RVI, RFDI…).</w:t>
      </w:r>
    </w:p>
    <w:p w14:paraId="45CE67C1" w14:textId="77777777" w:rsidR="00865DE6" w:rsidRDefault="00865DE6" w:rsidP="00865DE6">
      <w:pPr>
        <w:pStyle w:val="Compact"/>
        <w:ind w:left="240"/>
      </w:pPr>
    </w:p>
    <w:p w14:paraId="35D2BC88" w14:textId="7F291C88" w:rsidR="00865DE6" w:rsidRDefault="00865DE6" w:rsidP="00865DE6">
      <w:pPr>
        <w:pStyle w:val="Compact"/>
        <w:ind w:left="240"/>
        <w:jc w:val="center"/>
      </w:pPr>
      <w:r w:rsidRPr="00865DE6">
        <w:lastRenderedPageBreak/>
        <w:drawing>
          <wp:inline distT="0" distB="0" distL="0" distR="0" wp14:anchorId="67388690" wp14:editId="7E8F3792">
            <wp:extent cx="4160881" cy="5997460"/>
            <wp:effectExtent l="0" t="0" r="0" b="3810"/>
            <wp:docPr id="1158384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84187" name=""/>
                    <pic:cNvPicPr/>
                  </pic:nvPicPr>
                  <pic:blipFill>
                    <a:blip r:embed="rId48"/>
                    <a:stretch>
                      <a:fillRect/>
                    </a:stretch>
                  </pic:blipFill>
                  <pic:spPr>
                    <a:xfrm>
                      <a:off x="0" y="0"/>
                      <a:ext cx="4160881" cy="5997460"/>
                    </a:xfrm>
                    <a:prstGeom prst="rect">
                      <a:avLst/>
                    </a:prstGeom>
                  </pic:spPr>
                </pic:pic>
              </a:graphicData>
            </a:graphic>
          </wp:inline>
        </w:drawing>
      </w:r>
    </w:p>
    <w:p w14:paraId="115EF1B7" w14:textId="77777777" w:rsidR="00AB1590" w:rsidRDefault="00000000">
      <w:pPr>
        <w:pStyle w:val="ImageCaption"/>
        <w:rPr>
          <w:i w:val="0"/>
        </w:rPr>
      </w:pPr>
      <w:r>
        <w:rPr>
          <w:b/>
          <w:bCs/>
          <w:i w:val="0"/>
        </w:rPr>
        <w:t>Figura 42.</w:t>
      </w:r>
      <w:r>
        <w:rPr>
          <w:i w:val="0"/>
        </w:rPr>
        <w:t xml:space="preserve"> (3 de 5) — las cuatro cadenas del cuadripolar: la matriz T3 preparada, la polarimetría completa, su variante con Terrain Flattening, y los índices (RVI, RFDI…).</w:t>
      </w:r>
    </w:p>
    <w:p w14:paraId="26B61BF2" w14:textId="77777777" w:rsidR="00865DE6" w:rsidRDefault="00865DE6">
      <w:pPr>
        <w:pStyle w:val="ImageCaption"/>
      </w:pPr>
    </w:p>
    <w:p w14:paraId="026BBE3B" w14:textId="77777777" w:rsidR="00AB1590" w:rsidRDefault="00000000" w:rsidP="00865DE6">
      <w:pPr>
        <w:pStyle w:val="Compact"/>
        <w:ind w:left="240"/>
      </w:pPr>
      <w:r>
        <w:rPr>
          <w:rStyle w:val="VerbatimChar"/>
        </w:rPr>
        <w:t>grafos_SNAP_quad_coherentes.png</w:t>
      </w:r>
      <w:r>
        <w:t xml:space="preserve"> (4 de 5) — las descomposiciones coherentes en abanico: un solo tronco alimenta Pauli, Sinclair, Krogager y Cameron.</w:t>
      </w:r>
    </w:p>
    <w:p w14:paraId="7A6D96DD" w14:textId="77777777" w:rsidR="00AB1590" w:rsidRDefault="00000000">
      <w:pPr>
        <w:pStyle w:val="CaptionedFigure"/>
        <w:jc w:val="center"/>
      </w:pPr>
      <w:r>
        <w:rPr>
          <w:noProof/>
        </w:rPr>
        <w:lastRenderedPageBreak/>
        <w:drawing>
          <wp:inline distT="0" distB="0" distL="0" distR="0" wp14:anchorId="0355FA36" wp14:editId="6A8251A9">
            <wp:extent cx="5616364" cy="3688080"/>
            <wp:effectExtent l="0" t="0" r="3810" b="7620"/>
            <wp:docPr id="43" name="Image43" descr="Figura 43. (4 de 5) — las descomposiciones coherentes en abanico: un solo tronco alimenta Pauli, Sinclair, Krogager y Camer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3" descr="Figura 43. (4 de 5) — las descomposiciones coherentes en abanico: un solo tronco alimenta Pauli, Sinclair, Krogager y Cameron."/>
                    <pic:cNvPicPr>
                      <a:picLocks noChangeAspect="1" noChangeArrowheads="1"/>
                    </pic:cNvPicPr>
                  </pic:nvPicPr>
                  <pic:blipFill>
                    <a:blip r:embed="rId49"/>
                    <a:stretch>
                      <a:fillRect/>
                    </a:stretch>
                  </pic:blipFill>
                  <pic:spPr bwMode="auto">
                    <a:xfrm>
                      <a:off x="0" y="0"/>
                      <a:ext cx="5636351" cy="3701205"/>
                    </a:xfrm>
                    <a:prstGeom prst="rect">
                      <a:avLst/>
                    </a:prstGeom>
                  </pic:spPr>
                </pic:pic>
              </a:graphicData>
            </a:graphic>
          </wp:inline>
        </w:drawing>
      </w:r>
    </w:p>
    <w:p w14:paraId="59419209" w14:textId="77777777" w:rsidR="00AB1590" w:rsidRDefault="00000000" w:rsidP="00865DE6">
      <w:pPr>
        <w:pStyle w:val="ImageCaption"/>
        <w:jc w:val="both"/>
        <w:rPr>
          <w:i w:val="0"/>
        </w:rPr>
      </w:pPr>
      <w:r>
        <w:rPr>
          <w:b/>
          <w:bCs/>
          <w:i w:val="0"/>
        </w:rPr>
        <w:t>Figura 43.</w:t>
      </w:r>
      <w:r>
        <w:rPr>
          <w:i w:val="0"/>
        </w:rPr>
        <w:t xml:space="preserve"> (4 de 5) — las descomposiciones coherentes en abanico: un solo tronco alimenta Pauli, Sinclair, Krogager y Cameron.</w:t>
      </w:r>
    </w:p>
    <w:p w14:paraId="6B69D74E" w14:textId="77777777" w:rsidR="00865DE6" w:rsidRDefault="00865DE6">
      <w:pPr>
        <w:pStyle w:val="ImageCaption"/>
      </w:pPr>
    </w:p>
    <w:p w14:paraId="438C523D" w14:textId="77777777" w:rsidR="00AB1590" w:rsidRDefault="00000000">
      <w:pPr>
        <w:pStyle w:val="Compact"/>
        <w:numPr>
          <w:ilvl w:val="0"/>
          <w:numId w:val="21"/>
        </w:numPr>
      </w:pPr>
      <w:r>
        <w:rPr>
          <w:rStyle w:val="VerbatimChar"/>
        </w:rPr>
        <w:t>grafos_SNAP_quad_incoherentes.png</w:t>
      </w:r>
      <w:r>
        <w:t xml:space="preserve"> (5 de 5) — las ocho descomposiciones incoherentes (Freeman-Durden, Yamaguchi, van Zyl, H-A-Alpha, Cloude, Touzi, Huynen y Model-Free), que parten de la T3 ya preparada.</w:t>
      </w:r>
    </w:p>
    <w:p w14:paraId="793BC85F" w14:textId="77777777" w:rsidR="00AB1590" w:rsidRDefault="00000000">
      <w:pPr>
        <w:pStyle w:val="CaptionedFigure"/>
        <w:jc w:val="center"/>
      </w:pPr>
      <w:r>
        <w:rPr>
          <w:noProof/>
        </w:rPr>
        <w:lastRenderedPageBreak/>
        <w:drawing>
          <wp:inline distT="0" distB="0" distL="0" distR="0" wp14:anchorId="2837B7D9" wp14:editId="6F87F622">
            <wp:extent cx="5127443" cy="5280660"/>
            <wp:effectExtent l="0" t="0" r="0" b="0"/>
            <wp:docPr id="44" name="Image44" descr="Figura 44. (5 de 5) — las ocho descomposiciones incoherentes (Freeman-Durden, Yamaguchi, van Zyl, H-A-Alpha, Cloude, Touzi, Huynen y Model-Free), que parten de la T3 ya prepar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4" descr="Figura 44. (5 de 5) — las ocho descomposiciones incoherentes (Freeman-Durden, Yamaguchi, van Zyl, H-A-Alpha, Cloude, Touzi, Huynen y Model-Free), que parten de la T3 ya preparada."/>
                    <pic:cNvPicPr>
                      <a:picLocks noChangeAspect="1" noChangeArrowheads="1"/>
                    </pic:cNvPicPr>
                  </pic:nvPicPr>
                  <pic:blipFill>
                    <a:blip r:embed="rId50"/>
                    <a:stretch>
                      <a:fillRect/>
                    </a:stretch>
                  </pic:blipFill>
                  <pic:spPr bwMode="auto">
                    <a:xfrm>
                      <a:off x="0" y="0"/>
                      <a:ext cx="5145189" cy="5298936"/>
                    </a:xfrm>
                    <a:prstGeom prst="rect">
                      <a:avLst/>
                    </a:prstGeom>
                  </pic:spPr>
                </pic:pic>
              </a:graphicData>
            </a:graphic>
          </wp:inline>
        </w:drawing>
      </w:r>
    </w:p>
    <w:p w14:paraId="0582D907" w14:textId="77777777" w:rsidR="00AB1590" w:rsidRDefault="00000000">
      <w:pPr>
        <w:pStyle w:val="ImageCaption"/>
        <w:rPr>
          <w:i w:val="0"/>
        </w:rPr>
      </w:pPr>
      <w:r>
        <w:rPr>
          <w:b/>
          <w:bCs/>
          <w:i w:val="0"/>
        </w:rPr>
        <w:t>Figura 44.</w:t>
      </w:r>
      <w:r>
        <w:rPr>
          <w:i w:val="0"/>
        </w:rPr>
        <w:t xml:space="preserve"> (5 de 5) — las ocho descomposiciones incoherentes (Freeman-Durden, Yamaguchi, van Zyl, H-A-Alpha, Cloude, Touzi, Huynen y Model-Free), que parten de la T3 ya preparada.</w:t>
      </w:r>
    </w:p>
    <w:p w14:paraId="1F9302AD" w14:textId="77777777" w:rsidR="008409D6" w:rsidRDefault="008409D6">
      <w:pPr>
        <w:pStyle w:val="ImageCaption"/>
      </w:pPr>
    </w:p>
    <w:p w14:paraId="07CCA668" w14:textId="680B2685" w:rsidR="00AB1590" w:rsidRDefault="00000000" w:rsidP="008409D6">
      <w:pPr>
        <w:pStyle w:val="Compact"/>
        <w:ind w:left="240"/>
      </w:pPr>
      <w:r>
        <w:rPr>
          <w:rStyle w:val="VerbatimChar"/>
        </w:rPr>
        <w:t>grafos_SNAP_biomass_bandaP.png</w:t>
      </w:r>
      <w:r>
        <w:t xml:space="preserve"> — los tres grafos de BIOMASS: altura L2A, región, y la colocación sobre la malla común con </w:t>
      </w:r>
      <w:proofErr w:type="spellStart"/>
      <w:r w:rsidR="009C5384">
        <w:t>Reproject</w:t>
      </w:r>
      <w:proofErr w:type="spellEnd"/>
      <w:r w:rsidR="009C5384">
        <w:t xml:space="preserve"> </w:t>
      </w:r>
      <w:proofErr w:type="spellStart"/>
      <w:r>
        <w:rPr>
          <w:rStyle w:val="VerbatimChar"/>
        </w:rPr>
        <w:t>collocateWith</w:t>
      </w:r>
      <w:proofErr w:type="spellEnd"/>
      <w:r>
        <w:t>, conservando el píxel nativo de ~50 m.</w:t>
      </w:r>
    </w:p>
    <w:p w14:paraId="175D98D5" w14:textId="77777777" w:rsidR="009C5384" w:rsidRDefault="009C5384" w:rsidP="008409D6">
      <w:pPr>
        <w:pStyle w:val="Compact"/>
        <w:ind w:left="240"/>
      </w:pPr>
    </w:p>
    <w:p w14:paraId="73E19D59" w14:textId="0764FC08" w:rsidR="009C5384" w:rsidRDefault="009C5384" w:rsidP="009C5384">
      <w:pPr>
        <w:pStyle w:val="Compact"/>
        <w:ind w:left="240"/>
        <w:jc w:val="center"/>
      </w:pPr>
      <w:r w:rsidRPr="009C5384">
        <w:lastRenderedPageBreak/>
        <w:drawing>
          <wp:inline distT="0" distB="0" distL="0" distR="0" wp14:anchorId="482566C5" wp14:editId="1240273C">
            <wp:extent cx="4926316" cy="3600000"/>
            <wp:effectExtent l="0" t="0" r="8255" b="635"/>
            <wp:docPr id="1115384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84865" name=""/>
                    <pic:cNvPicPr/>
                  </pic:nvPicPr>
                  <pic:blipFill>
                    <a:blip r:embed="rId51"/>
                    <a:stretch>
                      <a:fillRect/>
                    </a:stretch>
                  </pic:blipFill>
                  <pic:spPr>
                    <a:xfrm>
                      <a:off x="0" y="0"/>
                      <a:ext cx="4926316" cy="3600000"/>
                    </a:xfrm>
                    <a:prstGeom prst="rect">
                      <a:avLst/>
                    </a:prstGeom>
                  </pic:spPr>
                </pic:pic>
              </a:graphicData>
            </a:graphic>
          </wp:inline>
        </w:drawing>
      </w:r>
    </w:p>
    <w:p w14:paraId="3705356F" w14:textId="77777777" w:rsidR="00AB1590" w:rsidRDefault="00000000" w:rsidP="009C5384">
      <w:pPr>
        <w:pStyle w:val="ImageCaption"/>
        <w:jc w:val="both"/>
      </w:pPr>
      <w:r>
        <w:rPr>
          <w:b/>
          <w:bCs/>
          <w:i w:val="0"/>
        </w:rPr>
        <w:t>Figura 45.</w:t>
      </w:r>
      <w:r>
        <w:rPr>
          <w:i w:val="0"/>
        </w:rPr>
        <w:t xml:space="preserve"> Los tres grafos de BIOMASS: altura L2A, región, y la colocación sobre la malla común con Reproject (collocateWith), conservando el píxel nativo de ~50 m.</w:t>
      </w:r>
    </w:p>
    <w:p w14:paraId="5DDFBBBD" w14:textId="77777777" w:rsidR="00AB1590" w:rsidRDefault="00000000" w:rsidP="009C5384">
      <w:pPr>
        <w:pStyle w:val="Textoindependiente"/>
      </w:pPr>
      <w:r>
        <w:t>Y las figuras de análisis del práctico:</w:t>
      </w:r>
    </w:p>
    <w:p w14:paraId="485C179E" w14:textId="77777777" w:rsidR="008409D6" w:rsidRDefault="008409D6" w:rsidP="008409D6">
      <w:pPr>
        <w:pStyle w:val="Compact"/>
        <w:ind w:left="240"/>
        <w:rPr>
          <w:rStyle w:val="VerbatimChar"/>
        </w:rPr>
      </w:pPr>
    </w:p>
    <w:p w14:paraId="6B322862" w14:textId="51190831" w:rsidR="00AB1590" w:rsidRDefault="00000000" w:rsidP="008409D6">
      <w:pPr>
        <w:pStyle w:val="Compact"/>
        <w:ind w:left="240"/>
      </w:pPr>
      <w:r>
        <w:rPr>
          <w:rStyle w:val="VerbatimChar"/>
        </w:rPr>
        <w:t>tp4_fig_speckle.png</w:t>
      </w:r>
      <w:r>
        <w:t xml:space="preserve"> — el moteado a ventana creciente y la curva de recuperación del R²: la demostración del paso 6.</w:t>
      </w:r>
    </w:p>
    <w:p w14:paraId="1B6B97D5" w14:textId="10E07467" w:rsidR="009C5384" w:rsidRDefault="009C5384" w:rsidP="008409D6">
      <w:pPr>
        <w:pStyle w:val="Compact"/>
        <w:ind w:left="240"/>
      </w:pPr>
      <w:r w:rsidRPr="009C5384">
        <w:drawing>
          <wp:inline distT="0" distB="0" distL="0" distR="0" wp14:anchorId="0DDE4912" wp14:editId="786F574B">
            <wp:extent cx="5943600" cy="2423160"/>
            <wp:effectExtent l="0" t="0" r="0" b="0"/>
            <wp:docPr id="1131265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265841" name=""/>
                    <pic:cNvPicPr/>
                  </pic:nvPicPr>
                  <pic:blipFill>
                    <a:blip r:embed="rId52"/>
                    <a:stretch>
                      <a:fillRect/>
                    </a:stretch>
                  </pic:blipFill>
                  <pic:spPr>
                    <a:xfrm>
                      <a:off x="0" y="0"/>
                      <a:ext cx="5943600" cy="2423160"/>
                    </a:xfrm>
                    <a:prstGeom prst="rect">
                      <a:avLst/>
                    </a:prstGeom>
                  </pic:spPr>
                </pic:pic>
              </a:graphicData>
            </a:graphic>
          </wp:inline>
        </w:drawing>
      </w:r>
    </w:p>
    <w:p w14:paraId="1A48C9B8" w14:textId="77777777" w:rsidR="00AB1590" w:rsidRDefault="00000000">
      <w:pPr>
        <w:pStyle w:val="ImageCaption"/>
      </w:pPr>
      <w:r>
        <w:rPr>
          <w:b/>
          <w:bCs/>
          <w:i w:val="0"/>
        </w:rPr>
        <w:t>Figura 46.</w:t>
      </w:r>
      <w:r>
        <w:rPr>
          <w:i w:val="0"/>
        </w:rPr>
        <w:t xml:space="preserve"> El moteado a ventana creciente y la curva de recuperación del R²: la demostración del paso 6.</w:t>
      </w:r>
    </w:p>
    <w:p w14:paraId="756F67CA" w14:textId="77777777" w:rsidR="00AB1590" w:rsidRDefault="00000000" w:rsidP="009C5384">
      <w:pPr>
        <w:pStyle w:val="Compact"/>
        <w:ind w:left="240"/>
      </w:pPr>
      <w:r>
        <w:rPr>
          <w:rStyle w:val="VerbatimChar"/>
        </w:rPr>
        <w:lastRenderedPageBreak/>
        <w:t>tp4_fig_contraste.png</w:t>
      </w:r>
      <w:r>
        <w:t xml:space="preserve"> — el contraste bosque − estepa por banda y polarización: la tabla de § 2.2 dibujada.</w:t>
      </w:r>
    </w:p>
    <w:p w14:paraId="4DEDA951" w14:textId="77777777" w:rsidR="00AB1590" w:rsidRDefault="00000000">
      <w:pPr>
        <w:pStyle w:val="CaptionedFigure"/>
        <w:jc w:val="center"/>
      </w:pPr>
      <w:r>
        <w:rPr>
          <w:noProof/>
        </w:rPr>
        <w:drawing>
          <wp:inline distT="0" distB="0" distL="0" distR="0" wp14:anchorId="54F3F2F5" wp14:editId="458F776A">
            <wp:extent cx="5855127" cy="2448000"/>
            <wp:effectExtent l="0" t="0" r="0" b="0"/>
            <wp:docPr id="47" name="Image47" descr="Figura 47. El contraste bosque − estepa por banda y polarización: la tabla de § 2.2 dibuj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7" descr="Figura 47. El contraste bosque − estepa por banda y polarización: la tabla de § 2.2 dibujada."/>
                    <pic:cNvPicPr>
                      <a:picLocks noChangeAspect="1" noChangeArrowheads="1"/>
                    </pic:cNvPicPr>
                  </pic:nvPicPr>
                  <pic:blipFill>
                    <a:blip r:embed="rId53"/>
                    <a:stretch>
                      <a:fillRect/>
                    </a:stretch>
                  </pic:blipFill>
                  <pic:spPr bwMode="auto">
                    <a:xfrm>
                      <a:off x="0" y="0"/>
                      <a:ext cx="5855127" cy="2448000"/>
                    </a:xfrm>
                    <a:prstGeom prst="rect">
                      <a:avLst/>
                    </a:prstGeom>
                  </pic:spPr>
                </pic:pic>
              </a:graphicData>
            </a:graphic>
          </wp:inline>
        </w:drawing>
      </w:r>
    </w:p>
    <w:p w14:paraId="318568DC" w14:textId="77777777" w:rsidR="00AB1590" w:rsidRDefault="00000000">
      <w:pPr>
        <w:pStyle w:val="ImageCaption"/>
        <w:rPr>
          <w:i w:val="0"/>
        </w:rPr>
      </w:pPr>
      <w:r>
        <w:rPr>
          <w:b/>
          <w:bCs/>
          <w:i w:val="0"/>
        </w:rPr>
        <w:t>Figura 47.</w:t>
      </w:r>
      <w:r>
        <w:rPr>
          <w:i w:val="0"/>
        </w:rPr>
        <w:t xml:space="preserve"> El contraste bosque − estepa por banda y polarización: la tabla de § 2.2 dibujada.</w:t>
      </w:r>
    </w:p>
    <w:p w14:paraId="5D4A65B6" w14:textId="77777777" w:rsidR="00B0128C" w:rsidRDefault="00B0128C">
      <w:pPr>
        <w:pStyle w:val="ImageCaption"/>
      </w:pPr>
    </w:p>
    <w:p w14:paraId="661490FE" w14:textId="77777777" w:rsidR="00AB1590" w:rsidRDefault="00000000" w:rsidP="00B0128C">
      <w:pPr>
        <w:pStyle w:val="Compact"/>
        <w:ind w:left="240"/>
      </w:pPr>
      <w:r>
        <w:rPr>
          <w:rStyle w:val="VerbatimChar"/>
        </w:rPr>
        <w:t>tp4_fig_composicion_radar.png</w:t>
      </w:r>
      <w:r>
        <w:t xml:space="preserve"> — la composición color de radar de los dos sitios: el bosque brilla en banda L, la estepa se apaga.</w:t>
      </w:r>
    </w:p>
    <w:p w14:paraId="3E0B4EA5" w14:textId="77777777" w:rsidR="00AB1590" w:rsidRDefault="00000000">
      <w:pPr>
        <w:pStyle w:val="CaptionedFigure"/>
        <w:jc w:val="center"/>
      </w:pPr>
      <w:r>
        <w:rPr>
          <w:noProof/>
        </w:rPr>
        <w:drawing>
          <wp:inline distT="0" distB="0" distL="0" distR="0" wp14:anchorId="36A9D523" wp14:editId="6348A7CA">
            <wp:extent cx="3265437" cy="3564000"/>
            <wp:effectExtent l="0" t="0" r="0" b="0"/>
            <wp:docPr id="48" name="Image48" descr="Figura 48. La composición color de radar de los dos sitios: el bosque brilla en banda L, la estepa se apa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8" descr="Figura 48. La composición color de radar de los dos sitios: el bosque brilla en banda L, la estepa se apaga."/>
                    <pic:cNvPicPr>
                      <a:picLocks noChangeAspect="1" noChangeArrowheads="1"/>
                    </pic:cNvPicPr>
                  </pic:nvPicPr>
                  <pic:blipFill>
                    <a:blip r:embed="rId54"/>
                    <a:stretch>
                      <a:fillRect/>
                    </a:stretch>
                  </pic:blipFill>
                  <pic:spPr bwMode="auto">
                    <a:xfrm>
                      <a:off x="0" y="0"/>
                      <a:ext cx="3265437" cy="3564000"/>
                    </a:xfrm>
                    <a:prstGeom prst="rect">
                      <a:avLst/>
                    </a:prstGeom>
                  </pic:spPr>
                </pic:pic>
              </a:graphicData>
            </a:graphic>
          </wp:inline>
        </w:drawing>
      </w:r>
    </w:p>
    <w:p w14:paraId="52D4D8C5" w14:textId="77777777" w:rsidR="00AB1590" w:rsidRDefault="00000000">
      <w:pPr>
        <w:pStyle w:val="ImageCaption"/>
      </w:pPr>
      <w:r>
        <w:rPr>
          <w:b/>
          <w:bCs/>
          <w:i w:val="0"/>
        </w:rPr>
        <w:t>Figura 48.</w:t>
      </w:r>
      <w:r>
        <w:rPr>
          <w:i w:val="0"/>
        </w:rPr>
        <w:t xml:space="preserve"> La composición color de radar de los dos sitios: el bosque brilla en banda L, la estepa se apaga.</w:t>
      </w:r>
    </w:p>
    <w:p w14:paraId="4A8CECAF" w14:textId="77777777" w:rsidR="00AB1590" w:rsidRDefault="00000000" w:rsidP="00B0128C">
      <w:pPr>
        <w:pStyle w:val="Compact"/>
        <w:ind w:left="240"/>
      </w:pPr>
      <w:r>
        <w:rPr>
          <w:rStyle w:val="VerbatimChar"/>
        </w:rPr>
        <w:lastRenderedPageBreak/>
        <w:t>tp4_fig_saocom_vs_nisar.png</w:t>
      </w:r>
      <w:r>
        <w:t xml:space="preserve"> — las dos misiones de banda L sobre el mismo bosque: formas parecidas, niveles distintos (los 4,8 dB de la P4).</w:t>
      </w:r>
    </w:p>
    <w:p w14:paraId="2321ABEC" w14:textId="77777777" w:rsidR="00B0128C" w:rsidRDefault="00B0128C" w:rsidP="00B0128C">
      <w:pPr>
        <w:pStyle w:val="Compact"/>
        <w:ind w:left="240"/>
      </w:pPr>
    </w:p>
    <w:p w14:paraId="1B60DDBA" w14:textId="77777777" w:rsidR="00AB1590" w:rsidRDefault="00000000">
      <w:pPr>
        <w:pStyle w:val="CaptionedFigure"/>
        <w:jc w:val="center"/>
      </w:pPr>
      <w:r>
        <w:rPr>
          <w:noProof/>
        </w:rPr>
        <w:drawing>
          <wp:inline distT="0" distB="0" distL="0" distR="0" wp14:anchorId="56996861" wp14:editId="20E9943E">
            <wp:extent cx="5686728" cy="3060000"/>
            <wp:effectExtent l="0" t="0" r="0" b="7620"/>
            <wp:docPr id="49" name="Image49" descr="Figura 49. Las dos misiones de banda L sobre el mismo bosque: formas parecidas, niveles distintos (los 4,8 dB de la 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9" descr="Figura 49. Las dos misiones de banda L sobre el mismo bosque: formas parecidas, niveles distintos (los 4,8 dB de la P4)."/>
                    <pic:cNvPicPr>
                      <a:picLocks noChangeAspect="1" noChangeArrowheads="1"/>
                    </pic:cNvPicPr>
                  </pic:nvPicPr>
                  <pic:blipFill>
                    <a:blip r:embed="rId55"/>
                    <a:stretch>
                      <a:fillRect/>
                    </a:stretch>
                  </pic:blipFill>
                  <pic:spPr bwMode="auto">
                    <a:xfrm>
                      <a:off x="0" y="0"/>
                      <a:ext cx="5686728" cy="3060000"/>
                    </a:xfrm>
                    <a:prstGeom prst="rect">
                      <a:avLst/>
                    </a:prstGeom>
                  </pic:spPr>
                </pic:pic>
              </a:graphicData>
            </a:graphic>
          </wp:inline>
        </w:drawing>
      </w:r>
    </w:p>
    <w:p w14:paraId="6E26EE7A" w14:textId="77777777" w:rsidR="00AB1590" w:rsidRDefault="00000000" w:rsidP="00B0128C">
      <w:pPr>
        <w:pStyle w:val="ImageCaption"/>
        <w:jc w:val="both"/>
        <w:rPr>
          <w:i w:val="0"/>
        </w:rPr>
      </w:pPr>
      <w:r>
        <w:rPr>
          <w:b/>
          <w:bCs/>
          <w:i w:val="0"/>
        </w:rPr>
        <w:t>Figura 49.</w:t>
      </w:r>
      <w:r>
        <w:rPr>
          <w:i w:val="0"/>
        </w:rPr>
        <w:t xml:space="preserve"> Las dos misiones de banda L sobre el mismo bosque: formas parecidas, niveles distintos (los 4,8 dB de la P4).</w:t>
      </w:r>
    </w:p>
    <w:p w14:paraId="6E3BAB14" w14:textId="77777777" w:rsidR="00B0128C" w:rsidRDefault="00B0128C" w:rsidP="00B0128C">
      <w:pPr>
        <w:pStyle w:val="ImageCaption"/>
        <w:jc w:val="both"/>
      </w:pPr>
    </w:p>
    <w:p w14:paraId="6697AA37" w14:textId="77777777" w:rsidR="00AB1590" w:rsidRDefault="00000000" w:rsidP="00B0128C">
      <w:pPr>
        <w:pStyle w:val="Compact"/>
        <w:ind w:left="240"/>
      </w:pPr>
      <w:r>
        <w:rPr>
          <w:rStyle w:val="VerbatimChar"/>
        </w:rPr>
        <w:t>tp4_fig_saturacion.png</w:t>
      </w:r>
      <w:r>
        <w:t xml:space="preserve"> — el cruce γ⁰–GEDI del paso 8.</w:t>
      </w:r>
    </w:p>
    <w:p w14:paraId="6369EF66" w14:textId="77777777" w:rsidR="00AB1590" w:rsidRDefault="00000000">
      <w:pPr>
        <w:pStyle w:val="CaptionedFigure"/>
        <w:jc w:val="center"/>
      </w:pPr>
      <w:r>
        <w:rPr>
          <w:noProof/>
        </w:rPr>
        <w:drawing>
          <wp:inline distT="0" distB="0" distL="0" distR="0" wp14:anchorId="60E3426A" wp14:editId="0977BD18">
            <wp:extent cx="5334000" cy="2496820"/>
            <wp:effectExtent l="0" t="0" r="0" b="0"/>
            <wp:docPr id="50" name="Image50" descr="Figura 50. El cruce γ⁰–GEDI del paso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50" descr="Figura 50. El cruce γ⁰–GEDI del paso 8."/>
                    <pic:cNvPicPr>
                      <a:picLocks noChangeAspect="1" noChangeArrowheads="1"/>
                    </pic:cNvPicPr>
                  </pic:nvPicPr>
                  <pic:blipFill>
                    <a:blip r:embed="rId56"/>
                    <a:stretch>
                      <a:fillRect/>
                    </a:stretch>
                  </pic:blipFill>
                  <pic:spPr bwMode="auto">
                    <a:xfrm>
                      <a:off x="0" y="0"/>
                      <a:ext cx="5334000" cy="2496820"/>
                    </a:xfrm>
                    <a:prstGeom prst="rect">
                      <a:avLst/>
                    </a:prstGeom>
                  </pic:spPr>
                </pic:pic>
              </a:graphicData>
            </a:graphic>
          </wp:inline>
        </w:drawing>
      </w:r>
    </w:p>
    <w:p w14:paraId="7211F9B6" w14:textId="77777777" w:rsidR="00AB1590" w:rsidRDefault="00000000">
      <w:pPr>
        <w:pStyle w:val="ImageCaption"/>
      </w:pPr>
      <w:r>
        <w:rPr>
          <w:b/>
          <w:bCs/>
          <w:i w:val="0"/>
        </w:rPr>
        <w:t>Figura 50.</w:t>
      </w:r>
      <w:r>
        <w:rPr>
          <w:i w:val="0"/>
        </w:rPr>
        <w:t xml:space="preserve"> El cruce γ⁰–GEDI del paso 8.</w:t>
      </w:r>
      <w:bookmarkEnd w:id="64"/>
    </w:p>
    <w:p w14:paraId="36A5BD45" w14:textId="5DCD39B9" w:rsidR="00AB1590" w:rsidRDefault="00000000">
      <w:pPr>
        <w:pStyle w:val="Ttulo2"/>
      </w:pPr>
      <w:bookmarkStart w:id="65" w:name="__RefHeading___Toc6240_3819205720"/>
      <w:bookmarkStart w:id="66" w:name="Xbc67873e981e82eeb1acc7926bcb267315a9d35"/>
      <w:bookmarkEnd w:id="65"/>
      <w:r>
        <w:lastRenderedPageBreak/>
        <w:t>4. Respuestas modelo a las preguntas del práctico</w:t>
      </w:r>
    </w:p>
    <w:p w14:paraId="0F5AC72D" w14:textId="77777777" w:rsidR="00AB1590" w:rsidRDefault="00000000">
      <w:pPr>
        <w:pStyle w:val="FirstParagraph"/>
      </w:pPr>
      <w:r>
        <w:rPr>
          <w:b/>
          <w:bCs/>
        </w:rPr>
        <w:t>P1. ¿Por qué el moteado no se reduce con un instrumento mejor, y qué procedimiento sí lo reduce?</w:t>
      </w:r>
    </w:p>
    <w:p w14:paraId="257FC239" w14:textId="77777777" w:rsidR="00B0128C" w:rsidRDefault="00000000">
      <w:pPr>
        <w:pStyle w:val="Textoindependiente"/>
      </w:pPr>
      <w:r>
        <w:t xml:space="preserve">Porque el moteado no es ruido del instrumento sino </w:t>
      </w:r>
      <w:r>
        <w:rPr>
          <w:b/>
          <w:bCs/>
        </w:rPr>
        <w:t>interferencia propia de la iluminación coherente</w:t>
      </w:r>
      <w:r>
        <w:t xml:space="preserve">: dentro de un píxel conviven miles de dispersores cuyas ondas vuelven con fases distintas y se suman reforzándose o cancelándose al azar. </w:t>
      </w:r>
    </w:p>
    <w:p w14:paraId="2897CB49" w14:textId="17B568BC" w:rsidR="00AB1590" w:rsidRDefault="00000000">
      <w:pPr>
        <w:pStyle w:val="Textoindependiente"/>
      </w:pPr>
      <w:r>
        <w:t>Un radar «mejor» sigue siendo coherente, así que dos píxeles del mismo bosque seguirán difiriendo varios decibeles por puro azar de fases.</w:t>
      </w:r>
    </w:p>
    <w:p w14:paraId="625E835D" w14:textId="77777777" w:rsidR="00EB1409" w:rsidRDefault="00000000">
      <w:pPr>
        <w:pStyle w:val="Textoindependiente"/>
      </w:pPr>
      <w:r>
        <w:t xml:space="preserve">Lo que sí lo reduce es </w:t>
      </w:r>
      <w:r>
        <w:rPr>
          <w:b/>
          <w:bCs/>
        </w:rPr>
        <w:t>promediar miradas independientes</w:t>
      </w:r>
      <w:r>
        <w:t xml:space="preserve"> (multilooking espacial): la curva medida en la tabla de § 2.1 lo demuestra — NISAR HV pasa de R² 0,152 con ventana de 30 m a 0,245 con 150 m, recuperando casi diez puntos que el moteado ocultaba — y también muestra el costo: más allá del óptimo (~150 m aquí), la ventana promedia bosque que ya no pertenece a la huella y el R² vuelve a caer. Se promedia con criterio medido, no por costumbre.</w:t>
      </w:r>
    </w:p>
    <w:p w14:paraId="1FBE78BE" w14:textId="77777777" w:rsidR="00B0128C" w:rsidRDefault="00B0128C">
      <w:pPr>
        <w:pStyle w:val="Textoindependiente"/>
        <w:rPr>
          <w:b/>
          <w:bCs/>
        </w:rPr>
      </w:pPr>
    </w:p>
    <w:p w14:paraId="5EE26A70" w14:textId="314ADAF3" w:rsidR="00AB1590" w:rsidRDefault="00000000">
      <w:pPr>
        <w:pStyle w:val="Textoindependiente"/>
      </w:pPr>
      <w:r>
        <w:rPr>
          <w:b/>
          <w:bCs/>
        </w:rPr>
        <w:t>P2. La banda C no supera un R² de 0,03 por más que se promedie. ¿Qué le falta a la banda C, y por qué la banda L sí lo consigue?</w:t>
      </w:r>
    </w:p>
    <w:p w14:paraId="2F1A3ADB" w14:textId="77777777" w:rsidR="00AB1590" w:rsidRDefault="00000000">
      <w:pPr>
        <w:pStyle w:val="Textoindependiente"/>
      </w:pPr>
      <w:r>
        <w:t xml:space="preserve">Le falta </w:t>
      </w:r>
      <w:r>
        <w:rPr>
          <w:b/>
          <w:bCs/>
        </w:rPr>
        <w:t>penetración</w:t>
      </w:r>
      <w:r>
        <w:t xml:space="preserve">. La fila de Sentinel-1 VH es plana (0,011 → 0,028 → 0,025): si el problema fuera el moteado, el promediado la levantaría, como levanta a NISAR. La onda de ~5,5 cm de la banda C interactúa con hojas y ramitas de su propio tamaño: se dispersa en la </w:t>
      </w:r>
      <w:r>
        <w:rPr>
          <w:b/>
          <w:bCs/>
        </w:rPr>
        <w:t>superficie del dosel</w:t>
      </w:r>
      <w:r>
        <w:t xml:space="preserve"> y satura apenas el follaje se cierra — a partir de ahí, veinte metros de lenga y cinco de ñire devuelven casi lo mismo.</w:t>
      </w:r>
    </w:p>
    <w:p w14:paraId="1C50BA2E" w14:textId="77777777" w:rsidR="00EB1409" w:rsidRDefault="00000000">
      <w:pPr>
        <w:pStyle w:val="Textoindependiente"/>
      </w:pPr>
      <w:r>
        <w:t xml:space="preserve">La onda de ~24 cm de la banda L atraviesa el follaje e interactúa con </w:t>
      </w:r>
      <w:r>
        <w:rPr>
          <w:b/>
          <w:bCs/>
        </w:rPr>
        <w:t>ramas gruesas y troncos</w:t>
      </w:r>
      <w:r>
        <w:t>, que es donde se acumula la biomasa y donde la estructura sigue diferenciándose con la altura: por eso NISAR HV alcanza 0,245 con el mismo promediado que a la banda C no le sirve de nada. No es una falla de Sentinel-1: es la física de la longitud de onda frente a la estructura de este bosque.</w:t>
      </w:r>
    </w:p>
    <w:p w14:paraId="2995EA9A" w14:textId="77777777" w:rsidR="00B0128C" w:rsidRDefault="00B0128C">
      <w:pPr>
        <w:pStyle w:val="Textoindependiente"/>
        <w:rPr>
          <w:b/>
          <w:bCs/>
        </w:rPr>
      </w:pPr>
    </w:p>
    <w:p w14:paraId="60032949" w14:textId="692ACA0B" w:rsidR="00AB1590" w:rsidRDefault="00000000">
      <w:pPr>
        <w:pStyle w:val="Textoindependiente"/>
      </w:pPr>
      <w:r>
        <w:rPr>
          <w:b/>
          <w:bCs/>
        </w:rPr>
        <w:t>P3. ¿Por qué la polarización cruzada separa el bosque de la estepa mejor que la co-polar?</w:t>
      </w:r>
    </w:p>
    <w:p w14:paraId="7453C6A9" w14:textId="77777777" w:rsidR="00AB1590" w:rsidRDefault="00000000">
      <w:pPr>
        <w:pStyle w:val="Textoindependiente"/>
      </w:pPr>
      <w:r>
        <w:t xml:space="preserve">Porque la despolarización exige </w:t>
      </w:r>
      <w:r>
        <w:rPr>
          <w:b/>
          <w:bCs/>
        </w:rPr>
        <w:t>dispersión múltiple en un volumen</w:t>
      </w:r>
      <w:r>
        <w:t xml:space="preserve">. El retorno co-polar (HH, VV) lo generan bien las superficies: suelo, roca, pastizal — un rebote directo conserva el plano de polarización. El retorno cruzado (HV, VH) aparece cuando la onda rebota varias veces en </w:t>
      </w:r>
      <w:r>
        <w:lastRenderedPageBreak/>
        <w:t>elementos orientados al azar — ramas, troncos, el volumen del dosel — y cada rebote gira un poco el plano de polarización.</w:t>
      </w:r>
    </w:p>
    <w:p w14:paraId="4CF925DF" w14:textId="77777777" w:rsidR="00EB1409" w:rsidRDefault="00000000">
      <w:pPr>
        <w:pStyle w:val="Textoindependiente"/>
      </w:pPr>
      <w:r>
        <w:t xml:space="preserve">La estepa, casi sin volumen leñoso, despolariza poco (SAOCOM HV: −29,46 dB, en el piso de ruido); el bosque, puro volumen, despolariza mucho (−17,79 dB). Por eso el contraste HV de la banda L (11,7 dB) casi triplica al VV de la banda C (3,5 dB): el canal cruzado es, en la práctica, un </w:t>
      </w:r>
      <w:r>
        <w:rPr>
          <w:b/>
          <w:bCs/>
        </w:rPr>
        <w:t>detector de estructura leñosa</w:t>
      </w:r>
      <w:r>
        <w:t>.</w:t>
      </w:r>
    </w:p>
    <w:p w14:paraId="3716411B" w14:textId="77777777" w:rsidR="00B0128C" w:rsidRDefault="00B0128C">
      <w:pPr>
        <w:pStyle w:val="Textoindependiente"/>
        <w:rPr>
          <w:b/>
          <w:bCs/>
        </w:rPr>
      </w:pPr>
    </w:p>
    <w:p w14:paraId="0D2ECC2F" w14:textId="7755F148" w:rsidR="00AB1590" w:rsidRDefault="00000000">
      <w:pPr>
        <w:pStyle w:val="Textoindependiente"/>
      </w:pPr>
      <w:r>
        <w:rPr>
          <w:b/>
          <w:bCs/>
        </w:rPr>
        <w:t>P4. NISAR y SAOCOM difieren 4,8 dB sobre el mismo bosque. ¿Qué conclusión es incorrecta y qué comparación sí es legítima?</w:t>
      </w:r>
    </w:p>
    <w:p w14:paraId="575BD754" w14:textId="77777777" w:rsidR="00AB1590" w:rsidRDefault="00000000">
      <w:pPr>
        <w:pStyle w:val="Textoindependiente"/>
      </w:pPr>
      <w:r>
        <w:t xml:space="preserve">Incorrecta: que uno de los dos esté mal calibrado, o «midiendo mal». Las dos misiones observan con </w:t>
      </w:r>
      <w:r>
        <w:rPr>
          <w:b/>
          <w:bCs/>
        </w:rPr>
        <w:t>ángulos de incidencia distintos y calibraciones absolutas independientes</w:t>
      </w:r>
      <w:r>
        <w:t>; el γ⁰ absoluto de un mismo bosque puede diferir varios dB entre ellas sin que ninguna esté equivocada.</w:t>
      </w:r>
    </w:p>
    <w:p w14:paraId="79608A74" w14:textId="77777777" w:rsidR="00EB1409" w:rsidRDefault="00000000">
      <w:pPr>
        <w:pStyle w:val="Textoindependiente"/>
      </w:pPr>
      <w:r>
        <w:rPr>
          <w:b/>
          <w:bCs/>
        </w:rPr>
        <w:t>formas y contrastes dentro de cada misión</w:t>
      </w:r>
      <w:r>
        <w:t>: el contraste bosque − estepa de NISAR HV (9,9 dB) contra el de SAOCOM HV (11,7 dB) — magnitudes relativas, cada una medida contra sí misma — y la forma espacial de ambos mapas (</w:t>
      </w:r>
      <w:r>
        <w:rPr>
          <w:rStyle w:val="VerbatimChar"/>
        </w:rPr>
        <w:t>tp4_fig_saocom_vs_nisar.png</w:t>
      </w:r>
      <w:r>
        <w:t>: parecidos en estructura, corridos en nivel).</w:t>
      </w:r>
    </w:p>
    <w:p w14:paraId="07AC7549" w14:textId="77777777" w:rsidR="00EB1409" w:rsidRDefault="00EB1409">
      <w:pPr>
        <w:pStyle w:val="Textoindependiente"/>
      </w:pPr>
    </w:p>
    <w:p w14:paraId="7E1C2FC8" w14:textId="77777777" w:rsidR="00AB1590" w:rsidRDefault="00000000">
      <w:pPr>
        <w:pStyle w:val="Textoindependiente"/>
      </w:pPr>
      <w:r>
        <w:rPr>
          <w:b/>
          <w:bCs/>
        </w:rPr>
        <w:t>P5. El canal cruzado del SAOCOM sobre la estepa da una mediana de −29,8 dB. ¿Qué significa esa cifra y qué decisión metodológica impone?</w:t>
      </w:r>
    </w:p>
    <w:p w14:paraId="1A6209B0" w14:textId="77777777" w:rsidR="00AB1590" w:rsidRDefault="00000000">
      <w:pPr>
        <w:pStyle w:val="Textoindependiente"/>
      </w:pPr>
      <w:r>
        <w:t xml:space="preserve">Que ahí ya no se está midiendo el pastizal sino el </w:t>
      </w:r>
      <w:r>
        <w:rPr>
          <w:b/>
          <w:bCs/>
        </w:rPr>
        <w:t>piso de ruido del instrumento</w:t>
      </w:r>
      <w:r>
        <w:t xml:space="preserve"> (NESZ): el 64 % de los píxeles queda por debajo de −28 dB, donde la señal devuelta por la escena es comparable o inferior al ruido propio del sistema. Los valores registrados en esa zona no son retrodispersión de la estepa: son azar instrumental con forma de mapa.</w:t>
      </w:r>
    </w:p>
    <w:p w14:paraId="3E1A6C7F" w14:textId="77777777" w:rsidR="00EB1409" w:rsidRDefault="00000000">
      <w:pPr>
        <w:pStyle w:val="Textoindependiente"/>
      </w:pPr>
      <w:r>
        <w:rPr>
          <w:b/>
          <w:bCs/>
        </w:rPr>
        <w:t>el canal cruzado de banda L no se usa cuantitativamente en la estepa</w:t>
      </w:r>
      <w:r>
        <w:t>, y así queda declarado en los productos — se lo excluye de los modelos y de las estadísticas de ese sitio. La lección general: antes de usar un canal, comprobar que la escena esté por encima del piso de ruido; un número siempre aparece, pero no siempre significa.</w:t>
      </w:r>
    </w:p>
    <w:p w14:paraId="1ED6F653" w14:textId="77777777" w:rsidR="00B0128C" w:rsidRDefault="00B0128C">
      <w:pPr>
        <w:pStyle w:val="Textoindependiente"/>
        <w:rPr>
          <w:b/>
          <w:bCs/>
        </w:rPr>
      </w:pPr>
    </w:p>
    <w:p w14:paraId="16C10986" w14:textId="6BCC7CA7" w:rsidR="00AB1590" w:rsidRDefault="00000000">
      <w:pPr>
        <w:pStyle w:val="Textoindependiente"/>
      </w:pPr>
      <w:r>
        <w:rPr>
          <w:b/>
          <w:bCs/>
        </w:rPr>
        <w:t>P6. El catálogo de BIOMASS ofrece una colección de biomasa aérea que todavía no contiene datos. ¿Qué distinción conceptual explica esa situación, y qué producto de la misión sí resulta hoy utilizable?</w:t>
      </w:r>
    </w:p>
    <w:p w14:paraId="069714CD" w14:textId="77777777" w:rsidR="00AB1590" w:rsidRDefault="00000000">
      <w:pPr>
        <w:pStyle w:val="Textoindependiente"/>
      </w:pPr>
      <w:r>
        <w:lastRenderedPageBreak/>
        <w:t xml:space="preserve">La distinción entre </w:t>
      </w:r>
      <w:r>
        <w:rPr>
          <w:b/>
          <w:bCs/>
        </w:rPr>
        <w:t>que un producto exista y que un producto esté publicado</w:t>
      </w:r>
      <w:r>
        <w:t xml:space="preserve"> — la misma del TP1, en su versión extrema: la colección figura en el catálogo porque la misión publica por etapas según su calendario oficial, y la entrada del catálogo se crea antes que su contenido.</w:t>
      </w:r>
    </w:p>
    <w:p w14:paraId="6D05BC02" w14:textId="77777777" w:rsidR="00EB1409" w:rsidRDefault="00000000">
      <w:pPr>
        <w:pStyle w:val="Textoindependiente"/>
      </w:pPr>
      <w:r>
        <w:rPr>
          <w:b/>
          <w:bCs/>
        </w:rPr>
        <w:t>producto de altura de dosel L2A</w:t>
      </w:r>
      <w:r>
        <w:t xml:space="preserve"> (publicado el 30 de junio de 2026): el proyecto tiene sus grafos listos (</w:t>
      </w:r>
      <w:r>
        <w:rPr>
          <w:rStyle w:val="VerbatimChar"/>
        </w:rPr>
        <w:t>graph_biomass_l2a_altura</w:t>
      </w:r>
      <w:r>
        <w:t xml:space="preserve"> y </w:t>
      </w:r>
      <w:r>
        <w:rPr>
          <w:rStyle w:val="VerbatimChar"/>
        </w:rPr>
        <w:t>graph_biomass_a_malla_comun</w:t>
      </w:r>
      <w:r>
        <w:t xml:space="preserve">, que conserva el píxel nativo de ~50 m — llevarlo a 10 m fabricaría un detalle que el sensor nunca vio), previa corrida obligatoria de </w:t>
      </w:r>
      <w:r>
        <w:rPr>
          <w:rStyle w:val="VerbatimChar"/>
        </w:rPr>
        <w:t>TP4_11_inspeccionar_biomass_L2A.py</w:t>
      </w:r>
      <w:r>
        <w:t xml:space="preserve"> para verificar los nombres reales de banda.</w:t>
      </w:r>
    </w:p>
    <w:bookmarkEnd w:id="66"/>
    <w:p w14:paraId="100A9A22" w14:textId="77777777" w:rsidR="00EB1409" w:rsidRDefault="00EB1409">
      <w:pPr>
        <w:pStyle w:val="Textoindependiente"/>
      </w:pPr>
    </w:p>
    <w:p w14:paraId="01C7B225" w14:textId="77777777" w:rsidR="00AB1590" w:rsidRDefault="00000000">
      <w:pPr>
        <w:pStyle w:val="Ttulo2"/>
      </w:pPr>
      <w:bookmarkStart w:id="67" w:name="__RefHeading___Toc6242_3819205720"/>
      <w:bookmarkEnd w:id="67"/>
      <w:r>
        <w:t>5. De dónde sale cada cifra</w:t>
      </w:r>
    </w:p>
    <w:p w14:paraId="6509D3DC" w14:textId="77777777" w:rsidR="00AB1590" w:rsidRDefault="00000000">
      <w:pPr>
        <w:pStyle w:val="FirstParagraph"/>
      </w:pPr>
      <w:r>
        <w:t xml:space="preserve">Las tablas de los pasos 6 a 8 en </w:t>
      </w:r>
      <w:r>
        <w:rPr>
          <w:rStyle w:val="VerbatimChar"/>
        </w:rPr>
        <w:t>05_Resultados\04_Tablas\</w:t>
      </w:r>
      <w:r>
        <w:t xml:space="preserve"> (curva de promediado, contraste por banda y polarización, cruce γ⁰–GEDI); la máscara de validez y sus porcentajes, del paso 5 (</w:t>
      </w:r>
      <w:r>
        <w:rPr>
          <w:rStyle w:val="VerbatimChar"/>
        </w:rPr>
        <w:t>04_Validacion\</w:t>
      </w:r>
      <w:r>
        <w:t xml:space="preserve">); el piso de ruido del SAOCOM, del análisis del paso 7 sobre la estepa; el estado de la colección BIOMASS, de </w:t>
      </w:r>
      <w:r>
        <w:rPr>
          <w:rStyle w:val="VerbatimChar"/>
        </w:rPr>
        <w:t>06_Control_calidad\CONSULTA_BIOMASS.log</w:t>
      </w:r>
      <w:r>
        <w:t xml:space="preserve"> del TP2 y del calendario oficial reproducido en la guía general (capítulo 6, Tablas 26 a 30). Las cifras citadas coinciden con las de ese capítulo.</w:t>
      </w:r>
    </w:p>
    <w:p w14:paraId="45119563" w14:textId="77777777" w:rsidR="00AB1590" w:rsidRDefault="00000000">
      <w:pPr>
        <w:pStyle w:val="Ttulo1"/>
        <w:pageBreakBefore/>
      </w:pPr>
      <w:bookmarkStart w:id="68" w:name="__RefHeading___Toc6244_3819205720"/>
      <w:bookmarkStart w:id="69" w:name="X09b40a7772418bfaf5a5c19a082b71f5795131d"/>
      <w:bookmarkEnd w:id="68"/>
      <w:r>
        <w:lastRenderedPageBreak/>
        <w:t>TP5 — Desarrollo completo, con los datos expuestos</w:t>
      </w:r>
    </w:p>
    <w:p w14:paraId="2CFD63F1" w14:textId="77777777" w:rsidR="00B0128C" w:rsidRDefault="00000000">
      <w:pPr>
        <w:pStyle w:val="FirstParagraph"/>
      </w:pPr>
      <w:r>
        <w:t xml:space="preserve">El TP5 no descarga ni pre-procesa nada: apila sobre cada huella válida del TP2 los índices ópticos del TP3 y el γ⁰ del TP4, ajusta los </w:t>
      </w:r>
      <w:r>
        <w:rPr>
          <w:b/>
          <w:bCs/>
        </w:rPr>
        <w:t>cinco modelos</w:t>
      </w:r>
      <w:r>
        <w:t xml:space="preserve"> (el quinto, sólo LiDAR, es el control), valida por sitio y por franja de altura, mide el cambio de biomasa por severidad de incendio </w:t>
      </w:r>
      <w:r>
        <w:rPr>
          <w:b/>
          <w:bCs/>
        </w:rPr>
        <w:t>con su ensayo nulo</w:t>
      </w:r>
      <w:r>
        <w:t xml:space="preserve">, y produce los mapas finales. </w:t>
      </w:r>
    </w:p>
    <w:p w14:paraId="4E9CC81D" w14:textId="7F77AB8E" w:rsidR="00AB1590" w:rsidRDefault="00000000">
      <w:pPr>
        <w:pStyle w:val="FirstParagraph"/>
      </w:pPr>
      <w:r>
        <w:t>Seis pasos más el auxiliar de diagnóstico (</w:t>
      </w:r>
      <w:r>
        <w:rPr>
          <w:rStyle w:val="VerbatimChar"/>
        </w:rPr>
        <w:t>03_Scripts\00_ORDEN_DE_EJECUCION.md</w:t>
      </w:r>
      <w:r>
        <w:t>).</w:t>
      </w:r>
    </w:p>
    <w:p w14:paraId="263C285D" w14:textId="77777777" w:rsidR="00B0128C" w:rsidRDefault="00B0128C">
      <w:pPr>
        <w:pStyle w:val="Ttulo2"/>
      </w:pPr>
      <w:bookmarkStart w:id="70" w:name="__RefHeading___Toc6246_3819205720"/>
      <w:bookmarkStart w:id="71" w:name="la-ejecución-paso-a-paso-4"/>
      <w:bookmarkEnd w:id="70"/>
    </w:p>
    <w:p w14:paraId="6FB5CF82" w14:textId="37B4981B" w:rsidR="00AB1590" w:rsidRDefault="00000000">
      <w:pPr>
        <w:pStyle w:val="Ttulo2"/>
      </w:pPr>
      <w:r>
        <w:t>1. La ejecución, paso a paso</w:t>
      </w:r>
    </w:p>
    <w:p w14:paraId="2CE6994D" w14:textId="77777777" w:rsidR="00AB1590" w:rsidRPr="00B0128C" w:rsidRDefault="00000000">
      <w:pPr>
        <w:pStyle w:val="SourceCode"/>
        <w:rPr>
          <w:color w:val="0070C0"/>
        </w:rPr>
      </w:pPr>
      <w:r w:rsidRPr="00B0128C">
        <w:rPr>
          <w:rStyle w:val="VerbatimChar"/>
          <w:color w:val="0070C0"/>
        </w:rPr>
        <w:t>conda activate aoi</w:t>
      </w:r>
      <w:r w:rsidRPr="00B0128C">
        <w:rPr>
          <w:color w:val="0070C0"/>
        </w:rPr>
        <w:br/>
      </w:r>
      <w:r w:rsidRPr="00B0128C">
        <w:rPr>
          <w:rStyle w:val="VerbatimChar"/>
          <w:color w:val="0070C0"/>
        </w:rPr>
        <w:t>cd C:\Temp\CURSO_BIOMASA_2026\02_Practica\TP5_Sinergia_Multisensor\03_Scripts</w:t>
      </w:r>
    </w:p>
    <w:p w14:paraId="5282D43A" w14:textId="77777777" w:rsidR="00B0128C" w:rsidRDefault="00B0128C">
      <w:pPr>
        <w:pStyle w:val="FirstParagraph"/>
        <w:rPr>
          <w:b/>
          <w:bCs/>
        </w:rPr>
      </w:pPr>
    </w:p>
    <w:p w14:paraId="2593E82E" w14:textId="1E08CBE5" w:rsidR="00AB1590" w:rsidRDefault="00000000" w:rsidP="00B0128C">
      <w:pPr>
        <w:pStyle w:val="FirstParagraph"/>
        <w:numPr>
          <w:ilvl w:val="0"/>
          <w:numId w:val="40"/>
        </w:numPr>
      </w:pPr>
      <w:r>
        <w:rPr>
          <w:b/>
          <w:bCs/>
        </w:rPr>
        <w:t>Paso 1</w:t>
      </w:r>
      <w:r>
        <w:t xml:space="preserve"> (</w:t>
      </w:r>
      <w:r>
        <w:rPr>
          <w:rStyle w:val="VerbatimChar"/>
        </w:rPr>
        <w:t>TP5_01_dataset.py</w:t>
      </w:r>
      <w:r>
        <w:t xml:space="preserve">) arma el dataset por huella y </w:t>
      </w:r>
      <w:r>
        <w:rPr>
          <w:b/>
          <w:bCs/>
        </w:rPr>
        <w:t>hereda la partición del TP2</w:t>
      </w:r>
      <w:r>
        <w:t xml:space="preserve"> — no la rehace (véase la P5 del TP2). El registro de la corrida muestra la cobertura de predictores: en el bosque, 495 de 690 huellas con biomasa L4A (71,7 %) y 15 huellas (2,2 %) sin γ⁰ por la máscara geométrica; en la estepa, 1.129 con L4A (36,6 %) y 45 (1,5 %) sin γ⁰.</w:t>
      </w:r>
    </w:p>
    <w:p w14:paraId="2F53D6F9" w14:textId="77777777" w:rsidR="00B0128C" w:rsidRDefault="00000000" w:rsidP="00B0128C">
      <w:pPr>
        <w:pStyle w:val="Textoindependiente"/>
        <w:numPr>
          <w:ilvl w:val="0"/>
          <w:numId w:val="40"/>
        </w:numPr>
      </w:pPr>
      <w:r>
        <w:rPr>
          <w:b/>
          <w:bCs/>
        </w:rPr>
        <w:t>Paso 2</w:t>
      </w:r>
      <w:r>
        <w:t xml:space="preserve"> (</w:t>
      </w:r>
      <w:r>
        <w:rPr>
          <w:rStyle w:val="VerbatimChar"/>
        </w:rPr>
        <w:t>TP5_02_modelos.py</w:t>
      </w:r>
      <w:r>
        <w:t xml:space="preserve">): los cinco modelos — óptico, SAR, óptico+SAR, óptico+SAR+LiDAR, y sólo LiDAR como control — en versión lineal y bosque aleatorio, para altura y para biomasa. </w:t>
      </w:r>
    </w:p>
    <w:p w14:paraId="2589D47D" w14:textId="77777777" w:rsidR="00B0128C" w:rsidRDefault="00000000" w:rsidP="00B0128C">
      <w:pPr>
        <w:pStyle w:val="Textoindependiente"/>
        <w:numPr>
          <w:ilvl w:val="0"/>
          <w:numId w:val="40"/>
        </w:numPr>
      </w:pPr>
      <w:r>
        <w:rPr>
          <w:b/>
          <w:bCs/>
        </w:rPr>
        <w:t>Paso 3</w:t>
      </w:r>
      <w:r>
        <w:t xml:space="preserve"> (</w:t>
      </w:r>
      <w:r>
        <w:rPr>
          <w:rStyle w:val="VerbatimChar"/>
        </w:rPr>
        <w:t>TP5_03_validacion.py</w:t>
      </w:r>
      <w:r>
        <w:t xml:space="preserve">): validación por sitio y </w:t>
      </w:r>
      <w:r>
        <w:rPr>
          <w:b/>
          <w:bCs/>
        </w:rPr>
        <w:t>por franja de altura</w:t>
      </w:r>
      <w:r>
        <w:t xml:space="preserve">. </w:t>
      </w:r>
    </w:p>
    <w:p w14:paraId="363EF1F2" w14:textId="3E6AE2C1" w:rsidR="00AB1590" w:rsidRDefault="00000000" w:rsidP="00B0128C">
      <w:pPr>
        <w:pStyle w:val="Textoindependiente"/>
        <w:numPr>
          <w:ilvl w:val="0"/>
          <w:numId w:val="40"/>
        </w:numPr>
      </w:pPr>
      <w:r>
        <w:rPr>
          <w:b/>
          <w:bCs/>
        </w:rPr>
        <w:t>Paso 4</w:t>
      </w:r>
      <w:r>
        <w:t xml:space="preserve"> (</w:t>
      </w:r>
      <w:r>
        <w:rPr>
          <w:rStyle w:val="VerbatimChar"/>
        </w:rPr>
        <w:t>TP5_04_biomasa_quemada.py</w:t>
      </w:r>
      <w:r>
        <w:t xml:space="preserve">): el cambio por clase de severidad con su incertidumbre y el </w:t>
      </w:r>
      <w:r>
        <w:rPr>
          <w:b/>
          <w:bCs/>
        </w:rPr>
        <w:t>ensayo nulo</w:t>
      </w:r>
      <w:r>
        <w:t xml:space="preserve"> sobre la clase «sin cambio».</w:t>
      </w:r>
    </w:p>
    <w:p w14:paraId="27D4A476" w14:textId="77777777" w:rsidR="00EB1409" w:rsidRDefault="00000000" w:rsidP="00B0128C">
      <w:pPr>
        <w:pStyle w:val="Textoindependiente"/>
        <w:numPr>
          <w:ilvl w:val="0"/>
          <w:numId w:val="40"/>
        </w:numPr>
      </w:pPr>
      <w:r>
        <w:rPr>
          <w:b/>
          <w:bCs/>
        </w:rPr>
        <w:t>Paso 5</w:t>
      </w:r>
      <w:r>
        <w:t xml:space="preserve"> (</w:t>
      </w:r>
      <w:r>
        <w:rPr>
          <w:rStyle w:val="VerbatimChar"/>
        </w:rPr>
        <w:t>TP5_05_mapas.py</w:t>
      </w:r>
      <w:r>
        <w:t xml:space="preserve">): los mapas de biomasa, cambio e incertidumbre, con la máscara de validez geométrica del TP4. </w:t>
      </w:r>
      <w:r>
        <w:rPr>
          <w:b/>
          <w:bCs/>
        </w:rPr>
        <w:t>Paso 6</w:t>
      </w:r>
      <w:r>
        <w:t xml:space="preserve"> (</w:t>
      </w:r>
      <w:r>
        <w:rPr>
          <w:rStyle w:val="VerbatimChar"/>
        </w:rPr>
        <w:t>TP5_06_validacion_estricta.py</w:t>
      </w:r>
      <w:r>
        <w:t xml:space="preserve">, en </w:t>
      </w:r>
      <w:r>
        <w:rPr>
          <w:rStyle w:val="VerbatimChar"/>
        </w:rPr>
        <w:t>03_Analisis</w:t>
      </w:r>
      <w:r>
        <w:t xml:space="preserve">): la validación por bloques espaciales. El auxiliar </w:t>
      </w:r>
      <w:r>
        <w:rPr>
          <w:rStyle w:val="VerbatimChar"/>
        </w:rPr>
        <w:t>TP5_06_diagnostico_del_piso.py</w:t>
      </w:r>
      <w:r>
        <w:t xml:space="preserve"> (en </w:t>
      </w:r>
      <w:r>
        <w:rPr>
          <w:rStyle w:val="VerbatimChar"/>
        </w:rPr>
        <w:t>03_Analisis\incendio</w:t>
      </w:r>
      <w:r>
        <w:t xml:space="preserve"> — programa distinto pese al número repetido) averigua de dónde sale el piso del ensayo nulo.</w:t>
      </w:r>
      <w:bookmarkEnd w:id="71"/>
    </w:p>
    <w:p w14:paraId="0E9AC13D" w14:textId="77777777" w:rsidR="00B0128C" w:rsidRDefault="00B0128C" w:rsidP="00B0128C">
      <w:pPr>
        <w:pStyle w:val="Ttulo2"/>
      </w:pPr>
      <w:bookmarkStart w:id="72" w:name="__RefHeading___Toc6248_3819205720"/>
      <w:bookmarkStart w:id="73" w:name="Xf95dba66c103af6d6ec341b944313b5d0567d12"/>
      <w:bookmarkEnd w:id="72"/>
    </w:p>
    <w:p w14:paraId="23B60AA7" w14:textId="19DB56B9" w:rsidR="00AB1590" w:rsidRDefault="00000000" w:rsidP="00B0128C">
      <w:pPr>
        <w:pStyle w:val="Ttulo2"/>
      </w:pPr>
      <w:r>
        <w:t>2. Los resultados, con los datos a la vista</w:t>
      </w:r>
    </w:p>
    <w:p w14:paraId="19C35C99" w14:textId="77777777" w:rsidR="00AB1590" w:rsidRDefault="00000000" w:rsidP="00B0128C">
      <w:pPr>
        <w:pStyle w:val="Ttulo3"/>
      </w:pPr>
      <w:bookmarkStart w:id="74" w:name="los-cinco-modelos-paso-2"/>
      <w:r>
        <w:t>2.1 Los cinco modelos (paso 2)</w:t>
      </w:r>
    </w:p>
    <w:p w14:paraId="58D2097C" w14:textId="77777777" w:rsidR="00B0128C" w:rsidRDefault="00B0128C" w:rsidP="00B0128C">
      <w:pPr>
        <w:pStyle w:val="FirstParagraph"/>
        <w:rPr>
          <w:b/>
          <w:bCs/>
        </w:rPr>
      </w:pPr>
    </w:p>
    <w:p w14:paraId="76C40856" w14:textId="0E010964" w:rsidR="00AB1590" w:rsidRDefault="00000000" w:rsidP="00B0128C">
      <w:pPr>
        <w:pStyle w:val="FirstParagraph"/>
      </w:pPr>
      <w:r>
        <w:rPr>
          <w:b/>
          <w:bCs/>
        </w:rPr>
        <w:lastRenderedPageBreak/>
        <w:t>Altura (rh95), los dos sitios juntos</w:t>
      </w:r>
      <w:r>
        <w:t xml:space="preserve"> — R² de validación del bosque aleatorio (</w:t>
      </w:r>
      <w:r>
        <w:rPr>
          <w:rStyle w:val="VerbatimChar"/>
        </w:rPr>
        <w:t>TP5_modelos_altura.csv</w:t>
      </w:r>
      <w:r>
        <w:t>):</w:t>
      </w:r>
    </w:p>
    <w:p w14:paraId="5FAEF4EA" w14:textId="77777777" w:rsidR="00B0128C" w:rsidRPr="00B0128C" w:rsidRDefault="00B0128C" w:rsidP="00B0128C">
      <w:pPr>
        <w:pStyle w:val="Textoindependiente"/>
      </w:pPr>
    </w:p>
    <w:tbl>
      <w:tblPr>
        <w:tblStyle w:val="Tablaconcuadrcula"/>
        <w:tblW w:w="7920" w:type="dxa"/>
        <w:jc w:val="center"/>
        <w:tblLayout w:type="fixed"/>
        <w:tblLook w:val="0020" w:firstRow="1" w:lastRow="0" w:firstColumn="0" w:lastColumn="0" w:noHBand="0" w:noVBand="0"/>
      </w:tblPr>
      <w:tblGrid>
        <w:gridCol w:w="2640"/>
        <w:gridCol w:w="2640"/>
        <w:gridCol w:w="2640"/>
      </w:tblGrid>
      <w:tr w:rsidR="00AB1590" w14:paraId="55B56A96" w14:textId="77777777" w:rsidTr="00AB1590">
        <w:trPr>
          <w:tblHeader/>
          <w:jc w:val="center"/>
        </w:trPr>
        <w:tc>
          <w:tcPr>
            <w:tcW w:w="2640" w:type="dxa"/>
            <w:tcBorders>
              <w:bottom w:val="single" w:sz="6" w:space="0" w:color="000000"/>
            </w:tcBorders>
          </w:tcPr>
          <w:p w14:paraId="5980B244" w14:textId="77777777" w:rsidR="00AB1590" w:rsidRDefault="00000000" w:rsidP="00B0128C">
            <w:pPr>
              <w:pStyle w:val="Compact"/>
              <w:spacing w:line="240" w:lineRule="auto"/>
              <w:jc w:val="center"/>
              <w:rPr>
                <w:b/>
                <w:bCs/>
              </w:rPr>
            </w:pPr>
            <w:r>
              <w:rPr>
                <w:b/>
                <w:bCs/>
              </w:rPr>
              <w:t>Modelo</w:t>
            </w:r>
          </w:p>
        </w:tc>
        <w:tc>
          <w:tcPr>
            <w:tcW w:w="2640" w:type="dxa"/>
            <w:tcBorders>
              <w:bottom w:val="single" w:sz="6" w:space="0" w:color="000000"/>
            </w:tcBorders>
          </w:tcPr>
          <w:p w14:paraId="3943D19D" w14:textId="77777777" w:rsidR="00AB1590" w:rsidRDefault="00000000" w:rsidP="00B0128C">
            <w:pPr>
              <w:pStyle w:val="Compact"/>
              <w:spacing w:line="240" w:lineRule="auto"/>
              <w:jc w:val="center"/>
              <w:rPr>
                <w:b/>
                <w:bCs/>
              </w:rPr>
            </w:pPr>
            <w:r>
              <w:rPr>
                <w:b/>
                <w:bCs/>
              </w:rPr>
              <w:t>R² validación</w:t>
            </w:r>
          </w:p>
        </w:tc>
        <w:tc>
          <w:tcPr>
            <w:tcW w:w="2640" w:type="dxa"/>
            <w:tcBorders>
              <w:bottom w:val="single" w:sz="6" w:space="0" w:color="000000"/>
            </w:tcBorders>
          </w:tcPr>
          <w:p w14:paraId="79CD57FC" w14:textId="60DCB462" w:rsidR="00AB1590" w:rsidRDefault="00000000" w:rsidP="00B0128C">
            <w:pPr>
              <w:pStyle w:val="Compact"/>
              <w:spacing w:line="240" w:lineRule="auto"/>
              <w:jc w:val="center"/>
              <w:rPr>
                <w:b/>
                <w:bCs/>
              </w:rPr>
            </w:pPr>
            <w:r>
              <w:rPr>
                <w:b/>
                <w:bCs/>
              </w:rPr>
              <w:t>RMSE</w:t>
            </w:r>
            <w:r w:rsidR="00B0128C">
              <w:rPr>
                <w:b/>
                <w:bCs/>
              </w:rPr>
              <w:t xml:space="preserve"> (m)</w:t>
            </w:r>
          </w:p>
        </w:tc>
      </w:tr>
      <w:tr w:rsidR="00AB1590" w14:paraId="651725F3" w14:textId="77777777" w:rsidTr="00AB1590">
        <w:trPr>
          <w:jc w:val="center"/>
        </w:trPr>
        <w:tc>
          <w:tcPr>
            <w:tcW w:w="2640" w:type="dxa"/>
          </w:tcPr>
          <w:p w14:paraId="2BC6E911" w14:textId="77777777" w:rsidR="00AB1590" w:rsidRDefault="00000000" w:rsidP="0047051E">
            <w:pPr>
              <w:pStyle w:val="Compact"/>
              <w:spacing w:line="240" w:lineRule="auto"/>
            </w:pPr>
            <w:r>
              <w:t>óptico</w:t>
            </w:r>
          </w:p>
        </w:tc>
        <w:tc>
          <w:tcPr>
            <w:tcW w:w="2640" w:type="dxa"/>
          </w:tcPr>
          <w:p w14:paraId="08E7EC39" w14:textId="77777777" w:rsidR="00AB1590" w:rsidRDefault="00000000" w:rsidP="00B0128C">
            <w:pPr>
              <w:pStyle w:val="Compact"/>
              <w:spacing w:line="240" w:lineRule="auto"/>
              <w:jc w:val="center"/>
            </w:pPr>
            <w:r>
              <w:t>0,605</w:t>
            </w:r>
          </w:p>
        </w:tc>
        <w:tc>
          <w:tcPr>
            <w:tcW w:w="2640" w:type="dxa"/>
          </w:tcPr>
          <w:p w14:paraId="445DFF47" w14:textId="4E4B5CE0" w:rsidR="00AB1590" w:rsidRDefault="00000000" w:rsidP="00B0128C">
            <w:pPr>
              <w:pStyle w:val="Compact"/>
              <w:spacing w:line="240" w:lineRule="auto"/>
              <w:jc w:val="center"/>
            </w:pPr>
            <w:r>
              <w:t>2,04</w:t>
            </w:r>
          </w:p>
        </w:tc>
      </w:tr>
      <w:tr w:rsidR="00AB1590" w14:paraId="6232DC27" w14:textId="77777777" w:rsidTr="00AB1590">
        <w:trPr>
          <w:jc w:val="center"/>
        </w:trPr>
        <w:tc>
          <w:tcPr>
            <w:tcW w:w="2640" w:type="dxa"/>
          </w:tcPr>
          <w:p w14:paraId="4417CF57" w14:textId="77777777" w:rsidR="00AB1590" w:rsidRDefault="00000000" w:rsidP="001B328E">
            <w:pPr>
              <w:pStyle w:val="Compact"/>
              <w:spacing w:line="240" w:lineRule="auto"/>
            </w:pPr>
            <w:r>
              <w:t>SAR</w:t>
            </w:r>
          </w:p>
        </w:tc>
        <w:tc>
          <w:tcPr>
            <w:tcW w:w="2640" w:type="dxa"/>
          </w:tcPr>
          <w:p w14:paraId="607A244E" w14:textId="77777777" w:rsidR="00AB1590" w:rsidRDefault="00000000" w:rsidP="00B0128C">
            <w:pPr>
              <w:pStyle w:val="Compact"/>
              <w:spacing w:line="240" w:lineRule="auto"/>
              <w:jc w:val="center"/>
            </w:pPr>
            <w:r>
              <w:t>0,601</w:t>
            </w:r>
          </w:p>
        </w:tc>
        <w:tc>
          <w:tcPr>
            <w:tcW w:w="2640" w:type="dxa"/>
          </w:tcPr>
          <w:p w14:paraId="48CFAD29" w14:textId="1F4FC621" w:rsidR="00AB1590" w:rsidRDefault="00000000" w:rsidP="00B0128C">
            <w:pPr>
              <w:pStyle w:val="Compact"/>
              <w:spacing w:line="240" w:lineRule="auto"/>
              <w:jc w:val="center"/>
            </w:pPr>
            <w:r>
              <w:t>2,05</w:t>
            </w:r>
          </w:p>
        </w:tc>
      </w:tr>
      <w:tr w:rsidR="00AB1590" w14:paraId="3D34B5F4" w14:textId="77777777" w:rsidTr="00AB1590">
        <w:trPr>
          <w:jc w:val="center"/>
        </w:trPr>
        <w:tc>
          <w:tcPr>
            <w:tcW w:w="2640" w:type="dxa"/>
          </w:tcPr>
          <w:p w14:paraId="5434B156" w14:textId="77777777" w:rsidR="00AB1590" w:rsidRDefault="00000000" w:rsidP="0055247D">
            <w:pPr>
              <w:pStyle w:val="Compact"/>
              <w:spacing w:line="240" w:lineRule="auto"/>
            </w:pPr>
            <w:r>
              <w:t>óptico+SAR</w:t>
            </w:r>
          </w:p>
        </w:tc>
        <w:tc>
          <w:tcPr>
            <w:tcW w:w="2640" w:type="dxa"/>
          </w:tcPr>
          <w:p w14:paraId="04842309" w14:textId="77777777" w:rsidR="00AB1590" w:rsidRDefault="00000000" w:rsidP="00B0128C">
            <w:pPr>
              <w:pStyle w:val="Compact"/>
              <w:spacing w:line="240" w:lineRule="auto"/>
              <w:jc w:val="center"/>
            </w:pPr>
            <w:r>
              <w:t>0,635</w:t>
            </w:r>
          </w:p>
        </w:tc>
        <w:tc>
          <w:tcPr>
            <w:tcW w:w="2640" w:type="dxa"/>
          </w:tcPr>
          <w:p w14:paraId="5C40CE3C" w14:textId="45265EC5" w:rsidR="00AB1590" w:rsidRDefault="00000000" w:rsidP="00B0128C">
            <w:pPr>
              <w:pStyle w:val="Compact"/>
              <w:spacing w:line="240" w:lineRule="auto"/>
              <w:jc w:val="center"/>
            </w:pPr>
            <w:r>
              <w:t>1,96</w:t>
            </w:r>
          </w:p>
        </w:tc>
      </w:tr>
      <w:tr w:rsidR="00AB1590" w14:paraId="77D007BA" w14:textId="77777777" w:rsidTr="00AB1590">
        <w:trPr>
          <w:jc w:val="center"/>
        </w:trPr>
        <w:tc>
          <w:tcPr>
            <w:tcW w:w="2640" w:type="dxa"/>
          </w:tcPr>
          <w:p w14:paraId="2A352988" w14:textId="77777777" w:rsidR="00AB1590" w:rsidRDefault="00000000" w:rsidP="006502A7">
            <w:pPr>
              <w:pStyle w:val="Compact"/>
              <w:spacing w:line="240" w:lineRule="auto"/>
            </w:pPr>
            <w:r>
              <w:t>óptico+SAR+LiDAR</w:t>
            </w:r>
          </w:p>
        </w:tc>
        <w:tc>
          <w:tcPr>
            <w:tcW w:w="2640" w:type="dxa"/>
          </w:tcPr>
          <w:p w14:paraId="548722B8" w14:textId="77777777" w:rsidR="00AB1590" w:rsidRDefault="00000000" w:rsidP="00B0128C">
            <w:pPr>
              <w:pStyle w:val="Compact"/>
              <w:spacing w:line="240" w:lineRule="auto"/>
              <w:jc w:val="center"/>
            </w:pPr>
            <w:r>
              <w:rPr>
                <w:b/>
              </w:rPr>
              <w:t>0,964</w:t>
            </w:r>
          </w:p>
        </w:tc>
        <w:tc>
          <w:tcPr>
            <w:tcW w:w="2640" w:type="dxa"/>
          </w:tcPr>
          <w:p w14:paraId="5F4BBE4A" w14:textId="068ABCA7" w:rsidR="00AB1590" w:rsidRDefault="00000000" w:rsidP="00B0128C">
            <w:pPr>
              <w:pStyle w:val="Compact"/>
              <w:spacing w:line="240" w:lineRule="auto"/>
              <w:jc w:val="center"/>
            </w:pPr>
            <w:r>
              <w:t>0,61</w:t>
            </w:r>
          </w:p>
        </w:tc>
      </w:tr>
      <w:tr w:rsidR="00AB1590" w14:paraId="77E6A463" w14:textId="77777777" w:rsidTr="00AB1590">
        <w:trPr>
          <w:jc w:val="center"/>
        </w:trPr>
        <w:tc>
          <w:tcPr>
            <w:tcW w:w="2640" w:type="dxa"/>
          </w:tcPr>
          <w:p w14:paraId="02C56B87" w14:textId="77777777" w:rsidR="00AB1590" w:rsidRDefault="00000000" w:rsidP="0042042D">
            <w:pPr>
              <w:pStyle w:val="Compact"/>
              <w:spacing w:line="240" w:lineRule="auto"/>
            </w:pPr>
            <w:r>
              <w:rPr>
                <w:b/>
              </w:rPr>
              <w:t>sólo LiDAR (control)</w:t>
            </w:r>
          </w:p>
        </w:tc>
        <w:tc>
          <w:tcPr>
            <w:tcW w:w="2640" w:type="dxa"/>
          </w:tcPr>
          <w:p w14:paraId="6ABABE62" w14:textId="77777777" w:rsidR="00AB1590" w:rsidRDefault="00000000" w:rsidP="00B0128C">
            <w:pPr>
              <w:pStyle w:val="Compact"/>
              <w:spacing w:line="240" w:lineRule="auto"/>
              <w:jc w:val="center"/>
            </w:pPr>
            <w:r>
              <w:rPr>
                <w:b/>
              </w:rPr>
              <w:t>0,956</w:t>
            </w:r>
          </w:p>
        </w:tc>
        <w:tc>
          <w:tcPr>
            <w:tcW w:w="2640" w:type="dxa"/>
          </w:tcPr>
          <w:p w14:paraId="1926931E" w14:textId="64815218" w:rsidR="00AB1590" w:rsidRDefault="00000000" w:rsidP="00B0128C">
            <w:pPr>
              <w:pStyle w:val="Compact"/>
              <w:spacing w:line="240" w:lineRule="auto"/>
              <w:jc w:val="center"/>
            </w:pPr>
            <w:r>
              <w:t>0,68</w:t>
            </w:r>
          </w:p>
        </w:tc>
      </w:tr>
    </w:tbl>
    <w:p w14:paraId="6EB62DCB" w14:textId="77777777" w:rsidR="00B0128C" w:rsidRDefault="00B0128C">
      <w:pPr>
        <w:pStyle w:val="Textoindependiente"/>
        <w:rPr>
          <w:b/>
          <w:bCs/>
        </w:rPr>
      </w:pPr>
    </w:p>
    <w:p w14:paraId="663D5689" w14:textId="55F68E19" w:rsidR="00AB1590" w:rsidRDefault="00000000">
      <w:pPr>
        <w:pStyle w:val="Textoindependiente"/>
      </w:pPr>
      <w:r>
        <w:rPr>
          <w:b/>
          <w:bCs/>
        </w:rPr>
        <w:t>Biomasa (Mg/ha), los dos sitios juntos</w:t>
      </w:r>
      <w:r>
        <w:t xml:space="preserve"> — R² de validación lineal (</w:t>
      </w:r>
      <w:r>
        <w:rPr>
          <w:rStyle w:val="VerbatimChar"/>
        </w:rPr>
        <w:t>TP5_modelos_biomasa.csv</w:t>
      </w:r>
      <w:r>
        <w:t>):</w:t>
      </w:r>
    </w:p>
    <w:tbl>
      <w:tblPr>
        <w:tblStyle w:val="Tablaconcuadrcula"/>
        <w:tblW w:w="7920" w:type="dxa"/>
        <w:jc w:val="center"/>
        <w:tblLayout w:type="fixed"/>
        <w:tblLook w:val="0020" w:firstRow="1" w:lastRow="0" w:firstColumn="0" w:lastColumn="0" w:noHBand="0" w:noVBand="0"/>
      </w:tblPr>
      <w:tblGrid>
        <w:gridCol w:w="2640"/>
        <w:gridCol w:w="2640"/>
        <w:gridCol w:w="2640"/>
      </w:tblGrid>
      <w:tr w:rsidR="00AB1590" w14:paraId="6BBF2E54" w14:textId="77777777" w:rsidTr="00AB1590">
        <w:trPr>
          <w:tblHeader/>
          <w:jc w:val="center"/>
        </w:trPr>
        <w:tc>
          <w:tcPr>
            <w:tcW w:w="2640" w:type="dxa"/>
            <w:tcBorders>
              <w:bottom w:val="single" w:sz="6" w:space="0" w:color="000000"/>
            </w:tcBorders>
          </w:tcPr>
          <w:p w14:paraId="5A2DA740" w14:textId="77777777" w:rsidR="00AB1590" w:rsidRDefault="00000000" w:rsidP="00B0128C">
            <w:pPr>
              <w:pStyle w:val="Compact"/>
              <w:spacing w:line="240" w:lineRule="auto"/>
              <w:jc w:val="center"/>
              <w:rPr>
                <w:b/>
                <w:bCs/>
              </w:rPr>
            </w:pPr>
            <w:r>
              <w:rPr>
                <w:b/>
                <w:bCs/>
              </w:rPr>
              <w:t>Modelo</w:t>
            </w:r>
          </w:p>
        </w:tc>
        <w:tc>
          <w:tcPr>
            <w:tcW w:w="2640" w:type="dxa"/>
            <w:tcBorders>
              <w:bottom w:val="single" w:sz="6" w:space="0" w:color="000000"/>
            </w:tcBorders>
          </w:tcPr>
          <w:p w14:paraId="24762828" w14:textId="77777777" w:rsidR="00AB1590" w:rsidRDefault="00000000" w:rsidP="00B0128C">
            <w:pPr>
              <w:pStyle w:val="Compact"/>
              <w:spacing w:line="240" w:lineRule="auto"/>
              <w:jc w:val="center"/>
              <w:rPr>
                <w:b/>
                <w:bCs/>
              </w:rPr>
            </w:pPr>
            <w:r>
              <w:rPr>
                <w:b/>
                <w:bCs/>
              </w:rPr>
              <w:t>R² validación</w:t>
            </w:r>
          </w:p>
        </w:tc>
        <w:tc>
          <w:tcPr>
            <w:tcW w:w="2640" w:type="dxa"/>
            <w:tcBorders>
              <w:bottom w:val="single" w:sz="6" w:space="0" w:color="000000"/>
            </w:tcBorders>
          </w:tcPr>
          <w:p w14:paraId="63EF3B34" w14:textId="77777777" w:rsidR="00AB1590" w:rsidRDefault="00000000" w:rsidP="00B0128C">
            <w:pPr>
              <w:pStyle w:val="Compact"/>
              <w:spacing w:line="240" w:lineRule="auto"/>
              <w:jc w:val="center"/>
              <w:rPr>
                <w:b/>
                <w:bCs/>
              </w:rPr>
            </w:pPr>
            <w:r>
              <w:rPr>
                <w:b/>
                <w:bCs/>
              </w:rPr>
              <w:t>RMSE</w:t>
            </w:r>
          </w:p>
        </w:tc>
      </w:tr>
      <w:tr w:rsidR="00AB1590" w14:paraId="7474B93F" w14:textId="77777777" w:rsidTr="00AB1590">
        <w:trPr>
          <w:jc w:val="center"/>
        </w:trPr>
        <w:tc>
          <w:tcPr>
            <w:tcW w:w="2640" w:type="dxa"/>
          </w:tcPr>
          <w:p w14:paraId="206130B2" w14:textId="77777777" w:rsidR="00AB1590" w:rsidRDefault="00000000" w:rsidP="000C4BF9">
            <w:pPr>
              <w:pStyle w:val="Compact"/>
              <w:spacing w:line="240" w:lineRule="auto"/>
            </w:pPr>
            <w:r>
              <w:t>óptico</w:t>
            </w:r>
          </w:p>
        </w:tc>
        <w:tc>
          <w:tcPr>
            <w:tcW w:w="2640" w:type="dxa"/>
          </w:tcPr>
          <w:p w14:paraId="4B95F0F5" w14:textId="77777777" w:rsidR="00AB1590" w:rsidRDefault="00000000" w:rsidP="00B0128C">
            <w:pPr>
              <w:pStyle w:val="Compact"/>
              <w:spacing w:line="240" w:lineRule="auto"/>
              <w:jc w:val="center"/>
            </w:pPr>
            <w:r>
              <w:t>0,301</w:t>
            </w:r>
          </w:p>
        </w:tc>
        <w:tc>
          <w:tcPr>
            <w:tcW w:w="2640" w:type="dxa"/>
          </w:tcPr>
          <w:p w14:paraId="5249CE1B" w14:textId="77777777" w:rsidR="00AB1590" w:rsidRDefault="00000000" w:rsidP="00B0128C">
            <w:pPr>
              <w:pStyle w:val="Compact"/>
              <w:spacing w:line="240" w:lineRule="auto"/>
              <w:jc w:val="center"/>
            </w:pPr>
            <w:r>
              <w:t>22,8</w:t>
            </w:r>
          </w:p>
        </w:tc>
      </w:tr>
      <w:tr w:rsidR="00AB1590" w14:paraId="0B533333" w14:textId="77777777" w:rsidTr="00AB1590">
        <w:trPr>
          <w:jc w:val="center"/>
        </w:trPr>
        <w:tc>
          <w:tcPr>
            <w:tcW w:w="2640" w:type="dxa"/>
          </w:tcPr>
          <w:p w14:paraId="3CF3A51E" w14:textId="77777777" w:rsidR="00AB1590" w:rsidRDefault="00000000" w:rsidP="002513CA">
            <w:pPr>
              <w:pStyle w:val="Compact"/>
              <w:spacing w:line="240" w:lineRule="auto"/>
            </w:pPr>
            <w:r>
              <w:t>SAR</w:t>
            </w:r>
          </w:p>
        </w:tc>
        <w:tc>
          <w:tcPr>
            <w:tcW w:w="2640" w:type="dxa"/>
          </w:tcPr>
          <w:p w14:paraId="6A1233DB" w14:textId="77777777" w:rsidR="00AB1590" w:rsidRDefault="00000000" w:rsidP="00B0128C">
            <w:pPr>
              <w:pStyle w:val="Compact"/>
              <w:spacing w:line="240" w:lineRule="auto"/>
              <w:jc w:val="center"/>
            </w:pPr>
            <w:r>
              <w:t>0,154</w:t>
            </w:r>
          </w:p>
        </w:tc>
        <w:tc>
          <w:tcPr>
            <w:tcW w:w="2640" w:type="dxa"/>
          </w:tcPr>
          <w:p w14:paraId="575C4F18" w14:textId="77777777" w:rsidR="00AB1590" w:rsidRDefault="00000000" w:rsidP="00B0128C">
            <w:pPr>
              <w:pStyle w:val="Compact"/>
              <w:spacing w:line="240" w:lineRule="auto"/>
              <w:jc w:val="center"/>
            </w:pPr>
            <w:r>
              <w:t>25,0</w:t>
            </w:r>
          </w:p>
        </w:tc>
      </w:tr>
      <w:tr w:rsidR="00AB1590" w14:paraId="6B0B9E99" w14:textId="77777777" w:rsidTr="00AB1590">
        <w:trPr>
          <w:jc w:val="center"/>
        </w:trPr>
        <w:tc>
          <w:tcPr>
            <w:tcW w:w="2640" w:type="dxa"/>
          </w:tcPr>
          <w:p w14:paraId="11DFD916" w14:textId="77777777" w:rsidR="00AB1590" w:rsidRDefault="00000000" w:rsidP="00AD6D34">
            <w:pPr>
              <w:pStyle w:val="Compact"/>
              <w:spacing w:line="240" w:lineRule="auto"/>
            </w:pPr>
            <w:r>
              <w:t>óptico+SAR</w:t>
            </w:r>
          </w:p>
        </w:tc>
        <w:tc>
          <w:tcPr>
            <w:tcW w:w="2640" w:type="dxa"/>
          </w:tcPr>
          <w:p w14:paraId="5397E540" w14:textId="77777777" w:rsidR="00AB1590" w:rsidRDefault="00000000" w:rsidP="00B0128C">
            <w:pPr>
              <w:pStyle w:val="Compact"/>
              <w:spacing w:line="240" w:lineRule="auto"/>
              <w:jc w:val="center"/>
            </w:pPr>
            <w:r>
              <w:t>0,287</w:t>
            </w:r>
          </w:p>
        </w:tc>
        <w:tc>
          <w:tcPr>
            <w:tcW w:w="2640" w:type="dxa"/>
          </w:tcPr>
          <w:p w14:paraId="0542B44D" w14:textId="77777777" w:rsidR="00AB1590" w:rsidRDefault="00000000" w:rsidP="00B0128C">
            <w:pPr>
              <w:pStyle w:val="Compact"/>
              <w:spacing w:line="240" w:lineRule="auto"/>
              <w:jc w:val="center"/>
            </w:pPr>
            <w:r>
              <w:t>23,0</w:t>
            </w:r>
          </w:p>
        </w:tc>
      </w:tr>
      <w:tr w:rsidR="00AB1590" w14:paraId="66C86A90" w14:textId="77777777" w:rsidTr="00AB1590">
        <w:trPr>
          <w:jc w:val="center"/>
        </w:trPr>
        <w:tc>
          <w:tcPr>
            <w:tcW w:w="2640" w:type="dxa"/>
          </w:tcPr>
          <w:p w14:paraId="37D04F5D" w14:textId="77777777" w:rsidR="00AB1590" w:rsidRDefault="00000000" w:rsidP="00CA4EB1">
            <w:pPr>
              <w:pStyle w:val="Compact"/>
              <w:spacing w:line="240" w:lineRule="auto"/>
            </w:pPr>
            <w:r>
              <w:t>óptico+SAR+LiDAR</w:t>
            </w:r>
          </w:p>
        </w:tc>
        <w:tc>
          <w:tcPr>
            <w:tcW w:w="2640" w:type="dxa"/>
          </w:tcPr>
          <w:p w14:paraId="4D817F52" w14:textId="77777777" w:rsidR="00AB1590" w:rsidRDefault="00000000" w:rsidP="00B0128C">
            <w:pPr>
              <w:pStyle w:val="Compact"/>
              <w:spacing w:line="240" w:lineRule="auto"/>
              <w:jc w:val="center"/>
            </w:pPr>
            <w:r>
              <w:rPr>
                <w:b/>
              </w:rPr>
              <w:t>0,886</w:t>
            </w:r>
          </w:p>
        </w:tc>
        <w:tc>
          <w:tcPr>
            <w:tcW w:w="2640" w:type="dxa"/>
          </w:tcPr>
          <w:p w14:paraId="7BFE5323" w14:textId="77777777" w:rsidR="00AB1590" w:rsidRDefault="00000000" w:rsidP="00B0128C">
            <w:pPr>
              <w:pStyle w:val="Compact"/>
              <w:spacing w:line="240" w:lineRule="auto"/>
              <w:jc w:val="center"/>
            </w:pPr>
            <w:r>
              <w:t>9,2</w:t>
            </w:r>
          </w:p>
        </w:tc>
      </w:tr>
      <w:tr w:rsidR="00AB1590" w14:paraId="041189A3" w14:textId="77777777" w:rsidTr="00AB1590">
        <w:trPr>
          <w:jc w:val="center"/>
        </w:trPr>
        <w:tc>
          <w:tcPr>
            <w:tcW w:w="2640" w:type="dxa"/>
          </w:tcPr>
          <w:p w14:paraId="31ACF21A" w14:textId="77777777" w:rsidR="00AB1590" w:rsidRDefault="00000000" w:rsidP="00E9166A">
            <w:pPr>
              <w:pStyle w:val="Compact"/>
              <w:spacing w:line="240" w:lineRule="auto"/>
            </w:pPr>
            <w:r>
              <w:rPr>
                <w:b/>
              </w:rPr>
              <w:t>sólo LiDAR (control)</w:t>
            </w:r>
          </w:p>
        </w:tc>
        <w:tc>
          <w:tcPr>
            <w:tcW w:w="2640" w:type="dxa"/>
          </w:tcPr>
          <w:p w14:paraId="52D0967A" w14:textId="77777777" w:rsidR="00AB1590" w:rsidRDefault="00000000" w:rsidP="00B0128C">
            <w:pPr>
              <w:pStyle w:val="Compact"/>
              <w:spacing w:line="240" w:lineRule="auto"/>
              <w:jc w:val="center"/>
            </w:pPr>
            <w:r>
              <w:rPr>
                <w:b/>
              </w:rPr>
              <w:t>0,873</w:t>
            </w:r>
          </w:p>
        </w:tc>
        <w:tc>
          <w:tcPr>
            <w:tcW w:w="2640" w:type="dxa"/>
          </w:tcPr>
          <w:p w14:paraId="2729A7A7" w14:textId="77777777" w:rsidR="00AB1590" w:rsidRDefault="00000000" w:rsidP="00B0128C">
            <w:pPr>
              <w:pStyle w:val="Compact"/>
              <w:spacing w:line="240" w:lineRule="auto"/>
              <w:jc w:val="center"/>
            </w:pPr>
            <w:r>
              <w:t>9,7</w:t>
            </w:r>
          </w:p>
        </w:tc>
      </w:tr>
    </w:tbl>
    <w:p w14:paraId="6B776BE2" w14:textId="77777777" w:rsidR="00B0128C" w:rsidRDefault="00B0128C">
      <w:pPr>
        <w:pStyle w:val="Textoindependiente"/>
      </w:pPr>
    </w:p>
    <w:p w14:paraId="2FD9EF22" w14:textId="5E07C758" w:rsidR="00AB1590" w:rsidRDefault="00000000">
      <w:pPr>
        <w:pStyle w:val="Textoindependiente"/>
      </w:pPr>
      <w:r>
        <w:t xml:space="preserve">La lectura del control está en la P1. El detalle por sitio (sólo bosque, sólo estepa, y los cruces entrena-en-uno-valida-en-el-otro) está en las mismas tablas; los cruces muestran R² lineales </w:t>
      </w:r>
      <w:r>
        <w:rPr>
          <w:b/>
          <w:bCs/>
        </w:rPr>
        <w:t>negativos</w:t>
      </w:r>
      <w:r>
        <w:t xml:space="preserve"> — un modelo de bosque aplicado a la estepa es peor que responder siempre el promedio — y el área de aplicabilidad (</w:t>
      </w:r>
      <w:r>
        <w:rPr>
          <w:rStyle w:val="VerbatimChar"/>
        </w:rPr>
        <w:t>TP5_area_de_aplicabilidad.csv</w:t>
      </w:r>
      <w:r>
        <w:t>) lo cuantifica: sólo el 6,4 % de la estepa cae dentro del dominio del modelo de bosque.</w:t>
      </w:r>
      <w:bookmarkEnd w:id="74"/>
    </w:p>
    <w:p w14:paraId="08D8DE8E" w14:textId="77777777" w:rsidR="00B0128C" w:rsidRDefault="00B0128C">
      <w:pPr>
        <w:pStyle w:val="Ttulo3"/>
      </w:pPr>
      <w:bookmarkStart w:id="75" w:name="X65ccc8e03c9e3c0f17e6f4fbd96c8b561a09b3a"/>
    </w:p>
    <w:p w14:paraId="56B7B8AD" w14:textId="5A5EFB3B" w:rsidR="00AB1590" w:rsidRDefault="00000000">
      <w:pPr>
        <w:pStyle w:val="Ttulo3"/>
      </w:pPr>
      <w:r>
        <w:t>2.2 La validación por sitio y por franja (paso 3)</w:t>
      </w:r>
    </w:p>
    <w:p w14:paraId="6134B011" w14:textId="77777777" w:rsidR="00AB1590" w:rsidRDefault="00000000">
      <w:pPr>
        <w:pStyle w:val="FirstParagraph"/>
      </w:pPr>
      <w:r>
        <w:t>Por sitio (</w:t>
      </w:r>
      <w:r>
        <w:rPr>
          <w:rStyle w:val="VerbatimChar"/>
        </w:rPr>
        <w:t>TP5_validacion_sitio.csv</w:t>
      </w:r>
      <w:r>
        <w:t xml:space="preserve">, modelo óptico+SAR): los dos juntos R² 0,437; </w:t>
      </w:r>
      <w:r>
        <w:rPr>
          <w:b/>
          <w:bCs/>
        </w:rPr>
        <w:t>bosque solo 0,393, RMSE 4,71 m, sesgo +0,57 m</w:t>
      </w:r>
      <w:r>
        <w:t xml:space="preserve"> — un global que parece sano. Por franja (</w:t>
      </w:r>
      <w:r>
        <w:rPr>
          <w:rStyle w:val="VerbatimChar"/>
        </w:rPr>
        <w:t>TP5_validacion_franjas.csv</w:t>
      </w:r>
      <w:r>
        <w:t>, bosque):</w:t>
      </w:r>
    </w:p>
    <w:p w14:paraId="2F96CE5A" w14:textId="77777777" w:rsidR="00B0128C" w:rsidRPr="00B0128C" w:rsidRDefault="00B0128C" w:rsidP="00B0128C">
      <w:pPr>
        <w:pStyle w:val="Textoindependiente"/>
        <w:jc w:val="center"/>
      </w:pPr>
    </w:p>
    <w:tbl>
      <w:tblPr>
        <w:tblStyle w:val="Tablaconcuadrcula"/>
        <w:tblW w:w="7920" w:type="dxa"/>
        <w:jc w:val="center"/>
        <w:tblLayout w:type="fixed"/>
        <w:tblLook w:val="0020" w:firstRow="1" w:lastRow="0" w:firstColumn="0" w:lastColumn="0" w:noHBand="0" w:noVBand="0"/>
      </w:tblPr>
      <w:tblGrid>
        <w:gridCol w:w="1981"/>
        <w:gridCol w:w="1980"/>
        <w:gridCol w:w="1980"/>
        <w:gridCol w:w="1979"/>
      </w:tblGrid>
      <w:tr w:rsidR="00AB1590" w14:paraId="27E8C03D" w14:textId="77777777" w:rsidTr="00AB1590">
        <w:trPr>
          <w:tblHeader/>
          <w:jc w:val="center"/>
        </w:trPr>
        <w:tc>
          <w:tcPr>
            <w:tcW w:w="1980" w:type="dxa"/>
            <w:tcBorders>
              <w:bottom w:val="single" w:sz="6" w:space="0" w:color="000000"/>
            </w:tcBorders>
          </w:tcPr>
          <w:p w14:paraId="3D53799B" w14:textId="77777777" w:rsidR="00AB1590" w:rsidRDefault="00000000" w:rsidP="00B0128C">
            <w:pPr>
              <w:pStyle w:val="Compact"/>
              <w:spacing w:line="240" w:lineRule="auto"/>
              <w:jc w:val="center"/>
              <w:rPr>
                <w:b/>
                <w:bCs/>
              </w:rPr>
            </w:pPr>
            <w:r>
              <w:rPr>
                <w:b/>
                <w:bCs/>
              </w:rPr>
              <w:t>Franja (m)</w:t>
            </w:r>
          </w:p>
        </w:tc>
        <w:tc>
          <w:tcPr>
            <w:tcW w:w="1980" w:type="dxa"/>
            <w:tcBorders>
              <w:bottom w:val="single" w:sz="6" w:space="0" w:color="000000"/>
            </w:tcBorders>
          </w:tcPr>
          <w:p w14:paraId="466D0BB2" w14:textId="77777777" w:rsidR="00AB1590" w:rsidRDefault="00000000" w:rsidP="00B0128C">
            <w:pPr>
              <w:pStyle w:val="Compact"/>
              <w:spacing w:line="240" w:lineRule="auto"/>
              <w:jc w:val="center"/>
              <w:rPr>
                <w:b/>
                <w:bCs/>
              </w:rPr>
            </w:pPr>
            <w:r>
              <w:rPr>
                <w:b/>
                <w:bCs/>
              </w:rPr>
              <w:t>n</w:t>
            </w:r>
          </w:p>
        </w:tc>
        <w:tc>
          <w:tcPr>
            <w:tcW w:w="1980" w:type="dxa"/>
            <w:tcBorders>
              <w:bottom w:val="single" w:sz="6" w:space="0" w:color="000000"/>
            </w:tcBorders>
          </w:tcPr>
          <w:p w14:paraId="60668414" w14:textId="3B2B87F7" w:rsidR="00AB1590" w:rsidRDefault="00000000" w:rsidP="00B0128C">
            <w:pPr>
              <w:pStyle w:val="Compact"/>
              <w:spacing w:line="240" w:lineRule="auto"/>
              <w:jc w:val="center"/>
              <w:rPr>
                <w:b/>
                <w:bCs/>
              </w:rPr>
            </w:pPr>
            <w:r>
              <w:rPr>
                <w:b/>
                <w:bCs/>
              </w:rPr>
              <w:t>Sesgo</w:t>
            </w:r>
            <w:r w:rsidR="00B0128C">
              <w:rPr>
                <w:b/>
                <w:bCs/>
              </w:rPr>
              <w:t xml:space="preserve"> (m)</w:t>
            </w:r>
          </w:p>
        </w:tc>
        <w:tc>
          <w:tcPr>
            <w:tcW w:w="1979" w:type="dxa"/>
            <w:tcBorders>
              <w:bottom w:val="single" w:sz="6" w:space="0" w:color="000000"/>
            </w:tcBorders>
          </w:tcPr>
          <w:p w14:paraId="57E5D9FE" w14:textId="224F29D4" w:rsidR="00AB1590" w:rsidRDefault="00000000" w:rsidP="00B0128C">
            <w:pPr>
              <w:pStyle w:val="Compact"/>
              <w:spacing w:line="240" w:lineRule="auto"/>
              <w:jc w:val="center"/>
              <w:rPr>
                <w:b/>
                <w:bCs/>
              </w:rPr>
            </w:pPr>
            <w:r>
              <w:rPr>
                <w:b/>
                <w:bCs/>
              </w:rPr>
              <w:t>RMSE</w:t>
            </w:r>
            <w:r w:rsidR="00B0128C">
              <w:rPr>
                <w:b/>
                <w:bCs/>
              </w:rPr>
              <w:t xml:space="preserve"> (m)</w:t>
            </w:r>
          </w:p>
        </w:tc>
      </w:tr>
      <w:tr w:rsidR="00AB1590" w14:paraId="3CE21A73" w14:textId="77777777" w:rsidTr="00AB1590">
        <w:trPr>
          <w:jc w:val="center"/>
        </w:trPr>
        <w:tc>
          <w:tcPr>
            <w:tcW w:w="1980" w:type="dxa"/>
          </w:tcPr>
          <w:p w14:paraId="2723AB45" w14:textId="77777777" w:rsidR="00AB1590" w:rsidRDefault="00000000" w:rsidP="00A9289F">
            <w:pPr>
              <w:pStyle w:val="Compact"/>
              <w:spacing w:line="240" w:lineRule="auto"/>
            </w:pPr>
            <w:r>
              <w:t>0–3</w:t>
            </w:r>
          </w:p>
        </w:tc>
        <w:tc>
          <w:tcPr>
            <w:tcW w:w="1980" w:type="dxa"/>
          </w:tcPr>
          <w:p w14:paraId="1E6E3801" w14:textId="77777777" w:rsidR="00AB1590" w:rsidRDefault="00000000" w:rsidP="00B0128C">
            <w:pPr>
              <w:pStyle w:val="Compact"/>
              <w:spacing w:line="240" w:lineRule="auto"/>
              <w:jc w:val="center"/>
            </w:pPr>
            <w:r>
              <w:t>27</w:t>
            </w:r>
          </w:p>
        </w:tc>
        <w:tc>
          <w:tcPr>
            <w:tcW w:w="1980" w:type="dxa"/>
          </w:tcPr>
          <w:p w14:paraId="05675236" w14:textId="0CF95725" w:rsidR="00AB1590" w:rsidRDefault="00000000" w:rsidP="00B0128C">
            <w:pPr>
              <w:pStyle w:val="Compact"/>
              <w:spacing w:line="240" w:lineRule="auto"/>
              <w:jc w:val="center"/>
            </w:pPr>
            <w:r>
              <w:rPr>
                <w:b/>
              </w:rPr>
              <w:t>+3,93</w:t>
            </w:r>
          </w:p>
        </w:tc>
        <w:tc>
          <w:tcPr>
            <w:tcW w:w="1979" w:type="dxa"/>
          </w:tcPr>
          <w:p w14:paraId="67C99EE8" w14:textId="65E4D4C3" w:rsidR="00AB1590" w:rsidRDefault="00000000" w:rsidP="00B0128C">
            <w:pPr>
              <w:pStyle w:val="Compact"/>
              <w:spacing w:line="240" w:lineRule="auto"/>
              <w:jc w:val="center"/>
            </w:pPr>
            <w:r>
              <w:t>4,02</w:t>
            </w:r>
          </w:p>
        </w:tc>
      </w:tr>
      <w:tr w:rsidR="00AB1590" w14:paraId="28BC6BD3" w14:textId="77777777" w:rsidTr="00AB1590">
        <w:trPr>
          <w:jc w:val="center"/>
        </w:trPr>
        <w:tc>
          <w:tcPr>
            <w:tcW w:w="1980" w:type="dxa"/>
          </w:tcPr>
          <w:p w14:paraId="491D8465" w14:textId="77777777" w:rsidR="00AB1590" w:rsidRDefault="00000000" w:rsidP="00F07648">
            <w:pPr>
              <w:pStyle w:val="Compact"/>
              <w:spacing w:line="240" w:lineRule="auto"/>
            </w:pPr>
            <w:r>
              <w:t>3–6</w:t>
            </w:r>
          </w:p>
        </w:tc>
        <w:tc>
          <w:tcPr>
            <w:tcW w:w="1980" w:type="dxa"/>
          </w:tcPr>
          <w:p w14:paraId="0C6CEFA2" w14:textId="77777777" w:rsidR="00AB1590" w:rsidRDefault="00000000" w:rsidP="00B0128C">
            <w:pPr>
              <w:pStyle w:val="Compact"/>
              <w:spacing w:line="240" w:lineRule="auto"/>
              <w:jc w:val="center"/>
            </w:pPr>
            <w:r>
              <w:t>48</w:t>
            </w:r>
          </w:p>
        </w:tc>
        <w:tc>
          <w:tcPr>
            <w:tcW w:w="1980" w:type="dxa"/>
          </w:tcPr>
          <w:p w14:paraId="4A31E4A1" w14:textId="57605760" w:rsidR="00AB1590" w:rsidRDefault="00000000" w:rsidP="00B0128C">
            <w:pPr>
              <w:pStyle w:val="Compact"/>
              <w:spacing w:line="240" w:lineRule="auto"/>
              <w:jc w:val="center"/>
            </w:pPr>
            <w:r>
              <w:t>+2,82</w:t>
            </w:r>
          </w:p>
        </w:tc>
        <w:tc>
          <w:tcPr>
            <w:tcW w:w="1979" w:type="dxa"/>
          </w:tcPr>
          <w:p w14:paraId="771CD8F7" w14:textId="5604BA7A" w:rsidR="00AB1590" w:rsidRDefault="00000000" w:rsidP="00B0128C">
            <w:pPr>
              <w:pStyle w:val="Compact"/>
              <w:spacing w:line="240" w:lineRule="auto"/>
              <w:jc w:val="center"/>
            </w:pPr>
            <w:r>
              <w:t>3,01</w:t>
            </w:r>
          </w:p>
        </w:tc>
      </w:tr>
      <w:tr w:rsidR="00AB1590" w14:paraId="1C70E454" w14:textId="77777777" w:rsidTr="00AB1590">
        <w:trPr>
          <w:jc w:val="center"/>
        </w:trPr>
        <w:tc>
          <w:tcPr>
            <w:tcW w:w="1980" w:type="dxa"/>
          </w:tcPr>
          <w:p w14:paraId="5F814D4D" w14:textId="77777777" w:rsidR="00AB1590" w:rsidRDefault="00000000" w:rsidP="008B3830">
            <w:pPr>
              <w:pStyle w:val="Compact"/>
              <w:spacing w:line="240" w:lineRule="auto"/>
            </w:pPr>
            <w:r>
              <w:t>6–9</w:t>
            </w:r>
          </w:p>
        </w:tc>
        <w:tc>
          <w:tcPr>
            <w:tcW w:w="1980" w:type="dxa"/>
          </w:tcPr>
          <w:p w14:paraId="7E7F6008" w14:textId="77777777" w:rsidR="00AB1590" w:rsidRDefault="00000000" w:rsidP="00B0128C">
            <w:pPr>
              <w:pStyle w:val="Compact"/>
              <w:spacing w:line="240" w:lineRule="auto"/>
              <w:jc w:val="center"/>
            </w:pPr>
            <w:r>
              <w:t>10</w:t>
            </w:r>
          </w:p>
        </w:tc>
        <w:tc>
          <w:tcPr>
            <w:tcW w:w="1980" w:type="dxa"/>
          </w:tcPr>
          <w:p w14:paraId="779403AC" w14:textId="2213C1D2" w:rsidR="00AB1590" w:rsidRDefault="00000000" w:rsidP="00B0128C">
            <w:pPr>
              <w:pStyle w:val="Compact"/>
              <w:spacing w:line="240" w:lineRule="auto"/>
              <w:jc w:val="center"/>
            </w:pPr>
            <w:r>
              <w:t>+1,14</w:t>
            </w:r>
          </w:p>
        </w:tc>
        <w:tc>
          <w:tcPr>
            <w:tcW w:w="1979" w:type="dxa"/>
          </w:tcPr>
          <w:p w14:paraId="045DC590" w14:textId="617EFA2D" w:rsidR="00AB1590" w:rsidRDefault="00000000" w:rsidP="00B0128C">
            <w:pPr>
              <w:pStyle w:val="Compact"/>
              <w:spacing w:line="240" w:lineRule="auto"/>
              <w:jc w:val="center"/>
            </w:pPr>
            <w:r>
              <w:t>2,17</w:t>
            </w:r>
          </w:p>
        </w:tc>
      </w:tr>
      <w:tr w:rsidR="00AB1590" w14:paraId="41D94B1B" w14:textId="77777777" w:rsidTr="00AB1590">
        <w:trPr>
          <w:jc w:val="center"/>
        </w:trPr>
        <w:tc>
          <w:tcPr>
            <w:tcW w:w="1980" w:type="dxa"/>
          </w:tcPr>
          <w:p w14:paraId="31F43B24" w14:textId="77777777" w:rsidR="00AB1590" w:rsidRDefault="00000000" w:rsidP="00250830">
            <w:pPr>
              <w:pStyle w:val="Compact"/>
              <w:spacing w:line="240" w:lineRule="auto"/>
            </w:pPr>
            <w:r>
              <w:t>9–12</w:t>
            </w:r>
          </w:p>
        </w:tc>
        <w:tc>
          <w:tcPr>
            <w:tcW w:w="1980" w:type="dxa"/>
          </w:tcPr>
          <w:p w14:paraId="018D98A4" w14:textId="77777777" w:rsidR="00AB1590" w:rsidRDefault="00000000" w:rsidP="00B0128C">
            <w:pPr>
              <w:pStyle w:val="Compact"/>
              <w:spacing w:line="240" w:lineRule="auto"/>
              <w:jc w:val="center"/>
            </w:pPr>
            <w:r>
              <w:t>5</w:t>
            </w:r>
          </w:p>
        </w:tc>
        <w:tc>
          <w:tcPr>
            <w:tcW w:w="1980" w:type="dxa"/>
          </w:tcPr>
          <w:p w14:paraId="302586C6" w14:textId="5FA86C96" w:rsidR="00AB1590" w:rsidRDefault="00000000" w:rsidP="00B0128C">
            <w:pPr>
              <w:pStyle w:val="Compact"/>
              <w:spacing w:line="240" w:lineRule="auto"/>
              <w:jc w:val="center"/>
            </w:pPr>
            <w:r>
              <w:t>−1,80</w:t>
            </w:r>
          </w:p>
        </w:tc>
        <w:tc>
          <w:tcPr>
            <w:tcW w:w="1979" w:type="dxa"/>
          </w:tcPr>
          <w:p w14:paraId="2AB02071" w14:textId="2EDAB903" w:rsidR="00AB1590" w:rsidRDefault="00000000" w:rsidP="00B0128C">
            <w:pPr>
              <w:pStyle w:val="Compact"/>
              <w:spacing w:line="240" w:lineRule="auto"/>
              <w:jc w:val="center"/>
            </w:pPr>
            <w:r>
              <w:t>2,01</w:t>
            </w:r>
          </w:p>
        </w:tc>
      </w:tr>
      <w:tr w:rsidR="00AB1590" w14:paraId="027EC4E1" w14:textId="77777777" w:rsidTr="00AB1590">
        <w:trPr>
          <w:jc w:val="center"/>
        </w:trPr>
        <w:tc>
          <w:tcPr>
            <w:tcW w:w="1980" w:type="dxa"/>
          </w:tcPr>
          <w:p w14:paraId="482327E8" w14:textId="77777777" w:rsidR="00AB1590" w:rsidRDefault="00000000" w:rsidP="000A0DCF">
            <w:pPr>
              <w:pStyle w:val="Compact"/>
              <w:spacing w:line="240" w:lineRule="auto"/>
            </w:pPr>
            <w:r>
              <w:t>12–15</w:t>
            </w:r>
          </w:p>
        </w:tc>
        <w:tc>
          <w:tcPr>
            <w:tcW w:w="1980" w:type="dxa"/>
          </w:tcPr>
          <w:p w14:paraId="07BED064" w14:textId="77777777" w:rsidR="00AB1590" w:rsidRDefault="00000000" w:rsidP="00B0128C">
            <w:pPr>
              <w:pStyle w:val="Compact"/>
              <w:spacing w:line="240" w:lineRule="auto"/>
              <w:jc w:val="center"/>
            </w:pPr>
            <w:r>
              <w:t>10</w:t>
            </w:r>
          </w:p>
        </w:tc>
        <w:tc>
          <w:tcPr>
            <w:tcW w:w="1980" w:type="dxa"/>
          </w:tcPr>
          <w:p w14:paraId="3E4D4F64" w14:textId="40E36A90" w:rsidR="00AB1590" w:rsidRDefault="00000000" w:rsidP="00B0128C">
            <w:pPr>
              <w:pStyle w:val="Compact"/>
              <w:spacing w:line="240" w:lineRule="auto"/>
              <w:jc w:val="center"/>
            </w:pPr>
            <w:r>
              <w:t>−3,66</w:t>
            </w:r>
          </w:p>
        </w:tc>
        <w:tc>
          <w:tcPr>
            <w:tcW w:w="1979" w:type="dxa"/>
          </w:tcPr>
          <w:p w14:paraId="36EB789C" w14:textId="2FEBA3AF" w:rsidR="00AB1590" w:rsidRDefault="00000000" w:rsidP="00B0128C">
            <w:pPr>
              <w:pStyle w:val="Compact"/>
              <w:spacing w:line="240" w:lineRule="auto"/>
              <w:jc w:val="center"/>
            </w:pPr>
            <w:r>
              <w:t>3,84</w:t>
            </w:r>
          </w:p>
        </w:tc>
      </w:tr>
      <w:tr w:rsidR="00AB1590" w14:paraId="6D2477BE" w14:textId="77777777" w:rsidTr="00AB1590">
        <w:trPr>
          <w:jc w:val="center"/>
        </w:trPr>
        <w:tc>
          <w:tcPr>
            <w:tcW w:w="1980" w:type="dxa"/>
          </w:tcPr>
          <w:p w14:paraId="545394CC" w14:textId="77777777" w:rsidR="00AB1590" w:rsidRDefault="00000000" w:rsidP="000829F0">
            <w:pPr>
              <w:pStyle w:val="Compact"/>
              <w:spacing w:line="240" w:lineRule="auto"/>
            </w:pPr>
            <w:r>
              <w:t>15–18</w:t>
            </w:r>
          </w:p>
        </w:tc>
        <w:tc>
          <w:tcPr>
            <w:tcW w:w="1980" w:type="dxa"/>
          </w:tcPr>
          <w:p w14:paraId="258044A2" w14:textId="77777777" w:rsidR="00AB1590" w:rsidRDefault="00000000" w:rsidP="00B0128C">
            <w:pPr>
              <w:pStyle w:val="Compact"/>
              <w:spacing w:line="240" w:lineRule="auto"/>
              <w:jc w:val="center"/>
            </w:pPr>
            <w:r>
              <w:t>5</w:t>
            </w:r>
          </w:p>
        </w:tc>
        <w:tc>
          <w:tcPr>
            <w:tcW w:w="1980" w:type="dxa"/>
          </w:tcPr>
          <w:p w14:paraId="44D5C242" w14:textId="7F9966C5" w:rsidR="00AB1590" w:rsidRDefault="00000000" w:rsidP="00B0128C">
            <w:pPr>
              <w:pStyle w:val="Compact"/>
              <w:spacing w:line="240" w:lineRule="auto"/>
              <w:jc w:val="center"/>
            </w:pPr>
            <w:r>
              <w:t>−6,15</w:t>
            </w:r>
          </w:p>
        </w:tc>
        <w:tc>
          <w:tcPr>
            <w:tcW w:w="1979" w:type="dxa"/>
          </w:tcPr>
          <w:p w14:paraId="578A3BC9" w14:textId="75A0A289" w:rsidR="00AB1590" w:rsidRDefault="00000000" w:rsidP="00B0128C">
            <w:pPr>
              <w:pStyle w:val="Compact"/>
              <w:spacing w:line="240" w:lineRule="auto"/>
              <w:jc w:val="center"/>
            </w:pPr>
            <w:r>
              <w:t>6,21</w:t>
            </w:r>
          </w:p>
        </w:tc>
      </w:tr>
      <w:tr w:rsidR="00AB1590" w14:paraId="1325B440" w14:textId="77777777" w:rsidTr="00AB1590">
        <w:trPr>
          <w:jc w:val="center"/>
        </w:trPr>
        <w:tc>
          <w:tcPr>
            <w:tcW w:w="1980" w:type="dxa"/>
          </w:tcPr>
          <w:p w14:paraId="2B12992E" w14:textId="77777777" w:rsidR="00AB1590" w:rsidRDefault="00000000" w:rsidP="000C0947">
            <w:pPr>
              <w:pStyle w:val="Compact"/>
              <w:spacing w:line="240" w:lineRule="auto"/>
            </w:pPr>
            <w:r>
              <w:t>18–21</w:t>
            </w:r>
          </w:p>
        </w:tc>
        <w:tc>
          <w:tcPr>
            <w:tcW w:w="1980" w:type="dxa"/>
          </w:tcPr>
          <w:p w14:paraId="038B3595" w14:textId="77777777" w:rsidR="00AB1590" w:rsidRDefault="00000000" w:rsidP="00B0128C">
            <w:pPr>
              <w:pStyle w:val="Compact"/>
              <w:spacing w:line="240" w:lineRule="auto"/>
              <w:jc w:val="center"/>
            </w:pPr>
            <w:r>
              <w:t>5</w:t>
            </w:r>
          </w:p>
        </w:tc>
        <w:tc>
          <w:tcPr>
            <w:tcW w:w="1980" w:type="dxa"/>
          </w:tcPr>
          <w:p w14:paraId="0E934DA1" w14:textId="5192CFE7" w:rsidR="00AB1590" w:rsidRDefault="00000000" w:rsidP="00B0128C">
            <w:pPr>
              <w:pStyle w:val="Compact"/>
              <w:spacing w:line="240" w:lineRule="auto"/>
              <w:jc w:val="center"/>
            </w:pPr>
            <w:r>
              <w:rPr>
                <w:b/>
              </w:rPr>
              <w:t>−9,27</w:t>
            </w:r>
          </w:p>
        </w:tc>
        <w:tc>
          <w:tcPr>
            <w:tcW w:w="1979" w:type="dxa"/>
          </w:tcPr>
          <w:p w14:paraId="4415CB51" w14:textId="4031EA11" w:rsidR="00AB1590" w:rsidRDefault="00000000" w:rsidP="00B0128C">
            <w:pPr>
              <w:pStyle w:val="Compact"/>
              <w:spacing w:line="240" w:lineRule="auto"/>
              <w:jc w:val="center"/>
            </w:pPr>
            <w:r>
              <w:t>9,31</w:t>
            </w:r>
          </w:p>
        </w:tc>
      </w:tr>
    </w:tbl>
    <w:p w14:paraId="2880BC37" w14:textId="77777777" w:rsidR="00AB1590" w:rsidRDefault="00000000">
      <w:pPr>
        <w:pStyle w:val="Textoindependiente"/>
      </w:pPr>
      <w:r>
        <w:rPr>
          <w:b/>
          <w:bCs/>
        </w:rPr>
        <w:lastRenderedPageBreak/>
        <w:t>Compresión hacia la media</w:t>
      </w:r>
      <w:r>
        <w:t>: lo bajo se infla, lo alto se recorta — un rodal de 20 m se predice de ~11. El sesgo global +0,57 m es el promedio de dos errores grandes de signo contrario (véase la P3).</w:t>
      </w:r>
      <w:bookmarkEnd w:id="75"/>
    </w:p>
    <w:p w14:paraId="10D8C653" w14:textId="77777777" w:rsidR="00B0128C" w:rsidRDefault="00B0128C">
      <w:pPr>
        <w:pStyle w:val="Ttulo3"/>
      </w:pPr>
      <w:bookmarkStart w:id="76" w:name="Xb5ccfc68426ff849fa4e5ad8297cd541f95a3f2"/>
    </w:p>
    <w:p w14:paraId="6DC14FF6" w14:textId="55ED6F6F" w:rsidR="00AB1590" w:rsidRDefault="00000000">
      <w:pPr>
        <w:pStyle w:val="Ttulo3"/>
      </w:pPr>
      <w:r>
        <w:t>2.3 El cambio por severidad y el ensayo nulo (paso 4)</w:t>
      </w:r>
    </w:p>
    <w:p w14:paraId="2C25833C" w14:textId="77777777" w:rsidR="00AB1590" w:rsidRDefault="00000000">
      <w:pPr>
        <w:pStyle w:val="FirstParagraph"/>
      </w:pPr>
      <w:r>
        <w:t>Bosque (</w:t>
      </w:r>
      <w:r>
        <w:rPr>
          <w:rStyle w:val="VerbatimChar"/>
        </w:rPr>
        <w:t>TP5_biomasa_por_severidad.csv</w:t>
      </w:r>
      <w:r>
        <w:t>):</w:t>
      </w:r>
    </w:p>
    <w:tbl>
      <w:tblPr>
        <w:tblStyle w:val="Tablaconcuadrcula"/>
        <w:tblW w:w="7920" w:type="dxa"/>
        <w:jc w:val="center"/>
        <w:tblLayout w:type="fixed"/>
        <w:tblLook w:val="0020" w:firstRow="1" w:lastRow="0" w:firstColumn="0" w:lastColumn="0" w:noHBand="0" w:noVBand="0"/>
      </w:tblPr>
      <w:tblGrid>
        <w:gridCol w:w="2640"/>
        <w:gridCol w:w="2640"/>
        <w:gridCol w:w="2640"/>
      </w:tblGrid>
      <w:tr w:rsidR="00AB1590" w14:paraId="3AE0A46A" w14:textId="77777777" w:rsidTr="00AB1590">
        <w:trPr>
          <w:tblHeader/>
          <w:jc w:val="center"/>
        </w:trPr>
        <w:tc>
          <w:tcPr>
            <w:tcW w:w="2640" w:type="dxa"/>
            <w:tcBorders>
              <w:bottom w:val="single" w:sz="6" w:space="0" w:color="000000"/>
            </w:tcBorders>
          </w:tcPr>
          <w:p w14:paraId="362859CF" w14:textId="77777777" w:rsidR="00AB1590" w:rsidRDefault="00000000" w:rsidP="00B0128C">
            <w:pPr>
              <w:pStyle w:val="Compact"/>
              <w:spacing w:line="240" w:lineRule="auto"/>
              <w:jc w:val="center"/>
              <w:rPr>
                <w:b/>
                <w:bCs/>
              </w:rPr>
            </w:pPr>
            <w:r>
              <w:rPr>
                <w:b/>
                <w:bCs/>
              </w:rPr>
              <w:t>Clase</w:t>
            </w:r>
          </w:p>
        </w:tc>
        <w:tc>
          <w:tcPr>
            <w:tcW w:w="2640" w:type="dxa"/>
            <w:tcBorders>
              <w:bottom w:val="single" w:sz="6" w:space="0" w:color="000000"/>
            </w:tcBorders>
          </w:tcPr>
          <w:p w14:paraId="450A18D7" w14:textId="77777777" w:rsidR="00AB1590" w:rsidRDefault="00000000" w:rsidP="00B0128C">
            <w:pPr>
              <w:pStyle w:val="Compact"/>
              <w:spacing w:line="240" w:lineRule="auto"/>
              <w:jc w:val="center"/>
              <w:rPr>
                <w:b/>
                <w:bCs/>
              </w:rPr>
            </w:pPr>
            <w:r>
              <w:rPr>
                <w:b/>
                <w:bCs/>
              </w:rPr>
              <w:t>Hectáreas</w:t>
            </w:r>
          </w:p>
        </w:tc>
        <w:tc>
          <w:tcPr>
            <w:tcW w:w="2640" w:type="dxa"/>
            <w:tcBorders>
              <w:bottom w:val="single" w:sz="6" w:space="0" w:color="000000"/>
            </w:tcBorders>
          </w:tcPr>
          <w:p w14:paraId="2F67C440" w14:textId="77777777" w:rsidR="00AB1590" w:rsidRDefault="00000000" w:rsidP="00B0128C">
            <w:pPr>
              <w:pStyle w:val="Compact"/>
              <w:spacing w:line="240" w:lineRule="auto"/>
              <w:jc w:val="center"/>
              <w:rPr>
                <w:b/>
                <w:bCs/>
              </w:rPr>
            </w:pPr>
            <w:r>
              <w:rPr>
                <w:b/>
                <w:bCs/>
              </w:rPr>
              <w:t>Pérdida (Mg/ha)</w:t>
            </w:r>
          </w:p>
        </w:tc>
      </w:tr>
      <w:tr w:rsidR="00AB1590" w14:paraId="2EDFC528" w14:textId="77777777" w:rsidTr="00AB1590">
        <w:trPr>
          <w:jc w:val="center"/>
        </w:trPr>
        <w:tc>
          <w:tcPr>
            <w:tcW w:w="2640" w:type="dxa"/>
          </w:tcPr>
          <w:p w14:paraId="57105631" w14:textId="77777777" w:rsidR="00AB1590" w:rsidRDefault="00000000" w:rsidP="00412629">
            <w:pPr>
              <w:pStyle w:val="Compact"/>
              <w:spacing w:line="240" w:lineRule="auto"/>
            </w:pPr>
            <w:r>
              <w:rPr>
                <w:b/>
              </w:rPr>
              <w:t>Sin cambio (ensayo nulo)</w:t>
            </w:r>
          </w:p>
        </w:tc>
        <w:tc>
          <w:tcPr>
            <w:tcW w:w="2640" w:type="dxa"/>
          </w:tcPr>
          <w:p w14:paraId="28C76DEB" w14:textId="77777777" w:rsidR="00AB1590" w:rsidRDefault="00000000" w:rsidP="00B0128C">
            <w:pPr>
              <w:pStyle w:val="Compact"/>
              <w:spacing w:line="240" w:lineRule="auto"/>
              <w:jc w:val="right"/>
            </w:pPr>
            <w:r>
              <w:t>4.170,5</w:t>
            </w:r>
          </w:p>
        </w:tc>
        <w:tc>
          <w:tcPr>
            <w:tcW w:w="2640" w:type="dxa"/>
          </w:tcPr>
          <w:p w14:paraId="05D09B3A" w14:textId="77777777" w:rsidR="00AB1590" w:rsidRDefault="00000000" w:rsidP="00B0128C">
            <w:pPr>
              <w:pStyle w:val="Compact"/>
              <w:spacing w:line="240" w:lineRule="auto"/>
              <w:jc w:val="right"/>
            </w:pPr>
            <w:r>
              <w:rPr>
                <w:b/>
              </w:rPr>
              <w:t>−10,25</w:t>
            </w:r>
          </w:p>
        </w:tc>
      </w:tr>
      <w:tr w:rsidR="00AB1590" w14:paraId="5358EBB5" w14:textId="77777777" w:rsidTr="00AB1590">
        <w:trPr>
          <w:jc w:val="center"/>
        </w:trPr>
        <w:tc>
          <w:tcPr>
            <w:tcW w:w="2640" w:type="dxa"/>
          </w:tcPr>
          <w:p w14:paraId="599B5523" w14:textId="77777777" w:rsidR="00AB1590" w:rsidRDefault="00000000" w:rsidP="00246EBC">
            <w:pPr>
              <w:pStyle w:val="Compact"/>
              <w:spacing w:line="240" w:lineRule="auto"/>
            </w:pPr>
            <w:r>
              <w:t>Severidad baja</w:t>
            </w:r>
          </w:p>
        </w:tc>
        <w:tc>
          <w:tcPr>
            <w:tcW w:w="2640" w:type="dxa"/>
          </w:tcPr>
          <w:p w14:paraId="371E161A" w14:textId="77777777" w:rsidR="00AB1590" w:rsidRDefault="00000000" w:rsidP="00B0128C">
            <w:pPr>
              <w:pStyle w:val="Compact"/>
              <w:spacing w:line="240" w:lineRule="auto"/>
              <w:jc w:val="right"/>
            </w:pPr>
            <w:r>
              <w:t>1.842,7</w:t>
            </w:r>
          </w:p>
        </w:tc>
        <w:tc>
          <w:tcPr>
            <w:tcW w:w="2640" w:type="dxa"/>
          </w:tcPr>
          <w:p w14:paraId="1842BCFD" w14:textId="77777777" w:rsidR="00AB1590" w:rsidRDefault="00000000" w:rsidP="00B0128C">
            <w:pPr>
              <w:pStyle w:val="Compact"/>
              <w:spacing w:line="240" w:lineRule="auto"/>
              <w:jc w:val="right"/>
            </w:pPr>
            <w:r>
              <w:t>11,50</w:t>
            </w:r>
          </w:p>
        </w:tc>
      </w:tr>
      <w:tr w:rsidR="00AB1590" w14:paraId="652BC1F5" w14:textId="77777777" w:rsidTr="00AB1590">
        <w:trPr>
          <w:jc w:val="center"/>
        </w:trPr>
        <w:tc>
          <w:tcPr>
            <w:tcW w:w="2640" w:type="dxa"/>
          </w:tcPr>
          <w:p w14:paraId="155768A1" w14:textId="77777777" w:rsidR="00AB1590" w:rsidRDefault="00000000" w:rsidP="009F6C65">
            <w:pPr>
              <w:pStyle w:val="Compact"/>
              <w:spacing w:line="240" w:lineRule="auto"/>
            </w:pPr>
            <w:r>
              <w:t>Severidad moderada-baja</w:t>
            </w:r>
          </w:p>
        </w:tc>
        <w:tc>
          <w:tcPr>
            <w:tcW w:w="2640" w:type="dxa"/>
          </w:tcPr>
          <w:p w14:paraId="5555B537" w14:textId="77777777" w:rsidR="00AB1590" w:rsidRDefault="00000000" w:rsidP="00B0128C">
            <w:pPr>
              <w:pStyle w:val="Compact"/>
              <w:spacing w:line="240" w:lineRule="auto"/>
              <w:jc w:val="right"/>
            </w:pPr>
            <w:r>
              <w:t>2.825,5</w:t>
            </w:r>
          </w:p>
        </w:tc>
        <w:tc>
          <w:tcPr>
            <w:tcW w:w="2640" w:type="dxa"/>
          </w:tcPr>
          <w:p w14:paraId="5415D8D2" w14:textId="77777777" w:rsidR="00AB1590" w:rsidRDefault="00000000" w:rsidP="00B0128C">
            <w:pPr>
              <w:pStyle w:val="Compact"/>
              <w:spacing w:line="240" w:lineRule="auto"/>
              <w:jc w:val="right"/>
            </w:pPr>
            <w:r>
              <w:t>15,54</w:t>
            </w:r>
          </w:p>
        </w:tc>
      </w:tr>
      <w:tr w:rsidR="00AB1590" w14:paraId="718BE76A" w14:textId="77777777" w:rsidTr="00AB1590">
        <w:trPr>
          <w:jc w:val="center"/>
        </w:trPr>
        <w:tc>
          <w:tcPr>
            <w:tcW w:w="2640" w:type="dxa"/>
          </w:tcPr>
          <w:p w14:paraId="5ABCD3C1" w14:textId="77777777" w:rsidR="00AB1590" w:rsidRDefault="00000000" w:rsidP="00BF6C24">
            <w:pPr>
              <w:pStyle w:val="Compact"/>
              <w:spacing w:line="240" w:lineRule="auto"/>
            </w:pPr>
            <w:r>
              <w:t>Severidad moderada-alta</w:t>
            </w:r>
          </w:p>
        </w:tc>
        <w:tc>
          <w:tcPr>
            <w:tcW w:w="2640" w:type="dxa"/>
          </w:tcPr>
          <w:p w14:paraId="191487B4" w14:textId="77777777" w:rsidR="00AB1590" w:rsidRDefault="00000000" w:rsidP="00B0128C">
            <w:pPr>
              <w:pStyle w:val="Compact"/>
              <w:spacing w:line="240" w:lineRule="auto"/>
              <w:jc w:val="right"/>
            </w:pPr>
            <w:r>
              <w:t>3.672,0</w:t>
            </w:r>
          </w:p>
        </w:tc>
        <w:tc>
          <w:tcPr>
            <w:tcW w:w="2640" w:type="dxa"/>
          </w:tcPr>
          <w:p w14:paraId="43A6D025" w14:textId="77777777" w:rsidR="00AB1590" w:rsidRDefault="00000000" w:rsidP="00B0128C">
            <w:pPr>
              <w:pStyle w:val="Compact"/>
              <w:spacing w:line="240" w:lineRule="auto"/>
              <w:jc w:val="right"/>
            </w:pPr>
            <w:r>
              <w:t>12,81</w:t>
            </w:r>
          </w:p>
        </w:tc>
      </w:tr>
      <w:tr w:rsidR="00AB1590" w14:paraId="54524D1B" w14:textId="77777777" w:rsidTr="00AB1590">
        <w:trPr>
          <w:jc w:val="center"/>
        </w:trPr>
        <w:tc>
          <w:tcPr>
            <w:tcW w:w="2640" w:type="dxa"/>
          </w:tcPr>
          <w:p w14:paraId="1F39D4C1" w14:textId="77777777" w:rsidR="00AB1590" w:rsidRDefault="00000000" w:rsidP="000419FB">
            <w:pPr>
              <w:pStyle w:val="Compact"/>
              <w:spacing w:line="240" w:lineRule="auto"/>
            </w:pPr>
            <w:r>
              <w:t>Severidad alta</w:t>
            </w:r>
          </w:p>
        </w:tc>
        <w:tc>
          <w:tcPr>
            <w:tcW w:w="2640" w:type="dxa"/>
          </w:tcPr>
          <w:p w14:paraId="08A3C4B6" w14:textId="77777777" w:rsidR="00AB1590" w:rsidRDefault="00000000" w:rsidP="00B0128C">
            <w:pPr>
              <w:pStyle w:val="Compact"/>
              <w:spacing w:line="240" w:lineRule="auto"/>
              <w:jc w:val="right"/>
            </w:pPr>
            <w:r>
              <w:t>9.668,2</w:t>
            </w:r>
          </w:p>
        </w:tc>
        <w:tc>
          <w:tcPr>
            <w:tcW w:w="2640" w:type="dxa"/>
          </w:tcPr>
          <w:p w14:paraId="0DBE305E" w14:textId="77777777" w:rsidR="00AB1590" w:rsidRDefault="00000000" w:rsidP="00B0128C">
            <w:pPr>
              <w:pStyle w:val="Compact"/>
              <w:spacing w:line="240" w:lineRule="auto"/>
              <w:jc w:val="right"/>
            </w:pPr>
            <w:r>
              <w:t>15,21</w:t>
            </w:r>
          </w:p>
        </w:tc>
      </w:tr>
    </w:tbl>
    <w:p w14:paraId="2EE267C1" w14:textId="77777777" w:rsidR="00B0128C" w:rsidRDefault="00B0128C">
      <w:pPr>
        <w:pStyle w:val="Textoindependiente"/>
      </w:pPr>
    </w:p>
    <w:p w14:paraId="7464DF2B" w14:textId="673D1F30" w:rsidR="00AB1590" w:rsidRDefault="00000000">
      <w:pPr>
        <w:pStyle w:val="Textoindependiente"/>
      </w:pPr>
      <w:r>
        <w:t xml:space="preserve">Sobre terreno del bosque que </w:t>
      </w:r>
      <w:r>
        <w:rPr>
          <w:b/>
          <w:bCs/>
        </w:rPr>
        <w:t>no se quemó</w:t>
      </w:r>
      <w:r>
        <w:t xml:space="preserve">, el procedimiento mide −10,25 Mg/ha donde debería medir cero: ese es el piso de ruido de la cadena, y las clases quemadas (11,5 a 15,5) apenas lo superan — señal sobre ruido ≈ 1,5. En la estepa el ensayo nulo da </w:t>
      </w:r>
      <w:r>
        <w:rPr>
          <w:b/>
          <w:bCs/>
        </w:rPr>
        <w:t>1,0 Mg/ha</w:t>
      </w:r>
      <w:r>
        <w:t xml:space="preserve"> con señales de 3,7–4,0: la cadena es limpia donde el terreno es simple.</w:t>
      </w:r>
    </w:p>
    <w:p w14:paraId="5CD27712" w14:textId="77777777" w:rsidR="00AB1590" w:rsidRDefault="00000000">
      <w:pPr>
        <w:pStyle w:val="Textoindependiente"/>
      </w:pPr>
      <w:r>
        <w:t>El auxiliar de diagnóstico (</w:t>
      </w:r>
      <w:r>
        <w:rPr>
          <w:rStyle w:val="VerbatimChar"/>
        </w:rPr>
        <w:t>TP5_diagnostico_del_piso.csv</w:t>
      </w:r>
      <w:r>
        <w:t xml:space="preserve">) identifica al culpable: no es el radar — es </w:t>
      </w:r>
      <w:r>
        <w:rPr>
          <w:b/>
          <w:bCs/>
        </w:rPr>
        <w:t>un solo índice óptico, el EVI</w:t>
      </w:r>
      <w:r>
        <w:t xml:space="preserve">. Con el juego completo óptico+SAR el piso es −5,01 Mg/ha; quitando el EVI cae a </w:t>
      </w:r>
      <w:r>
        <w:rPr>
          <w:b/>
          <w:bCs/>
        </w:rPr>
        <w:t>−0,48</w:t>
      </w:r>
      <w:r>
        <w:t xml:space="preserve">, y el cociente señal/piso sube de 1,5 a </w:t>
      </w:r>
      <w:r>
        <w:rPr>
          <w:b/>
          <w:bCs/>
        </w:rPr>
        <w:t>15,3</w:t>
      </w:r>
      <w:r>
        <w:t>.</w:t>
      </w:r>
      <w:bookmarkEnd w:id="76"/>
    </w:p>
    <w:p w14:paraId="78CC1071" w14:textId="77777777" w:rsidR="00B0128C" w:rsidRDefault="00B0128C">
      <w:pPr>
        <w:pStyle w:val="Ttulo3"/>
      </w:pPr>
      <w:bookmarkStart w:id="77" w:name="la-cadena-de-error-paso-4"/>
    </w:p>
    <w:p w14:paraId="112ED086" w14:textId="3EB31F7F" w:rsidR="00AB1590" w:rsidRDefault="00000000">
      <w:pPr>
        <w:pStyle w:val="Ttulo3"/>
      </w:pPr>
      <w:r>
        <w:t>2.4 La cadena de error (paso 4)</w:t>
      </w:r>
    </w:p>
    <w:p w14:paraId="4C025622" w14:textId="77777777" w:rsidR="00AB1590" w:rsidRDefault="00000000">
      <w:pPr>
        <w:pStyle w:val="FirstParagraph"/>
      </w:pPr>
      <w:r>
        <w:rPr>
          <w:rStyle w:val="VerbatimChar"/>
        </w:rPr>
        <w:t>TP5_cadena_de_error.csv</w:t>
      </w:r>
      <w:r>
        <w:t xml:space="preserve">, bosque: el error del modelo de altura (s1 = 4,32 m) se convierte por la alometría en 13,6 Mg/ha, contra un piso de referencia L4A de 13,1 — </w:t>
      </w:r>
      <w:r>
        <w:rPr>
          <w:b/>
          <w:bCs/>
        </w:rPr>
        <w:t>el error de la cadena óptico+radar es del mismo tamaño que el de la referencia misma</w:t>
      </w:r>
      <w:r>
        <w:t>. La propagación conjunta por Montecarlo (</w:t>
      </w:r>
      <w:r>
        <w:rPr>
          <w:rStyle w:val="VerbatimChar"/>
        </w:rPr>
        <w:t>TP5_propagacion_conjunta.csv</w:t>
      </w:r>
      <w:r>
        <w:t>) da 16,2 Mg/ha contra 14,7 de la suma en cuadratura: las correlaciones entre términos agregan un 10 %.</w:t>
      </w:r>
      <w:bookmarkEnd w:id="77"/>
    </w:p>
    <w:p w14:paraId="5692D11F" w14:textId="77777777" w:rsidR="00B0128C" w:rsidRDefault="00B0128C">
      <w:pPr>
        <w:pStyle w:val="Ttulo3"/>
      </w:pPr>
      <w:bookmarkStart w:id="78" w:name="X8a758c58534cfdcdc4168b7926091978c276c7a"/>
    </w:p>
    <w:p w14:paraId="10AF2BB3" w14:textId="479FBFED" w:rsidR="00AB1590" w:rsidRDefault="00000000">
      <w:pPr>
        <w:pStyle w:val="Ttulo3"/>
      </w:pPr>
      <w:r>
        <w:t>2.5 La validación estricta (paso 6) y los mapas (paso 5)</w:t>
      </w:r>
    </w:p>
    <w:p w14:paraId="2B2C213C" w14:textId="77777777" w:rsidR="00AB1590" w:rsidRDefault="00000000">
      <w:pPr>
        <w:pStyle w:val="FirstParagraph"/>
      </w:pPr>
      <w:r>
        <w:t xml:space="preserve">La validación por </w:t>
      </w:r>
      <w:r>
        <w:rPr>
          <w:b/>
          <w:bCs/>
        </w:rPr>
        <w:t>bloques espaciales</w:t>
      </w:r>
      <w:r>
        <w:t xml:space="preserve"> (</w:t>
      </w:r>
      <w:r>
        <w:rPr>
          <w:rStyle w:val="VerbatimChar"/>
        </w:rPr>
        <w:t>TP5_cv_anidada.csv</w:t>
      </w:r>
      <w:r>
        <w:t xml:space="preserve">) baja los R² de la partición heredada a lo que valen sobre territorio no visto: bosque óptico+radar </w:t>
      </w:r>
      <w:r>
        <w:rPr>
          <w:b/>
          <w:bCs/>
        </w:rPr>
        <w:t>0,427</w:t>
      </w:r>
      <w:r>
        <w:t xml:space="preserve"> (RMSE 5,01 m), estepa 0,429, los dos juntos 0,545. El optimismo de la partición al azar queda cuantificado (columna </w:t>
      </w:r>
      <w:r>
        <w:rPr>
          <w:rStyle w:val="VerbatimChar"/>
        </w:rPr>
        <w:t>optimismo</w:t>
      </w:r>
      <w:r>
        <w:t xml:space="preserve">). </w:t>
      </w:r>
      <w:r>
        <w:lastRenderedPageBreak/>
        <w:t>Los mapas del paso 5 (</w:t>
      </w:r>
      <w:r>
        <w:rPr>
          <w:rStyle w:val="VerbatimChar"/>
        </w:rPr>
        <w:t>05_Resultados\02_Rasters\</w:t>
      </w:r>
      <w:r>
        <w:t xml:space="preserve">) aplican la máscara de validez geométrica del TP4 y </w:t>
      </w:r>
      <w:r>
        <w:rPr>
          <w:b/>
          <w:bCs/>
        </w:rPr>
        <w:t>enmascaran fuera del rango de ajuste</w:t>
      </w:r>
      <w:r>
        <w:t xml:space="preserve"> (bosque: 2,0 a 26,3 m; estepa: 1,9 a 13,3 m): un píxel enmascarado no es un fracaso, es honestidad.</w:t>
      </w:r>
      <w:bookmarkEnd w:id="73"/>
      <w:bookmarkEnd w:id="78"/>
    </w:p>
    <w:p w14:paraId="55F891B2" w14:textId="77777777" w:rsidR="00B0128C" w:rsidRDefault="00B0128C">
      <w:pPr>
        <w:pStyle w:val="Ttulo2"/>
      </w:pPr>
      <w:bookmarkStart w:id="79" w:name="__RefHeading___Toc6250_3819205720"/>
      <w:bookmarkStart w:id="80" w:name="las-figuras-del-procesamiento-4"/>
      <w:bookmarkEnd w:id="79"/>
    </w:p>
    <w:p w14:paraId="5703BEE8" w14:textId="596D6CEC" w:rsidR="00AB1590" w:rsidRDefault="00000000">
      <w:pPr>
        <w:pStyle w:val="Ttulo2"/>
      </w:pPr>
      <w:r>
        <w:t>3. Las figuras del procesamiento</w:t>
      </w:r>
    </w:p>
    <w:p w14:paraId="45BFA864" w14:textId="77777777" w:rsidR="00AB1590" w:rsidRDefault="00000000">
      <w:pPr>
        <w:pStyle w:val="FirstParagraph"/>
      </w:pPr>
      <w:r>
        <w:t xml:space="preserve">En </w:t>
      </w:r>
      <w:r>
        <w:rPr>
          <w:rStyle w:val="VerbatimChar"/>
        </w:rPr>
        <w:t>capturas\</w:t>
      </w:r>
      <w:r>
        <w:t>:</w:t>
      </w:r>
    </w:p>
    <w:p w14:paraId="64ABE38F" w14:textId="77777777" w:rsidR="00AB1590" w:rsidRDefault="00000000" w:rsidP="00B0128C">
      <w:pPr>
        <w:pStyle w:val="Compact"/>
        <w:ind w:left="240"/>
      </w:pPr>
      <w:r>
        <w:rPr>
          <w:rStyle w:val="VerbatimChar"/>
        </w:rPr>
        <w:t>TP5_mapas_finales.png</w:t>
      </w:r>
      <w:r>
        <w:t xml:space="preserve"> — los mapas del paso 5: para el </w:t>
      </w:r>
      <w:r>
        <w:rPr>
          <w:b/>
          <w:bCs/>
        </w:rPr>
        <w:t>bosque</w:t>
      </w:r>
      <w:r>
        <w:t xml:space="preserve">, la biomasa pre-incendio, el cambio y la incertidumbre, con la máscara aplicada; para la </w:t>
      </w:r>
      <w:r>
        <w:rPr>
          <w:b/>
          <w:bCs/>
        </w:rPr>
        <w:t>estepa</w:t>
      </w:r>
      <w:r>
        <w:t>, sólo la biomasa pre-incendio — es el sitio control, el fuego tocó el 1,85 % de su superficie, y su papel no es un mapa de cambio sino el ensayo nulo del paso 4.</w:t>
      </w:r>
    </w:p>
    <w:p w14:paraId="22589592" w14:textId="77777777" w:rsidR="00B0128C" w:rsidRDefault="00B0128C">
      <w:pPr>
        <w:pStyle w:val="Compact"/>
        <w:numPr>
          <w:ilvl w:val="0"/>
          <w:numId w:val="28"/>
        </w:numPr>
      </w:pPr>
    </w:p>
    <w:p w14:paraId="3145DFFC" w14:textId="77777777" w:rsidR="00AB1590" w:rsidRDefault="00000000">
      <w:pPr>
        <w:pStyle w:val="CaptionedFigure"/>
        <w:jc w:val="center"/>
      </w:pPr>
      <w:r>
        <w:rPr>
          <w:noProof/>
        </w:rPr>
        <w:drawing>
          <wp:inline distT="0" distB="0" distL="0" distR="0" wp14:anchorId="519DFA5D" wp14:editId="16A7942D">
            <wp:extent cx="4447058" cy="4248000"/>
            <wp:effectExtent l="0" t="0" r="0" b="635"/>
            <wp:docPr id="51" name="Image51" descr="Figura 51. Los mapas del paso 5: para el bosque, la biomasa pre-incendio, el cambio y la incertidumbre, con la máscara aplicada; para la estepa, sólo la biomasa pre-incendio — es el sitio control, el fuego tocó el 1,85 % de su superficie, y su papel no es un mapa de cambio sino el ensayo nulo del pas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51" descr="Figura 51. Los mapas del paso 5: para el bosque, la biomasa pre-incendio, el cambio y la incertidumbre, con la máscara aplicada; para la estepa, sólo la biomasa pre-incendio — es el sitio control, el fuego tocó el 1,85 % de su superficie, y su papel no es un mapa de cambio sino el ensayo nulo del paso 4."/>
                    <pic:cNvPicPr>
                      <a:picLocks noChangeAspect="1" noChangeArrowheads="1"/>
                    </pic:cNvPicPr>
                  </pic:nvPicPr>
                  <pic:blipFill>
                    <a:blip r:embed="rId57"/>
                    <a:stretch>
                      <a:fillRect/>
                    </a:stretch>
                  </pic:blipFill>
                  <pic:spPr bwMode="auto">
                    <a:xfrm>
                      <a:off x="0" y="0"/>
                      <a:ext cx="4447058" cy="4248000"/>
                    </a:xfrm>
                    <a:prstGeom prst="rect">
                      <a:avLst/>
                    </a:prstGeom>
                  </pic:spPr>
                </pic:pic>
              </a:graphicData>
            </a:graphic>
          </wp:inline>
        </w:drawing>
      </w:r>
    </w:p>
    <w:p w14:paraId="60AE83C3" w14:textId="77777777" w:rsidR="00AB1590" w:rsidRDefault="00000000" w:rsidP="00B0128C">
      <w:pPr>
        <w:pStyle w:val="ImageCaption"/>
        <w:jc w:val="both"/>
      </w:pPr>
      <w:r>
        <w:rPr>
          <w:b/>
          <w:bCs/>
          <w:i w:val="0"/>
        </w:rPr>
        <w:t>Figura 51.</w:t>
      </w:r>
      <w:r>
        <w:rPr>
          <w:i w:val="0"/>
        </w:rPr>
        <w:t xml:space="preserve"> Los mapas del paso 5: para el bosque, la biomasa pre-incendio, el cambio y la incertidumbre, con la máscara aplicada; para la estepa, sólo la biomasa pre-incendio — es el sitio control, el fuego tocó el 1,85 % de su superficie, y su papel no es un mapa de cambio sino el ensayo nulo del paso 4.</w:t>
      </w:r>
    </w:p>
    <w:p w14:paraId="2201B90B" w14:textId="77777777" w:rsidR="00AB1590" w:rsidRDefault="00000000">
      <w:pPr>
        <w:pStyle w:val="Textoindependiente"/>
      </w:pPr>
      <w:r>
        <w:lastRenderedPageBreak/>
        <w:t xml:space="preserve">(Los rásters fuente para explorar en QGIS: </w:t>
      </w:r>
      <w:r>
        <w:rPr>
          <w:rStyle w:val="VerbatimChar"/>
        </w:rPr>
        <w:t>TP5_biomasa_pre_*.tif</w:t>
      </w:r>
      <w:r>
        <w:t xml:space="preserve">, </w:t>
      </w:r>
      <w:r>
        <w:rPr>
          <w:rStyle w:val="VerbatimChar"/>
        </w:rPr>
        <w:t>TP5_biomasa_cambio_*.tif</w:t>
      </w:r>
      <w:r>
        <w:t xml:space="preserve">, </w:t>
      </w:r>
      <w:r>
        <w:rPr>
          <w:rStyle w:val="VerbatimChar"/>
        </w:rPr>
        <w:t>TP5_incertidumbre_*.tif</w:t>
      </w:r>
      <w:r>
        <w:t>, para los dos recintos.)</w:t>
      </w:r>
      <w:bookmarkEnd w:id="80"/>
    </w:p>
    <w:p w14:paraId="090D07D9" w14:textId="77777777" w:rsidR="00B0128C" w:rsidRDefault="00B0128C">
      <w:pPr>
        <w:pStyle w:val="Ttulo2"/>
      </w:pPr>
      <w:bookmarkStart w:id="81" w:name="__RefHeading___Toc6252_3819205720"/>
      <w:bookmarkStart w:id="82" w:name="X7add5d6751ed27342175485841d6e24bc37f96e"/>
      <w:bookmarkEnd w:id="81"/>
    </w:p>
    <w:p w14:paraId="37248F5F" w14:textId="041A892C" w:rsidR="00AB1590" w:rsidRDefault="00000000">
      <w:pPr>
        <w:pStyle w:val="Ttulo2"/>
      </w:pPr>
      <w:r>
        <w:t>4. Respuestas modelo a las preguntas del práctico</w:t>
      </w:r>
    </w:p>
    <w:p w14:paraId="109D0815" w14:textId="77777777" w:rsidR="00AB1590" w:rsidRDefault="00000000">
      <w:pPr>
        <w:pStyle w:val="FirstParagraph"/>
      </w:pPr>
      <w:r>
        <w:rPr>
          <w:b/>
          <w:bCs/>
        </w:rPr>
        <w:t>P1. El modelo completo alcanza 0,964 y el modelo que usa sólo LiDAR alcanza 0,956. ¿Qué conclusión permite esa comparación y qué conclusión errónea se habría extraído sin el modelo de control?</w:t>
      </w:r>
    </w:p>
    <w:p w14:paraId="30B78AAF" w14:textId="77777777" w:rsidR="008A4961" w:rsidRDefault="00000000">
      <w:pPr>
        <w:pStyle w:val="Textoindependiente"/>
      </w:pPr>
      <w:r>
        <w:t xml:space="preserve">La comparación dice que, con los predictores derivados de GEDI adentro, </w:t>
      </w:r>
      <w:r>
        <w:rPr>
          <w:b/>
          <w:bCs/>
        </w:rPr>
        <w:t>el óptico y el radar aportan ocho milésimas de R²</w:t>
      </w:r>
      <w:r>
        <w:t xml:space="preserve">: casi toda la capacidad del modelo completo ya estaba en el LiDAR, porque esos predictores comparten origen con la variable que se estima. </w:t>
      </w:r>
    </w:p>
    <w:p w14:paraId="734BB590" w14:textId="158BD6AE" w:rsidR="00AB1590" w:rsidRDefault="00000000">
      <w:pPr>
        <w:pStyle w:val="Textoindependiente"/>
      </w:pPr>
      <w:r>
        <w:t>Sin la fila de control, el 0,964 se habría presentado como un triunfo de la «sinergia multisensor» — cuando en realidad es, sobre todo, GEDI prediciéndose a sí mismo.</w:t>
      </w:r>
    </w:p>
    <w:p w14:paraId="6BD9973C" w14:textId="77777777" w:rsidR="008A4961" w:rsidRDefault="00000000">
      <w:pPr>
        <w:pStyle w:val="Textoindependiente"/>
      </w:pPr>
      <w:r>
        <w:t xml:space="preserve">La conclusión metodológica: realidad es, sobre todo, GEDI prediciéndose a sí mismo. La conclusión metodológica: </w:t>
      </w:r>
      <w:r>
        <w:rPr>
          <w:b/>
          <w:bCs/>
        </w:rPr>
        <w:t>todo modelo con predictores emparentados con la respuesta necesita un control que use sólo esos predictores</w:t>
      </w:r>
      <w:r>
        <w:t xml:space="preserve">, para separar lo que aporta la sinergia de lo que aporta el parentesco. </w:t>
      </w:r>
    </w:p>
    <w:p w14:paraId="3A814E66" w14:textId="52DFB96E" w:rsidR="00EB1409" w:rsidRDefault="00000000">
      <w:pPr>
        <w:pStyle w:val="Textoindependiente"/>
      </w:pPr>
      <w:r>
        <w:t>La sinergia real se mide donde el LiDAR no participa: en la validación por bloques, óptico+radar mejora al óptico solo en los dos sitios (bosque 0,377 → 0,427; estepa 0,340 → 0,429), y los mapas del paso 5 extienden la estimación a donde GEDI no pisó — ese es el aporte que sí es sinergia.</w:t>
      </w:r>
    </w:p>
    <w:p w14:paraId="369A273A" w14:textId="77777777" w:rsidR="008A4961" w:rsidRDefault="008A4961">
      <w:pPr>
        <w:pStyle w:val="Textoindependiente"/>
      </w:pPr>
    </w:p>
    <w:p w14:paraId="0DA966EA" w14:textId="77777777" w:rsidR="00AB1590" w:rsidRDefault="00000000">
      <w:pPr>
        <w:pStyle w:val="Textoindependiente"/>
      </w:pPr>
      <w:r>
        <w:rPr>
          <w:b/>
          <w:bCs/>
        </w:rPr>
        <w:t>P2. En el bosque, el modelo de radar solo rinde peor que el óptico solo y, sin embargo, sumado al óptico aporta puntos. Explique por qué ambas cosas pueden ser ciertas a la vez.</w:t>
      </w:r>
    </w:p>
    <w:p w14:paraId="7832C250" w14:textId="77777777" w:rsidR="008A4961" w:rsidRDefault="00000000">
      <w:pPr>
        <w:pStyle w:val="Textoindependiente"/>
      </w:pPr>
      <w:r>
        <w:t xml:space="preserve">Porque rendimiento individual y aporte marginal son cosas distintas: lo que importa al sumar un predictor no es cuánto explica por sí solo sino </w:t>
      </w:r>
      <w:r>
        <w:rPr>
          <w:b/>
          <w:bCs/>
        </w:rPr>
        <w:t>cuánto explica de lo que el otro no ve</w:t>
      </w:r>
      <w:r>
        <w:t xml:space="preserve">. </w:t>
      </w:r>
    </w:p>
    <w:p w14:paraId="36DDD9E7" w14:textId="0C501B44" w:rsidR="00AB1590" w:rsidRDefault="00000000">
      <w:pPr>
        <w:pStyle w:val="Textoindependiente"/>
      </w:pPr>
      <w:r>
        <w:t>El óptico y el radar miran cosas distintas — el óptico, el estado del dosel (verdor, agua); el radar de banda L, la estructura leñosa debajo —, así que sus errores están poco correlacionados: el radar acierta justamente en los rodales cerrados donde el óptico satura (TP3, § 2.3).</w:t>
      </w:r>
    </w:p>
    <w:p w14:paraId="77FD43EA" w14:textId="77777777" w:rsidR="00EB1409" w:rsidRDefault="00000000">
      <w:pPr>
        <w:pStyle w:val="Textoindependiente"/>
      </w:pPr>
      <w:r>
        <w:t>En el bosque, en altura (</w:t>
      </w:r>
      <w:r>
        <w:rPr>
          <w:rStyle w:val="VerbatimChar"/>
        </w:rPr>
        <w:t>TP5_modelos_altura.csv</w:t>
      </w:r>
      <w:r>
        <w:t xml:space="preserve">, solo bosque, modelo lineal), el SAR solo valida 0,429 contra 0,484 del óptico solo — rinde peor — pero óptico+SAR sube a 0,552: los </w:t>
      </w:r>
      <w:r>
        <w:rPr>
          <w:b/>
          <w:bCs/>
        </w:rPr>
        <w:t>6,8 puntos</w:t>
      </w:r>
      <w:r>
        <w:t xml:space="preserve"> de la pregunta, información complementaria, no redundante. El contraejemplo es la estepa: allí el </w:t>
      </w:r>
      <w:r>
        <w:lastRenderedPageBreak/>
        <w:t>radar cruzado está en el piso de ruido (TP4, P5), no trae información nueva, y la suma casi no mejora — complementariedad hay cuando cada sensor ve algo que el otro no, no siempre.</w:t>
      </w:r>
    </w:p>
    <w:p w14:paraId="3CCDBFE8" w14:textId="77777777" w:rsidR="008A4961" w:rsidRDefault="008A4961">
      <w:pPr>
        <w:pStyle w:val="Textoindependiente"/>
        <w:rPr>
          <w:b/>
          <w:bCs/>
        </w:rPr>
      </w:pPr>
    </w:p>
    <w:p w14:paraId="4A234F69" w14:textId="4E556342" w:rsidR="00AB1590" w:rsidRDefault="00000000">
      <w:pPr>
        <w:pStyle w:val="Textoindependiente"/>
      </w:pPr>
      <w:r>
        <w:rPr>
          <w:b/>
          <w:bCs/>
        </w:rPr>
        <w:t>P3. El coeficiente global de validación del modelo de altura es 0,393 y no revela el problema. ¿Qué revela la validación por franja, y por qué esa distinción es decisiva para estimar biomasa?</w:t>
      </w:r>
    </w:p>
    <w:p w14:paraId="47AA3C19" w14:textId="77777777" w:rsidR="00AB1590" w:rsidRDefault="00000000">
      <w:pPr>
        <w:pStyle w:val="Textoindependiente"/>
      </w:pPr>
      <w:r>
        <w:t xml:space="preserve">La validación por franja revela la </w:t>
      </w:r>
      <w:r>
        <w:rPr>
          <w:b/>
          <w:bCs/>
        </w:rPr>
        <w:t>compresión hacia la media</w:t>
      </w:r>
      <w:r>
        <w:t>: el modelo infla lo bajo (+3,93 m en la franja 0–3) y recorta lo alto (−9,27 m en 18–21) — predice el bosque «promedio» en todas partes. El global 0,393 con sesgo +0,57 m no lo muestra porque los dos errores se cancelan al promediar. Para biomasa la distinción es decisiva por la alometría: la biomasa crece con la altura elevada a ~2,6 (</w:t>
      </w:r>
      <w:r>
        <w:rPr>
          <w:rStyle w:val="VerbatimChar"/>
        </w:rPr>
        <w:t>TP5_cadena_de_error.csv</w:t>
      </w:r>
      <w:r>
        <w:t>), así que el error no es simétrico — recortarle 9 m a un rodal de 20 le quita mucha más biomasa que la que le regala inflarle 4 m a un matorral.</w:t>
      </w:r>
    </w:p>
    <w:p w14:paraId="68D05376" w14:textId="77777777" w:rsidR="00EB1409" w:rsidRDefault="00000000">
      <w:pPr>
        <w:pStyle w:val="Textoindependiente"/>
      </w:pPr>
      <w:r>
        <w:t xml:space="preserve">Un mapa hecho con ese modelo </w:t>
      </w:r>
      <w:r>
        <w:rPr>
          <w:b/>
          <w:bCs/>
        </w:rPr>
        <w:t>subestima sistemáticamente los rodales altos, que es donde está el stock</w:t>
      </w:r>
      <w:r>
        <w:t>: el sesgo por franja se convierte en sesgo de inventario. Por eso la franja, y no el global, es la validación que manda — y por eso los mapas del paso 5 enmascaran fuera del rango de ajuste en lugar de extrapolar.</w:t>
      </w:r>
    </w:p>
    <w:p w14:paraId="2F7A09CA" w14:textId="77777777" w:rsidR="008A4961" w:rsidRDefault="008A4961">
      <w:pPr>
        <w:pStyle w:val="Textoindependiente"/>
      </w:pPr>
    </w:p>
    <w:p w14:paraId="1B1EC18B" w14:textId="77777777" w:rsidR="00AB1590" w:rsidRDefault="00000000">
      <w:pPr>
        <w:pStyle w:val="Textoindependiente"/>
      </w:pPr>
      <w:r>
        <w:rPr>
          <w:b/>
          <w:bCs/>
        </w:rPr>
        <w:t>P4. El ensayo nulo arroja −10,25 Mg/ha sobre terreno que no se quemó. ¿Cómo debe informarse entonces un cambio medido de 15,5 Mg/ha en una clase quemada?</w:t>
      </w:r>
    </w:p>
    <w:p w14:paraId="636A7776" w14:textId="77777777" w:rsidR="008A4961" w:rsidRDefault="00000000">
      <w:pPr>
        <w:pStyle w:val="Textoindependiente"/>
      </w:pPr>
      <w:r>
        <w:t xml:space="preserve">Junto a su piso, y nunca solo: «pérdida estimada de 15,5 Mg/ha, con un ensayo nulo de −10,25 Mg/ha sobre terreno sin cambio del mismo sitio» — es decir, una señal de apenas 1,5 veces el ruido de la cadena. </w:t>
      </w:r>
    </w:p>
    <w:p w14:paraId="05F3A5A6" w14:textId="0AC284BA" w:rsidR="00AB1590" w:rsidRDefault="00000000">
      <w:pPr>
        <w:pStyle w:val="Textoindependiente"/>
      </w:pPr>
      <w:r>
        <w:t>Presentada así, la cifra dice lo que puede decir: que hay pérdida detectable en las clases quemadas, con una magnitud que no debe tomarse al valor nominal.</w:t>
      </w:r>
    </w:p>
    <w:p w14:paraId="6F2694F6" w14:textId="77777777" w:rsidR="00EB1409" w:rsidRDefault="00000000">
      <w:pPr>
        <w:pStyle w:val="Textoindependiente"/>
      </w:pPr>
      <w:r>
        <w:t xml:space="preserve">El diagnóstico del piso agrega la parte constructiva: el ruido sale de un solo índice (el EVI), y sin él el piso cae a −0,48 con señal/ruido 15,3 — la corrida de referencia mantiene el juego completo de predictores precisamente para que el estudiante vea el problema y su diagnóstico. La regla para el informe: </w:t>
      </w:r>
      <w:r>
        <w:rPr>
          <w:b/>
          <w:bCs/>
        </w:rPr>
        <w:t>ninguna cifra de cambio sin su ensayo nulo al lado</w:t>
      </w:r>
      <w:r>
        <w:t>, como ninguna biomasa sin su error (TP2, P4).</w:t>
      </w:r>
    </w:p>
    <w:p w14:paraId="77A186EF" w14:textId="77777777" w:rsidR="008A4961" w:rsidRDefault="008A4961">
      <w:pPr>
        <w:pStyle w:val="Textoindependiente"/>
      </w:pPr>
    </w:p>
    <w:p w14:paraId="362DA265" w14:textId="77777777" w:rsidR="00AB1590" w:rsidRDefault="00000000">
      <w:pPr>
        <w:pStyle w:val="Textoindependiente"/>
      </w:pPr>
      <w:r>
        <w:rPr>
          <w:b/>
          <w:bCs/>
        </w:rPr>
        <w:lastRenderedPageBreak/>
        <w:t>P5. Las correlaciones de rangos contra los mapas nacionales son de 0,280 en altura y 0,151 en cobertura. ¿Significa eso que alguno de los dos productos está equivocado?</w:t>
      </w:r>
    </w:p>
    <w:p w14:paraId="6EEA6809" w14:textId="77777777" w:rsidR="008A4961" w:rsidRDefault="00000000">
      <w:pPr>
        <w:pStyle w:val="Textoindependiente"/>
      </w:pPr>
      <w:r>
        <w:t xml:space="preserve">No. Significa que se están comparando estimaciones hechas a </w:t>
      </w:r>
      <w:r>
        <w:rPr>
          <w:b/>
          <w:bCs/>
        </w:rPr>
        <w:t>escalas distintas para preguntas distintas</w:t>
      </w:r>
      <w:r>
        <w:t xml:space="preserve">. Los mapas nacionales integran píxeles grandes y clases amplias, calibrados para ser correctos en el agregado regional; el mapa del práctico estima huella por huella sobre 15 × 15 km, calibrado contra GEDI local. </w:t>
      </w:r>
    </w:p>
    <w:p w14:paraId="0FBBCE71" w14:textId="0675C3EF" w:rsidR="00AB1590" w:rsidRDefault="00000000">
      <w:pPr>
        <w:pStyle w:val="Textoindependiente"/>
      </w:pPr>
      <w:r>
        <w:t xml:space="preserve">Una correlación de rangos baja entre ambos es compatible con que </w:t>
      </w:r>
      <w:r>
        <w:rPr>
          <w:b/>
          <w:bCs/>
        </w:rPr>
        <w:t>los dos sean correctos a su escala</w:t>
      </w:r>
      <w:r>
        <w:t>: el nacional puede ordenar bien los departamentos y mal los rodales; el local, al revés.</w:t>
      </w:r>
    </w:p>
    <w:p w14:paraId="32EB7F0C" w14:textId="77777777" w:rsidR="00EB1409" w:rsidRDefault="00000000">
      <w:pPr>
        <w:pStyle w:val="Textoindependiente"/>
      </w:pPr>
      <w:r>
        <w:t>Lo que sí sería síntoma de error es una discrepancia del agregado (el stock total del recinto contra lo que el nacional asigna a esa zona) o un desacuerdo con la referencia común (GEDI). La lección cierra el curso: un mapa no es «el verdadero» por ser oficial ni por ser propio — cada producto responde a la pregunta para la que fue construido, y compararlos exige declarar la escala.</w:t>
      </w:r>
      <w:bookmarkEnd w:id="82"/>
    </w:p>
    <w:p w14:paraId="4B7366BE" w14:textId="77777777" w:rsidR="008A4961" w:rsidRDefault="008A4961">
      <w:pPr>
        <w:pStyle w:val="Ttulo2"/>
      </w:pPr>
      <w:bookmarkStart w:id="83" w:name="__RefHeading___Toc6254_3819205720"/>
      <w:bookmarkStart w:id="84" w:name="de-dónde-sale-cada-cifra-4"/>
      <w:bookmarkEnd w:id="83"/>
    </w:p>
    <w:p w14:paraId="0F75B977" w14:textId="31A614A9" w:rsidR="00AB1590" w:rsidRDefault="00000000">
      <w:pPr>
        <w:pStyle w:val="Ttulo2"/>
      </w:pPr>
      <w:r>
        <w:t>5. De dónde sale cada cifra</w:t>
      </w:r>
    </w:p>
    <w:p w14:paraId="0EC4EF8F" w14:textId="77777777" w:rsidR="008A4961" w:rsidRDefault="00000000">
      <w:pPr>
        <w:pStyle w:val="FirstParagraph"/>
      </w:pPr>
      <w:r>
        <w:t xml:space="preserve">Todas las tablas citadas están en </w:t>
      </w:r>
      <w:r>
        <w:rPr>
          <w:rStyle w:val="VerbatimChar"/>
        </w:rPr>
        <w:t>05_Resultados\04_Tablas\</w:t>
      </w:r>
      <w:r>
        <w:t xml:space="preserve">: </w:t>
      </w:r>
    </w:p>
    <w:p w14:paraId="3258D65C" w14:textId="6E6E0BBB" w:rsidR="00AB1590" w:rsidRDefault="00000000">
      <w:pPr>
        <w:pStyle w:val="FirstParagraph"/>
        <w:rPr>
          <w:color w:val="000000" w:themeColor="text1"/>
        </w:rPr>
      </w:pPr>
      <w:r w:rsidRPr="008A4961">
        <w:rPr>
          <w:rStyle w:val="VerbatimChar"/>
          <w:color w:val="000000" w:themeColor="text1"/>
        </w:rPr>
        <w:t>TP5_modelos_altura.csv</w:t>
      </w:r>
      <w:r w:rsidRPr="008A4961">
        <w:rPr>
          <w:color w:val="000000" w:themeColor="text1"/>
        </w:rPr>
        <w:t xml:space="preserve"> y </w:t>
      </w:r>
      <w:r w:rsidRPr="008A4961">
        <w:rPr>
          <w:rStyle w:val="VerbatimChar"/>
          <w:color w:val="000000" w:themeColor="text1"/>
        </w:rPr>
        <w:t>TP5_modelos_biomasa.csv</w:t>
      </w:r>
      <w:r w:rsidRPr="008A4961">
        <w:rPr>
          <w:color w:val="000000" w:themeColor="text1"/>
        </w:rPr>
        <w:t xml:space="preserve"> (los cinco modelos), </w:t>
      </w:r>
      <w:r w:rsidRPr="008A4961">
        <w:rPr>
          <w:rStyle w:val="VerbatimChar"/>
          <w:color w:val="000000" w:themeColor="text1"/>
        </w:rPr>
        <w:t>TP5_validacion_sitio.csv</w:t>
      </w:r>
      <w:r w:rsidRPr="008A4961">
        <w:rPr>
          <w:color w:val="000000" w:themeColor="text1"/>
        </w:rPr>
        <w:t xml:space="preserve"> y </w:t>
      </w:r>
      <w:r w:rsidRPr="008A4961">
        <w:rPr>
          <w:rStyle w:val="VerbatimChar"/>
          <w:color w:val="000000" w:themeColor="text1"/>
        </w:rPr>
        <w:t>TP5_validacion_franjas.csv</w:t>
      </w:r>
      <w:r w:rsidRPr="008A4961">
        <w:rPr>
          <w:color w:val="000000" w:themeColor="text1"/>
        </w:rPr>
        <w:t xml:space="preserve">, </w:t>
      </w:r>
      <w:r w:rsidRPr="008A4961">
        <w:rPr>
          <w:rStyle w:val="VerbatimChar"/>
          <w:color w:val="000000" w:themeColor="text1"/>
        </w:rPr>
        <w:t>TP5_biomasa_por_severidad.csv</w:t>
      </w:r>
      <w:r w:rsidRPr="008A4961">
        <w:rPr>
          <w:color w:val="000000" w:themeColor="text1"/>
        </w:rPr>
        <w:t xml:space="preserve">, </w:t>
      </w:r>
      <w:r w:rsidRPr="008A4961">
        <w:rPr>
          <w:rStyle w:val="VerbatimChar"/>
          <w:color w:val="000000" w:themeColor="text1"/>
        </w:rPr>
        <w:t>TP5_cadena_de_error.csv</w:t>
      </w:r>
      <w:r w:rsidRPr="008A4961">
        <w:rPr>
          <w:color w:val="000000" w:themeColor="text1"/>
        </w:rPr>
        <w:t xml:space="preserve">, </w:t>
      </w:r>
      <w:r w:rsidRPr="008A4961">
        <w:rPr>
          <w:rStyle w:val="VerbatimChar"/>
          <w:color w:val="000000" w:themeColor="text1"/>
        </w:rPr>
        <w:t>TP5_propagacion_conjunta.csv</w:t>
      </w:r>
      <w:r w:rsidRPr="008A4961">
        <w:rPr>
          <w:color w:val="000000" w:themeColor="text1"/>
        </w:rPr>
        <w:t xml:space="preserve">, </w:t>
      </w:r>
      <w:r w:rsidRPr="008A4961">
        <w:rPr>
          <w:rStyle w:val="VerbatimChar"/>
          <w:color w:val="000000" w:themeColor="text1"/>
        </w:rPr>
        <w:t>TP5_diagnostico_del_piso.csv</w:t>
      </w:r>
      <w:r w:rsidRPr="008A4961">
        <w:rPr>
          <w:color w:val="000000" w:themeColor="text1"/>
        </w:rPr>
        <w:t xml:space="preserve">, </w:t>
      </w:r>
      <w:r w:rsidRPr="008A4961">
        <w:rPr>
          <w:rStyle w:val="VerbatimChar"/>
          <w:color w:val="000000" w:themeColor="text1"/>
        </w:rPr>
        <w:t>TP5_cv_anidada.csv</w:t>
      </w:r>
      <w:r w:rsidRPr="008A4961">
        <w:rPr>
          <w:color w:val="000000" w:themeColor="text1"/>
        </w:rPr>
        <w:t xml:space="preserve">, </w:t>
      </w:r>
      <w:r w:rsidRPr="008A4961">
        <w:rPr>
          <w:rStyle w:val="VerbatimChar"/>
          <w:color w:val="000000" w:themeColor="text1"/>
        </w:rPr>
        <w:t>TP5_area_de_aplicabilidad.csv</w:t>
      </w:r>
      <w:r w:rsidRPr="008A4961">
        <w:rPr>
          <w:color w:val="000000" w:themeColor="text1"/>
        </w:rPr>
        <w:t xml:space="preserve">, </w:t>
      </w:r>
      <w:r w:rsidRPr="008A4961">
        <w:rPr>
          <w:rStyle w:val="VerbatimChar"/>
          <w:color w:val="000000" w:themeColor="text1"/>
        </w:rPr>
        <w:t>TP5_AGBD_estratificado.csv</w:t>
      </w:r>
      <w:r w:rsidRPr="008A4961">
        <w:rPr>
          <w:color w:val="000000" w:themeColor="text1"/>
        </w:rPr>
        <w:t xml:space="preserve"> y </w:t>
      </w:r>
      <w:r w:rsidRPr="008A4961">
        <w:rPr>
          <w:rStyle w:val="VerbatimChar"/>
          <w:color w:val="000000" w:themeColor="text1"/>
        </w:rPr>
        <w:t>TP5_escenarios_hoja_caida.csv</w:t>
      </w:r>
      <w:r w:rsidRPr="008A4961">
        <w:rPr>
          <w:color w:val="000000" w:themeColor="text1"/>
        </w:rPr>
        <w:t>.</w:t>
      </w:r>
    </w:p>
    <w:p w14:paraId="64AA156E" w14:textId="77777777" w:rsidR="008A4961" w:rsidRPr="008A4961" w:rsidRDefault="008A4961" w:rsidP="008A4961">
      <w:pPr>
        <w:pStyle w:val="Textoindependiente"/>
      </w:pPr>
    </w:p>
    <w:p w14:paraId="15244FE1" w14:textId="77777777" w:rsidR="00EB1409" w:rsidRPr="008A4961" w:rsidRDefault="00000000">
      <w:pPr>
        <w:pStyle w:val="FirstParagraph"/>
        <w:rPr>
          <w:color w:val="000000" w:themeColor="text1"/>
        </w:rPr>
      </w:pPr>
      <w:r w:rsidRPr="008A4961">
        <w:rPr>
          <w:rStyle w:val="VerbatimChar"/>
          <w:color w:val="000000" w:themeColor="text1"/>
        </w:rPr>
        <w:t>05_Resultados\02_Rasters\</w:t>
      </w:r>
      <w:r w:rsidRPr="008A4961">
        <w:rPr>
          <w:color w:val="000000" w:themeColor="text1"/>
        </w:rPr>
        <w:t xml:space="preserve">; los registros completos de la cadena, en </w:t>
      </w:r>
      <w:r w:rsidRPr="008A4961">
        <w:rPr>
          <w:rStyle w:val="VerbatimChar"/>
          <w:color w:val="000000" w:themeColor="text1"/>
        </w:rPr>
        <w:t>..\TP2_LiDAR_GEDI_ICESat2\05_Resultados\06_Control_calidad\</w:t>
      </w:r>
      <w:r w:rsidRPr="008A4961">
        <w:rPr>
          <w:color w:val="000000" w:themeColor="text1"/>
        </w:rPr>
        <w:t xml:space="preserve"> (</w:t>
      </w:r>
      <w:r w:rsidRPr="008A4961">
        <w:rPr>
          <w:rStyle w:val="VerbatimChar"/>
          <w:color w:val="000000" w:themeColor="text1"/>
        </w:rPr>
        <w:t>CADENA_ESCENARIO_B.log</w:t>
      </w:r>
      <w:r w:rsidRPr="008A4961">
        <w:rPr>
          <w:color w:val="000000" w:themeColor="text1"/>
        </w:rPr>
        <w:t xml:space="preserve"> y </w:t>
      </w:r>
      <w:r w:rsidRPr="008A4961">
        <w:rPr>
          <w:rStyle w:val="VerbatimChar"/>
          <w:color w:val="000000" w:themeColor="text1"/>
        </w:rPr>
        <w:t>CADENA_TP5_FINAL.log</w:t>
      </w:r>
      <w:r w:rsidRPr="008A4961">
        <w:rPr>
          <w:color w:val="000000" w:themeColor="text1"/>
        </w:rPr>
        <w:t>).</w:t>
      </w:r>
      <w:bookmarkEnd w:id="84"/>
    </w:p>
    <w:p w14:paraId="2753D84B" w14:textId="77777777" w:rsidR="008A4961" w:rsidRDefault="008A4961">
      <w:pPr>
        <w:pStyle w:val="Ttulo2"/>
      </w:pPr>
      <w:bookmarkStart w:id="85" w:name="__RefHeading___Toc6256_3819205720"/>
      <w:bookmarkStart w:id="86" w:name="X21107763896b5eedbaa592285ffbe4d1172dfb2"/>
      <w:bookmarkEnd w:id="85"/>
    </w:p>
    <w:p w14:paraId="2D193704" w14:textId="25396E94" w:rsidR="00AB1590" w:rsidRDefault="00000000">
      <w:pPr>
        <w:pStyle w:val="Ttulo2"/>
      </w:pPr>
      <w:r>
        <w:t>6. El flujo de Orange Data Mining, con sus resultados</w:t>
      </w:r>
    </w:p>
    <w:p w14:paraId="3B606AD9" w14:textId="77777777" w:rsidR="00AB1590" w:rsidRDefault="00000000">
      <w:pPr>
        <w:pStyle w:val="FirstParagraph"/>
      </w:pPr>
      <w:r>
        <w:t xml:space="preserve">El flujo está en </w:t>
      </w:r>
      <w:r>
        <w:rPr>
          <w:rStyle w:val="VerbatimChar"/>
        </w:rPr>
        <w:t>TP5_Sinergia_Multisensor\09_Orange\ TP5_flujo_sinergia_multisensor.ows</w:t>
      </w:r>
      <w:r>
        <w:t xml:space="preserve"> (Orange 3.39 o 3.40; variables preseleccionadas, rutas relativas — el </w:t>
      </w:r>
      <w:r>
        <w:rPr>
          <w:rStyle w:val="VerbatimChar"/>
        </w:rPr>
        <w:t>.ows</w:t>
      </w:r>
      <w:r>
        <w:t xml:space="preserve"> debe quedarse en su carpeta). Carga el dataset multisensor del paso 1 (</w:t>
      </w:r>
      <w:r>
        <w:rPr>
          <w:rStyle w:val="VerbatimChar"/>
        </w:rPr>
        <w:t>TP5_dataset_&lt;AOI&gt;.csv</w:t>
      </w:r>
      <w:r>
        <w:t xml:space="preserve">), une los dos recintos con </w:t>
      </w:r>
      <w:r>
        <w:rPr>
          <w:b/>
          <w:bCs/>
        </w:rPr>
        <w:t>Concatenate</w:t>
      </w:r>
      <w:r>
        <w:t xml:space="preserve"> (</w:t>
      </w:r>
      <w:r>
        <w:rPr>
          <w:rStyle w:val="VerbatimChar"/>
        </w:rPr>
        <w:t>recinto</w:t>
      </w:r>
      <w:r>
        <w:t xml:space="preserve"> como clase) y analiza. La figura está en </w:t>
      </w:r>
      <w:r>
        <w:rPr>
          <w:rStyle w:val="VerbatimChar"/>
        </w:rPr>
        <w:t>capturas\Orange_TP5_sinergia.png</w:t>
      </w:r>
      <w:r>
        <w:t>.</w:t>
      </w:r>
    </w:p>
    <w:p w14:paraId="7CEFCADD" w14:textId="77777777" w:rsidR="00AB1590" w:rsidRDefault="00000000">
      <w:pPr>
        <w:pStyle w:val="Textoindependiente"/>
      </w:pPr>
      <w:r>
        <w:lastRenderedPageBreak/>
        <w:t xml:space="preserve">De las huellas del dataset, tienen biomasa L4A </w:t>
      </w:r>
      <w:r>
        <w:rPr>
          <w:b/>
          <w:bCs/>
        </w:rPr>
        <w:t>495 en el bosque y 1.129 en la estepa</w:t>
      </w:r>
      <w:r>
        <w:t xml:space="preserve"> — sobre ellas trabajan los widgets.</w:t>
      </w:r>
    </w:p>
    <w:p w14:paraId="16467DCB" w14:textId="77777777" w:rsidR="00AB1590" w:rsidRDefault="00000000" w:rsidP="008A4961">
      <w:pPr>
        <w:pStyle w:val="Compact"/>
        <w:numPr>
          <w:ilvl w:val="0"/>
          <w:numId w:val="41"/>
        </w:numPr>
      </w:pPr>
      <w:r>
        <w:rPr>
          <w:b/>
          <w:bCs/>
        </w:rPr>
        <w:t>Correlations</w:t>
      </w:r>
      <w:r>
        <w:t xml:space="preserve"> (contra </w:t>
      </w:r>
      <w:r>
        <w:rPr>
          <w:rStyle w:val="VerbatimChar"/>
        </w:rPr>
        <w:t>agbd_Mg_ha</w:t>
      </w:r>
      <w:r>
        <w:t>, Spearman, los dos recintos juntos): el ranking cuenta la historia del curso en una tabla. Arriba, lejos, las variables de estructura del propio GEDI (</w:t>
      </w:r>
      <w:r>
        <w:rPr>
          <w:rStyle w:val="VerbatimChar"/>
        </w:rPr>
        <w:t>rh95</w:t>
      </w:r>
      <w:r>
        <w:t xml:space="preserve"> +0,83, </w:t>
      </w:r>
      <w:r>
        <w:rPr>
          <w:rStyle w:val="VerbatimChar"/>
        </w:rPr>
        <w:t>fhd_normal</w:t>
      </w:r>
      <w:r>
        <w:t xml:space="preserve"> +0,69, </w:t>
      </w:r>
      <w:r>
        <w:rPr>
          <w:rStyle w:val="VerbatimChar"/>
        </w:rPr>
        <w:t>pai</w:t>
      </w:r>
      <w:r>
        <w:t xml:space="preserve"> y </w:t>
      </w:r>
      <w:r>
        <w:rPr>
          <w:rStyle w:val="VerbatimChar"/>
        </w:rPr>
        <w:t>cover</w:t>
      </w:r>
      <w:r>
        <w:t xml:space="preserve"> +0,64) — el «parentesco» que obliga al modelo de control del paso 2. Después, </w:t>
      </w:r>
      <w:r>
        <w:rPr>
          <w:b/>
          <w:bCs/>
        </w:rPr>
        <w:t>la banda L</w:t>
      </w:r>
      <w:r>
        <w:t xml:space="preserve"> (NISAR HH +0,49, PALSAR-2 HH +0,48, PALSAR-2 HV +0,47, NISAR HV +0,46, SAOCOM HV +0,46), apenas por encima de </w:t>
      </w:r>
      <w:r>
        <w:rPr>
          <w:b/>
          <w:bCs/>
        </w:rPr>
        <w:t>los índices ópticos</w:t>
      </w:r>
      <w:r>
        <w:t xml:space="preserve"> (NDMI +0,45, NBR +0,45, NDVI +0,41) y de </w:t>
      </w:r>
      <w:r>
        <w:rPr>
          <w:b/>
          <w:bCs/>
        </w:rPr>
        <w:t>la banda C</w:t>
      </w:r>
      <w:r>
        <w:t xml:space="preserve"> (VV +0,42, VH +0,39). Ningún sensor individual pasa de ~0,5: por eso se fusiona.</w:t>
      </w:r>
    </w:p>
    <w:p w14:paraId="295491D0" w14:textId="77777777" w:rsidR="00AB1590" w:rsidRDefault="00000000" w:rsidP="008A4961">
      <w:pPr>
        <w:pStyle w:val="Compact"/>
        <w:numPr>
          <w:ilvl w:val="0"/>
          <w:numId w:val="41"/>
        </w:numPr>
      </w:pPr>
      <w:r>
        <w:rPr>
          <w:b/>
          <w:bCs/>
        </w:rPr>
        <w:t>Scatter Plot</w:t>
      </w:r>
      <w:r>
        <w:t xml:space="preserve"> (</w:t>
      </w:r>
      <w:r>
        <w:rPr>
          <w:rStyle w:val="VerbatimChar"/>
        </w:rPr>
        <w:t>NDVI</w:t>
      </w:r>
      <w:r>
        <w:t xml:space="preserve"> contra </w:t>
      </w:r>
      <w:r>
        <w:rPr>
          <w:rStyle w:val="VerbatimChar"/>
        </w:rPr>
        <w:t>agbd_Mg_ha</w:t>
      </w:r>
      <w:r>
        <w:t xml:space="preserve">): la saturación del TP3 vista desde la biomasa — a NDVI ≈ 0,8–0,9 el bosque forma una </w:t>
      </w:r>
      <w:r>
        <w:rPr>
          <w:b/>
          <w:bCs/>
        </w:rPr>
        <w:t>pared vertical</w:t>
      </w:r>
      <w:r>
        <w:t>: el mismo índice para 20 y para 200 Mg/ha.</w:t>
      </w:r>
    </w:p>
    <w:p w14:paraId="2C6AB3D4" w14:textId="77777777" w:rsidR="00AB1590" w:rsidRDefault="00000000" w:rsidP="008A4961">
      <w:pPr>
        <w:pStyle w:val="Compact"/>
        <w:numPr>
          <w:ilvl w:val="0"/>
          <w:numId w:val="41"/>
        </w:numPr>
      </w:pPr>
      <w:r>
        <w:rPr>
          <w:b/>
          <w:bCs/>
        </w:rPr>
        <w:t>Scatter Plot</w:t>
      </w:r>
      <w:r>
        <w:t xml:space="preserve"> (</w:t>
      </w:r>
      <w:r>
        <w:rPr>
          <w:rStyle w:val="VerbatimChar"/>
        </w:rPr>
        <w:t>g0_L_PALSAR2_HV</w:t>
      </w:r>
      <w:r>
        <w:t xml:space="preserve"> contra </w:t>
      </w:r>
      <w:r>
        <w:rPr>
          <w:rStyle w:val="VerbatimChar"/>
        </w:rPr>
        <w:t>agbd_Mg_ha</w:t>
      </w:r>
      <w:r>
        <w:t>): la banda L sigue distinguiendo dentro del bosque donde el óptico ya saturó, con la dispersión del moteado a la vista (TP4, § 2.1).</w:t>
      </w:r>
    </w:p>
    <w:p w14:paraId="148188A3" w14:textId="77777777" w:rsidR="00AB1590" w:rsidRDefault="00000000" w:rsidP="008A4961">
      <w:pPr>
        <w:pStyle w:val="Compact"/>
        <w:numPr>
          <w:ilvl w:val="0"/>
          <w:numId w:val="41"/>
        </w:numPr>
      </w:pPr>
      <w:r>
        <w:rPr>
          <w:b/>
          <w:bCs/>
        </w:rPr>
        <w:t>Feature Statistics</w:t>
      </w:r>
      <w:r>
        <w:t>: la ficha del dataset completo — 31 columnas por huella: identidad y partición, estructura GEDI, biomasa con su error, los cuatro índices ópticos y los ocho canales de γ⁰.</w:t>
      </w:r>
    </w:p>
    <w:p w14:paraId="1A81CE57" w14:textId="77777777" w:rsidR="008A4961" w:rsidRDefault="008A4961" w:rsidP="008A4961">
      <w:pPr>
        <w:pStyle w:val="Compact"/>
        <w:ind w:left="240"/>
      </w:pPr>
    </w:p>
    <w:p w14:paraId="486386AB" w14:textId="77777777" w:rsidR="00AB1590" w:rsidRDefault="00000000">
      <w:pPr>
        <w:pStyle w:val="FirstParagraph"/>
      </w:pPr>
      <w:r>
        <w:t xml:space="preserve">Estas mismas relaciones, cuantificadas como modelos con validación, son la tabla de los cinco modelos del paso 2 (véase el </w:t>
      </w:r>
      <w:r>
        <w:rPr>
          <w:rStyle w:val="VerbatimChar"/>
        </w:rPr>
        <w:t>DESARROLLO.md</w:t>
      </w:r>
      <w:r>
        <w:t>, § 2.1): la tabla de Correlations es su antesala visual.</w:t>
      </w:r>
    </w:p>
    <w:p w14:paraId="2D322377" w14:textId="77777777" w:rsidR="00AB1590" w:rsidRDefault="00000000">
      <w:pPr>
        <w:pStyle w:val="CaptionedFigure"/>
        <w:jc w:val="center"/>
      </w:pPr>
      <w:r>
        <w:rPr>
          <w:noProof/>
        </w:rPr>
        <w:lastRenderedPageBreak/>
        <w:drawing>
          <wp:inline distT="0" distB="0" distL="0" distR="0" wp14:anchorId="2C288597" wp14:editId="2999B392">
            <wp:extent cx="5334000" cy="4298950"/>
            <wp:effectExtent l="0" t="0" r="0" b="0"/>
            <wp:docPr id="52" name="Image52" descr="Figura 52. El flujo de sinergia en Orange: qué variable correlaciona con la biomasa, y los dos extremos (NDVI saturado, banda L vig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52" descr="Figura 52. El flujo de sinergia en Orange: qué variable correlaciona con la biomasa, y los dos extremos (NDVI saturado, banda L vigente)."/>
                    <pic:cNvPicPr>
                      <a:picLocks noChangeAspect="1" noChangeArrowheads="1"/>
                    </pic:cNvPicPr>
                  </pic:nvPicPr>
                  <pic:blipFill>
                    <a:blip r:embed="rId58"/>
                    <a:stretch>
                      <a:fillRect/>
                    </a:stretch>
                  </pic:blipFill>
                  <pic:spPr bwMode="auto">
                    <a:xfrm>
                      <a:off x="0" y="0"/>
                      <a:ext cx="5334000" cy="4298950"/>
                    </a:xfrm>
                    <a:prstGeom prst="rect">
                      <a:avLst/>
                    </a:prstGeom>
                  </pic:spPr>
                </pic:pic>
              </a:graphicData>
            </a:graphic>
          </wp:inline>
        </w:drawing>
      </w:r>
    </w:p>
    <w:p w14:paraId="778761CC" w14:textId="77777777" w:rsidR="00AB1590" w:rsidRDefault="00000000">
      <w:pPr>
        <w:pStyle w:val="ImageCaption"/>
      </w:pPr>
      <w:r>
        <w:rPr>
          <w:b/>
          <w:bCs/>
          <w:i w:val="0"/>
        </w:rPr>
        <w:t>Figura 52.</w:t>
      </w:r>
      <w:r>
        <w:rPr>
          <w:i w:val="0"/>
        </w:rPr>
        <w:t xml:space="preserve"> El flujo de sinergia en Orange: qué variable correlaciona con la biomasa, y los dos extremos (NDVI saturado, banda L vigente).</w:t>
      </w:r>
      <w:bookmarkEnd w:id="69"/>
      <w:bookmarkEnd w:id="86"/>
    </w:p>
    <w:sectPr w:rsidR="00AB1590">
      <w:footerReference xmlns:r="http://schemas.openxmlformats.org/officeDocument/2006/relationships" w:type="default" r:id="rId61"/>
      <w:pgSz w:w="12240" w:h="15840"/>
      <w:pgMar w:top="1440" w:right="1440" w:bottom="1440" w:left="1440" w:header="0"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909E8" w14:textId="77777777" w:rsidR="0039646D" w:rsidRDefault="0039646D" w:rsidP="001757BC">
      <w:r>
        <w:separator/>
      </w:r>
    </w:p>
  </w:endnote>
  <w:endnote w:type="continuationSeparator" w:id="0">
    <w:p w14:paraId="491EA151" w14:textId="77777777" w:rsidR="0039646D" w:rsidRDefault="0039646D" w:rsidP="001757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http://schemas.openxmlformats.org/wordprocessingml/2006/main" xmlns:r="http://schemas.openxmlformats.org/officeDocument/2006/relationships">
  <w:p>
    <w:pPr>
      <w:pStyle w:val="Piedepgina"/>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w:instrText>
    </w:r>
    <w:r>
      <w:rPr>
        <w:rFonts w:ascii="Times New Roman" w:hAnsi="Times New Roman" w:cs="Times New Roman"/>
        <w:sz w:val="24"/>
        <w:szCs w:val="24"/>
      </w:rPr>
      <w:fldChar w:fldCharType="separate"/>
    </w:r>
    <w:r>
      <w:rPr>
        <w:rFonts w:ascii="Times New Roman" w:hAnsi="Times New Roman" w:cs="Times New Roman"/>
        <w:sz w:val="24"/>
        <w:szCs w:val="24"/>
      </w:rPr>
      <w:t>1</w:t>
    </w:r>
    <w:r>
      <w:rPr>
        <w:rFonts w:ascii="Times New Roman" w:hAnsi="Times New Roman" w:cs="Times New Roman"/>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0E84E" w14:textId="77777777" w:rsidR="0039646D" w:rsidRDefault="0039646D" w:rsidP="001757BC">
      <w:r>
        <w:separator/>
      </w:r>
    </w:p>
  </w:footnote>
  <w:footnote w:type="continuationSeparator" w:id="0">
    <w:p w14:paraId="7FD8D2C6" w14:textId="77777777" w:rsidR="0039646D" w:rsidRDefault="0039646D" w:rsidP="001757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66BD1"/>
    <w:multiLevelType w:val="multilevel"/>
    <w:tmpl w:val="B25278A0"/>
    <w:lvl w:ilvl="0">
      <w:start w:val="1"/>
      <w:numFmt w:val="bullet"/>
      <w:lvlText w:val=""/>
      <w:lvlJc w:val="left"/>
      <w:pPr>
        <w:tabs>
          <w:tab w:val="num" w:pos="0"/>
        </w:tabs>
        <w:ind w:left="720" w:hanging="480"/>
      </w:pPr>
      <w:rPr>
        <w:rFonts w:ascii="Symbol" w:hAnsi="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 w15:restartNumberingAfterBreak="0">
    <w:nsid w:val="180412F9"/>
    <w:multiLevelType w:val="hybridMultilevel"/>
    <w:tmpl w:val="0FBC26B6"/>
    <w:lvl w:ilvl="0" w:tplc="8896567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ABD049D"/>
    <w:multiLevelType w:val="multilevel"/>
    <w:tmpl w:val="737847CE"/>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3" w15:restartNumberingAfterBreak="0">
    <w:nsid w:val="279116C7"/>
    <w:multiLevelType w:val="multilevel"/>
    <w:tmpl w:val="8D6E16AC"/>
    <w:lvl w:ilvl="0">
      <w:start w:val="1"/>
      <w:numFmt w:val="bullet"/>
      <w:lvlText w:val=""/>
      <w:lvlJc w:val="left"/>
      <w:pPr>
        <w:tabs>
          <w:tab w:val="num" w:pos="0"/>
        </w:tabs>
        <w:ind w:left="720" w:hanging="480"/>
      </w:pPr>
      <w:rPr>
        <w:rFonts w:ascii="Symbol" w:hAnsi="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4" w15:restartNumberingAfterBreak="0">
    <w:nsid w:val="2E983B10"/>
    <w:multiLevelType w:val="multilevel"/>
    <w:tmpl w:val="7B3409B2"/>
    <w:lvl w:ilvl="0">
      <w:start w:val="1"/>
      <w:numFmt w:val="bullet"/>
      <w:lvlText w:val=""/>
      <w:lvlJc w:val="left"/>
      <w:pPr>
        <w:tabs>
          <w:tab w:val="num" w:pos="0"/>
        </w:tabs>
        <w:ind w:left="720" w:hanging="480"/>
      </w:pPr>
      <w:rPr>
        <w:rFonts w:ascii="Symbol" w:hAnsi="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5" w15:restartNumberingAfterBreak="0">
    <w:nsid w:val="401E7ADA"/>
    <w:multiLevelType w:val="multilevel"/>
    <w:tmpl w:val="56AEE168"/>
    <w:lvl w:ilvl="0">
      <w:start w:val="1"/>
      <w:numFmt w:val="bullet"/>
      <w:lvlText w:val=""/>
      <w:lvlJc w:val="left"/>
      <w:pPr>
        <w:tabs>
          <w:tab w:val="num" w:pos="0"/>
        </w:tabs>
        <w:ind w:left="720" w:hanging="480"/>
      </w:pPr>
      <w:rPr>
        <w:rFonts w:ascii="Symbol" w:hAnsi="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6" w15:restartNumberingAfterBreak="0">
    <w:nsid w:val="51573E5B"/>
    <w:multiLevelType w:val="hybridMultilevel"/>
    <w:tmpl w:val="F7144144"/>
    <w:lvl w:ilvl="0" w:tplc="8896567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595F571C"/>
    <w:multiLevelType w:val="hybridMultilevel"/>
    <w:tmpl w:val="2DB27CE8"/>
    <w:lvl w:ilvl="0" w:tplc="8896567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61EA0E38"/>
    <w:multiLevelType w:val="hybridMultilevel"/>
    <w:tmpl w:val="5DBA2770"/>
    <w:lvl w:ilvl="0" w:tplc="8896567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71115CE4"/>
    <w:multiLevelType w:val="multilevel"/>
    <w:tmpl w:val="DAF0C158"/>
    <w:lvl w:ilvl="0">
      <w:start w:val="1"/>
      <w:numFmt w:val="bullet"/>
      <w:lvlText w:val=""/>
      <w:lvlJc w:val="left"/>
      <w:pPr>
        <w:tabs>
          <w:tab w:val="num" w:pos="0"/>
        </w:tabs>
        <w:ind w:left="720" w:hanging="480"/>
      </w:pPr>
      <w:rPr>
        <w:rFonts w:ascii="Symbol" w:hAnsi="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num w:numId="1" w16cid:durableId="397943771">
    <w:abstractNumId w:val="2"/>
  </w:num>
  <w:num w:numId="2" w16cid:durableId="683673252">
    <w:abstractNumId w:val="2"/>
  </w:num>
  <w:num w:numId="3" w16cid:durableId="463231947">
    <w:abstractNumId w:val="2"/>
  </w:num>
  <w:num w:numId="4" w16cid:durableId="1945182845">
    <w:abstractNumId w:val="2"/>
  </w:num>
  <w:num w:numId="5" w16cid:durableId="1921676081">
    <w:abstractNumId w:val="2"/>
  </w:num>
  <w:num w:numId="6" w16cid:durableId="1402480771">
    <w:abstractNumId w:val="2"/>
  </w:num>
  <w:num w:numId="7" w16cid:durableId="13651328">
    <w:abstractNumId w:val="2"/>
  </w:num>
  <w:num w:numId="8" w16cid:durableId="1817647474">
    <w:abstractNumId w:val="2"/>
  </w:num>
  <w:num w:numId="9" w16cid:durableId="134375372">
    <w:abstractNumId w:val="2"/>
  </w:num>
  <w:num w:numId="10" w16cid:durableId="460194468">
    <w:abstractNumId w:val="2"/>
  </w:num>
  <w:num w:numId="11" w16cid:durableId="1274367310">
    <w:abstractNumId w:val="2"/>
  </w:num>
  <w:num w:numId="12" w16cid:durableId="915671118">
    <w:abstractNumId w:val="2"/>
  </w:num>
  <w:num w:numId="13" w16cid:durableId="1287201739">
    <w:abstractNumId w:val="2"/>
  </w:num>
  <w:num w:numId="14" w16cid:durableId="1679505392">
    <w:abstractNumId w:val="2"/>
  </w:num>
  <w:num w:numId="15" w16cid:durableId="526871717">
    <w:abstractNumId w:val="2"/>
  </w:num>
  <w:num w:numId="16" w16cid:durableId="955793620">
    <w:abstractNumId w:val="2"/>
  </w:num>
  <w:num w:numId="17" w16cid:durableId="371006291">
    <w:abstractNumId w:val="2"/>
  </w:num>
  <w:num w:numId="18" w16cid:durableId="95250008">
    <w:abstractNumId w:val="2"/>
  </w:num>
  <w:num w:numId="19" w16cid:durableId="2028019475">
    <w:abstractNumId w:val="2"/>
  </w:num>
  <w:num w:numId="20" w16cid:durableId="323583682">
    <w:abstractNumId w:val="2"/>
  </w:num>
  <w:num w:numId="21" w16cid:durableId="639772947">
    <w:abstractNumId w:val="2"/>
  </w:num>
  <w:num w:numId="22" w16cid:durableId="662583207">
    <w:abstractNumId w:val="2"/>
  </w:num>
  <w:num w:numId="23" w16cid:durableId="868297535">
    <w:abstractNumId w:val="2"/>
  </w:num>
  <w:num w:numId="24" w16cid:durableId="769661473">
    <w:abstractNumId w:val="2"/>
  </w:num>
  <w:num w:numId="25" w16cid:durableId="422917384">
    <w:abstractNumId w:val="2"/>
  </w:num>
  <w:num w:numId="26" w16cid:durableId="864545">
    <w:abstractNumId w:val="2"/>
  </w:num>
  <w:num w:numId="27" w16cid:durableId="1853182379">
    <w:abstractNumId w:val="2"/>
  </w:num>
  <w:num w:numId="28" w16cid:durableId="548883303">
    <w:abstractNumId w:val="2"/>
  </w:num>
  <w:num w:numId="29" w16cid:durableId="189949905">
    <w:abstractNumId w:val="2"/>
  </w:num>
  <w:num w:numId="30" w16cid:durableId="1908490154">
    <w:abstractNumId w:val="2"/>
  </w:num>
  <w:num w:numId="31" w16cid:durableId="1078988182">
    <w:abstractNumId w:val="2"/>
  </w:num>
  <w:num w:numId="32" w16cid:durableId="1890066021">
    <w:abstractNumId w:val="2"/>
  </w:num>
  <w:num w:numId="33" w16cid:durableId="958217989">
    <w:abstractNumId w:val="7"/>
  </w:num>
  <w:num w:numId="34" w16cid:durableId="64574456">
    <w:abstractNumId w:val="1"/>
  </w:num>
  <w:num w:numId="35" w16cid:durableId="450823672">
    <w:abstractNumId w:val="4"/>
  </w:num>
  <w:num w:numId="36" w16cid:durableId="333996033">
    <w:abstractNumId w:val="3"/>
  </w:num>
  <w:num w:numId="37" w16cid:durableId="2118451778">
    <w:abstractNumId w:val="0"/>
  </w:num>
  <w:num w:numId="38" w16cid:durableId="166796899">
    <w:abstractNumId w:val="8"/>
  </w:num>
  <w:num w:numId="39" w16cid:durableId="1809010228">
    <w:abstractNumId w:val="9"/>
  </w:num>
  <w:num w:numId="40" w16cid:durableId="905647970">
    <w:abstractNumId w:val="6"/>
  </w:num>
  <w:num w:numId="41" w16cid:durableId="1461874432">
    <w:abstractNumId w:val="5"/>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590"/>
    <w:rsid w:val="00003621"/>
    <w:rsid w:val="00006D6B"/>
    <w:rsid w:val="000102C7"/>
    <w:rsid w:val="00020CD2"/>
    <w:rsid w:val="000237D6"/>
    <w:rsid w:val="0002650D"/>
    <w:rsid w:val="0003002D"/>
    <w:rsid w:val="000313CD"/>
    <w:rsid w:val="00032816"/>
    <w:rsid w:val="00034752"/>
    <w:rsid w:val="0003673F"/>
    <w:rsid w:val="00036827"/>
    <w:rsid w:val="000419FB"/>
    <w:rsid w:val="00056469"/>
    <w:rsid w:val="00060B84"/>
    <w:rsid w:val="00062B8C"/>
    <w:rsid w:val="00070B2F"/>
    <w:rsid w:val="000726BC"/>
    <w:rsid w:val="0007449B"/>
    <w:rsid w:val="00082672"/>
    <w:rsid w:val="000829F0"/>
    <w:rsid w:val="00083A25"/>
    <w:rsid w:val="00087763"/>
    <w:rsid w:val="00087EDF"/>
    <w:rsid w:val="000A0DCF"/>
    <w:rsid w:val="000A5F91"/>
    <w:rsid w:val="000B2355"/>
    <w:rsid w:val="000B7F5A"/>
    <w:rsid w:val="000C0947"/>
    <w:rsid w:val="000C0CE8"/>
    <w:rsid w:val="000C2282"/>
    <w:rsid w:val="000C4BF9"/>
    <w:rsid w:val="000C4C56"/>
    <w:rsid w:val="000C5D15"/>
    <w:rsid w:val="000D3DB6"/>
    <w:rsid w:val="000D6B4D"/>
    <w:rsid w:val="000D6B5A"/>
    <w:rsid w:val="000E29E2"/>
    <w:rsid w:val="000F6C29"/>
    <w:rsid w:val="00106F4A"/>
    <w:rsid w:val="00113555"/>
    <w:rsid w:val="00130510"/>
    <w:rsid w:val="00130577"/>
    <w:rsid w:val="00140DB3"/>
    <w:rsid w:val="0015039B"/>
    <w:rsid w:val="00151798"/>
    <w:rsid w:val="00154102"/>
    <w:rsid w:val="0015492C"/>
    <w:rsid w:val="00157C4F"/>
    <w:rsid w:val="00157D0A"/>
    <w:rsid w:val="00162AAE"/>
    <w:rsid w:val="00163768"/>
    <w:rsid w:val="00163971"/>
    <w:rsid w:val="00165E71"/>
    <w:rsid w:val="0017030B"/>
    <w:rsid w:val="00172C92"/>
    <w:rsid w:val="00174C02"/>
    <w:rsid w:val="001757BC"/>
    <w:rsid w:val="00182282"/>
    <w:rsid w:val="00184442"/>
    <w:rsid w:val="00193558"/>
    <w:rsid w:val="001976F2"/>
    <w:rsid w:val="001A0A6F"/>
    <w:rsid w:val="001A110C"/>
    <w:rsid w:val="001A28D1"/>
    <w:rsid w:val="001B1BB4"/>
    <w:rsid w:val="001B328E"/>
    <w:rsid w:val="001B3ABB"/>
    <w:rsid w:val="001B734D"/>
    <w:rsid w:val="001C046A"/>
    <w:rsid w:val="001C05E5"/>
    <w:rsid w:val="001C23D7"/>
    <w:rsid w:val="001D1FC1"/>
    <w:rsid w:val="001E07AB"/>
    <w:rsid w:val="001E1035"/>
    <w:rsid w:val="001E3789"/>
    <w:rsid w:val="001E4DE8"/>
    <w:rsid w:val="001F0474"/>
    <w:rsid w:val="001F543F"/>
    <w:rsid w:val="001F7E1C"/>
    <w:rsid w:val="00201412"/>
    <w:rsid w:val="002041D3"/>
    <w:rsid w:val="00210652"/>
    <w:rsid w:val="0021347B"/>
    <w:rsid w:val="00213A0B"/>
    <w:rsid w:val="00213AAE"/>
    <w:rsid w:val="00214348"/>
    <w:rsid w:val="00215CE5"/>
    <w:rsid w:val="00215F4E"/>
    <w:rsid w:val="00221E99"/>
    <w:rsid w:val="00231842"/>
    <w:rsid w:val="00234D0A"/>
    <w:rsid w:val="002440A1"/>
    <w:rsid w:val="002461AE"/>
    <w:rsid w:val="00246EBC"/>
    <w:rsid w:val="00250830"/>
    <w:rsid w:val="00250EAC"/>
    <w:rsid w:val="002513CA"/>
    <w:rsid w:val="00253759"/>
    <w:rsid w:val="00270832"/>
    <w:rsid w:val="00271DB1"/>
    <w:rsid w:val="00272722"/>
    <w:rsid w:val="00283F67"/>
    <w:rsid w:val="00285068"/>
    <w:rsid w:val="00286B20"/>
    <w:rsid w:val="0029392C"/>
    <w:rsid w:val="00295CEA"/>
    <w:rsid w:val="002A0502"/>
    <w:rsid w:val="002A093C"/>
    <w:rsid w:val="002A78FE"/>
    <w:rsid w:val="002A7AC4"/>
    <w:rsid w:val="002B0E7A"/>
    <w:rsid w:val="002B5B21"/>
    <w:rsid w:val="002C0509"/>
    <w:rsid w:val="002C2F32"/>
    <w:rsid w:val="002D09AF"/>
    <w:rsid w:val="002D2829"/>
    <w:rsid w:val="002D49BA"/>
    <w:rsid w:val="002F65FE"/>
    <w:rsid w:val="003007B1"/>
    <w:rsid w:val="0030424C"/>
    <w:rsid w:val="003071AA"/>
    <w:rsid w:val="003164AD"/>
    <w:rsid w:val="00320325"/>
    <w:rsid w:val="003246FE"/>
    <w:rsid w:val="00325EE3"/>
    <w:rsid w:val="0033182B"/>
    <w:rsid w:val="003356ED"/>
    <w:rsid w:val="00346C37"/>
    <w:rsid w:val="0035105F"/>
    <w:rsid w:val="00351BEA"/>
    <w:rsid w:val="003570EE"/>
    <w:rsid w:val="00361375"/>
    <w:rsid w:val="00362C3E"/>
    <w:rsid w:val="00362C5A"/>
    <w:rsid w:val="003648BF"/>
    <w:rsid w:val="00366C62"/>
    <w:rsid w:val="00366CF7"/>
    <w:rsid w:val="00372569"/>
    <w:rsid w:val="00375AB6"/>
    <w:rsid w:val="0038081D"/>
    <w:rsid w:val="0038107D"/>
    <w:rsid w:val="003838E2"/>
    <w:rsid w:val="0039646D"/>
    <w:rsid w:val="003B198F"/>
    <w:rsid w:val="003B3FDE"/>
    <w:rsid w:val="003B627A"/>
    <w:rsid w:val="003B694D"/>
    <w:rsid w:val="003C2A86"/>
    <w:rsid w:val="003C4694"/>
    <w:rsid w:val="003C4A5B"/>
    <w:rsid w:val="003C4EA1"/>
    <w:rsid w:val="003D05C1"/>
    <w:rsid w:val="003D11AB"/>
    <w:rsid w:val="003D4E5E"/>
    <w:rsid w:val="003E1E9D"/>
    <w:rsid w:val="003E7A60"/>
    <w:rsid w:val="003F3F0B"/>
    <w:rsid w:val="00402B91"/>
    <w:rsid w:val="00404CB1"/>
    <w:rsid w:val="00406095"/>
    <w:rsid w:val="004105D9"/>
    <w:rsid w:val="0041082C"/>
    <w:rsid w:val="00411C62"/>
    <w:rsid w:val="00412629"/>
    <w:rsid w:val="0042042D"/>
    <w:rsid w:val="00426992"/>
    <w:rsid w:val="00427084"/>
    <w:rsid w:val="0043303E"/>
    <w:rsid w:val="00433B02"/>
    <w:rsid w:val="00441B78"/>
    <w:rsid w:val="00441CA7"/>
    <w:rsid w:val="00467E99"/>
    <w:rsid w:val="0047051E"/>
    <w:rsid w:val="00470572"/>
    <w:rsid w:val="00471E77"/>
    <w:rsid w:val="00474C5C"/>
    <w:rsid w:val="0048280F"/>
    <w:rsid w:val="00482953"/>
    <w:rsid w:val="00486D13"/>
    <w:rsid w:val="00487C31"/>
    <w:rsid w:val="004902C3"/>
    <w:rsid w:val="00490591"/>
    <w:rsid w:val="004A395C"/>
    <w:rsid w:val="004A4573"/>
    <w:rsid w:val="004A59BE"/>
    <w:rsid w:val="004B55E2"/>
    <w:rsid w:val="004B6314"/>
    <w:rsid w:val="004C0334"/>
    <w:rsid w:val="004C11A9"/>
    <w:rsid w:val="004C3EBA"/>
    <w:rsid w:val="004C5EF7"/>
    <w:rsid w:val="004C6B89"/>
    <w:rsid w:val="004D2390"/>
    <w:rsid w:val="004E1292"/>
    <w:rsid w:val="004E3D67"/>
    <w:rsid w:val="004E7592"/>
    <w:rsid w:val="004F3974"/>
    <w:rsid w:val="004F4E6B"/>
    <w:rsid w:val="005000C9"/>
    <w:rsid w:val="005036CC"/>
    <w:rsid w:val="00503C8B"/>
    <w:rsid w:val="00505A91"/>
    <w:rsid w:val="0051055C"/>
    <w:rsid w:val="00517055"/>
    <w:rsid w:val="00530553"/>
    <w:rsid w:val="00530A2E"/>
    <w:rsid w:val="00534050"/>
    <w:rsid w:val="00537A28"/>
    <w:rsid w:val="00542EAD"/>
    <w:rsid w:val="00544D95"/>
    <w:rsid w:val="00550631"/>
    <w:rsid w:val="00550E50"/>
    <w:rsid w:val="0055125A"/>
    <w:rsid w:val="00551FEE"/>
    <w:rsid w:val="0055247D"/>
    <w:rsid w:val="005525A3"/>
    <w:rsid w:val="00553F5B"/>
    <w:rsid w:val="005555E2"/>
    <w:rsid w:val="00565301"/>
    <w:rsid w:val="00571978"/>
    <w:rsid w:val="00572C78"/>
    <w:rsid w:val="005745FC"/>
    <w:rsid w:val="005772E0"/>
    <w:rsid w:val="0057764D"/>
    <w:rsid w:val="005834E2"/>
    <w:rsid w:val="00584E6B"/>
    <w:rsid w:val="00597205"/>
    <w:rsid w:val="005A77C2"/>
    <w:rsid w:val="005C085F"/>
    <w:rsid w:val="005C0EFD"/>
    <w:rsid w:val="005C6FAD"/>
    <w:rsid w:val="005D3409"/>
    <w:rsid w:val="005D4F5C"/>
    <w:rsid w:val="005E024E"/>
    <w:rsid w:val="005E036A"/>
    <w:rsid w:val="005E17B8"/>
    <w:rsid w:val="005F7CA5"/>
    <w:rsid w:val="0060197A"/>
    <w:rsid w:val="0060411F"/>
    <w:rsid w:val="00607F78"/>
    <w:rsid w:val="006113DF"/>
    <w:rsid w:val="00620018"/>
    <w:rsid w:val="006228C6"/>
    <w:rsid w:val="00622CF7"/>
    <w:rsid w:val="00622E65"/>
    <w:rsid w:val="00623C30"/>
    <w:rsid w:val="006310D0"/>
    <w:rsid w:val="00632BC3"/>
    <w:rsid w:val="00636B65"/>
    <w:rsid w:val="006424A8"/>
    <w:rsid w:val="006502A7"/>
    <w:rsid w:val="00650C8B"/>
    <w:rsid w:val="00652DD1"/>
    <w:rsid w:val="00655D28"/>
    <w:rsid w:val="0066337D"/>
    <w:rsid w:val="0066484E"/>
    <w:rsid w:val="00675CEF"/>
    <w:rsid w:val="00682E0F"/>
    <w:rsid w:val="0068407B"/>
    <w:rsid w:val="00685949"/>
    <w:rsid w:val="00691F23"/>
    <w:rsid w:val="00692050"/>
    <w:rsid w:val="00694817"/>
    <w:rsid w:val="006A11CF"/>
    <w:rsid w:val="006A281E"/>
    <w:rsid w:val="006A3F9E"/>
    <w:rsid w:val="006A619B"/>
    <w:rsid w:val="006A775E"/>
    <w:rsid w:val="006B3E45"/>
    <w:rsid w:val="006B4A08"/>
    <w:rsid w:val="006B5121"/>
    <w:rsid w:val="006C0DF7"/>
    <w:rsid w:val="006C56E0"/>
    <w:rsid w:val="006D1034"/>
    <w:rsid w:val="006D39CE"/>
    <w:rsid w:val="006D4D51"/>
    <w:rsid w:val="006D6607"/>
    <w:rsid w:val="006E0B93"/>
    <w:rsid w:val="006E2FC2"/>
    <w:rsid w:val="006F45EF"/>
    <w:rsid w:val="006F5203"/>
    <w:rsid w:val="006F604A"/>
    <w:rsid w:val="00702C35"/>
    <w:rsid w:val="007074B5"/>
    <w:rsid w:val="0071015A"/>
    <w:rsid w:val="0071734D"/>
    <w:rsid w:val="00723239"/>
    <w:rsid w:val="00723AD9"/>
    <w:rsid w:val="00723BC7"/>
    <w:rsid w:val="00724B18"/>
    <w:rsid w:val="00730492"/>
    <w:rsid w:val="0073446B"/>
    <w:rsid w:val="00735BCA"/>
    <w:rsid w:val="007362CD"/>
    <w:rsid w:val="007451BC"/>
    <w:rsid w:val="0075343D"/>
    <w:rsid w:val="0076301F"/>
    <w:rsid w:val="00773935"/>
    <w:rsid w:val="00774E20"/>
    <w:rsid w:val="00784A56"/>
    <w:rsid w:val="0079442E"/>
    <w:rsid w:val="00795628"/>
    <w:rsid w:val="007960EF"/>
    <w:rsid w:val="00796DE9"/>
    <w:rsid w:val="007A0EAB"/>
    <w:rsid w:val="007A505D"/>
    <w:rsid w:val="007C5D68"/>
    <w:rsid w:val="007D3EED"/>
    <w:rsid w:val="007D7E9D"/>
    <w:rsid w:val="007E23B8"/>
    <w:rsid w:val="007E515B"/>
    <w:rsid w:val="007F6BB8"/>
    <w:rsid w:val="00800F90"/>
    <w:rsid w:val="00802523"/>
    <w:rsid w:val="0080745A"/>
    <w:rsid w:val="00831D8E"/>
    <w:rsid w:val="008338C0"/>
    <w:rsid w:val="00833D2A"/>
    <w:rsid w:val="00835386"/>
    <w:rsid w:val="008371F1"/>
    <w:rsid w:val="008409D6"/>
    <w:rsid w:val="00850B95"/>
    <w:rsid w:val="008522DC"/>
    <w:rsid w:val="008560BD"/>
    <w:rsid w:val="0085665C"/>
    <w:rsid w:val="00861085"/>
    <w:rsid w:val="008637F6"/>
    <w:rsid w:val="00864114"/>
    <w:rsid w:val="00865DE6"/>
    <w:rsid w:val="00880C5F"/>
    <w:rsid w:val="0088788C"/>
    <w:rsid w:val="00890668"/>
    <w:rsid w:val="00890FDE"/>
    <w:rsid w:val="00891A16"/>
    <w:rsid w:val="008974B9"/>
    <w:rsid w:val="00897B37"/>
    <w:rsid w:val="008A4961"/>
    <w:rsid w:val="008B14F9"/>
    <w:rsid w:val="008B2FBF"/>
    <w:rsid w:val="008B3830"/>
    <w:rsid w:val="008C7AB7"/>
    <w:rsid w:val="008E04BE"/>
    <w:rsid w:val="008E510A"/>
    <w:rsid w:val="008E583F"/>
    <w:rsid w:val="008E5CFB"/>
    <w:rsid w:val="008E6819"/>
    <w:rsid w:val="008E7124"/>
    <w:rsid w:val="00906D3C"/>
    <w:rsid w:val="00913200"/>
    <w:rsid w:val="00916429"/>
    <w:rsid w:val="009173A2"/>
    <w:rsid w:val="009235AF"/>
    <w:rsid w:val="0092420D"/>
    <w:rsid w:val="00937927"/>
    <w:rsid w:val="00937DB8"/>
    <w:rsid w:val="009415D0"/>
    <w:rsid w:val="00960A32"/>
    <w:rsid w:val="00963642"/>
    <w:rsid w:val="009676A6"/>
    <w:rsid w:val="009728BB"/>
    <w:rsid w:val="00976CC7"/>
    <w:rsid w:val="00980D5B"/>
    <w:rsid w:val="00980FAF"/>
    <w:rsid w:val="00981D6D"/>
    <w:rsid w:val="0098315B"/>
    <w:rsid w:val="0098436F"/>
    <w:rsid w:val="00984E4D"/>
    <w:rsid w:val="00987C4E"/>
    <w:rsid w:val="00987C9C"/>
    <w:rsid w:val="009937FE"/>
    <w:rsid w:val="00995CBB"/>
    <w:rsid w:val="0099661A"/>
    <w:rsid w:val="009A2B4D"/>
    <w:rsid w:val="009A79DF"/>
    <w:rsid w:val="009B032B"/>
    <w:rsid w:val="009B0D7A"/>
    <w:rsid w:val="009B1A60"/>
    <w:rsid w:val="009C5384"/>
    <w:rsid w:val="009D4750"/>
    <w:rsid w:val="009E2E34"/>
    <w:rsid w:val="009E4B29"/>
    <w:rsid w:val="009E59DA"/>
    <w:rsid w:val="009F000C"/>
    <w:rsid w:val="009F246A"/>
    <w:rsid w:val="009F6C65"/>
    <w:rsid w:val="00A01BF8"/>
    <w:rsid w:val="00A10739"/>
    <w:rsid w:val="00A12407"/>
    <w:rsid w:val="00A21554"/>
    <w:rsid w:val="00A27A94"/>
    <w:rsid w:val="00A27FB4"/>
    <w:rsid w:val="00A3010F"/>
    <w:rsid w:val="00A34F60"/>
    <w:rsid w:val="00A3579A"/>
    <w:rsid w:val="00A40FD4"/>
    <w:rsid w:val="00A47683"/>
    <w:rsid w:val="00A53D03"/>
    <w:rsid w:val="00A556AD"/>
    <w:rsid w:val="00A61580"/>
    <w:rsid w:val="00A67E1D"/>
    <w:rsid w:val="00A70534"/>
    <w:rsid w:val="00A70D5E"/>
    <w:rsid w:val="00A74A24"/>
    <w:rsid w:val="00A74DE3"/>
    <w:rsid w:val="00A76A66"/>
    <w:rsid w:val="00A800CC"/>
    <w:rsid w:val="00A854AF"/>
    <w:rsid w:val="00A9289F"/>
    <w:rsid w:val="00A92B95"/>
    <w:rsid w:val="00AA3F29"/>
    <w:rsid w:val="00AA7226"/>
    <w:rsid w:val="00AB1590"/>
    <w:rsid w:val="00AB2773"/>
    <w:rsid w:val="00AB3E7A"/>
    <w:rsid w:val="00AC3F29"/>
    <w:rsid w:val="00AC6328"/>
    <w:rsid w:val="00AD094F"/>
    <w:rsid w:val="00AD5CE7"/>
    <w:rsid w:val="00AD6D34"/>
    <w:rsid w:val="00AE2444"/>
    <w:rsid w:val="00AE2DCB"/>
    <w:rsid w:val="00AE4380"/>
    <w:rsid w:val="00AE7D1C"/>
    <w:rsid w:val="00AF248F"/>
    <w:rsid w:val="00AF6D8E"/>
    <w:rsid w:val="00B0128C"/>
    <w:rsid w:val="00B0548C"/>
    <w:rsid w:val="00B05C5A"/>
    <w:rsid w:val="00B06038"/>
    <w:rsid w:val="00B10247"/>
    <w:rsid w:val="00B107B8"/>
    <w:rsid w:val="00B12A7C"/>
    <w:rsid w:val="00B1382B"/>
    <w:rsid w:val="00B1474A"/>
    <w:rsid w:val="00B30984"/>
    <w:rsid w:val="00B32F1A"/>
    <w:rsid w:val="00B3321E"/>
    <w:rsid w:val="00B37272"/>
    <w:rsid w:val="00B42B36"/>
    <w:rsid w:val="00B450F0"/>
    <w:rsid w:val="00B5125F"/>
    <w:rsid w:val="00B53A44"/>
    <w:rsid w:val="00B55B79"/>
    <w:rsid w:val="00B81E54"/>
    <w:rsid w:val="00B85F49"/>
    <w:rsid w:val="00B93110"/>
    <w:rsid w:val="00BB36AC"/>
    <w:rsid w:val="00BB627D"/>
    <w:rsid w:val="00BD4592"/>
    <w:rsid w:val="00BD60A8"/>
    <w:rsid w:val="00BE16C0"/>
    <w:rsid w:val="00BE77AA"/>
    <w:rsid w:val="00BF1FCE"/>
    <w:rsid w:val="00BF570B"/>
    <w:rsid w:val="00BF6C24"/>
    <w:rsid w:val="00C040C2"/>
    <w:rsid w:val="00C100F7"/>
    <w:rsid w:val="00C1184E"/>
    <w:rsid w:val="00C1613C"/>
    <w:rsid w:val="00C202DB"/>
    <w:rsid w:val="00C21F44"/>
    <w:rsid w:val="00C2334C"/>
    <w:rsid w:val="00C276CF"/>
    <w:rsid w:val="00C27AFE"/>
    <w:rsid w:val="00C3135A"/>
    <w:rsid w:val="00C31D59"/>
    <w:rsid w:val="00C3420A"/>
    <w:rsid w:val="00C34481"/>
    <w:rsid w:val="00C36E29"/>
    <w:rsid w:val="00C416A1"/>
    <w:rsid w:val="00C465CA"/>
    <w:rsid w:val="00C51466"/>
    <w:rsid w:val="00C559A8"/>
    <w:rsid w:val="00C5607B"/>
    <w:rsid w:val="00C564A1"/>
    <w:rsid w:val="00C6090A"/>
    <w:rsid w:val="00C60C04"/>
    <w:rsid w:val="00C72ACC"/>
    <w:rsid w:val="00C73215"/>
    <w:rsid w:val="00C73468"/>
    <w:rsid w:val="00C761F1"/>
    <w:rsid w:val="00C84918"/>
    <w:rsid w:val="00C84CB1"/>
    <w:rsid w:val="00C9506A"/>
    <w:rsid w:val="00C9647F"/>
    <w:rsid w:val="00CA4EB1"/>
    <w:rsid w:val="00CA7EA8"/>
    <w:rsid w:val="00CB375F"/>
    <w:rsid w:val="00CC5923"/>
    <w:rsid w:val="00CD122C"/>
    <w:rsid w:val="00CD278C"/>
    <w:rsid w:val="00CE2908"/>
    <w:rsid w:val="00CF30C2"/>
    <w:rsid w:val="00D0513E"/>
    <w:rsid w:val="00D0763F"/>
    <w:rsid w:val="00D07B12"/>
    <w:rsid w:val="00D12DC4"/>
    <w:rsid w:val="00D17994"/>
    <w:rsid w:val="00D17F90"/>
    <w:rsid w:val="00D24661"/>
    <w:rsid w:val="00D25700"/>
    <w:rsid w:val="00D2709C"/>
    <w:rsid w:val="00D37297"/>
    <w:rsid w:val="00D5231D"/>
    <w:rsid w:val="00D538DB"/>
    <w:rsid w:val="00D53CCD"/>
    <w:rsid w:val="00D61F66"/>
    <w:rsid w:val="00D64954"/>
    <w:rsid w:val="00D66456"/>
    <w:rsid w:val="00D737B4"/>
    <w:rsid w:val="00D751D1"/>
    <w:rsid w:val="00D763DA"/>
    <w:rsid w:val="00D765E0"/>
    <w:rsid w:val="00D77A57"/>
    <w:rsid w:val="00D84C0E"/>
    <w:rsid w:val="00D86A7E"/>
    <w:rsid w:val="00D952C2"/>
    <w:rsid w:val="00D95B55"/>
    <w:rsid w:val="00DA03CB"/>
    <w:rsid w:val="00DA0E56"/>
    <w:rsid w:val="00DA1CD7"/>
    <w:rsid w:val="00DA1DB8"/>
    <w:rsid w:val="00DA308D"/>
    <w:rsid w:val="00DA579A"/>
    <w:rsid w:val="00DA7307"/>
    <w:rsid w:val="00DA7CBF"/>
    <w:rsid w:val="00DB16C4"/>
    <w:rsid w:val="00DD223D"/>
    <w:rsid w:val="00DD533F"/>
    <w:rsid w:val="00DD7F74"/>
    <w:rsid w:val="00DF3200"/>
    <w:rsid w:val="00E07059"/>
    <w:rsid w:val="00E07267"/>
    <w:rsid w:val="00E14BDB"/>
    <w:rsid w:val="00E165BC"/>
    <w:rsid w:val="00E21DA0"/>
    <w:rsid w:val="00E23D66"/>
    <w:rsid w:val="00E25EB5"/>
    <w:rsid w:val="00E33766"/>
    <w:rsid w:val="00E44686"/>
    <w:rsid w:val="00E4614A"/>
    <w:rsid w:val="00E477E2"/>
    <w:rsid w:val="00E50B53"/>
    <w:rsid w:val="00E610D2"/>
    <w:rsid w:val="00E81D19"/>
    <w:rsid w:val="00E9166A"/>
    <w:rsid w:val="00EA3B0C"/>
    <w:rsid w:val="00EA4E6F"/>
    <w:rsid w:val="00EA7A88"/>
    <w:rsid w:val="00EB0221"/>
    <w:rsid w:val="00EB1409"/>
    <w:rsid w:val="00ED193B"/>
    <w:rsid w:val="00ED2C54"/>
    <w:rsid w:val="00ED338E"/>
    <w:rsid w:val="00ED5E7D"/>
    <w:rsid w:val="00ED7999"/>
    <w:rsid w:val="00EF1B54"/>
    <w:rsid w:val="00EF3EA7"/>
    <w:rsid w:val="00EF4ED0"/>
    <w:rsid w:val="00EF56FD"/>
    <w:rsid w:val="00F00CDB"/>
    <w:rsid w:val="00F013D0"/>
    <w:rsid w:val="00F04B3A"/>
    <w:rsid w:val="00F071EC"/>
    <w:rsid w:val="00F07648"/>
    <w:rsid w:val="00F14A2B"/>
    <w:rsid w:val="00F14CEA"/>
    <w:rsid w:val="00F17DF8"/>
    <w:rsid w:val="00F17F1A"/>
    <w:rsid w:val="00F22B3F"/>
    <w:rsid w:val="00F31196"/>
    <w:rsid w:val="00F333F7"/>
    <w:rsid w:val="00F533BC"/>
    <w:rsid w:val="00F55CA1"/>
    <w:rsid w:val="00F62178"/>
    <w:rsid w:val="00F63B89"/>
    <w:rsid w:val="00F646D5"/>
    <w:rsid w:val="00F64E57"/>
    <w:rsid w:val="00F6799F"/>
    <w:rsid w:val="00F67D11"/>
    <w:rsid w:val="00F700DC"/>
    <w:rsid w:val="00F70A99"/>
    <w:rsid w:val="00F75C05"/>
    <w:rsid w:val="00F7787C"/>
    <w:rsid w:val="00F849C2"/>
    <w:rsid w:val="00F9452E"/>
    <w:rsid w:val="00FA18A1"/>
    <w:rsid w:val="00FA1F71"/>
    <w:rsid w:val="00FB5F7F"/>
    <w:rsid w:val="00FB7893"/>
    <w:rsid w:val="00FD1098"/>
    <w:rsid w:val="00FD10B5"/>
    <w:rsid w:val="00FD7568"/>
    <w:rsid w:val="00FE0DD1"/>
    <w:rsid w:val="00FF0A1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3FAFE"/>
  <w15:docId w15:val="{3C64114C-B480-4C75-86D1-40502DA9F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n-US" w:bidi="ar-SA"/>
      </w:rPr>
    </w:rPrDefault>
    <w:pPrDefault>
      <w:pPr>
        <w:suppressAutoHyphens/>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360" w:lineRule="auto"/>
    </w:pPr>
  </w:style>
  <w:style w:type="paragraph" w:styleId="Ttulo1">
    <w:name w:val="heading 1"/>
    <w:basedOn w:val="Normal"/>
    <w:next w:val="Textoindependiente"/>
    <w:link w:val="Ttulo1Car"/>
    <w:uiPriority w:val="9"/>
    <w:qFormat/>
    <w:pPr>
      <w:keepNext/>
      <w:keepLines/>
      <w:outlineLvl w:val="0"/>
    </w:pPr>
    <w:rPr>
      <w:b/>
      <w:bCs/>
      <w:color w:val="000000"/>
    </w:rPr>
  </w:style>
  <w:style w:type="paragraph" w:styleId="Ttulo2">
    <w:name w:val="heading 2"/>
    <w:basedOn w:val="Normal"/>
    <w:next w:val="Textoindependiente"/>
    <w:link w:val="Ttulo2Car"/>
    <w:uiPriority w:val="9"/>
    <w:unhideWhenUsed/>
    <w:qFormat/>
    <w:pPr>
      <w:keepNext/>
      <w:keepLines/>
      <w:outlineLvl w:val="1"/>
    </w:pPr>
    <w:rPr>
      <w:b/>
      <w:bCs/>
      <w:color w:val="000000"/>
    </w:rPr>
  </w:style>
  <w:style w:type="paragraph" w:styleId="Ttulo3">
    <w:name w:val="heading 3"/>
    <w:basedOn w:val="Normal"/>
    <w:next w:val="Textoindependiente"/>
    <w:uiPriority w:val="9"/>
    <w:unhideWhenUsed/>
    <w:qFormat/>
    <w:pPr>
      <w:keepNext/>
      <w:keepLines/>
      <w:outlineLvl w:val="2"/>
    </w:pPr>
    <w:rPr>
      <w:b/>
      <w:bCs/>
      <w:color w:val="000000"/>
    </w:rPr>
  </w:style>
  <w:style w:type="paragraph" w:styleId="Ttulo4">
    <w:name w:val="heading 4"/>
    <w:basedOn w:val="Normal"/>
    <w:next w:val="Textoindependiente"/>
    <w:uiPriority w:val="9"/>
    <w:unhideWhenUsed/>
    <w:qFormat/>
    <w:pPr>
      <w:keepNext/>
      <w:keepLines/>
      <w:outlineLvl w:val="3"/>
    </w:pPr>
    <w:rPr>
      <w:b/>
      <w:bCs/>
      <w:i/>
      <w:color w:val="000000"/>
    </w:rPr>
  </w:style>
  <w:style w:type="paragraph" w:styleId="Ttulo5">
    <w:name w:val="heading 5"/>
    <w:basedOn w:val="Normal"/>
    <w:next w:val="Textoindependiente"/>
    <w:uiPriority w:val="9"/>
    <w:unhideWhenUsed/>
    <w:qFormat/>
    <w:pPr>
      <w:keepNext/>
      <w:keepLines/>
      <w:outlineLvl w:val="4"/>
    </w:pPr>
    <w:rPr>
      <w:b/>
      <w:iCs/>
      <w:color w:val="000000"/>
    </w:rPr>
  </w:style>
  <w:style w:type="paragraph" w:styleId="Ttulo6">
    <w:name w:val="heading 6"/>
    <w:basedOn w:val="Normal"/>
    <w:next w:val="Textoindependiente"/>
    <w:uiPriority w:val="9"/>
    <w:unhideWhenUsed/>
    <w:qFormat/>
    <w:pPr>
      <w:keepNext/>
      <w:keepLines/>
      <w:outlineLvl w:val="5"/>
    </w:pPr>
    <w:rPr>
      <w:b/>
      <w:color w:val="000000"/>
    </w:rPr>
  </w:style>
  <w:style w:type="paragraph" w:styleId="Ttulo7">
    <w:name w:val="heading 7"/>
    <w:basedOn w:val="Normal"/>
    <w:next w:val="Textoindependiente"/>
    <w:uiPriority w:val="9"/>
    <w:unhideWhenUsed/>
    <w:qFormat/>
    <w:pPr>
      <w:keepNext/>
      <w:keepLines/>
      <w:outlineLvl w:val="6"/>
    </w:pPr>
    <w:rPr>
      <w:b/>
      <w:color w:val="000000"/>
    </w:rPr>
  </w:style>
  <w:style w:type="paragraph" w:styleId="Ttulo8">
    <w:name w:val="heading 8"/>
    <w:basedOn w:val="Normal"/>
    <w:next w:val="Textoindependiente"/>
    <w:uiPriority w:val="9"/>
    <w:unhideWhenUsed/>
    <w:qFormat/>
    <w:pPr>
      <w:keepNext/>
      <w:keepLines/>
      <w:outlineLvl w:val="7"/>
    </w:pPr>
    <w:rPr>
      <w:b/>
      <w:color w:val="000000"/>
    </w:rPr>
  </w:style>
  <w:style w:type="paragraph" w:styleId="Ttulo9">
    <w:name w:val="heading 9"/>
    <w:basedOn w:val="Normal"/>
    <w:next w:val="Textoindependiente"/>
    <w:uiPriority w:val="9"/>
    <w:unhideWhenUsed/>
    <w:qFormat/>
    <w:pPr>
      <w:keepNext/>
      <w:keepLines/>
      <w:outlineLvl w:val="8"/>
    </w:pPr>
    <w:rPr>
      <w:b/>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DescripcinCar">
    <w:name w:val="Descripción Car"/>
    <w:basedOn w:val="Fuentedeprrafopredeter"/>
    <w:link w:val="Descripcin"/>
    <w:qFormat/>
    <w:rPr>
      <w:rFonts w:ascii="Times New Roman" w:eastAsia="Times New Roman" w:hAnsi="Times New Roman" w:cs="Times New Roman"/>
      <w:sz w:val="24"/>
      <w:szCs w:val="24"/>
    </w:rPr>
  </w:style>
  <w:style w:type="character" w:customStyle="1" w:styleId="VerbatimChar">
    <w:name w:val="Verbatim Char"/>
    <w:basedOn w:val="DescripcinCar"/>
    <w:link w:val="SourceCode"/>
    <w:qFormat/>
    <w:rPr>
      <w:rFonts w:ascii="Times New Roman" w:eastAsia="Times New Roman" w:hAnsi="Times New Roman" w:cs="Times New Roman"/>
      <w:sz w:val="24"/>
      <w:szCs w:val="24"/>
    </w:rPr>
  </w:style>
  <w:style w:type="character" w:customStyle="1" w:styleId="SectionNumber">
    <w:name w:val="Section Number"/>
    <w:basedOn w:val="DescripcinCar"/>
    <w:qFormat/>
    <w:rPr>
      <w:rFonts w:ascii="Times New Roman" w:eastAsia="Times New Roman" w:hAnsi="Times New Roman" w:cs="Times New Roman"/>
      <w:sz w:val="24"/>
      <w:szCs w:val="24"/>
    </w:rPr>
  </w:style>
  <w:style w:type="character" w:customStyle="1" w:styleId="FootnoteCharacters">
    <w:name w:val="Footnote Characters"/>
    <w:basedOn w:val="DescripcinCar"/>
    <w:qFormat/>
    <w:rPr>
      <w:rFonts w:ascii="Times New Roman" w:eastAsia="Times New Roman" w:hAnsi="Times New Roman" w:cs="Times New Roman"/>
      <w:sz w:val="24"/>
      <w:szCs w:val="24"/>
      <w:vertAlign w:val="superscript"/>
    </w:rPr>
  </w:style>
  <w:style w:type="character" w:styleId="Refdenotaalpie">
    <w:name w:val="footnote reference"/>
    <w:rPr>
      <w:rFonts w:ascii="Times New Roman" w:eastAsia="Times New Roman" w:hAnsi="Times New Roman" w:cs="Times New Roman"/>
      <w:sz w:val="24"/>
      <w:szCs w:val="24"/>
      <w:vertAlign w:val="superscript"/>
    </w:rPr>
  </w:style>
  <w:style w:type="character" w:styleId="Hipervnculo">
    <w:name w:val="Hyperlink"/>
    <w:basedOn w:val="DescripcinCar"/>
    <w:rPr>
      <w:rFonts w:ascii="Times New Roman" w:eastAsia="Times New Roman" w:hAnsi="Times New Roman" w:cs="Times New Roman"/>
      <w:color w:val="000000"/>
      <w:sz w:val="24"/>
      <w:szCs w:val="24"/>
    </w:rPr>
  </w:style>
  <w:style w:type="character" w:customStyle="1" w:styleId="KeywordTok">
    <w:name w:val="KeywordTok"/>
    <w:basedOn w:val="VerbatimChar"/>
    <w:qFormat/>
    <w:rPr>
      <w:rFonts w:ascii="Times New Roman" w:eastAsia="Times New Roman" w:hAnsi="Times New Roman" w:cs="Times New Roman"/>
      <w:b/>
      <w:color w:val="007020"/>
      <w:sz w:val="24"/>
      <w:szCs w:val="24"/>
    </w:rPr>
  </w:style>
  <w:style w:type="character" w:customStyle="1" w:styleId="DataTypeTok">
    <w:name w:val="DataTypeTok"/>
    <w:basedOn w:val="VerbatimChar"/>
    <w:qFormat/>
    <w:rPr>
      <w:rFonts w:ascii="Times New Roman" w:eastAsia="Times New Roman" w:hAnsi="Times New Roman" w:cs="Times New Roman"/>
      <w:color w:val="902000"/>
      <w:sz w:val="24"/>
      <w:szCs w:val="24"/>
    </w:rPr>
  </w:style>
  <w:style w:type="character" w:customStyle="1" w:styleId="DecValTok">
    <w:name w:val="DecValTok"/>
    <w:basedOn w:val="VerbatimChar"/>
    <w:qFormat/>
    <w:rPr>
      <w:rFonts w:ascii="Times New Roman" w:eastAsia="Times New Roman" w:hAnsi="Times New Roman" w:cs="Times New Roman"/>
      <w:color w:val="40A070"/>
      <w:sz w:val="24"/>
      <w:szCs w:val="24"/>
    </w:rPr>
  </w:style>
  <w:style w:type="character" w:customStyle="1" w:styleId="BaseNTok">
    <w:name w:val="BaseNTok"/>
    <w:basedOn w:val="VerbatimChar"/>
    <w:qFormat/>
    <w:rPr>
      <w:rFonts w:ascii="Times New Roman" w:eastAsia="Times New Roman" w:hAnsi="Times New Roman" w:cs="Times New Roman"/>
      <w:color w:val="40A070"/>
      <w:sz w:val="24"/>
      <w:szCs w:val="24"/>
    </w:rPr>
  </w:style>
  <w:style w:type="character" w:customStyle="1" w:styleId="FloatTok">
    <w:name w:val="FloatTok"/>
    <w:basedOn w:val="VerbatimChar"/>
    <w:qFormat/>
    <w:rPr>
      <w:rFonts w:ascii="Times New Roman" w:eastAsia="Times New Roman" w:hAnsi="Times New Roman" w:cs="Times New Roman"/>
      <w:color w:val="40A070"/>
      <w:sz w:val="24"/>
      <w:szCs w:val="24"/>
    </w:rPr>
  </w:style>
  <w:style w:type="character" w:customStyle="1" w:styleId="ConstantTok">
    <w:name w:val="ConstantTok"/>
    <w:basedOn w:val="VerbatimChar"/>
    <w:qFormat/>
    <w:rPr>
      <w:rFonts w:ascii="Times New Roman" w:eastAsia="Times New Roman" w:hAnsi="Times New Roman" w:cs="Times New Roman"/>
      <w:color w:val="880000"/>
      <w:sz w:val="24"/>
      <w:szCs w:val="24"/>
    </w:rPr>
  </w:style>
  <w:style w:type="character" w:customStyle="1" w:styleId="CharTok">
    <w:name w:val="CharTok"/>
    <w:basedOn w:val="VerbatimChar"/>
    <w:qFormat/>
    <w:rPr>
      <w:rFonts w:ascii="Times New Roman" w:eastAsia="Times New Roman" w:hAnsi="Times New Roman" w:cs="Times New Roman"/>
      <w:color w:val="4070A0"/>
      <w:sz w:val="24"/>
      <w:szCs w:val="24"/>
    </w:rPr>
  </w:style>
  <w:style w:type="character" w:customStyle="1" w:styleId="SpecialCharTok">
    <w:name w:val="SpecialCharTok"/>
    <w:basedOn w:val="VerbatimChar"/>
    <w:qFormat/>
    <w:rPr>
      <w:rFonts w:ascii="Times New Roman" w:eastAsia="Times New Roman" w:hAnsi="Times New Roman" w:cs="Times New Roman"/>
      <w:color w:val="4070A0"/>
      <w:sz w:val="24"/>
      <w:szCs w:val="24"/>
    </w:rPr>
  </w:style>
  <w:style w:type="character" w:customStyle="1" w:styleId="StringTok">
    <w:name w:val="StringTok"/>
    <w:basedOn w:val="VerbatimChar"/>
    <w:qFormat/>
    <w:rPr>
      <w:rFonts w:ascii="Times New Roman" w:eastAsia="Times New Roman" w:hAnsi="Times New Roman" w:cs="Times New Roman"/>
      <w:color w:val="4070A0"/>
      <w:sz w:val="24"/>
      <w:szCs w:val="24"/>
    </w:rPr>
  </w:style>
  <w:style w:type="character" w:customStyle="1" w:styleId="VerbatimStringTok">
    <w:name w:val="VerbatimStringTok"/>
    <w:basedOn w:val="VerbatimChar"/>
    <w:qFormat/>
    <w:rPr>
      <w:rFonts w:ascii="Times New Roman" w:eastAsia="Times New Roman" w:hAnsi="Times New Roman" w:cs="Times New Roman"/>
      <w:color w:val="4070A0"/>
      <w:sz w:val="24"/>
      <w:szCs w:val="24"/>
    </w:rPr>
  </w:style>
  <w:style w:type="character" w:customStyle="1" w:styleId="SpecialStringTok">
    <w:name w:val="SpecialStringTok"/>
    <w:basedOn w:val="VerbatimChar"/>
    <w:qFormat/>
    <w:rPr>
      <w:rFonts w:ascii="Times New Roman" w:eastAsia="Times New Roman" w:hAnsi="Times New Roman" w:cs="Times New Roman"/>
      <w:color w:val="BB6688"/>
      <w:sz w:val="24"/>
      <w:szCs w:val="24"/>
    </w:rPr>
  </w:style>
  <w:style w:type="character" w:customStyle="1" w:styleId="ImportTok">
    <w:name w:val="ImportTok"/>
    <w:basedOn w:val="VerbatimChar"/>
    <w:qFormat/>
    <w:rPr>
      <w:rFonts w:ascii="Times New Roman" w:eastAsia="Times New Roman" w:hAnsi="Times New Roman" w:cs="Times New Roman"/>
      <w:b/>
      <w:color w:val="008000"/>
      <w:sz w:val="24"/>
      <w:szCs w:val="24"/>
    </w:rPr>
  </w:style>
  <w:style w:type="character" w:customStyle="1" w:styleId="CommentTok">
    <w:name w:val="CommentTok"/>
    <w:basedOn w:val="VerbatimChar"/>
    <w:qFormat/>
    <w:rPr>
      <w:rFonts w:ascii="Times New Roman" w:eastAsia="Times New Roman" w:hAnsi="Times New Roman" w:cs="Times New Roman"/>
      <w:i/>
      <w:color w:val="60A0B0"/>
      <w:sz w:val="24"/>
      <w:szCs w:val="24"/>
    </w:rPr>
  </w:style>
  <w:style w:type="character" w:customStyle="1" w:styleId="DocumentationTok">
    <w:name w:val="DocumentationTok"/>
    <w:basedOn w:val="VerbatimChar"/>
    <w:qFormat/>
    <w:rPr>
      <w:rFonts w:ascii="Times New Roman" w:eastAsia="Times New Roman" w:hAnsi="Times New Roman" w:cs="Times New Roman"/>
      <w:i/>
      <w:color w:val="BA2121"/>
      <w:sz w:val="24"/>
      <w:szCs w:val="24"/>
    </w:rPr>
  </w:style>
  <w:style w:type="character" w:customStyle="1" w:styleId="AnnotationTok">
    <w:name w:val="AnnotationTok"/>
    <w:basedOn w:val="VerbatimChar"/>
    <w:qFormat/>
    <w:rPr>
      <w:rFonts w:ascii="Times New Roman" w:eastAsia="Times New Roman" w:hAnsi="Times New Roman" w:cs="Times New Roman"/>
      <w:b/>
      <w:i/>
      <w:color w:val="60A0B0"/>
      <w:sz w:val="24"/>
      <w:szCs w:val="24"/>
    </w:rPr>
  </w:style>
  <w:style w:type="character" w:customStyle="1" w:styleId="CommentVarTok">
    <w:name w:val="CommentVarTok"/>
    <w:basedOn w:val="VerbatimChar"/>
    <w:qFormat/>
    <w:rPr>
      <w:rFonts w:ascii="Times New Roman" w:eastAsia="Times New Roman" w:hAnsi="Times New Roman" w:cs="Times New Roman"/>
      <w:b/>
      <w:i/>
      <w:color w:val="60A0B0"/>
      <w:sz w:val="24"/>
      <w:szCs w:val="24"/>
    </w:rPr>
  </w:style>
  <w:style w:type="character" w:customStyle="1" w:styleId="OtherTok">
    <w:name w:val="OtherTok"/>
    <w:basedOn w:val="VerbatimChar"/>
    <w:qFormat/>
    <w:rPr>
      <w:rFonts w:ascii="Times New Roman" w:eastAsia="Times New Roman" w:hAnsi="Times New Roman" w:cs="Times New Roman"/>
      <w:color w:val="007020"/>
      <w:sz w:val="24"/>
      <w:szCs w:val="24"/>
    </w:rPr>
  </w:style>
  <w:style w:type="character" w:customStyle="1" w:styleId="FunctionTok">
    <w:name w:val="FunctionTok"/>
    <w:basedOn w:val="VerbatimChar"/>
    <w:qFormat/>
    <w:rPr>
      <w:rFonts w:ascii="Times New Roman" w:eastAsia="Times New Roman" w:hAnsi="Times New Roman" w:cs="Times New Roman"/>
      <w:color w:val="06287E"/>
      <w:sz w:val="24"/>
      <w:szCs w:val="24"/>
    </w:rPr>
  </w:style>
  <w:style w:type="character" w:customStyle="1" w:styleId="VariableTok">
    <w:name w:val="VariableTok"/>
    <w:basedOn w:val="VerbatimChar"/>
    <w:qFormat/>
    <w:rPr>
      <w:rFonts w:ascii="Times New Roman" w:eastAsia="Times New Roman" w:hAnsi="Times New Roman" w:cs="Times New Roman"/>
      <w:color w:val="19177C"/>
      <w:sz w:val="24"/>
      <w:szCs w:val="24"/>
    </w:rPr>
  </w:style>
  <w:style w:type="character" w:customStyle="1" w:styleId="ControlFlowTok">
    <w:name w:val="ControlFlowTok"/>
    <w:basedOn w:val="VerbatimChar"/>
    <w:qFormat/>
    <w:rPr>
      <w:rFonts w:ascii="Times New Roman" w:eastAsia="Times New Roman" w:hAnsi="Times New Roman" w:cs="Times New Roman"/>
      <w:b/>
      <w:color w:val="007020"/>
      <w:sz w:val="24"/>
      <w:szCs w:val="24"/>
    </w:rPr>
  </w:style>
  <w:style w:type="character" w:customStyle="1" w:styleId="OperatorTok">
    <w:name w:val="OperatorTok"/>
    <w:basedOn w:val="VerbatimChar"/>
    <w:qFormat/>
    <w:rPr>
      <w:rFonts w:ascii="Times New Roman" w:eastAsia="Times New Roman" w:hAnsi="Times New Roman" w:cs="Times New Roman"/>
      <w:color w:val="666666"/>
      <w:sz w:val="24"/>
      <w:szCs w:val="24"/>
    </w:rPr>
  </w:style>
  <w:style w:type="character" w:customStyle="1" w:styleId="BuiltInTok">
    <w:name w:val="BuiltInTok"/>
    <w:basedOn w:val="VerbatimChar"/>
    <w:qFormat/>
    <w:rPr>
      <w:rFonts w:ascii="Times New Roman" w:eastAsia="Times New Roman" w:hAnsi="Times New Roman" w:cs="Times New Roman"/>
      <w:color w:val="008000"/>
      <w:sz w:val="24"/>
      <w:szCs w:val="24"/>
    </w:rPr>
  </w:style>
  <w:style w:type="character" w:customStyle="1" w:styleId="ExtensionTok">
    <w:name w:val="ExtensionTok"/>
    <w:basedOn w:val="VerbatimChar"/>
    <w:qFormat/>
    <w:rPr>
      <w:rFonts w:ascii="Times New Roman" w:eastAsia="Times New Roman" w:hAnsi="Times New Roman" w:cs="Times New Roman"/>
      <w:sz w:val="24"/>
      <w:szCs w:val="24"/>
    </w:rPr>
  </w:style>
  <w:style w:type="character" w:customStyle="1" w:styleId="PreprocessorTok">
    <w:name w:val="PreprocessorTok"/>
    <w:basedOn w:val="VerbatimChar"/>
    <w:qFormat/>
    <w:rPr>
      <w:rFonts w:ascii="Times New Roman" w:eastAsia="Times New Roman" w:hAnsi="Times New Roman" w:cs="Times New Roman"/>
      <w:color w:val="BC7A00"/>
      <w:sz w:val="24"/>
      <w:szCs w:val="24"/>
    </w:rPr>
  </w:style>
  <w:style w:type="character" w:customStyle="1" w:styleId="AttributeTok">
    <w:name w:val="AttributeTok"/>
    <w:basedOn w:val="VerbatimChar"/>
    <w:qFormat/>
    <w:rPr>
      <w:rFonts w:ascii="Times New Roman" w:eastAsia="Times New Roman" w:hAnsi="Times New Roman" w:cs="Times New Roman"/>
      <w:color w:val="7D9029"/>
      <w:sz w:val="24"/>
      <w:szCs w:val="24"/>
    </w:rPr>
  </w:style>
  <w:style w:type="character" w:customStyle="1" w:styleId="RegionMarkerTok">
    <w:name w:val="RegionMarkerTok"/>
    <w:basedOn w:val="VerbatimChar"/>
    <w:qFormat/>
    <w:rPr>
      <w:rFonts w:ascii="Times New Roman" w:eastAsia="Times New Roman" w:hAnsi="Times New Roman" w:cs="Times New Roman"/>
      <w:sz w:val="24"/>
      <w:szCs w:val="24"/>
    </w:rPr>
  </w:style>
  <w:style w:type="character" w:customStyle="1" w:styleId="InformationTok">
    <w:name w:val="InformationTok"/>
    <w:basedOn w:val="VerbatimChar"/>
    <w:qFormat/>
    <w:rPr>
      <w:rFonts w:ascii="Times New Roman" w:eastAsia="Times New Roman" w:hAnsi="Times New Roman" w:cs="Times New Roman"/>
      <w:b/>
      <w:i/>
      <w:color w:val="60A0B0"/>
      <w:sz w:val="24"/>
      <w:szCs w:val="24"/>
    </w:rPr>
  </w:style>
  <w:style w:type="character" w:customStyle="1" w:styleId="WarningTok">
    <w:name w:val="WarningTok"/>
    <w:basedOn w:val="VerbatimChar"/>
    <w:qFormat/>
    <w:rPr>
      <w:rFonts w:ascii="Times New Roman" w:eastAsia="Times New Roman" w:hAnsi="Times New Roman" w:cs="Times New Roman"/>
      <w:b/>
      <w:i/>
      <w:color w:val="60A0B0"/>
      <w:sz w:val="24"/>
      <w:szCs w:val="24"/>
    </w:rPr>
  </w:style>
  <w:style w:type="character" w:customStyle="1" w:styleId="AlertTok">
    <w:name w:val="AlertTok"/>
    <w:basedOn w:val="VerbatimChar"/>
    <w:qFormat/>
    <w:rPr>
      <w:rFonts w:ascii="Times New Roman" w:eastAsia="Times New Roman" w:hAnsi="Times New Roman" w:cs="Times New Roman"/>
      <w:b/>
      <w:color w:val="FF0000"/>
      <w:sz w:val="24"/>
      <w:szCs w:val="24"/>
    </w:rPr>
  </w:style>
  <w:style w:type="character" w:customStyle="1" w:styleId="ErrorTok">
    <w:name w:val="ErrorTok"/>
    <w:basedOn w:val="VerbatimChar"/>
    <w:qFormat/>
    <w:rPr>
      <w:rFonts w:ascii="Times New Roman" w:eastAsia="Times New Roman" w:hAnsi="Times New Roman" w:cs="Times New Roman"/>
      <w:b/>
      <w:color w:val="FF0000"/>
      <w:sz w:val="24"/>
      <w:szCs w:val="24"/>
    </w:rPr>
  </w:style>
  <w:style w:type="character" w:customStyle="1" w:styleId="NormalTok">
    <w:name w:val="NormalTok"/>
    <w:basedOn w:val="VerbatimChar"/>
    <w:qFormat/>
    <w:rPr>
      <w:rFonts w:ascii="Times New Roman" w:eastAsia="Times New Roman" w:hAnsi="Times New Roman" w:cs="Times New Roman"/>
      <w:sz w:val="24"/>
      <w:szCs w:val="24"/>
    </w:rPr>
  </w:style>
  <w:style w:type="character" w:customStyle="1" w:styleId="IndexLink">
    <w:name w:val="Index Link"/>
    <w:qFormat/>
    <w:rPr>
      <w:rFonts w:ascii="Times New Roman" w:eastAsia="Times New Roman" w:hAnsi="Times New Roman" w:cs="Times New Roman"/>
      <w:sz w:val="24"/>
      <w:szCs w:val="24"/>
    </w:rPr>
  </w:style>
  <w:style w:type="paragraph" w:customStyle="1" w:styleId="Heading">
    <w:name w:val="Heading"/>
    <w:basedOn w:val="Normal"/>
    <w:next w:val="Textoindependiente"/>
    <w:qFormat/>
    <w:pPr>
      <w:keepNext/>
    </w:pPr>
    <w:rPr>
      <w:b/>
    </w:rPr>
  </w:style>
  <w:style w:type="paragraph" w:styleId="Textoindependiente">
    <w:name w:val="Body Text"/>
    <w:basedOn w:val="Normal"/>
    <w:qFormat/>
    <w:pPr>
      <w:jc w:val="both"/>
    </w:pPr>
  </w:style>
  <w:style w:type="paragraph" w:styleId="Lista">
    <w:name w:val="List"/>
    <w:basedOn w:val="Textoindependiente"/>
  </w:style>
  <w:style w:type="paragraph" w:styleId="Descripcin">
    <w:name w:val="caption"/>
    <w:basedOn w:val="Normal"/>
    <w:link w:val="DescripcinCar"/>
    <w:qFormat/>
    <w:rPr>
      <w:i/>
    </w:rPr>
  </w:style>
  <w:style w:type="paragraph" w:customStyle="1" w:styleId="Index">
    <w:name w:val="Index"/>
    <w:basedOn w:val="Normal"/>
    <w:qFormat/>
    <w:pPr>
      <w:suppressLineNumbers/>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style>
  <w:style w:type="paragraph" w:styleId="Ttulo">
    <w:name w:val="Title"/>
    <w:basedOn w:val="Normal"/>
    <w:next w:val="Textoindependiente"/>
    <w:qFormat/>
    <w:pPr>
      <w:keepNext/>
      <w:keepLines/>
      <w:jc w:val="center"/>
    </w:pPr>
    <w:rPr>
      <w:b/>
      <w:bCs/>
      <w:color w:val="000000"/>
    </w:rPr>
  </w:style>
  <w:style w:type="paragraph" w:styleId="Subttulo">
    <w:name w:val="Subtitle"/>
    <w:basedOn w:val="Ttulo"/>
    <w:next w:val="Textoindependiente"/>
    <w:qFormat/>
  </w:style>
  <w:style w:type="paragraph" w:customStyle="1" w:styleId="Author">
    <w:name w:val="Author"/>
    <w:next w:val="Textoindependiente"/>
    <w:qFormat/>
    <w:pPr>
      <w:keepNext/>
      <w:keepLines/>
      <w:spacing w:line="360" w:lineRule="auto"/>
      <w:jc w:val="center"/>
    </w:pPr>
  </w:style>
  <w:style w:type="paragraph" w:styleId="Fecha">
    <w:name w:val="Date"/>
    <w:next w:val="Textoindependiente"/>
    <w:qFormat/>
    <w:pPr>
      <w:keepNext/>
      <w:keepLines/>
      <w:spacing w:line="360" w:lineRule="auto"/>
      <w:jc w:val="center"/>
    </w:pPr>
  </w:style>
  <w:style w:type="paragraph" w:customStyle="1" w:styleId="AbstractTitle">
    <w:name w:val="Abstract Title"/>
    <w:basedOn w:val="Normal"/>
    <w:next w:val="Abstract"/>
    <w:qFormat/>
    <w:pPr>
      <w:keepNext/>
      <w:keepLines/>
      <w:jc w:val="center"/>
    </w:pPr>
    <w:rPr>
      <w:b/>
      <w:color w:val="000000"/>
    </w:rPr>
  </w:style>
  <w:style w:type="paragraph" w:customStyle="1" w:styleId="Abstract">
    <w:name w:val="Abstract"/>
    <w:basedOn w:val="Normal"/>
    <w:next w:val="Textoindependiente"/>
    <w:qFormat/>
    <w:pPr>
      <w:keepNext/>
      <w:keepLines/>
    </w:p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ind w:left="480" w:right="480"/>
    </w:pPr>
  </w:style>
  <w:style w:type="paragraph" w:styleId="Textonotapie">
    <w:name w:val="footnote text"/>
    <w:basedOn w:val="Normal"/>
    <w:uiPriority w:val="9"/>
    <w:unhideWhenUsed/>
    <w:qFormat/>
  </w:style>
  <w:style w:type="paragraph" w:customStyle="1" w:styleId="DefinitionTerm">
    <w:name w:val="Definition Term"/>
    <w:basedOn w:val="Normal"/>
    <w:next w:val="Definition"/>
    <w:qFormat/>
    <w:pPr>
      <w:keepNext/>
      <w:keepLines/>
    </w:pPr>
    <w:rPr>
      <w:b/>
    </w:rPr>
  </w:style>
  <w:style w:type="paragraph" w:customStyle="1" w:styleId="Definition">
    <w:name w:val="Definition"/>
    <w:basedOn w:val="Normal"/>
    <w:qFormat/>
  </w:style>
  <w:style w:type="paragraph" w:customStyle="1" w:styleId="TableCaption">
    <w:name w:val="Table Caption"/>
    <w:basedOn w:val="Descripcin"/>
    <w:qFormat/>
    <w:rPr>
      <w:i w:val="0"/>
    </w:rPr>
  </w:style>
  <w:style w:type="paragraph" w:customStyle="1" w:styleId="ImageCaption">
    <w:name w:val="Image Caption"/>
    <w:basedOn w:val="Descripcin"/>
    <w:qFormat/>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Ttulodendice">
    <w:name w:val="index heading"/>
    <w:basedOn w:val="Heading"/>
  </w:style>
  <w:style w:type="paragraph" w:styleId="TtuloTDC">
    <w:name w:val="TOC Heading"/>
    <w:basedOn w:val="Ttulo1"/>
    <w:next w:val="Textoindependiente"/>
    <w:uiPriority w:val="39"/>
    <w:unhideWhenUsed/>
    <w:qFormat/>
    <w:pPr>
      <w:outlineLvl w:val="9"/>
    </w:pPr>
    <w:rPr>
      <w:bCs w:val="0"/>
    </w:rPr>
  </w:style>
  <w:style w:type="paragraph" w:customStyle="1" w:styleId="SourceCode">
    <w:name w:val="Source Code"/>
    <w:basedOn w:val="Normal"/>
    <w:link w:val="VerbatimChar"/>
    <w:qFormat/>
  </w:style>
  <w:style w:type="paragraph" w:styleId="TDC1">
    <w:name w:val="toc 1"/>
    <w:basedOn w:val="Index"/>
    <w:pPr>
      <w:tabs>
        <w:tab w:val="right" w:leader="dot" w:pos="9360"/>
      </w:tabs>
    </w:pPr>
  </w:style>
  <w:style w:type="paragraph" w:styleId="TDC2">
    <w:name w:val="toc 2"/>
    <w:basedOn w:val="Index"/>
    <w:pPr>
      <w:tabs>
        <w:tab w:val="right" w:leader="dot" w:pos="9077"/>
      </w:tabs>
      <w:ind w:left="283"/>
    </w:pPr>
  </w:style>
  <w:style w:type="table" w:customStyle="1" w:styleId="Table">
    <w:name w:val="Table"/>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NormalWeb">
    <w:name w:val="Normal (Web)"/>
    <w:basedOn w:val="Normal"/>
    <w:uiPriority w:val="99"/>
    <w:unhideWhenUsed/>
    <w:rsid w:val="006B3E45"/>
    <w:pPr>
      <w:suppressAutoHyphens w:val="0"/>
    </w:pPr>
    <w:rPr>
      <w:kern w:val="2"/>
      <w:lang w:eastAsia="es-ES"/>
    </w:rPr>
  </w:style>
  <w:style w:type="table" w:styleId="Tablaconcuadrcula">
    <w:name w:val="Table Grid"/>
    <w:basedOn w:val="Tablanormal"/>
    <w:rsid w:val="00EF4E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rsid w:val="001757BC"/>
    <w:pPr>
      <w:tabs>
        <w:tab w:val="center" w:pos="4252"/>
        <w:tab w:val="right" w:pos="8504"/>
      </w:tabs>
    </w:pPr>
  </w:style>
  <w:style w:type="character" w:customStyle="1" w:styleId="EncabezadoCar">
    <w:name w:val="Encabezado Car"/>
    <w:basedOn w:val="Fuentedeprrafopredeter"/>
    <w:link w:val="Encabezado"/>
    <w:rsid w:val="001757BC"/>
    <w:rPr>
      <w:rFonts w:ascii="Times New Roman" w:eastAsia="Times New Roman" w:hAnsi="Times New Roman" w:cs="Times New Roman"/>
      <w:sz w:val="24"/>
      <w:szCs w:val="24"/>
    </w:rPr>
  </w:style>
  <w:style w:type="paragraph" w:styleId="Piedepgina">
    <w:name w:val="footer"/>
    <w:basedOn w:val="Normal"/>
    <w:link w:val="PiedepginaCar"/>
    <w:rsid w:val="001757BC"/>
    <w:pPr>
      <w:tabs>
        <w:tab w:val="center" w:pos="4252"/>
        <w:tab w:val="right" w:pos="8504"/>
      </w:tabs>
    </w:pPr>
  </w:style>
  <w:style w:type="character" w:customStyle="1" w:styleId="PiedepginaCar">
    <w:name w:val="Pie de página Car"/>
    <w:basedOn w:val="Fuentedeprrafopredeter"/>
    <w:link w:val="Piedepgina"/>
    <w:rsid w:val="001757BC"/>
    <w:rPr>
      <w:rFonts w:ascii="Times New Roman" w:eastAsia="Times New Roman" w:hAnsi="Times New Roman" w:cs="Times New Roman"/>
      <w:sz w:val="24"/>
      <w:szCs w:val="24"/>
    </w:rPr>
  </w:style>
  <w:style w:type="character" w:customStyle="1" w:styleId="Ttulo1Car">
    <w:name w:val="Título 1 Car"/>
    <w:basedOn w:val="Fuentedeprrafopredeter"/>
    <w:link w:val="Ttulo1"/>
    <w:uiPriority w:val="9"/>
    <w:rsid w:val="006E2FC2"/>
    <w:rPr>
      <w:rFonts w:ascii="Times New Roman" w:eastAsia="Times New Roman" w:hAnsi="Times New Roman" w:cs="Times New Roman"/>
      <w:b/>
      <w:bCs/>
      <w:color w:val="000000"/>
      <w:sz w:val="24"/>
      <w:szCs w:val="24"/>
    </w:rPr>
  </w:style>
  <w:style w:type="character" w:customStyle="1" w:styleId="Ttulo2Car">
    <w:name w:val="Título 2 Car"/>
    <w:basedOn w:val="Fuentedeprrafopredeter"/>
    <w:link w:val="Ttulo2"/>
    <w:uiPriority w:val="9"/>
    <w:rsid w:val="006E2FC2"/>
    <w:rPr>
      <w:rFonts w:ascii="Times New Roman" w:eastAsia="Times New Roman" w:hAnsi="Times New Roman" w:cs="Times New Roman"/>
      <w:b/>
      <w:bCs/>
      <w:color w:val="000000"/>
      <w:sz w:val="24"/>
      <w:szCs w:val="24"/>
    </w:rPr>
  </w:style>
  <w:style w:type="paragraph" w:customStyle="1" w:styleId="Textoindependiente1">
    <w:name w:val="Texto independiente1"/>
    <w:basedOn w:val="Normal"/>
    <w:rsid w:val="006E2FC2"/>
    <w:pPr>
      <w:suppressAutoHyphens w:val="0"/>
      <w:jc w:val="both"/>
    </w:pPr>
    <w:rPr>
      <w:kern w:val="2"/>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jpeg"/><Relationship Id="rId21" Type="http://schemas.openxmlformats.org/officeDocument/2006/relationships/image" Target="media/image15.png"/><Relationship Id="rId34" Type="http://schemas.openxmlformats.org/officeDocument/2006/relationships/image" Target="media/image28.jpeg"/><Relationship Id="rId42" Type="http://schemas.openxmlformats.org/officeDocument/2006/relationships/image" Target="media/image36.jpe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jpe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jpeg"/><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image" Target="media/image39.png"/><Relationship Id="rId53" Type="http://schemas.openxmlformats.org/officeDocument/2006/relationships/image" Target="media/image47.jpeg"/><Relationship Id="rId58" Type="http://schemas.openxmlformats.org/officeDocument/2006/relationships/image" Target="media/image52.png"/><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image" Target="media/image37.jpeg"/><Relationship Id="rId48" Type="http://schemas.openxmlformats.org/officeDocument/2006/relationships/image" Target="media/image42.png"/><Relationship Id="rId56" Type="http://schemas.openxmlformats.org/officeDocument/2006/relationships/image" Target="media/image50.jpeg"/><Relationship Id="rId8" Type="http://schemas.openxmlformats.org/officeDocument/2006/relationships/image" Target="media/image2.jpe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jpeg"/><Relationship Id="rId46" Type="http://schemas.openxmlformats.org/officeDocument/2006/relationships/image" Target="media/image40.png"/><Relationship Id="rId59"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jpeg"/><Relationship Id="rId54" Type="http://schemas.openxmlformats.org/officeDocument/2006/relationships/image" Target="media/image48.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jpeg"/><Relationship Id="rId36" Type="http://schemas.openxmlformats.org/officeDocument/2006/relationships/image" Target="media/image30.jpe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jpeg"/><Relationship Id="rId31" Type="http://schemas.openxmlformats.org/officeDocument/2006/relationships/image" Target="media/image25.jpeg"/><Relationship Id="rId44" Type="http://schemas.openxmlformats.org/officeDocument/2006/relationships/image" Target="media/image38.jpeg"/><Relationship Id="rId52" Type="http://schemas.openxmlformats.org/officeDocument/2006/relationships/image" Target="media/image46.png"/><Relationship Id="rId60" Type="http://schemas.openxmlformats.org/officeDocument/2006/relationships/theme" Target="theme/theme1.xml"/><Relationship Id="rId6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majorFont>
      <a:minorFont>
        <a:latin typeface="Times New Roman"/>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68</Pages>
  <Words>11680</Words>
  <Characters>64244</Characters>
  <Application>Microsoft Office Word</Application>
  <DocSecurity>0</DocSecurity>
  <Lines>535</Lines>
  <Paragraphs>151</Paragraphs>
  <ScaleCrop>false</ScaleCrop>
  <HeadingPairs>
    <vt:vector size="2" baseType="variant">
      <vt:variant>
        <vt:lpstr>Título</vt:lpstr>
      </vt:variant>
      <vt:variant>
        <vt:i4>1</vt:i4>
      </vt:variant>
    </vt:vector>
  </HeadingPairs>
  <TitlesOfParts>
    <vt:vector size="1" baseType="lpstr">
      <vt:lpstr>Desarrollo y respuestas de los trabajos prácticos</vt:lpstr>
    </vt:vector>
  </TitlesOfParts>
  <Company/>
  <LinksUpToDate>false</LinksUpToDate>
  <CharactersWithSpaces>75773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Desarrollo y respuestas de los trabajos prácticos</dc:title>
  <dc:subject/>
  <dc:creator>Posgrado UNPSJB Esquel (Chubut) — 14 al 19 de septiembre de 2026</dc:creator>
  <dc:description/>
  <cp:lastModifiedBy>Hector Francisco del Valle</cp:lastModifiedBy>
  <cp:revision>3</cp:revision>
  <dcterms:created xsi:type="dcterms:W3CDTF">2026-08-27T16:49:00Z</dcterms:created>
  <dcterms:modified xsi:type="dcterms:W3CDTF">2026-08-27T17:09:00Z</dcterms:modified>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IA Multisensor para Estimar Biomasa en Bosques Andinos y su Ecotono Bosque–Estepa</vt:lpwstr>
  </property>
  <property fmtid="{D5CDD505-2E9C-101B-9397-08002B2CF9AE}" pid="3" name="toc-title">
    <vt:lpwstr>Índice</vt:lpwstr>
  </property>
</Properties>
</file>