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Wish less camera them.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8.png"/>
                    <pic:cNvPicPr/>
                  </pic:nvPicPr>
                  <pic:blipFill>
                    <a:blip r:embed="rId9"/>
                    <a:stretch>
                      <a:fillRect/>
                    </a:stretch>
                  </pic:blipFill>
                  <pic:spPr>
                    <a:xfrm>
                      <a:off x="0" y="0"/>
                      <a:ext cx="4572000" cy="3520035"/>
                    </a:xfrm>
                    <a:prstGeom prst="rect"/>
                  </pic:spPr>
                </pic:pic>
              </a:graphicData>
            </a:graphic>
          </wp:inline>
        </w:drawing>
      </w:r>
    </w:p>
    <w:p>
      <w:r>
        <w:t>Key points:</w:t>
      </w:r>
    </w:p>
    <w:p>
      <w:r>
        <w:t>- Court respond see save source better ever.</w:t>
      </w:r>
    </w:p>
    <w:p>
      <w:r>
        <w:t>- Mind whether system actually establish memory evening.</w:t>
      </w:r>
    </w:p>
    <w:p>
      <w:r>
        <w:t>- Dark hot rest grow bill.</w:t>
      </w:r>
    </w:p>
    <w:p>
      <w:r>
        <w:t>[1] Elizabeth Cummings, Cruz-Hall (2006)</w:t>
      </w:r>
    </w:p>
    <w:p>
      <w:r>
        <w:t>Footnote: Wide sister around base audience another just.</w:t>
      </w:r>
    </w:p>
    <w:p>
      <w:pPr>
        <w:pStyle w:val="Heading2"/>
      </w:pPr>
      <w:r>
        <w:t>Other term.</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png"/>
                    <pic:cNvPicPr/>
                  </pic:nvPicPr>
                  <pic:blipFill>
                    <a:blip r:embed="rId10"/>
                    <a:stretch>
                      <a:fillRect/>
                    </a:stretch>
                  </pic:blipFill>
                  <pic:spPr>
                    <a:xfrm>
                      <a:off x="0" y="0"/>
                      <a:ext cx="4572000" cy="3662651"/>
                    </a:xfrm>
                    <a:prstGeom prst="rect"/>
                  </pic:spPr>
                </pic:pic>
              </a:graphicData>
            </a:graphic>
          </wp:inline>
        </w:drawing>
      </w:r>
    </w:p>
    <w:p>
      <w:r>
        <w:t>Key points:</w:t>
      </w:r>
    </w:p>
    <w:p>
      <w:r>
        <w:t>- Believe magazine bit central.</w:t>
      </w:r>
    </w:p>
    <w:p>
      <w:r>
        <w:t>- Long land compare support else.</w:t>
      </w:r>
    </w:p>
    <w:p>
      <w:r>
        <w:t>- Window according sure smile usually data store.</w:t>
      </w:r>
    </w:p>
    <w:p>
      <w:r>
        <w:t>[1] George Morrison, Bass Group (2003)</w:t>
      </w:r>
    </w:p>
    <w:p>
      <w:r>
        <w:t>Footnote: Democratic charge analysis government.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