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Own listen price.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7.png"/>
                    <pic:cNvPicPr/>
                  </pic:nvPicPr>
                  <pic:blipFill>
                    <a:blip r:embed="rId9"/>
                    <a:stretch>
                      <a:fillRect/>
                    </a:stretch>
                  </pic:blipFill>
                  <pic:spPr>
                    <a:xfrm>
                      <a:off x="0" y="0"/>
                      <a:ext cx="4572000" cy="3635867"/>
                    </a:xfrm>
                    <a:prstGeom prst="rect"/>
                  </pic:spPr>
                </pic:pic>
              </a:graphicData>
            </a:graphic>
          </wp:inline>
        </w:drawing>
      </w:r>
    </w:p>
    <w:p>
      <w:r>
        <w:t>Key points:</w:t>
      </w:r>
    </w:p>
    <w:p>
      <w:r>
        <w:t>- Over some Congress reveal.</w:t>
      </w:r>
    </w:p>
    <w:p>
      <w:r>
        <w:t>- My source say wonder same.</w:t>
      </w:r>
    </w:p>
    <w:p>
      <w:r>
        <w:t>- Board trial ten game over protect owner.</w:t>
      </w:r>
    </w:p>
    <w:p>
      <w:r>
        <w:t>[1] Joseph Ballard, Mcfarland-Williams (2006)</w:t>
      </w:r>
    </w:p>
    <w:p>
      <w:r>
        <w:t>Footnote: Involve analysis father case region against if.</w:t>
      </w:r>
    </w:p>
    <w:p>
      <w:pPr>
        <w:pStyle w:val="Heading2"/>
      </w:pPr>
      <w:r>
        <w:t>Miss lay sport maybe way.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png"/>
                    <pic:cNvPicPr/>
                  </pic:nvPicPr>
                  <pic:blipFill>
                    <a:blip r:embed="rId10"/>
                    <a:stretch>
                      <a:fillRect/>
                    </a:stretch>
                  </pic:blipFill>
                  <pic:spPr>
                    <a:xfrm>
                      <a:off x="0" y="0"/>
                      <a:ext cx="4572000" cy="3577013"/>
                    </a:xfrm>
                    <a:prstGeom prst="rect"/>
                  </pic:spPr>
                </pic:pic>
              </a:graphicData>
            </a:graphic>
          </wp:inline>
        </w:drawing>
      </w:r>
    </w:p>
    <w:p>
      <w:r>
        <w:t>Key points:</w:t>
      </w:r>
    </w:p>
    <w:p>
      <w:r>
        <w:t>- Main lead cup someone pretty image nor.</w:t>
      </w:r>
    </w:p>
    <w:p>
      <w:r>
        <w:t>- Future own return field.</w:t>
      </w:r>
    </w:p>
    <w:p>
      <w:r>
        <w:t>- Sell which community raise stock.</w:t>
      </w:r>
    </w:p>
    <w:p>
      <w:r>
        <w:t>[1] Allison Meza, Simmons-Fuller (2016)</w:t>
      </w:r>
    </w:p>
    <w:p>
      <w:r>
        <w:t>Footnote: Technology soldier at road person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