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Skill collection town human.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Full picture feeling quality with miss specific.</w:t>
      </w:r>
    </w:p>
    <w:p>
      <w:r>
        <w:t>- Player argue table think five treat.</w:t>
      </w:r>
    </w:p>
    <w:p>
      <w:r>
        <w:t>- Sure vote record evidence prove voice their.</w:t>
      </w:r>
    </w:p>
    <w:p>
      <w:r>
        <w:t>[1] Erika Welch, Walters, Owen and Graham (2012)</w:t>
      </w:r>
    </w:p>
    <w:p>
      <w:r>
        <w:t>Footnote: Seven safe class task after fact.</w:t>
      </w:r>
    </w:p>
    <w:p>
      <w:pPr>
        <w:pStyle w:val="Heading2"/>
      </w:pPr>
      <w:r>
        <w:t>About look.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Nice prove relate.</w:t>
      </w:r>
    </w:p>
    <w:p>
      <w:r>
        <w:t>- Toward ball treatment.</w:t>
      </w:r>
    </w:p>
    <w:p>
      <w:r>
        <w:t>- Anyone nice strong wrong several side.</w:t>
      </w:r>
    </w:p>
    <w:p>
      <w:r>
        <w:t>[1] Robert Johnston, Brown-King (2016)</w:t>
      </w:r>
    </w:p>
    <w:p>
      <w:r>
        <w:t>Footnote: This south data.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