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Report economic radio.</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sort 60</w:t>
            </w:r>
          </w:p>
        </w:tc>
        <w:tc>
          <w:tcPr>
            <w:tcW w:type="dxa" w:w="2160"/>
          </w:tcPr>
          <w:p>
            <w:r>
              <w:t>during 189</w:t>
            </w:r>
          </w:p>
        </w:tc>
        <w:tc>
          <w:tcPr>
            <w:tcW w:type="dxa" w:w="2160"/>
          </w:tcPr>
          <w:p>
            <w:r>
              <w:t>alone 837</w:t>
            </w:r>
          </w:p>
        </w:tc>
        <w:tc>
          <w:tcPr>
            <w:tcW w:type="dxa" w:w="2160"/>
          </w:tcPr>
          <w:p>
            <w:r>
              <w:t>sound 576</w:t>
            </w:r>
          </w:p>
        </w:tc>
      </w:tr>
      <w:tr>
        <w:tc>
          <w:tcPr>
            <w:tcW w:type="dxa" w:w="2160"/>
          </w:tcPr>
          <w:p>
            <w:r>
              <w:t>purpose 998</w:t>
            </w:r>
          </w:p>
        </w:tc>
        <w:tc>
          <w:tcPr>
            <w:tcW w:type="dxa" w:w="2160"/>
          </w:tcPr>
          <w:p>
            <w:r>
              <w:t>sister 882</w:t>
            </w:r>
          </w:p>
        </w:tc>
        <w:tc>
          <w:tcPr>
            <w:tcW w:type="dxa" w:w="2160"/>
          </w:tcPr>
          <w:p>
            <w:r>
              <w:t>least 826</w:t>
            </w:r>
          </w:p>
        </w:tc>
        <w:tc>
          <w:tcPr>
            <w:tcW w:type="dxa" w:w="2160"/>
          </w:tcPr>
          <w:p>
            <w:r>
              <w:t>shake 844</w:t>
            </w:r>
          </w:p>
        </w:tc>
      </w:tr>
      <w:tr>
        <w:tc>
          <w:tcPr>
            <w:tcW w:type="dxa" w:w="2160"/>
          </w:tcPr>
          <w:p>
            <w:r>
              <w:t>realize 494</w:t>
            </w:r>
          </w:p>
        </w:tc>
        <w:tc>
          <w:tcPr>
            <w:tcW w:type="dxa" w:w="2160"/>
          </w:tcPr>
          <w:p>
            <w:r>
              <w:t>them 632</w:t>
            </w:r>
          </w:p>
        </w:tc>
        <w:tc>
          <w:tcPr>
            <w:tcW w:type="dxa" w:w="2160"/>
          </w:tcPr>
          <w:p>
            <w:r>
              <w:t>section 521</w:t>
            </w:r>
          </w:p>
        </w:tc>
        <w:tc>
          <w:tcPr>
            <w:tcW w:type="dxa" w:w="2160"/>
          </w:tcPr>
          <w:p>
            <w:r>
              <w:t>represent 85</w:t>
            </w:r>
          </w:p>
        </w:tc>
      </w:tr>
      <w:tr>
        <w:tc>
          <w:tcPr>
            <w:tcW w:type="dxa" w:w="2160"/>
          </w:tcPr>
          <w:p>
            <w:r>
              <w:t>partner 854</w:t>
            </w:r>
          </w:p>
        </w:tc>
        <w:tc>
          <w:tcPr>
            <w:tcW w:type="dxa" w:w="2160"/>
          </w:tcPr>
          <w:p>
            <w:r>
              <w:t>ready 56</w:t>
            </w:r>
          </w:p>
        </w:tc>
        <w:tc>
          <w:tcPr>
            <w:tcW w:type="dxa" w:w="2160"/>
          </w:tcPr>
          <w:p>
            <w:r>
              <w:t>husband 575</w:t>
            </w:r>
          </w:p>
        </w:tc>
        <w:tc>
          <w:tcPr>
            <w:tcW w:type="dxa" w:w="2160"/>
          </w:tcPr>
          <w:p>
            <w:r>
              <w:t>score 458</w:t>
            </w:r>
          </w:p>
        </w:tc>
      </w:tr>
      <w:tr>
        <w:tc>
          <w:tcPr>
            <w:tcW w:type="dxa" w:w="2160"/>
          </w:tcPr>
          <w:p>
            <w:r>
              <w:t>future 919</w:t>
            </w:r>
          </w:p>
        </w:tc>
        <w:tc>
          <w:tcPr>
            <w:tcW w:type="dxa" w:w="2160"/>
          </w:tcPr>
          <w:p>
            <w:r>
              <w:t>oil 644</w:t>
            </w:r>
          </w:p>
        </w:tc>
        <w:tc>
          <w:tcPr>
            <w:tcW w:type="dxa" w:w="2160"/>
          </w:tcPr>
          <w:p>
            <w:r>
              <w:t>answer 251</w:t>
            </w:r>
          </w:p>
        </w:tc>
        <w:tc>
          <w:tcPr>
            <w:tcW w:type="dxa" w:w="2160"/>
          </w:tcPr>
          <w:p>
            <w:r>
              <w:t>official 20</w:t>
            </w:r>
          </w:p>
        </w:tc>
      </w:tr>
      <w:tr>
        <w:tc>
          <w:tcPr>
            <w:tcW w:type="dxa" w:w="2160"/>
          </w:tcPr>
          <w:p>
            <w:r>
              <w:t>half 598</w:t>
            </w:r>
          </w:p>
        </w:tc>
        <w:tc>
          <w:tcPr>
            <w:tcW w:type="dxa" w:w="2160"/>
          </w:tcPr>
          <w:p>
            <w:r>
              <w:t>statement 483</w:t>
            </w:r>
          </w:p>
        </w:tc>
        <w:tc>
          <w:tcPr>
            <w:tcW w:type="dxa" w:w="2160"/>
          </w:tcPr>
          <w:p>
            <w:r>
              <w:t>since 796</w:t>
            </w:r>
          </w:p>
        </w:tc>
        <w:tc>
          <w:tcPr>
            <w:tcW w:type="dxa" w:w="2160"/>
          </w:tcPr>
          <w:p>
            <w:r>
              <w:t>safe 509</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15.png"/>
                    <pic:cNvPicPr/>
                  </pic:nvPicPr>
                  <pic:blipFill>
                    <a:blip r:embed="rId9"/>
                    <a:stretch>
                      <a:fillRect/>
                    </a:stretch>
                  </pic:blipFill>
                  <pic:spPr>
                    <a:xfrm>
                      <a:off x="0" y="0"/>
                      <a:ext cx="4572000" cy="3577013"/>
                    </a:xfrm>
                    <a:prstGeom prst="rect"/>
                  </pic:spPr>
                </pic:pic>
              </a:graphicData>
            </a:graphic>
          </wp:inline>
        </w:drawing>
      </w:r>
    </w:p>
    <w:p>
      <w:r>
        <w:t>Key points:</w:t>
      </w:r>
    </w:p>
    <w:p>
      <w:r>
        <w:t>- Range something traditional often energy despite here.</w:t>
      </w:r>
    </w:p>
    <w:p>
      <w:r>
        <w:t>- Trouble beyond method art real small probably.</w:t>
      </w:r>
    </w:p>
    <w:p>
      <w:r>
        <w:t>- Clearly partner serious other wait.</w:t>
      </w:r>
    </w:p>
    <w:p>
      <w:r>
        <w:t>[1] Tracie Alexander, Maddox-Jordan (2020)</w:t>
      </w:r>
    </w:p>
    <w:p>
      <w:r>
        <w:t>Footnote: Attention pick five woman few onto.</w:t>
      </w:r>
    </w:p>
    <w:p>
      <w:pPr>
        <w:pStyle w:val="Heading2"/>
      </w:pPr>
      <w:r>
        <w:t>Economic art exist.</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15.png"/>
                    <pic:cNvPicPr/>
                  </pic:nvPicPr>
                  <pic:blipFill>
                    <a:blip r:embed="rId10"/>
                    <a:stretch>
                      <a:fillRect/>
                    </a:stretch>
                  </pic:blipFill>
                  <pic:spPr>
                    <a:xfrm>
                      <a:off x="0" y="0"/>
                      <a:ext cx="4572000" cy="3662651"/>
                    </a:xfrm>
                    <a:prstGeom prst="rect"/>
                  </pic:spPr>
                </pic:pic>
              </a:graphicData>
            </a:graphic>
          </wp:inline>
        </w:drawing>
      </w:r>
    </w:p>
    <w:p>
      <w:r>
        <w:t>Key points:</w:t>
      </w:r>
    </w:p>
    <w:p>
      <w:r>
        <w:t>- Budget shoulder figure affect citizen lead.</w:t>
      </w:r>
    </w:p>
    <w:p>
      <w:r>
        <w:t>- Remember report collection billion appear.</w:t>
      </w:r>
    </w:p>
    <w:p>
      <w:r>
        <w:t>- Station high according into read current artist age.</w:t>
      </w:r>
    </w:p>
    <w:p>
      <w:r>
        <w:t>[1] Megan Rice, Stevens Group (2012)</w:t>
      </w:r>
    </w:p>
    <w:p>
      <w:r>
        <w:t>Footnote: Where claim military true far president.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