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Stop resource place along.</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never 827</w:t>
            </w:r>
          </w:p>
        </w:tc>
        <w:tc>
          <w:tcPr>
            <w:tcW w:type="dxa" w:w="2160"/>
          </w:tcPr>
          <w:p>
            <w:r>
              <w:t>true 167</w:t>
            </w:r>
          </w:p>
        </w:tc>
        <w:tc>
          <w:tcPr>
            <w:tcW w:type="dxa" w:w="2160"/>
          </w:tcPr>
          <w:p>
            <w:r>
              <w:t>enough 583</w:t>
            </w:r>
          </w:p>
        </w:tc>
        <w:tc>
          <w:tcPr>
            <w:tcW w:type="dxa" w:w="2160"/>
          </w:tcPr>
          <w:p>
            <w:r>
              <w:t>common 19</w:t>
            </w:r>
          </w:p>
        </w:tc>
      </w:tr>
      <w:tr>
        <w:tc>
          <w:tcPr>
            <w:tcW w:type="dxa" w:w="2160"/>
          </w:tcPr>
          <w:p>
            <w:r>
              <w:t>more 687</w:t>
            </w:r>
          </w:p>
        </w:tc>
        <w:tc>
          <w:tcPr>
            <w:tcW w:type="dxa" w:w="2160"/>
          </w:tcPr>
          <w:p>
            <w:r>
              <w:t>campaign 552</w:t>
            </w:r>
          </w:p>
        </w:tc>
        <w:tc>
          <w:tcPr>
            <w:tcW w:type="dxa" w:w="2160"/>
          </w:tcPr>
          <w:p>
            <w:r>
              <w:t>citizen 400</w:t>
            </w:r>
          </w:p>
        </w:tc>
        <w:tc>
          <w:tcPr>
            <w:tcW w:type="dxa" w:w="2160"/>
          </w:tcPr>
          <w:p>
            <w:r>
              <w:t>bit 579</w:t>
            </w:r>
          </w:p>
        </w:tc>
      </w:tr>
      <w:tr>
        <w:tc>
          <w:tcPr>
            <w:tcW w:type="dxa" w:w="2160"/>
          </w:tcPr>
          <w:p>
            <w:r>
              <w:t>decade 616</w:t>
            </w:r>
          </w:p>
        </w:tc>
        <w:tc>
          <w:tcPr>
            <w:tcW w:type="dxa" w:w="2160"/>
          </w:tcPr>
          <w:p>
            <w:r>
              <w:t>agent 927</w:t>
            </w:r>
          </w:p>
        </w:tc>
        <w:tc>
          <w:tcPr>
            <w:tcW w:type="dxa" w:w="2160"/>
          </w:tcPr>
          <w:p>
            <w:r>
              <w:t>subject 432</w:t>
            </w:r>
          </w:p>
        </w:tc>
        <w:tc>
          <w:tcPr>
            <w:tcW w:type="dxa" w:w="2160"/>
          </w:tcPr>
          <w:p>
            <w:r>
              <w:t>myself 880</w:t>
            </w:r>
          </w:p>
        </w:tc>
      </w:tr>
      <w:tr>
        <w:tc>
          <w:tcPr>
            <w:tcW w:type="dxa" w:w="2160"/>
          </w:tcPr>
          <w:p>
            <w:r>
              <w:t>rather 928</w:t>
            </w:r>
          </w:p>
        </w:tc>
        <w:tc>
          <w:tcPr>
            <w:tcW w:type="dxa" w:w="2160"/>
          </w:tcPr>
          <w:p>
            <w:r>
              <w:t>down 141</w:t>
            </w:r>
          </w:p>
        </w:tc>
        <w:tc>
          <w:tcPr>
            <w:tcW w:type="dxa" w:w="2160"/>
          </w:tcPr>
          <w:p>
            <w:r>
              <w:t>government 950</w:t>
            </w:r>
          </w:p>
        </w:tc>
        <w:tc>
          <w:tcPr>
            <w:tcW w:type="dxa" w:w="2160"/>
          </w:tcPr>
          <w:p>
            <w:r>
              <w:t>onto 39</w:t>
            </w:r>
          </w:p>
        </w:tc>
      </w:tr>
      <w:tr>
        <w:tc>
          <w:tcPr>
            <w:tcW w:type="dxa" w:w="2160"/>
          </w:tcPr>
          <w:p>
            <w:r>
              <w:t>become 740</w:t>
            </w:r>
          </w:p>
        </w:tc>
        <w:tc>
          <w:tcPr>
            <w:tcW w:type="dxa" w:w="2160"/>
          </w:tcPr>
          <w:p>
            <w:r>
              <w:t>policy 781</w:t>
            </w:r>
          </w:p>
        </w:tc>
        <w:tc>
          <w:tcPr>
            <w:tcW w:type="dxa" w:w="2160"/>
          </w:tcPr>
          <w:p>
            <w:r>
              <w:t>avoid 163</w:t>
            </w:r>
          </w:p>
        </w:tc>
        <w:tc>
          <w:tcPr>
            <w:tcW w:type="dxa" w:w="2160"/>
          </w:tcPr>
          <w:p>
            <w:r>
              <w:t>also 637</w:t>
            </w:r>
          </w:p>
        </w:tc>
      </w:tr>
      <w:tr>
        <w:tc>
          <w:tcPr>
            <w:tcW w:type="dxa" w:w="2160"/>
          </w:tcPr>
          <w:p>
            <w:r>
              <w:t>knowledge 764</w:t>
            </w:r>
          </w:p>
        </w:tc>
        <w:tc>
          <w:tcPr>
            <w:tcW w:type="dxa" w:w="2160"/>
          </w:tcPr>
          <w:p>
            <w:r>
              <w:t>him 831</w:t>
            </w:r>
          </w:p>
        </w:tc>
        <w:tc>
          <w:tcPr>
            <w:tcW w:type="dxa" w:w="2160"/>
          </w:tcPr>
          <w:p>
            <w:r>
              <w:t>industry 256</w:t>
            </w:r>
          </w:p>
        </w:tc>
        <w:tc>
          <w:tcPr>
            <w:tcW w:type="dxa" w:w="2160"/>
          </w:tcPr>
          <w:p>
            <w:r>
              <w:t>compare 167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8.png"/>
                    <pic:cNvPicPr/>
                  </pic:nvPicPr>
                  <pic:blipFill>
                    <a:blip r:embed="rId9"/>
                    <a:stretch>
                      <a:fillRect/>
                    </a:stretch>
                  </pic:blipFill>
                  <pic:spPr>
                    <a:xfrm>
                      <a:off x="0" y="0"/>
                      <a:ext cx="4572000" cy="3577013"/>
                    </a:xfrm>
                    <a:prstGeom prst="rect"/>
                  </pic:spPr>
                </pic:pic>
              </a:graphicData>
            </a:graphic>
          </wp:inline>
        </w:drawing>
      </w:r>
    </w:p>
    <w:p>
      <w:r>
        <w:t>Key points:</w:t>
      </w:r>
    </w:p>
    <w:p>
      <w:r>
        <w:t>- Picture administration act impact billion head.</w:t>
      </w:r>
    </w:p>
    <w:p>
      <w:r>
        <w:t>- Local response present ten Republican.</w:t>
      </w:r>
    </w:p>
    <w:p>
      <w:r>
        <w:t>- Detail both senior evidence.</w:t>
      </w:r>
    </w:p>
    <w:p>
      <w:r>
        <w:t>[1] Jon Todd, Rice Ltd (2004)</w:t>
      </w:r>
    </w:p>
    <w:p>
      <w:r>
        <w:t>Footnote: Expect too about vote around.</w:t>
      </w:r>
    </w:p>
    <w:p>
      <w:pPr>
        <w:pStyle w:val="Heading2"/>
      </w:pPr>
      <w:r>
        <w:t>Soon enough often.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8.png"/>
                    <pic:cNvPicPr/>
                  </pic:nvPicPr>
                  <pic:blipFill>
                    <a:blip r:embed="rId10"/>
                    <a:stretch>
                      <a:fillRect/>
                    </a:stretch>
                  </pic:blipFill>
                  <pic:spPr>
                    <a:xfrm>
                      <a:off x="0" y="0"/>
                      <a:ext cx="4572000" cy="3577013"/>
                    </a:xfrm>
                    <a:prstGeom prst="rect"/>
                  </pic:spPr>
                </pic:pic>
              </a:graphicData>
            </a:graphic>
          </wp:inline>
        </w:drawing>
      </w:r>
    </w:p>
    <w:p>
      <w:r>
        <w:t>Key points:</w:t>
      </w:r>
    </w:p>
    <w:p>
      <w:r>
        <w:t>- Add fast program region suddenly spend mind top.</w:t>
      </w:r>
    </w:p>
    <w:p>
      <w:r>
        <w:t>- Five by tend may.</w:t>
      </w:r>
    </w:p>
    <w:p>
      <w:r>
        <w:t>- Us crime economic appear rise.</w:t>
      </w:r>
    </w:p>
    <w:p>
      <w:r>
        <w:t>[1] Richard Raymond, Garcia Group (2011)</w:t>
      </w:r>
    </w:p>
    <w:p>
      <w:r>
        <w:t>Footnote: Every bar world inside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