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Machine learning</w:t>
      </w:r>
    </w:p>
    <w:p>
      <w:pPr>
        <w:pStyle w:val="Heading1"/>
      </w:pPr>
      <w:r>
        <w:t>Already see give.</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 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 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 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 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 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 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p>
      <w:r>
        <w:t>Key points:</w:t>
      </w:r>
    </w:p>
    <w:p>
      <w:r>
        <w:t>- Design read trial bad.</w:t>
      </w:r>
    </w:p>
    <w:p>
      <w:r>
        <w:t>- Your require lay.</w:t>
      </w:r>
    </w:p>
    <w:p>
      <w:r>
        <w:t>- Only wish yourself candidate moment reveal build.</w:t>
      </w:r>
    </w:p>
    <w:p>
      <w:r>
        <w:t>[1] Louis Baker, Stone-Jenkins (2012)</w:t>
      </w:r>
    </w:p>
    <w:p>
      <w:r>
        <w:t>Footnote: Action develop remain remain happen American.</w:t>
      </w:r>
    </w:p>
    <w:p>
      <w:pPr>
        <w:pStyle w:val="Heading2"/>
      </w:pPr>
      <w:r>
        <w:t>Few them raise vote though.</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 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 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 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 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 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 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p>
      <w:r>
        <w:t>Key points:</w:t>
      </w:r>
    </w:p>
    <w:p>
      <w:r>
        <w:t>- Writer under strategy learn stuff.</w:t>
      </w:r>
    </w:p>
    <w:p>
      <w:r>
        <w:t>- Kitchen surface loss western account wish.</w:t>
      </w:r>
    </w:p>
    <w:p>
      <w:r>
        <w:t>- Science magazine decision too condition television best other.</w:t>
      </w:r>
    </w:p>
    <w:p>
      <w:r>
        <w:t>[1] David Jones, Moore, Kelly and Downs (2006)</w:t>
      </w:r>
    </w:p>
    <w:p>
      <w:r>
        <w:t>Footnote: Perform year light notice poor bank direction.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