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Where action type agency.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smile 388</w:t>
            </w:r>
          </w:p>
        </w:tc>
        <w:tc>
          <w:tcPr>
            <w:tcW w:type="dxa" w:w="2160"/>
          </w:tcPr>
          <w:p>
            <w:r>
              <w:t>purpose 191</w:t>
            </w:r>
          </w:p>
        </w:tc>
        <w:tc>
          <w:tcPr>
            <w:tcW w:type="dxa" w:w="2160"/>
          </w:tcPr>
          <w:p>
            <w:r>
              <w:t>keep 548</w:t>
            </w:r>
          </w:p>
        </w:tc>
        <w:tc>
          <w:tcPr>
            <w:tcW w:type="dxa" w:w="2160"/>
          </w:tcPr>
          <w:p>
            <w:r>
              <w:t>room 767</w:t>
            </w:r>
          </w:p>
        </w:tc>
      </w:tr>
      <w:tr>
        <w:tc>
          <w:tcPr>
            <w:tcW w:type="dxa" w:w="2160"/>
          </w:tcPr>
          <w:p>
            <w:r>
              <w:t>likely 905</w:t>
            </w:r>
          </w:p>
        </w:tc>
        <w:tc>
          <w:tcPr>
            <w:tcW w:type="dxa" w:w="2160"/>
          </w:tcPr>
          <w:p>
            <w:r>
              <w:t>toward 556</w:t>
            </w:r>
          </w:p>
        </w:tc>
        <w:tc>
          <w:tcPr>
            <w:tcW w:type="dxa" w:w="2160"/>
          </w:tcPr>
          <w:p>
            <w:r>
              <w:t>seat 467</w:t>
            </w:r>
          </w:p>
        </w:tc>
        <w:tc>
          <w:tcPr>
            <w:tcW w:type="dxa" w:w="2160"/>
          </w:tcPr>
          <w:p>
            <w:r>
              <w:t>surface 163</w:t>
            </w:r>
          </w:p>
        </w:tc>
      </w:tr>
      <w:tr>
        <w:tc>
          <w:tcPr>
            <w:tcW w:type="dxa" w:w="2160"/>
          </w:tcPr>
          <w:p>
            <w:r>
              <w:t>water 78</w:t>
            </w:r>
          </w:p>
        </w:tc>
        <w:tc>
          <w:tcPr>
            <w:tcW w:type="dxa" w:w="2160"/>
          </w:tcPr>
          <w:p>
            <w:r>
              <w:t>drug 317</w:t>
            </w:r>
          </w:p>
        </w:tc>
        <w:tc>
          <w:tcPr>
            <w:tcW w:type="dxa" w:w="2160"/>
          </w:tcPr>
          <w:p>
            <w:r>
              <w:t>test 335</w:t>
            </w:r>
          </w:p>
        </w:tc>
        <w:tc>
          <w:tcPr>
            <w:tcW w:type="dxa" w:w="2160"/>
          </w:tcPr>
          <w:p>
            <w:r>
              <w:t>chance 430</w:t>
            </w:r>
          </w:p>
        </w:tc>
      </w:tr>
      <w:tr>
        <w:tc>
          <w:tcPr>
            <w:tcW w:type="dxa" w:w="2160"/>
          </w:tcPr>
          <w:p>
            <w:r>
              <w:t>almost 572</w:t>
            </w:r>
          </w:p>
        </w:tc>
        <w:tc>
          <w:tcPr>
            <w:tcW w:type="dxa" w:w="2160"/>
          </w:tcPr>
          <w:p>
            <w:r>
              <w:t>hold 42</w:t>
            </w:r>
          </w:p>
        </w:tc>
        <w:tc>
          <w:tcPr>
            <w:tcW w:type="dxa" w:w="2160"/>
          </w:tcPr>
          <w:p>
            <w:r>
              <w:t>Republican 435</w:t>
            </w:r>
          </w:p>
        </w:tc>
        <w:tc>
          <w:tcPr>
            <w:tcW w:type="dxa" w:w="2160"/>
          </w:tcPr>
          <w:p>
            <w:r>
              <w:t>big 558</w:t>
            </w:r>
          </w:p>
        </w:tc>
      </w:tr>
      <w:tr>
        <w:tc>
          <w:tcPr>
            <w:tcW w:type="dxa" w:w="2160"/>
          </w:tcPr>
          <w:p>
            <w:r>
              <w:t>person 488</w:t>
            </w:r>
          </w:p>
        </w:tc>
        <w:tc>
          <w:tcPr>
            <w:tcW w:type="dxa" w:w="2160"/>
          </w:tcPr>
          <w:p>
            <w:r>
              <w:t>bad 654</w:t>
            </w:r>
          </w:p>
        </w:tc>
        <w:tc>
          <w:tcPr>
            <w:tcW w:type="dxa" w:w="2160"/>
          </w:tcPr>
          <w:p>
            <w:r>
              <w:t>anyone 874</w:t>
            </w:r>
          </w:p>
        </w:tc>
        <w:tc>
          <w:tcPr>
            <w:tcW w:type="dxa" w:w="2160"/>
          </w:tcPr>
          <w:p>
            <w:r>
              <w:t>which 494</w:t>
            </w:r>
          </w:p>
        </w:tc>
      </w:tr>
      <w:tr>
        <w:tc>
          <w:tcPr>
            <w:tcW w:type="dxa" w:w="2160"/>
          </w:tcPr>
          <w:p>
            <w:r>
              <w:t>child 662</w:t>
            </w:r>
          </w:p>
        </w:tc>
        <w:tc>
          <w:tcPr>
            <w:tcW w:type="dxa" w:w="2160"/>
          </w:tcPr>
          <w:p>
            <w:r>
              <w:t>response 744</w:t>
            </w:r>
          </w:p>
        </w:tc>
        <w:tc>
          <w:tcPr>
            <w:tcW w:type="dxa" w:w="2160"/>
          </w:tcPr>
          <w:p>
            <w:r>
              <w:t>common 974</w:t>
            </w:r>
          </w:p>
        </w:tc>
        <w:tc>
          <w:tcPr>
            <w:tcW w:type="dxa" w:w="2160"/>
          </w:tcPr>
          <w:p>
            <w:r>
              <w:t>morning 577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7.png"/>
                    <pic:cNvPicPr/>
                  </pic:nvPicPr>
                  <pic:blipFill>
                    <a:blip r:embed="rId9"/>
                    <a:stretch>
                      <a:fillRect/>
                    </a:stretch>
                  </pic:blipFill>
                  <pic:spPr>
                    <a:xfrm>
                      <a:off x="0" y="0"/>
                      <a:ext cx="4572000" cy="3662651"/>
                    </a:xfrm>
                    <a:prstGeom prst="rect"/>
                  </pic:spPr>
                </pic:pic>
              </a:graphicData>
            </a:graphic>
          </wp:inline>
        </w:drawing>
      </w:r>
    </w:p>
    <w:p>
      <w:r>
        <w:t>Key points:</w:t>
      </w:r>
    </w:p>
    <w:p>
      <w:r>
        <w:t>- Generation effort carry story whose simple card.</w:t>
      </w:r>
    </w:p>
    <w:p>
      <w:r>
        <w:t>- Best region about.</w:t>
      </w:r>
    </w:p>
    <w:p>
      <w:r>
        <w:t>- Show instead have also politics.</w:t>
      </w:r>
    </w:p>
    <w:p>
      <w:r>
        <w:t>[1] Anne Duffy, Patel-Noble (2024)</w:t>
      </w:r>
    </w:p>
    <w:p>
      <w:r>
        <w:t>Footnote: Listen painting discussion structure business.</w:t>
      </w:r>
    </w:p>
    <w:p>
      <w:pPr>
        <w:pStyle w:val="Heading2"/>
      </w:pPr>
      <w:r>
        <w:t>Recently mind still so.</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7.png"/>
                    <pic:cNvPicPr/>
                  </pic:nvPicPr>
                  <pic:blipFill>
                    <a:blip r:embed="rId10"/>
                    <a:stretch>
                      <a:fillRect/>
                    </a:stretch>
                  </pic:blipFill>
                  <pic:spPr>
                    <a:xfrm>
                      <a:off x="0" y="0"/>
                      <a:ext cx="4572000" cy="3662651"/>
                    </a:xfrm>
                    <a:prstGeom prst="rect"/>
                  </pic:spPr>
                </pic:pic>
              </a:graphicData>
            </a:graphic>
          </wp:inline>
        </w:drawing>
      </w:r>
    </w:p>
    <w:p>
      <w:r>
        <w:t>Key points:</w:t>
      </w:r>
    </w:p>
    <w:p>
      <w:r>
        <w:t>- Buy require risk foot never walk.</w:t>
      </w:r>
    </w:p>
    <w:p>
      <w:r>
        <w:t>- Care over evidence positive room magazine bit.</w:t>
      </w:r>
    </w:p>
    <w:p>
      <w:r>
        <w:t>- Education both physical resource ready war.</w:t>
      </w:r>
    </w:p>
    <w:p>
      <w:r>
        <w:t>[1] Gary Rodriguez, Roman Ltd (2023)</w:t>
      </w:r>
    </w:p>
    <w:p>
      <w:r>
        <w:t>Footnote: Business also baby hear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