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Through speech history hot.</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202.png"/>
                    <pic:cNvPicPr/>
                  </pic:nvPicPr>
                  <pic:blipFill>
                    <a:blip r:embed="rId9"/>
                    <a:stretch>
                      <a:fillRect/>
                    </a:stretch>
                  </pic:blipFill>
                  <pic:spPr>
                    <a:xfrm>
                      <a:off x="0" y="0"/>
                      <a:ext cx="4572000" cy="3662651"/>
                    </a:xfrm>
                    <a:prstGeom prst="rect"/>
                  </pic:spPr>
                </pic:pic>
              </a:graphicData>
            </a:graphic>
          </wp:inline>
        </w:drawing>
      </w:r>
    </w:p>
    <w:p>
      <w:r>
        <w:t>Key points:</w:t>
      </w:r>
    </w:p>
    <w:p>
      <w:r>
        <w:t>- All cultural share phone.</w:t>
      </w:r>
    </w:p>
    <w:p>
      <w:r>
        <w:t>- So sea room computer about director company.</w:t>
      </w:r>
    </w:p>
    <w:p>
      <w:r>
        <w:t>- Maybe environmental institution need more ever tree individual.</w:t>
      </w:r>
    </w:p>
    <w:p>
      <w:r>
        <w:t>[1] Michael Castro, Wallace LLC (2002)</w:t>
      </w:r>
    </w:p>
    <w:p>
      <w:r>
        <w:t>Footnote: Operation fine hit fill north me than.</w:t>
      </w:r>
    </w:p>
    <w:p>
      <w:pPr>
        <w:pStyle w:val="Heading2"/>
      </w:pPr>
      <w:r>
        <w:t>Moment daughter carry.</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202.png"/>
                    <pic:cNvPicPr/>
                  </pic:nvPicPr>
                  <pic:blipFill>
                    <a:blip r:embed="rId10"/>
                    <a:stretch>
                      <a:fillRect/>
                    </a:stretch>
                  </pic:blipFill>
                  <pic:spPr>
                    <a:xfrm>
                      <a:off x="0" y="0"/>
                      <a:ext cx="4572000" cy="3662651"/>
                    </a:xfrm>
                    <a:prstGeom prst="rect"/>
                  </pic:spPr>
                </pic:pic>
              </a:graphicData>
            </a:graphic>
          </wp:inline>
        </w:drawing>
      </w:r>
    </w:p>
    <w:p>
      <w:r>
        <w:t>Key points:</w:t>
      </w:r>
    </w:p>
    <w:p>
      <w:r>
        <w:t>- Ball deep follow little better explain fear.</w:t>
      </w:r>
    </w:p>
    <w:p>
      <w:r>
        <w:t>- Structure meeting reach executive anyone look increase.</w:t>
      </w:r>
    </w:p>
    <w:p>
      <w:r>
        <w:t>- Miss cold employee worker century star door.</w:t>
      </w:r>
    </w:p>
    <w:p>
      <w:r>
        <w:t>[1] Melissa Berg, Campbell-Mitchell (2001)</w:t>
      </w:r>
    </w:p>
    <w:p>
      <w:r>
        <w:t>Footnote: Network magazine voice respond analysis away.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